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60" w:type="dxa"/>
        <w:tblInd w:w="-172" w:type="dxa"/>
        <w:tblBorders>
          <w:insideH w:val="single" w:sz="4" w:space="0" w:color="auto"/>
        </w:tblBorders>
        <w:tblLook w:val="01E0" w:firstRow="1" w:lastRow="1" w:firstColumn="1" w:lastColumn="1" w:noHBand="0" w:noVBand="0"/>
      </w:tblPr>
      <w:tblGrid>
        <w:gridCol w:w="3360"/>
        <w:gridCol w:w="6400"/>
      </w:tblGrid>
      <w:tr w:rsidR="00BE732C" w:rsidRPr="0019177B" w14:paraId="05836D4A" w14:textId="77777777" w:rsidTr="009A0C83">
        <w:tc>
          <w:tcPr>
            <w:tcW w:w="3360" w:type="dxa"/>
          </w:tcPr>
          <w:p w14:paraId="4B5AEA36" w14:textId="74FFDB12" w:rsidR="00BE732C" w:rsidRPr="0019177B" w:rsidRDefault="008A44A4" w:rsidP="00BE732C">
            <w:pPr>
              <w:pStyle w:val="Heading2"/>
              <w:spacing w:before="96" w:after="96" w:line="240" w:lineRule="auto"/>
              <w:rPr>
                <w:rFonts w:ascii="Times New Roman" w:hAnsi="Times New Roman"/>
                <w:i/>
                <w:sz w:val="26"/>
                <w:szCs w:val="26"/>
                <w:lang w:val="en-US"/>
              </w:rPr>
            </w:pPr>
            <w:r>
              <w:rPr>
                <w:noProof/>
              </w:rPr>
              <mc:AlternateContent>
                <mc:Choice Requires="wps">
                  <w:drawing>
                    <wp:anchor distT="4294967294" distB="4294967294" distL="114300" distR="114300" simplePos="0" relativeHeight="251666432" behindDoc="0" locked="0" layoutInCell="1" allowOverlap="1" wp14:anchorId="7A2BF942" wp14:editId="3D54B065">
                      <wp:simplePos x="0" y="0"/>
                      <wp:positionH relativeFrom="column">
                        <wp:posOffset>654685</wp:posOffset>
                      </wp:positionH>
                      <wp:positionV relativeFrom="paragraph">
                        <wp:posOffset>269874</wp:posOffset>
                      </wp:positionV>
                      <wp:extent cx="97790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FCBAF" id="Straight Connector 6"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1.55pt,21.25pt" to="128.5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"/>
                  </w:pict>
                </mc:Fallback>
              </mc:AlternateContent>
            </w:r>
            <w:r w:rsidR="00BE732C" w:rsidRPr="0019177B">
              <w:rPr>
                <w:rFonts w:ascii="Times New Roman" w:hAnsi="Times New Roman"/>
                <w:sz w:val="26"/>
                <w:szCs w:val="26"/>
                <w:lang w:val="en-US"/>
              </w:rPr>
              <w:t>BỘ CÔNG AN</w:t>
            </w:r>
          </w:p>
          <w:p w14:paraId="79D7F34E" w14:textId="77777777" w:rsidR="00BE732C" w:rsidRPr="0019177B" w:rsidRDefault="00BE732C" w:rsidP="009A0C83">
            <w:pPr>
              <w:overflowPunct w:val="0"/>
              <w:autoSpaceDE w:val="0"/>
              <w:autoSpaceDN w:val="0"/>
              <w:adjustRightInd w:val="0"/>
              <w:spacing w:before="120"/>
              <w:jc w:val="center"/>
              <w:textAlignment w:val="baseline"/>
              <w:rPr>
                <w:b/>
                <w:sz w:val="26"/>
                <w:szCs w:val="26"/>
                <w:lang w:val="en-US"/>
              </w:rPr>
            </w:pPr>
          </w:p>
          <w:p w14:paraId="6C9DF86F" w14:textId="77777777" w:rsidR="00BE732C" w:rsidRPr="0019177B" w:rsidRDefault="00BE732C" w:rsidP="009A0C83">
            <w:pPr>
              <w:overflowPunct w:val="0"/>
              <w:autoSpaceDE w:val="0"/>
              <w:autoSpaceDN w:val="0"/>
              <w:adjustRightInd w:val="0"/>
              <w:spacing w:before="120"/>
              <w:jc w:val="center"/>
              <w:textAlignment w:val="baseline"/>
              <w:rPr>
                <w:b/>
                <w:sz w:val="8"/>
                <w:szCs w:val="26"/>
                <w:lang w:val="en-US"/>
              </w:rPr>
            </w:pPr>
          </w:p>
          <w:p w14:paraId="0350B955" w14:textId="77777777" w:rsidR="00BE732C" w:rsidRPr="0019177B" w:rsidRDefault="001D3642" w:rsidP="009A0C83">
            <w:pPr>
              <w:overflowPunct w:val="0"/>
              <w:autoSpaceDE w:val="0"/>
              <w:autoSpaceDN w:val="0"/>
              <w:adjustRightInd w:val="0"/>
              <w:jc w:val="center"/>
              <w:textAlignment w:val="baseline"/>
              <w:rPr>
                <w:b/>
                <w:sz w:val="30"/>
                <w:szCs w:val="30"/>
                <w:lang w:val="en-US"/>
              </w:rPr>
            </w:pPr>
            <w:r>
              <w:rPr>
                <w:bCs/>
                <w:sz w:val="26"/>
                <w:szCs w:val="26"/>
                <w:lang w:val="en-US"/>
              </w:rPr>
              <w:t>Số:       /2022</w:t>
            </w:r>
            <w:r w:rsidR="00BE732C" w:rsidRPr="0019177B">
              <w:rPr>
                <w:bCs/>
                <w:sz w:val="26"/>
                <w:szCs w:val="26"/>
                <w:lang w:val="en-US"/>
              </w:rPr>
              <w:t>/TT-BCA</w:t>
            </w:r>
          </w:p>
        </w:tc>
        <w:tc>
          <w:tcPr>
            <w:tcW w:w="6400" w:type="dxa"/>
          </w:tcPr>
          <w:p w14:paraId="4AE2A0DC" w14:textId="77777777" w:rsidR="00BE732C" w:rsidRPr="0019177B" w:rsidRDefault="00BE732C" w:rsidP="009A0C83">
            <w:pPr>
              <w:overflowPunct w:val="0"/>
              <w:autoSpaceDE w:val="0"/>
              <w:autoSpaceDN w:val="0"/>
              <w:adjustRightInd w:val="0"/>
              <w:jc w:val="center"/>
              <w:textAlignment w:val="baseline"/>
              <w:rPr>
                <w:b/>
                <w:sz w:val="26"/>
                <w:szCs w:val="26"/>
                <w:lang w:val="en-US"/>
              </w:rPr>
            </w:pPr>
            <w:r w:rsidRPr="0019177B">
              <w:rPr>
                <w:b/>
                <w:sz w:val="26"/>
                <w:szCs w:val="26"/>
                <w:lang w:val="en-US"/>
              </w:rPr>
              <w:t>CỘNG HOÀ XÃ HỘI CHỦ NGHĨA VIỆT NAM</w:t>
            </w:r>
          </w:p>
          <w:p w14:paraId="7341ED7D" w14:textId="77777777" w:rsidR="00BE732C" w:rsidRPr="0019177B" w:rsidRDefault="00BE732C" w:rsidP="009A0C83">
            <w:pPr>
              <w:overflowPunct w:val="0"/>
              <w:autoSpaceDE w:val="0"/>
              <w:autoSpaceDN w:val="0"/>
              <w:adjustRightInd w:val="0"/>
              <w:jc w:val="center"/>
              <w:textAlignment w:val="baseline"/>
              <w:rPr>
                <w:lang w:val="en-US"/>
              </w:rPr>
            </w:pPr>
            <w:r w:rsidRPr="0019177B">
              <w:rPr>
                <w:b/>
                <w:szCs w:val="20"/>
                <w:lang w:val="en-US"/>
              </w:rPr>
              <w:t>Độc lập - Tự do - Hạnh phúc</w:t>
            </w:r>
          </w:p>
          <w:p w14:paraId="4340D5E3" w14:textId="2AF9B576" w:rsidR="00BE732C" w:rsidRPr="0019177B" w:rsidRDefault="008A44A4" w:rsidP="009A0C83">
            <w:pPr>
              <w:tabs>
                <w:tab w:val="left" w:pos="1860"/>
                <w:tab w:val="center" w:pos="3112"/>
                <w:tab w:val="left" w:pos="4980"/>
              </w:tabs>
              <w:overflowPunct w:val="0"/>
              <w:autoSpaceDE w:val="0"/>
              <w:autoSpaceDN w:val="0"/>
              <w:adjustRightInd w:val="0"/>
              <w:textAlignment w:val="baseline"/>
              <w:rPr>
                <w:lang w:val="en-US"/>
              </w:rPr>
            </w:pPr>
            <w:r>
              <w:rPr>
                <w:noProof/>
              </w:rPr>
              <mc:AlternateContent>
                <mc:Choice Requires="wps">
                  <w:drawing>
                    <wp:anchor distT="4294967294" distB="4294967294" distL="114300" distR="114300" simplePos="0" relativeHeight="251667456" behindDoc="0" locked="0" layoutInCell="1" allowOverlap="1" wp14:anchorId="04065BBB" wp14:editId="09375662">
                      <wp:simplePos x="0" y="0"/>
                      <wp:positionH relativeFrom="column">
                        <wp:posOffset>922020</wp:posOffset>
                      </wp:positionH>
                      <wp:positionV relativeFrom="paragraph">
                        <wp:posOffset>50799</wp:posOffset>
                      </wp:positionV>
                      <wp:extent cx="20447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BECBC" id="Straight Connector 3"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2.6pt,4pt" to="233.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"/>
                  </w:pict>
                </mc:Fallback>
              </mc:AlternateContent>
            </w:r>
            <w:r w:rsidR="00BE732C" w:rsidRPr="0019177B">
              <w:rPr>
                <w:lang w:val="en-US"/>
              </w:rPr>
              <w:tab/>
            </w:r>
            <w:r w:rsidR="00BE732C" w:rsidRPr="0019177B">
              <w:rPr>
                <w:lang w:val="en-US"/>
              </w:rPr>
              <w:tab/>
            </w:r>
            <w:r w:rsidR="00BE732C" w:rsidRPr="0019177B">
              <w:rPr>
                <w:lang w:val="en-US"/>
              </w:rPr>
              <w:tab/>
            </w:r>
          </w:p>
          <w:p w14:paraId="295A3A83" w14:textId="77777777" w:rsidR="00BE732C" w:rsidRPr="0019177B" w:rsidRDefault="00BE732C" w:rsidP="001D3642">
            <w:pPr>
              <w:overflowPunct w:val="0"/>
              <w:autoSpaceDE w:val="0"/>
              <w:autoSpaceDN w:val="0"/>
              <w:adjustRightInd w:val="0"/>
              <w:jc w:val="center"/>
              <w:textAlignment w:val="baseline"/>
              <w:rPr>
                <w:b/>
                <w:i/>
                <w:sz w:val="30"/>
                <w:szCs w:val="30"/>
                <w:lang w:val="en-US"/>
              </w:rPr>
            </w:pPr>
            <w:r>
              <w:rPr>
                <w:i/>
                <w:szCs w:val="20"/>
                <w:lang w:val="en-US"/>
              </w:rPr>
              <w:t xml:space="preserve">Hà Nội, ngày </w:t>
            </w:r>
            <w:r w:rsidR="001D3642">
              <w:rPr>
                <w:i/>
                <w:szCs w:val="20"/>
                <w:lang w:val="en-US"/>
              </w:rPr>
              <w:t xml:space="preserve">      </w:t>
            </w:r>
            <w:r w:rsidRPr="0019177B">
              <w:rPr>
                <w:i/>
                <w:szCs w:val="20"/>
                <w:lang w:val="en-US"/>
              </w:rPr>
              <w:t xml:space="preserve"> tháng</w:t>
            </w:r>
            <w:r>
              <w:rPr>
                <w:i/>
                <w:szCs w:val="20"/>
                <w:lang w:val="en-US"/>
              </w:rPr>
              <w:t xml:space="preserve"> </w:t>
            </w:r>
            <w:r w:rsidR="001D3642">
              <w:rPr>
                <w:i/>
                <w:szCs w:val="20"/>
                <w:lang w:val="en-US"/>
              </w:rPr>
              <w:t>12</w:t>
            </w:r>
            <w:r>
              <w:rPr>
                <w:i/>
                <w:szCs w:val="20"/>
                <w:lang w:val="en-US"/>
              </w:rPr>
              <w:t xml:space="preserve"> </w:t>
            </w:r>
            <w:r w:rsidR="001D3642">
              <w:rPr>
                <w:i/>
                <w:szCs w:val="20"/>
                <w:lang w:val="en-US"/>
              </w:rPr>
              <w:t>năm 2022</w:t>
            </w:r>
          </w:p>
        </w:tc>
      </w:tr>
    </w:tbl>
    <w:p w14:paraId="1E045E1E" w14:textId="5F53FC46" w:rsidR="00BE732C" w:rsidRPr="00B94B24" w:rsidRDefault="008A44A4" w:rsidP="00BE732C">
      <w:pPr>
        <w:tabs>
          <w:tab w:val="left" w:pos="749"/>
          <w:tab w:val="center" w:pos="4536"/>
        </w:tabs>
        <w:spacing w:before="360"/>
        <w:jc w:val="center"/>
        <w:rPr>
          <w:b/>
        </w:rPr>
      </w:pPr>
      <w:r>
        <w:rPr>
          <w:noProof/>
        </w:rPr>
        <mc:AlternateContent>
          <mc:Choice Requires="wps">
            <w:drawing>
              <wp:anchor distT="0" distB="0" distL="114300" distR="114300" simplePos="0" relativeHeight="251669504" behindDoc="0" locked="0" layoutInCell="1" allowOverlap="1" wp14:anchorId="02F9C711" wp14:editId="7D05B740">
                <wp:simplePos x="0" y="0"/>
                <wp:positionH relativeFrom="column">
                  <wp:posOffset>284480</wp:posOffset>
                </wp:positionH>
                <wp:positionV relativeFrom="paragraph">
                  <wp:posOffset>8255</wp:posOffset>
                </wp:positionV>
                <wp:extent cx="1569720" cy="335915"/>
                <wp:effectExtent l="0" t="0" r="0" b="698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9720" cy="335915"/>
                        </a:xfrm>
                        <a:prstGeom prst="rect">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D5382CA" w14:textId="77777777" w:rsidR="00AE1941" w:rsidRPr="003A1515" w:rsidRDefault="00AE1941" w:rsidP="00AE1941">
                            <w:pPr>
                              <w:jc w:val="center"/>
                              <w:rPr>
                                <w:b/>
                                <w:sz w:val="26"/>
                                <w:szCs w:val="26"/>
                                <w:lang w:val="en-US"/>
                              </w:rPr>
                            </w:pPr>
                            <w:r w:rsidRPr="003A1515">
                              <w:rPr>
                                <w:b/>
                                <w:sz w:val="26"/>
                                <w:szCs w:val="26"/>
                                <w:lang w:val="en-US"/>
                              </w:rPr>
                              <w:t xml:space="preserve">DỰ THẢO LẦN </w:t>
                            </w:r>
                            <w:r w:rsidR="00A37321">
                              <w:rPr>
                                <w:b/>
                                <w:sz w:val="26"/>
                                <w:szCs w:val="26"/>
                                <w:lang w:val="en-US"/>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F9C711" id="Rectangle 7" o:spid="_x0000_s1026" style="position:absolute;left:0;text-align:left;margin-left:22.4pt;margin-top:.65pt;width:123.6pt;height:26.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" fillcolor="white [3212]" strokecolor="black [3213]" strokeweight="1pt">
                <v:path arrowok="t"/>
                <v:textbox>
                  <w:txbxContent>
                    <w:p w14:paraId="0D5382CA" w14:textId="77777777" w:rsidR="00AE1941" w:rsidRPr="003A1515" w:rsidRDefault="00AE1941" w:rsidP="00AE1941">
                      <w:pPr>
                        <w:jc w:val="center"/>
                        <w:rPr>
                          <w:b/>
                          <w:sz w:val="26"/>
                          <w:szCs w:val="26"/>
                          <w:lang w:val="en-US"/>
                        </w:rPr>
                      </w:pPr>
                      <w:r w:rsidRPr="003A1515">
                        <w:rPr>
                          <w:b/>
                          <w:sz w:val="26"/>
                          <w:szCs w:val="26"/>
                          <w:lang w:val="en-US"/>
                        </w:rPr>
                        <w:t xml:space="preserve">DỰ THẢO LẦN </w:t>
                      </w:r>
                      <w:r w:rsidR="00A37321">
                        <w:rPr>
                          <w:b/>
                          <w:sz w:val="26"/>
                          <w:szCs w:val="26"/>
                          <w:lang w:val="en-US"/>
                        </w:rPr>
                        <w:t>2</w:t>
                      </w:r>
                    </w:p>
                  </w:txbxContent>
                </v:textbox>
              </v:rect>
            </w:pict>
          </mc:Fallback>
        </mc:AlternateContent>
      </w:r>
      <w:r w:rsidR="00BE732C" w:rsidRPr="00B94B24">
        <w:rPr>
          <w:b/>
        </w:rPr>
        <w:t>THÔNG TƯ</w:t>
      </w:r>
    </w:p>
    <w:p w14:paraId="289B5B26" w14:textId="77777777" w:rsidR="00BE732C" w:rsidRPr="00B94B24" w:rsidRDefault="000D3E0D" w:rsidP="00BE732C">
      <w:pPr>
        <w:jc w:val="center"/>
        <w:rPr>
          <w:b/>
        </w:rPr>
      </w:pPr>
      <w:r>
        <w:rPr>
          <w:b/>
        </w:rPr>
        <w:t>Q</w:t>
      </w:r>
      <w:r w:rsidR="00BE732C" w:rsidRPr="00B94B24">
        <w:rPr>
          <w:b/>
        </w:rPr>
        <w:t xml:space="preserve">uy định về thu, quản lý, sử dụng kinh phí tổ chức sơ tuyển, </w:t>
      </w:r>
    </w:p>
    <w:p w14:paraId="6B0487C2" w14:textId="77777777" w:rsidR="00BE732C" w:rsidRPr="00B94B24" w:rsidRDefault="00BE732C" w:rsidP="00BE732C">
      <w:pPr>
        <w:jc w:val="center"/>
        <w:rPr>
          <w:b/>
          <w:spacing w:val="-8"/>
        </w:rPr>
      </w:pPr>
      <w:r w:rsidRPr="00B94B24">
        <w:rPr>
          <w:b/>
        </w:rPr>
        <w:t>kinh phí tổ chức kỳ thi đánh giá của Bộ Công an</w:t>
      </w:r>
    </w:p>
    <w:p w14:paraId="27D91E35" w14:textId="0FEF6FBB" w:rsidR="00BE732C" w:rsidRDefault="008A44A4" w:rsidP="00BE732C">
      <w:pPr>
        <w:ind w:left="-280" w:right="-308"/>
        <w:jc w:val="center"/>
        <w:rPr>
          <w:b/>
          <w:bCs/>
        </w:rPr>
      </w:pPr>
      <w:r>
        <w:rPr>
          <w:noProof/>
        </w:rPr>
        <mc:AlternateContent>
          <mc:Choice Requires="wps">
            <w:drawing>
              <wp:anchor distT="0" distB="0" distL="114300" distR="114300" simplePos="0" relativeHeight="251664384" behindDoc="0" locked="0" layoutInCell="1" allowOverlap="1" wp14:anchorId="43567825" wp14:editId="1147F0D9">
                <wp:simplePos x="0" y="0"/>
                <wp:positionH relativeFrom="column">
                  <wp:posOffset>2005330</wp:posOffset>
                </wp:positionH>
                <wp:positionV relativeFrom="paragraph">
                  <wp:posOffset>21590</wp:posOffset>
                </wp:positionV>
                <wp:extent cx="1858010" cy="0"/>
                <wp:effectExtent l="8890" t="5715" r="9525" b="1333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80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6DCB55" id="_x0000_t32" coordsize="21600,21600" o:spt="32" o:oned="t" path="m,l21600,21600e" filled="f">
                <v:path arrowok="t" fillok="f" o:connecttype="none"/>
                <o:lock v:ext="edit" shapetype="t"/>
              </v:shapetype>
              <v:shape id="AutoShape 5" o:spid="_x0000_s1026" type="#_x0000_t32" style="position:absolute;margin-left:157.9pt;margin-top:1.7pt;width:146.3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"/>
            </w:pict>
          </mc:Fallback>
        </mc:AlternateContent>
      </w:r>
    </w:p>
    <w:p w14:paraId="4F688D20" w14:textId="77777777" w:rsidR="00BE732C" w:rsidRDefault="00BE732C" w:rsidP="009513BC">
      <w:pPr>
        <w:spacing w:before="60" w:after="60" w:line="360" w:lineRule="exact"/>
        <w:rPr>
          <w:i/>
          <w:iCs/>
        </w:rPr>
      </w:pPr>
      <w:r>
        <w:rPr>
          <w:i/>
          <w:iCs/>
        </w:rPr>
        <w:tab/>
        <w:t>Căn cứ Luật Giá ngày 20 tháng 6 năm 2012;</w:t>
      </w:r>
    </w:p>
    <w:p w14:paraId="78FAF577" w14:textId="77777777" w:rsidR="00BE732C" w:rsidRDefault="00BE732C" w:rsidP="009513BC">
      <w:pPr>
        <w:spacing w:before="60" w:after="60" w:line="360" w:lineRule="exact"/>
        <w:rPr>
          <w:i/>
          <w:iCs/>
        </w:rPr>
      </w:pPr>
      <w:r>
        <w:rPr>
          <w:i/>
          <w:iCs/>
        </w:rPr>
        <w:tab/>
        <w:t>Căn cứ Luật Ngân sách nhà nước ngày 25 tháng 6 năm 2015;</w:t>
      </w:r>
    </w:p>
    <w:p w14:paraId="4EA7C533" w14:textId="77777777" w:rsidR="00BE732C" w:rsidRPr="001E6E66" w:rsidRDefault="00BE732C" w:rsidP="009513BC">
      <w:pPr>
        <w:spacing w:before="60" w:after="60" w:line="360" w:lineRule="exact"/>
      </w:pPr>
      <w:r>
        <w:rPr>
          <w:i/>
          <w:iCs/>
        </w:rPr>
        <w:tab/>
        <w:t>Căn cứ Luật Công an nhân dân ngày 20 tháng 11 năm 2018;</w:t>
      </w:r>
    </w:p>
    <w:p w14:paraId="15450FD2" w14:textId="77777777" w:rsidR="00BE732C" w:rsidRDefault="00BE732C" w:rsidP="009513BC">
      <w:pPr>
        <w:spacing w:before="60" w:after="60" w:line="360" w:lineRule="exact"/>
        <w:rPr>
          <w:i/>
          <w:iCs/>
        </w:rPr>
      </w:pPr>
      <w:r>
        <w:rPr>
          <w:i/>
          <w:iCs/>
        </w:rPr>
        <w:tab/>
      </w:r>
      <w:r>
        <w:rPr>
          <w:i/>
          <w:iCs/>
          <w:lang w:val="vi-VN"/>
        </w:rPr>
        <w:t xml:space="preserve">Căn cứ Luật </w:t>
      </w:r>
      <w:r>
        <w:rPr>
          <w:i/>
          <w:iCs/>
          <w:lang w:val="en-US"/>
        </w:rPr>
        <w:t>G</w:t>
      </w:r>
      <w:r w:rsidRPr="00A95C8B">
        <w:rPr>
          <w:i/>
          <w:iCs/>
          <w:lang w:val="vi-VN"/>
        </w:rPr>
        <w:t>iáo dục ngày 14 tháng 6 năm 2019;</w:t>
      </w:r>
    </w:p>
    <w:p w14:paraId="157C9A0C" w14:textId="77777777" w:rsidR="00BE732C" w:rsidRDefault="00BE732C" w:rsidP="009513BC">
      <w:pPr>
        <w:spacing w:before="60" w:after="60" w:line="360" w:lineRule="exact"/>
        <w:ind w:right="-11" w:firstLine="720"/>
        <w:jc w:val="both"/>
        <w:rPr>
          <w:i/>
        </w:rPr>
      </w:pPr>
      <w:r w:rsidRPr="001E203A">
        <w:rPr>
          <w:i/>
        </w:rPr>
        <w:t xml:space="preserve">Căn cứ </w:t>
      </w:r>
      <w:r>
        <w:rPr>
          <w:i/>
        </w:rPr>
        <w:t>Nghị định số 01/2018/NĐ-CP ngày 06 tháng 8 năm 2018 của Chính phủ quy định</w:t>
      </w:r>
      <w:r w:rsidRPr="001E203A">
        <w:rPr>
          <w:i/>
        </w:rPr>
        <w:t xml:space="preserve"> chức năng, nhiệm vụ, quyền hạn và </w:t>
      </w:r>
      <w:r>
        <w:rPr>
          <w:i/>
        </w:rPr>
        <w:t xml:space="preserve">cơ cấu </w:t>
      </w:r>
      <w:r w:rsidRPr="001E203A">
        <w:rPr>
          <w:i/>
        </w:rPr>
        <w:t xml:space="preserve">tổ chức của </w:t>
      </w:r>
      <w:r>
        <w:rPr>
          <w:i/>
        </w:rPr>
        <w:t>Bộ Công an</w:t>
      </w:r>
      <w:r w:rsidRPr="001E203A">
        <w:rPr>
          <w:i/>
        </w:rPr>
        <w:t>;</w:t>
      </w:r>
    </w:p>
    <w:p w14:paraId="682E7F05" w14:textId="77777777" w:rsidR="00BE732C" w:rsidRDefault="00BE732C" w:rsidP="009513BC">
      <w:pPr>
        <w:spacing w:before="60" w:after="60" w:line="360" w:lineRule="exact"/>
        <w:ind w:right="-11" w:firstLine="720"/>
        <w:jc w:val="both"/>
        <w:rPr>
          <w:i/>
        </w:rPr>
      </w:pPr>
      <w:r>
        <w:rPr>
          <w:i/>
        </w:rPr>
        <w:t>Theo</w:t>
      </w:r>
      <w:r w:rsidRPr="001E203A">
        <w:rPr>
          <w:i/>
        </w:rPr>
        <w:t xml:space="preserve"> đề nghị của </w:t>
      </w:r>
      <w:r>
        <w:rPr>
          <w:i/>
        </w:rPr>
        <w:t>Cục t</w:t>
      </w:r>
      <w:r w:rsidRPr="001E203A">
        <w:rPr>
          <w:i/>
        </w:rPr>
        <w:t>rưởng Cục Đào tạo</w:t>
      </w:r>
      <w:r>
        <w:rPr>
          <w:i/>
        </w:rPr>
        <w:t>;</w:t>
      </w:r>
    </w:p>
    <w:p w14:paraId="5ACBD9A7" w14:textId="77777777" w:rsidR="00BE732C" w:rsidRPr="00BE732C" w:rsidRDefault="00BE732C" w:rsidP="009513BC">
      <w:pPr>
        <w:spacing w:before="60" w:after="60" w:line="360" w:lineRule="exact"/>
        <w:ind w:right="-11" w:firstLine="720"/>
        <w:jc w:val="both"/>
        <w:rPr>
          <w:i/>
          <w:spacing w:val="-2"/>
        </w:rPr>
      </w:pPr>
      <w:r w:rsidRPr="00BE732C">
        <w:rPr>
          <w:i/>
          <w:spacing w:val="-2"/>
        </w:rPr>
        <w:t>Bộ trưởng Bộ Công an ban hành Thông tư quy định về thu, quản lý, sử dụng kinh phí tổ chức sơ tuyển, kinh phí tổ chức kỳ thi đánh giá của Bộ Công an.</w:t>
      </w:r>
    </w:p>
    <w:p w14:paraId="5969B8A7" w14:textId="77777777" w:rsidR="000D17E1" w:rsidRDefault="000D17E1" w:rsidP="009513BC">
      <w:pPr>
        <w:pStyle w:val="iu"/>
        <w:spacing w:before="60" w:after="60" w:line="360" w:lineRule="exact"/>
      </w:pPr>
      <w:r>
        <w:t>Điều 1. Phạm vi điều chỉnh và đối tượng áp dụng</w:t>
      </w:r>
    </w:p>
    <w:p w14:paraId="47DDC877" w14:textId="77777777" w:rsidR="00164F7A" w:rsidRPr="000D17E1" w:rsidRDefault="00D232F2" w:rsidP="009513BC">
      <w:pPr>
        <w:spacing w:before="60" w:after="60" w:line="360" w:lineRule="exact"/>
        <w:ind w:firstLine="720"/>
        <w:jc w:val="both"/>
      </w:pPr>
      <w:r w:rsidRPr="000D17E1">
        <w:t xml:space="preserve">1. </w:t>
      </w:r>
      <w:r w:rsidR="00BE732C">
        <w:t>Thông tư</w:t>
      </w:r>
      <w:r w:rsidRPr="000D17E1">
        <w:t xml:space="preserve"> này </w:t>
      </w:r>
      <w:r w:rsidR="00166631">
        <w:t>quy định</w:t>
      </w:r>
      <w:r w:rsidR="001B0EC4">
        <w:t xml:space="preserve"> về</w:t>
      </w:r>
      <w:r w:rsidR="00D63B06">
        <w:t xml:space="preserve"> </w:t>
      </w:r>
      <w:r w:rsidR="00F106C8">
        <w:t xml:space="preserve">việc thu, </w:t>
      </w:r>
      <w:r w:rsidR="00D63B06">
        <w:t>quản lý</w:t>
      </w:r>
      <w:r w:rsidR="001B0EC4">
        <w:t>, sử dụng</w:t>
      </w:r>
      <w:r w:rsidR="00D63B06">
        <w:t xml:space="preserve"> kinh phí</w:t>
      </w:r>
      <w:r w:rsidR="001B0EC4">
        <w:t xml:space="preserve"> tổ chức</w:t>
      </w:r>
      <w:r w:rsidR="00D63B06">
        <w:t xml:space="preserve"> sơ tuyển, </w:t>
      </w:r>
      <w:r w:rsidR="001B0EC4">
        <w:t xml:space="preserve">kinh phí </w:t>
      </w:r>
      <w:r w:rsidR="00D63B06">
        <w:t xml:space="preserve">tổ chức kỳ thi đánh giá </w:t>
      </w:r>
      <w:r w:rsidR="00D47DA3">
        <w:t>của Bộ Công an</w:t>
      </w:r>
      <w:r w:rsidR="00D63B06">
        <w:t>.</w:t>
      </w:r>
    </w:p>
    <w:p w14:paraId="2260695B" w14:textId="77777777" w:rsidR="00D232F2" w:rsidRDefault="00D232F2" w:rsidP="009513BC">
      <w:pPr>
        <w:pStyle w:val="Khon"/>
        <w:spacing w:before="60" w:after="60"/>
        <w:rPr>
          <w:lang w:val="en-US"/>
        </w:rPr>
      </w:pPr>
      <w:r w:rsidRPr="00754985">
        <w:t xml:space="preserve">2. </w:t>
      </w:r>
      <w:r w:rsidR="0002612B">
        <w:rPr>
          <w:lang w:val="en-US"/>
        </w:rPr>
        <w:t>Thông tư</w:t>
      </w:r>
      <w:r w:rsidR="00D63B06">
        <w:rPr>
          <w:lang w:val="en-US"/>
        </w:rPr>
        <w:t xml:space="preserve"> này</w:t>
      </w:r>
      <w:r w:rsidRPr="00754985">
        <w:t xml:space="preserve"> áp dụng đối với </w:t>
      </w:r>
      <w:r w:rsidR="00B27282" w:rsidRPr="0019177B">
        <w:t>các đ</w:t>
      </w:r>
      <w:r w:rsidR="00B27282" w:rsidRPr="0019177B">
        <w:rPr>
          <w:spacing w:val="-2"/>
        </w:rPr>
        <w:t xml:space="preserve">ơn vị thuộc cơ quan Bộ, Công an tỉnh, thành phố trực thuộc Trung ương (sau đây gọi chung là </w:t>
      </w:r>
      <w:r w:rsidR="00F42C32">
        <w:rPr>
          <w:spacing w:val="-2"/>
          <w:lang w:val="en-US"/>
        </w:rPr>
        <w:t>C</w:t>
      </w:r>
      <w:r w:rsidR="00B27282">
        <w:rPr>
          <w:spacing w:val="-2"/>
          <w:lang w:val="en-US"/>
        </w:rPr>
        <w:t>ông an nơi sơ tuyển</w:t>
      </w:r>
      <w:r w:rsidR="00B27282" w:rsidRPr="0019177B">
        <w:rPr>
          <w:spacing w:val="-2"/>
        </w:rPr>
        <w:t xml:space="preserve">), </w:t>
      </w:r>
      <w:r w:rsidR="00B27282" w:rsidRPr="0019177B">
        <w:t>học viện, trường đại học, cao đẳng, trung cấp Công an nhân dân (sau đây gọi chung là trường Công an nhân dân)</w:t>
      </w:r>
      <w:r w:rsidR="00B27282">
        <w:rPr>
          <w:lang w:val="en-US"/>
        </w:rPr>
        <w:t xml:space="preserve">, </w:t>
      </w:r>
      <w:r w:rsidRPr="00754985">
        <w:t>các đơn vị, tổ chức và cá nhân có liên quan</w:t>
      </w:r>
      <w:r w:rsidR="000E1E4E">
        <w:rPr>
          <w:lang w:val="en-US"/>
        </w:rPr>
        <w:t xml:space="preserve"> đến tổ chức sơ tuyển, tổ chức kỳ thi đánh giá </w:t>
      </w:r>
      <w:r w:rsidR="001C2195">
        <w:rPr>
          <w:lang w:val="en-US"/>
        </w:rPr>
        <w:t>của Bộ Công an</w:t>
      </w:r>
      <w:r w:rsidR="0002612B">
        <w:rPr>
          <w:lang w:val="en-US"/>
        </w:rPr>
        <w:t>, sử dụng kết quả kỳ thi đánh giá để tuyển sinh</w:t>
      </w:r>
      <w:r w:rsidRPr="00754985">
        <w:t>.</w:t>
      </w:r>
    </w:p>
    <w:p w14:paraId="67B67FA7" w14:textId="77777777" w:rsidR="00B27282" w:rsidRPr="00B27282" w:rsidRDefault="00E15B0E" w:rsidP="009513BC">
      <w:pPr>
        <w:pStyle w:val="iu"/>
        <w:spacing w:before="60" w:after="60" w:line="360" w:lineRule="exact"/>
        <w:rPr>
          <w:lang w:val="en-US"/>
        </w:rPr>
      </w:pPr>
      <w:r w:rsidRPr="00754985">
        <w:t xml:space="preserve">Điều 2. </w:t>
      </w:r>
      <w:bookmarkStart w:id="0" w:name="dieu_3"/>
      <w:r w:rsidR="00B27282">
        <w:t xml:space="preserve">Nguồn kinh phí thực hiện </w:t>
      </w:r>
      <w:bookmarkEnd w:id="0"/>
    </w:p>
    <w:p w14:paraId="5F4C2154" w14:textId="77777777" w:rsidR="00B27282" w:rsidRDefault="00B27282" w:rsidP="009513BC">
      <w:pPr>
        <w:spacing w:before="60" w:after="60" w:line="360" w:lineRule="exact"/>
        <w:jc w:val="both"/>
      </w:pPr>
      <w:r>
        <w:rPr>
          <w:lang w:val="en-US"/>
        </w:rPr>
        <w:tab/>
      </w:r>
      <w:r>
        <w:rPr>
          <w:lang w:val="vi-VN"/>
        </w:rPr>
        <w:t xml:space="preserve">Kinh phí thực hiện các nhiệm vụ quy định tại </w:t>
      </w:r>
      <w:r w:rsidR="0002612B">
        <w:rPr>
          <w:lang w:val="en-US"/>
        </w:rPr>
        <w:t>Thông tư</w:t>
      </w:r>
      <w:r>
        <w:rPr>
          <w:lang w:val="vi-VN"/>
        </w:rPr>
        <w:t xml:space="preserve"> này </w:t>
      </w:r>
      <w:r>
        <w:t>gồm</w:t>
      </w:r>
      <w:r>
        <w:rPr>
          <w:lang w:val="vi-VN"/>
        </w:rPr>
        <w:t>:</w:t>
      </w:r>
    </w:p>
    <w:p w14:paraId="06A7706E" w14:textId="77777777" w:rsidR="00D47DF7" w:rsidRDefault="00B27282" w:rsidP="009513BC">
      <w:pPr>
        <w:spacing w:before="60" w:after="60" w:line="360" w:lineRule="exact"/>
        <w:jc w:val="both"/>
      </w:pPr>
      <w:r>
        <w:tab/>
      </w:r>
      <w:r w:rsidR="00D47DF7">
        <w:t xml:space="preserve">1. Nguồn thu từ </w:t>
      </w:r>
      <w:r w:rsidR="00187EA7">
        <w:t xml:space="preserve">kinh phí </w:t>
      </w:r>
      <w:r w:rsidR="0002612B">
        <w:t>tuyển sinh,</w:t>
      </w:r>
      <w:r w:rsidR="00B0591D">
        <w:t xml:space="preserve"> </w:t>
      </w:r>
      <w:r w:rsidR="002E0688">
        <w:t>gồm</w:t>
      </w:r>
      <w:r w:rsidR="0002612B">
        <w:t>:</w:t>
      </w:r>
      <w:r w:rsidR="002E0688">
        <w:t xml:space="preserve"> tổ chức sơ tuyển, kinh phí tổ chức kỳ thi đánh giá của Bộ Công an</w:t>
      </w:r>
      <w:r w:rsidR="00D47DF7">
        <w:t>.</w:t>
      </w:r>
    </w:p>
    <w:p w14:paraId="6090E86D" w14:textId="77777777" w:rsidR="00922BF0" w:rsidRDefault="00D47DF7" w:rsidP="009513BC">
      <w:pPr>
        <w:spacing w:before="60" w:after="60" w:line="360" w:lineRule="exact"/>
        <w:jc w:val="both"/>
        <w:rPr>
          <w:spacing w:val="-2"/>
          <w:lang w:val="en-US"/>
        </w:rPr>
      </w:pPr>
      <w:r>
        <w:tab/>
        <w:t>2</w:t>
      </w:r>
      <w:r w:rsidR="00B27282" w:rsidRPr="00D47DF7">
        <w:rPr>
          <w:spacing w:val="-2"/>
          <w:lang w:val="vi-VN"/>
        </w:rPr>
        <w:t xml:space="preserve">. Nguồn </w:t>
      </w:r>
      <w:r w:rsidR="00B27282" w:rsidRPr="00D47DF7">
        <w:rPr>
          <w:spacing w:val="-2"/>
        </w:rPr>
        <w:t xml:space="preserve">ngân sách nhà </w:t>
      </w:r>
      <w:r w:rsidR="00B27282" w:rsidRPr="00D47DF7">
        <w:rPr>
          <w:spacing w:val="-2"/>
          <w:lang w:val="vi-VN"/>
        </w:rPr>
        <w:t>nước</w:t>
      </w:r>
      <w:r w:rsidR="00CC3F69">
        <w:rPr>
          <w:spacing w:val="-2"/>
          <w:lang w:val="en-US"/>
        </w:rPr>
        <w:t>.</w:t>
      </w:r>
    </w:p>
    <w:p w14:paraId="32318DD7" w14:textId="77777777" w:rsidR="00B27282" w:rsidRPr="00D47DA3" w:rsidRDefault="00B27282" w:rsidP="009513BC">
      <w:pPr>
        <w:spacing w:before="60" w:after="60" w:line="360" w:lineRule="exact"/>
        <w:jc w:val="both"/>
        <w:rPr>
          <w:lang w:val="en-US"/>
        </w:rPr>
      </w:pPr>
      <w:r>
        <w:tab/>
      </w:r>
      <w:r w:rsidR="00D47DF7">
        <w:rPr>
          <w:lang w:val="en-US"/>
        </w:rPr>
        <w:t>3</w:t>
      </w:r>
      <w:r>
        <w:rPr>
          <w:lang w:val="vi-VN"/>
        </w:rPr>
        <w:t xml:space="preserve">. </w:t>
      </w:r>
      <w:r w:rsidR="00922BF0">
        <w:rPr>
          <w:lang w:val="en-US"/>
        </w:rPr>
        <w:t>Nguồn kinh phí hợp pháp khác theo quy định của pháp luật.</w:t>
      </w:r>
    </w:p>
    <w:p w14:paraId="321B4EB1" w14:textId="77777777" w:rsidR="00B27282" w:rsidRPr="00B27282" w:rsidRDefault="00B8002B" w:rsidP="009513BC">
      <w:pPr>
        <w:pStyle w:val="iu"/>
        <w:spacing w:before="60" w:after="60" w:line="360" w:lineRule="exact"/>
        <w:rPr>
          <w:lang w:val="en-US"/>
        </w:rPr>
      </w:pPr>
      <w:r w:rsidRPr="00754985">
        <w:t xml:space="preserve">Điều 3. </w:t>
      </w:r>
      <w:r w:rsidR="00B27282">
        <w:t xml:space="preserve">Nguyên tắc </w:t>
      </w:r>
      <w:r w:rsidR="00F106C8">
        <w:rPr>
          <w:lang w:val="en-US"/>
        </w:rPr>
        <w:t xml:space="preserve">thu, </w:t>
      </w:r>
      <w:r w:rsidR="00B27282">
        <w:t>quản lý</w:t>
      </w:r>
      <w:r w:rsidR="00F106C8">
        <w:rPr>
          <w:lang w:val="en-US"/>
        </w:rPr>
        <w:t>, sử dụng</w:t>
      </w:r>
      <w:r w:rsidR="00B27282">
        <w:t xml:space="preserve"> kinh phí</w:t>
      </w:r>
    </w:p>
    <w:p w14:paraId="5CA6B11E" w14:textId="77777777" w:rsidR="00B27282" w:rsidRDefault="00B27282" w:rsidP="009513BC">
      <w:pPr>
        <w:spacing w:before="60" w:after="60" w:line="360" w:lineRule="exact"/>
        <w:jc w:val="both"/>
        <w:rPr>
          <w:lang w:val="en-US"/>
        </w:rPr>
      </w:pPr>
      <w:r>
        <w:tab/>
        <w:t>1</w:t>
      </w:r>
      <w:r>
        <w:rPr>
          <w:lang w:val="vi-VN"/>
        </w:rPr>
        <w:t xml:space="preserve">. </w:t>
      </w:r>
      <w:r w:rsidR="00F106C8">
        <w:rPr>
          <w:lang w:val="en-US"/>
        </w:rPr>
        <w:t>Thu, q</w:t>
      </w:r>
      <w:r>
        <w:t xml:space="preserve">uản </w:t>
      </w:r>
      <w:r>
        <w:rPr>
          <w:lang w:val="vi-VN"/>
        </w:rPr>
        <w:t xml:space="preserve">lý, sử dụng </w:t>
      </w:r>
      <w:r w:rsidR="001B0EC4">
        <w:rPr>
          <w:lang w:val="en-US"/>
        </w:rPr>
        <w:t xml:space="preserve">kinh phí </w:t>
      </w:r>
      <w:r w:rsidR="009F6BA1">
        <w:rPr>
          <w:lang w:val="en-US"/>
        </w:rPr>
        <w:t xml:space="preserve">tổ chức </w:t>
      </w:r>
      <w:r w:rsidR="001B0EC4">
        <w:rPr>
          <w:lang w:val="en-US"/>
        </w:rPr>
        <w:t xml:space="preserve">sơ tuyển, kinh phí tổ chức kỳ thi đánh giá của Bộ Công an </w:t>
      </w:r>
      <w:r>
        <w:rPr>
          <w:lang w:val="vi-VN"/>
        </w:rPr>
        <w:t xml:space="preserve">đúng mục đích, </w:t>
      </w:r>
      <w:r>
        <w:t xml:space="preserve">có </w:t>
      </w:r>
      <w:r>
        <w:rPr>
          <w:lang w:val="vi-VN"/>
        </w:rPr>
        <w:t>hiệu quả, công khai, minh bạch, đúng chế độ.</w:t>
      </w:r>
    </w:p>
    <w:p w14:paraId="01E5BD6B" w14:textId="77777777" w:rsidR="00922BF0" w:rsidRPr="00F106C8" w:rsidRDefault="00922BF0" w:rsidP="009513BC">
      <w:pPr>
        <w:spacing w:before="60" w:after="60" w:line="360" w:lineRule="exact"/>
        <w:jc w:val="both"/>
        <w:rPr>
          <w:spacing w:val="-4"/>
          <w:lang w:val="en-US"/>
        </w:rPr>
      </w:pPr>
      <w:r>
        <w:rPr>
          <w:lang w:val="en-US"/>
        </w:rPr>
        <w:lastRenderedPageBreak/>
        <w:tab/>
      </w:r>
      <w:r w:rsidRPr="00F106C8">
        <w:rPr>
          <w:spacing w:val="-4"/>
          <w:lang w:val="en-US"/>
        </w:rPr>
        <w:t xml:space="preserve">2. Việc lập dự toán, </w:t>
      </w:r>
      <w:r w:rsidR="00F106C8" w:rsidRPr="00F106C8">
        <w:rPr>
          <w:spacing w:val="-4"/>
          <w:lang w:val="en-US"/>
        </w:rPr>
        <w:t xml:space="preserve">thu, </w:t>
      </w:r>
      <w:r w:rsidRPr="00F106C8">
        <w:rPr>
          <w:spacing w:val="-4"/>
          <w:lang w:val="en-US"/>
        </w:rPr>
        <w:t xml:space="preserve">quản lý, sử dụng và thanh quyết toán kinh phí tổ chức sơ tuyển, kinh phí tổ chức kỳ thi đánh giá thực hiện theo quy định của Luật ngân sách nhà nước, Luật Kế toán và các văn bản </w:t>
      </w:r>
      <w:r w:rsidR="00784AC4" w:rsidRPr="00F106C8">
        <w:rPr>
          <w:spacing w:val="-4"/>
          <w:lang w:val="en-US"/>
        </w:rPr>
        <w:t>hướng dẫn chi tiết thi hành Luật.</w:t>
      </w:r>
    </w:p>
    <w:p w14:paraId="65A06C77" w14:textId="77777777" w:rsidR="00784AC4" w:rsidRDefault="00B27282" w:rsidP="009513BC">
      <w:pPr>
        <w:spacing w:before="60" w:after="60" w:line="360" w:lineRule="exact"/>
        <w:jc w:val="both"/>
        <w:rPr>
          <w:lang w:val="en-US"/>
        </w:rPr>
      </w:pPr>
      <w:r>
        <w:tab/>
      </w:r>
      <w:r w:rsidR="00784AC4">
        <w:rPr>
          <w:lang w:val="en-US"/>
        </w:rPr>
        <w:t>3</w:t>
      </w:r>
      <w:r>
        <w:rPr>
          <w:lang w:val="vi-VN"/>
        </w:rPr>
        <w:t>.</w:t>
      </w:r>
      <w:r w:rsidR="00784AC4">
        <w:rPr>
          <w:lang w:val="en-US"/>
        </w:rPr>
        <w:t xml:space="preserve"> Trước hết Công an nơi sơ tuyển và trường Công an nhân dân chi cho công tác sơ tuyển, tổ chức thi đánh giá từ nguồn thu </w:t>
      </w:r>
      <w:r w:rsidR="002D3FE5">
        <w:rPr>
          <w:lang w:val="en-US"/>
        </w:rPr>
        <w:t>kinh phí</w:t>
      </w:r>
      <w:r w:rsidR="00784AC4">
        <w:rPr>
          <w:lang w:val="en-US"/>
        </w:rPr>
        <w:t xml:space="preserve"> tuyển sinh và các nguồn hợp pháp khác; phần còn thiếu (nếu có), cân đối chi từ ngân sách nhà nước được giao.</w:t>
      </w:r>
    </w:p>
    <w:p w14:paraId="566DECB8" w14:textId="77777777" w:rsidR="0017269C" w:rsidRPr="00754985" w:rsidRDefault="0017269C" w:rsidP="009513BC">
      <w:pPr>
        <w:pStyle w:val="iu"/>
        <w:spacing w:before="60" w:after="60" w:line="360" w:lineRule="exact"/>
      </w:pPr>
      <w:r w:rsidRPr="00754985">
        <w:t xml:space="preserve">Điều </w:t>
      </w:r>
      <w:r w:rsidR="0064507E">
        <w:rPr>
          <w:lang w:val="en-US"/>
        </w:rPr>
        <w:t>4</w:t>
      </w:r>
      <w:r w:rsidRPr="00754985">
        <w:t xml:space="preserve">. </w:t>
      </w:r>
      <w:r>
        <w:rPr>
          <w:lang w:val="en-US"/>
        </w:rPr>
        <w:t xml:space="preserve">Phương thức thu </w:t>
      </w:r>
      <w:r w:rsidR="002D3FE5">
        <w:rPr>
          <w:lang w:val="en-US"/>
        </w:rPr>
        <w:t>kinh phí</w:t>
      </w:r>
      <w:r w:rsidR="00784AC4">
        <w:rPr>
          <w:lang w:val="en-US"/>
        </w:rPr>
        <w:t xml:space="preserve"> tuyển sinh</w:t>
      </w:r>
      <w:r>
        <w:rPr>
          <w:lang w:val="en-US"/>
        </w:rPr>
        <w:t xml:space="preserve"> </w:t>
      </w:r>
    </w:p>
    <w:p w14:paraId="521F375E" w14:textId="77777777" w:rsidR="0017269C" w:rsidRDefault="0017269C" w:rsidP="009513BC">
      <w:pPr>
        <w:spacing w:before="60" w:after="60" w:line="360" w:lineRule="exact"/>
        <w:ind w:firstLine="720"/>
        <w:jc w:val="both"/>
        <w:rPr>
          <w:lang w:val="en-US"/>
        </w:rPr>
      </w:pPr>
      <w:r>
        <w:rPr>
          <w:lang w:val="vi-VN"/>
        </w:rPr>
        <w:t xml:space="preserve">1. </w:t>
      </w:r>
      <w:r>
        <w:rPr>
          <w:lang w:val="en-US"/>
        </w:rPr>
        <w:t>Người dự tuyển nộp kinh phí sơ tuyển, kinh phí thi tuyển (nếu có) cho Công an nơi sơ tuyển.</w:t>
      </w:r>
    </w:p>
    <w:p w14:paraId="129BF9E7" w14:textId="77777777" w:rsidR="0017269C" w:rsidRDefault="0017269C" w:rsidP="009513BC">
      <w:pPr>
        <w:spacing w:before="60" w:after="60" w:line="360" w:lineRule="exact"/>
        <w:ind w:firstLine="720"/>
        <w:jc w:val="both"/>
        <w:rPr>
          <w:lang w:val="en-US"/>
        </w:rPr>
      </w:pPr>
      <w:r>
        <w:rPr>
          <w:lang w:val="en-US"/>
        </w:rPr>
        <w:t>2. Công an nơi sơ tuyển nộp kinh phí thi tuyển của thí sinh</w:t>
      </w:r>
      <w:r w:rsidR="00C879B5">
        <w:rPr>
          <w:lang w:val="en-US"/>
        </w:rPr>
        <w:t xml:space="preserve"> cho trường Công an nhân dân</w:t>
      </w:r>
      <w:r>
        <w:rPr>
          <w:lang w:val="en-US"/>
        </w:rPr>
        <w:t>.</w:t>
      </w:r>
    </w:p>
    <w:p w14:paraId="04CEC3DA" w14:textId="77777777" w:rsidR="004C4F1B" w:rsidRPr="00411487" w:rsidRDefault="004C4F1B" w:rsidP="009513BC">
      <w:pPr>
        <w:pStyle w:val="iu"/>
        <w:spacing w:before="60" w:after="60" w:line="360" w:lineRule="exact"/>
        <w:rPr>
          <w:lang w:val="en-US"/>
        </w:rPr>
      </w:pPr>
      <w:r w:rsidRPr="00754985">
        <w:t>Điề</w:t>
      </w:r>
      <w:r>
        <w:t xml:space="preserve">u </w:t>
      </w:r>
      <w:r>
        <w:rPr>
          <w:lang w:val="en-US"/>
        </w:rPr>
        <w:t>5</w:t>
      </w:r>
      <w:r>
        <w:t>.</w:t>
      </w:r>
      <w:r>
        <w:rPr>
          <w:lang w:val="en-US"/>
        </w:rPr>
        <w:t xml:space="preserve"> Nội dung chi cho công tác sơ tuyển</w:t>
      </w:r>
    </w:p>
    <w:p w14:paraId="0B3C26C4" w14:textId="77777777" w:rsidR="004C4F1B" w:rsidRDefault="004C4F1B" w:rsidP="009513BC">
      <w:pPr>
        <w:spacing w:before="60" w:after="60" w:line="360" w:lineRule="exact"/>
        <w:ind w:firstLine="720"/>
        <w:jc w:val="both"/>
      </w:pPr>
      <w:r>
        <w:rPr>
          <w:color w:val="000000" w:themeColor="text1"/>
        </w:rPr>
        <w:t xml:space="preserve">1. </w:t>
      </w:r>
      <w:r>
        <w:t>Công tác truyền thông trên các phương tiện thông tin đại chúng về thông tin tuyển sinh.</w:t>
      </w:r>
    </w:p>
    <w:p w14:paraId="1DA7D2E5" w14:textId="77777777" w:rsidR="004C4F1B" w:rsidRDefault="004C4F1B" w:rsidP="009513BC">
      <w:pPr>
        <w:spacing w:before="60" w:after="60" w:line="360" w:lineRule="exact"/>
        <w:ind w:firstLine="720"/>
        <w:jc w:val="both"/>
      </w:pPr>
      <w:r>
        <w:t>2. Tập huấn công tác sơ tuyển cho các đơn vị cấp cơ sở.</w:t>
      </w:r>
    </w:p>
    <w:p w14:paraId="4A525CAE" w14:textId="77777777" w:rsidR="004C4F1B" w:rsidRDefault="004C4F1B" w:rsidP="009513BC">
      <w:pPr>
        <w:spacing w:before="60" w:after="60" w:line="360" w:lineRule="exact"/>
        <w:jc w:val="both"/>
        <w:rPr>
          <w:lang w:val="en-US"/>
        </w:rPr>
      </w:pPr>
      <w:r>
        <w:rPr>
          <w:lang w:val="en-US"/>
        </w:rPr>
        <w:tab/>
        <w:t xml:space="preserve">3. </w:t>
      </w:r>
      <w:r>
        <w:rPr>
          <w:lang w:val="vi-VN"/>
        </w:rPr>
        <w:t xml:space="preserve">Chi mua, thuê, vận chuyển, </w:t>
      </w:r>
      <w:r>
        <w:t xml:space="preserve">lắp </w:t>
      </w:r>
      <w:r>
        <w:rPr>
          <w:lang w:val="vi-VN"/>
        </w:rPr>
        <w:t>đặt, kiểm tra các dụng cụ</w:t>
      </w:r>
      <w:r>
        <w:rPr>
          <w:lang w:val="en-US"/>
        </w:rPr>
        <w:t>, thiết bị</w:t>
      </w:r>
      <w:r w:rsidR="00BD312C">
        <w:rPr>
          <w:lang w:val="en-US"/>
        </w:rPr>
        <w:t>, phần mềm b</w:t>
      </w:r>
      <w:r>
        <w:rPr>
          <w:lang w:val="en-US"/>
        </w:rPr>
        <w:t>ảo</w:t>
      </w:r>
      <w:r w:rsidR="00BD312C">
        <w:rPr>
          <w:lang w:val="en-US"/>
        </w:rPr>
        <w:t xml:space="preserve"> đảm</w:t>
      </w:r>
      <w:r>
        <w:rPr>
          <w:lang w:val="en-US"/>
        </w:rPr>
        <w:t xml:space="preserve"> công tác sơ tuyển.</w:t>
      </w:r>
    </w:p>
    <w:p w14:paraId="54BA4F9C" w14:textId="77777777" w:rsidR="004C4F1B" w:rsidRPr="00323442" w:rsidRDefault="004C4F1B" w:rsidP="009513BC">
      <w:pPr>
        <w:spacing w:before="60" w:after="60" w:line="360" w:lineRule="exact"/>
        <w:ind w:firstLine="720"/>
        <w:jc w:val="both"/>
        <w:rPr>
          <w:lang w:val="en-US"/>
        </w:rPr>
      </w:pPr>
      <w:r>
        <w:rPr>
          <w:lang w:val="en-US"/>
        </w:rPr>
        <w:t xml:space="preserve">4. </w:t>
      </w:r>
      <w:r>
        <w:rPr>
          <w:lang w:val="vi-VN"/>
        </w:rPr>
        <w:t xml:space="preserve">Chi phí đi lại, </w:t>
      </w:r>
      <w:r>
        <w:t xml:space="preserve">ăn ở </w:t>
      </w:r>
      <w:r>
        <w:rPr>
          <w:lang w:val="vi-VN"/>
        </w:rPr>
        <w:t>phục vụ</w:t>
      </w:r>
      <w:r>
        <w:rPr>
          <w:lang w:val="en-US"/>
        </w:rPr>
        <w:t xml:space="preserve"> kiểm tra, xác minh, kết luận tiêu chuẩn dự tuyển của thí sinh.</w:t>
      </w:r>
    </w:p>
    <w:p w14:paraId="0A8CE9B1" w14:textId="77777777" w:rsidR="004C4F1B" w:rsidRPr="00323442" w:rsidRDefault="004C4F1B" w:rsidP="009513BC">
      <w:pPr>
        <w:spacing w:before="60" w:after="60" w:line="360" w:lineRule="exact"/>
        <w:ind w:firstLine="720"/>
        <w:jc w:val="both"/>
        <w:rPr>
          <w:lang w:val="en-US"/>
        </w:rPr>
      </w:pPr>
      <w:r>
        <w:rPr>
          <w:lang w:val="en-US"/>
        </w:rPr>
        <w:t xml:space="preserve">5. </w:t>
      </w:r>
      <w:r>
        <w:rPr>
          <w:lang w:val="vi-VN"/>
        </w:rPr>
        <w:t xml:space="preserve">Chi phí đi lại, </w:t>
      </w:r>
      <w:r>
        <w:t xml:space="preserve">ăn ở </w:t>
      </w:r>
      <w:r>
        <w:rPr>
          <w:lang w:val="vi-VN"/>
        </w:rPr>
        <w:t>phục vụ</w:t>
      </w:r>
      <w:r>
        <w:rPr>
          <w:lang w:val="en-US"/>
        </w:rPr>
        <w:t xml:space="preserve"> việc nộp hồ sơ dự tuyển cho cán bộ cấp cơ sở và cho công an nơi sơ tuyển nộp hồ sơ về trường Công an nhân dân khi thí sinh dự tuyển, trúng tuyển.</w:t>
      </w:r>
    </w:p>
    <w:p w14:paraId="5AEDF2DB" w14:textId="77777777" w:rsidR="004C4F1B" w:rsidRDefault="004C4F1B" w:rsidP="009513BC">
      <w:pPr>
        <w:spacing w:before="60" w:after="60" w:line="360" w:lineRule="exact"/>
        <w:ind w:firstLine="720"/>
        <w:jc w:val="both"/>
      </w:pPr>
      <w:r>
        <w:rPr>
          <w:color w:val="000000" w:themeColor="text1"/>
        </w:rPr>
        <w:t>6. Tiếp nhận, k</w:t>
      </w:r>
      <w:r>
        <w:t>iểm tra hồ sơ đăng ký dự tuyển, nhập dữ liệu, gửi thông báo đến đối tượng tham gia dự tuyển.</w:t>
      </w:r>
    </w:p>
    <w:p w14:paraId="758AA74D" w14:textId="77777777" w:rsidR="004C4F1B" w:rsidRDefault="004C4F1B" w:rsidP="009513BC">
      <w:pPr>
        <w:spacing w:before="60" w:after="60" w:line="360" w:lineRule="exact"/>
        <w:jc w:val="both"/>
      </w:pPr>
      <w:r>
        <w:tab/>
        <w:t>7. Mua vật tư, văn phòng phẩm, in ấn tài liệu, mẫu biểu.</w:t>
      </w:r>
    </w:p>
    <w:p w14:paraId="63413CD1" w14:textId="77777777" w:rsidR="004C4F1B" w:rsidRDefault="004C4F1B" w:rsidP="009513BC">
      <w:pPr>
        <w:spacing w:before="60" w:after="60" w:line="360" w:lineRule="exact"/>
        <w:jc w:val="both"/>
      </w:pPr>
      <w:r>
        <w:tab/>
        <w:t>8. Chi xét duyệt danh sách thí sinh đủ điều kiện dự tuyển; họp Hội đồng sơ tuyển và các ban chuyên môn khác trong sơ tuyển.</w:t>
      </w:r>
    </w:p>
    <w:p w14:paraId="58C703E7" w14:textId="77777777" w:rsidR="004C4F1B" w:rsidRDefault="004C4F1B" w:rsidP="009513BC">
      <w:pPr>
        <w:spacing w:before="60" w:after="60" w:line="360" w:lineRule="exact"/>
        <w:jc w:val="both"/>
      </w:pPr>
      <w:r>
        <w:tab/>
        <w:t>9. Thuê địa điểm tổ chức sơ tuyển (đối với trường hợp cơ sở vật chất không đủ điều kiện để tổ chức sơ tuyển).</w:t>
      </w:r>
    </w:p>
    <w:p w14:paraId="65ED96EC" w14:textId="77777777" w:rsidR="004C4F1B" w:rsidRPr="007B3E98" w:rsidRDefault="004C4F1B" w:rsidP="009513BC">
      <w:pPr>
        <w:spacing w:before="60" w:after="60" w:line="360" w:lineRule="exact"/>
        <w:jc w:val="both"/>
      </w:pPr>
      <w:r>
        <w:tab/>
      </w:r>
      <w:r w:rsidRPr="007B3E98">
        <w:rPr>
          <w:lang w:val="en-US"/>
        </w:rPr>
        <w:t xml:space="preserve">10. </w:t>
      </w:r>
      <w:r w:rsidRPr="007B3E98">
        <w:rPr>
          <w:lang w:val="vi-VN"/>
        </w:rPr>
        <w:t>Chi cho công tác thanh tra, kiểm tra.</w:t>
      </w:r>
    </w:p>
    <w:p w14:paraId="66C3CC0D" w14:textId="77777777" w:rsidR="004C4F1B" w:rsidRDefault="004C4F1B" w:rsidP="009513BC">
      <w:pPr>
        <w:spacing w:before="60" w:after="60" w:line="360" w:lineRule="exact"/>
        <w:jc w:val="both"/>
      </w:pPr>
      <w:r>
        <w:tab/>
        <w:t>11. Các công việc khác phục vụ trực tiếp cho công tác sơ tuyển ở Công an nơi sơ tuyển.</w:t>
      </w:r>
      <w:r>
        <w:tab/>
      </w:r>
    </w:p>
    <w:p w14:paraId="0077F348" w14:textId="77777777" w:rsidR="003710D3" w:rsidRPr="0074778C" w:rsidRDefault="003710D3" w:rsidP="009513BC">
      <w:pPr>
        <w:pStyle w:val="iu"/>
        <w:spacing w:before="60" w:after="60" w:line="370" w:lineRule="exact"/>
        <w:rPr>
          <w:lang w:val="en-US"/>
        </w:rPr>
      </w:pPr>
      <w:r w:rsidRPr="00754985">
        <w:t>Đ</w:t>
      </w:r>
      <w:r w:rsidR="00772FB5" w:rsidRPr="00754985">
        <w:t xml:space="preserve">iều </w:t>
      </w:r>
      <w:r w:rsidR="0064507E">
        <w:rPr>
          <w:lang w:val="en-US"/>
        </w:rPr>
        <w:t>6</w:t>
      </w:r>
      <w:r w:rsidRPr="00754985">
        <w:t xml:space="preserve">. </w:t>
      </w:r>
      <w:r w:rsidR="0074778C">
        <w:rPr>
          <w:lang w:val="en-US"/>
        </w:rPr>
        <w:t>Nộ</w:t>
      </w:r>
      <w:r w:rsidR="00A87FB3">
        <w:rPr>
          <w:lang w:val="en-US"/>
        </w:rPr>
        <w:t xml:space="preserve">i dung chi cho công tác </w:t>
      </w:r>
      <w:r w:rsidR="00A65D9E">
        <w:rPr>
          <w:lang w:val="en-US"/>
        </w:rPr>
        <w:t xml:space="preserve">chuẩn bị tuyển sinh </w:t>
      </w:r>
    </w:p>
    <w:p w14:paraId="14BCBB7E" w14:textId="77777777" w:rsidR="00A65D9E" w:rsidRPr="004715EB" w:rsidRDefault="00A65D9E" w:rsidP="009513BC">
      <w:pPr>
        <w:spacing w:before="60" w:after="60" w:line="370" w:lineRule="exact"/>
        <w:ind w:firstLine="720"/>
        <w:jc w:val="both"/>
        <w:rPr>
          <w:spacing w:val="-2"/>
        </w:rPr>
      </w:pPr>
      <w:r w:rsidRPr="004715EB">
        <w:rPr>
          <w:color w:val="000000" w:themeColor="text1"/>
          <w:spacing w:val="-2"/>
        </w:rPr>
        <w:t xml:space="preserve">1. </w:t>
      </w:r>
      <w:r w:rsidR="004715EB">
        <w:rPr>
          <w:spacing w:val="-2"/>
        </w:rPr>
        <w:t>Công tác t</w:t>
      </w:r>
      <w:r w:rsidR="004938E2">
        <w:rPr>
          <w:spacing w:val="-2"/>
        </w:rPr>
        <w:t>r</w:t>
      </w:r>
      <w:r w:rsidR="004715EB">
        <w:rPr>
          <w:spacing w:val="-2"/>
        </w:rPr>
        <w:t>uyền thông</w:t>
      </w:r>
      <w:r w:rsidRPr="004715EB">
        <w:rPr>
          <w:spacing w:val="-2"/>
        </w:rPr>
        <w:t xml:space="preserve"> trên phương tiện thông tin đại chúng về </w:t>
      </w:r>
      <w:r w:rsidR="004715EB" w:rsidRPr="004715EB">
        <w:rPr>
          <w:spacing w:val="-2"/>
        </w:rPr>
        <w:t>thông tin tuyển sinh</w:t>
      </w:r>
      <w:r w:rsidRPr="004715EB">
        <w:rPr>
          <w:spacing w:val="-2"/>
        </w:rPr>
        <w:t>.</w:t>
      </w:r>
    </w:p>
    <w:p w14:paraId="27719C4E" w14:textId="77777777" w:rsidR="00A65D9E" w:rsidRDefault="00A65D9E" w:rsidP="009513BC">
      <w:pPr>
        <w:spacing w:before="60" w:after="60" w:line="370" w:lineRule="exact"/>
        <w:ind w:firstLine="720"/>
        <w:jc w:val="both"/>
      </w:pPr>
      <w:r>
        <w:t xml:space="preserve">2. Tập huấn cho </w:t>
      </w:r>
      <w:r w:rsidR="00D05A7E">
        <w:t>cán bộ</w:t>
      </w:r>
      <w:r w:rsidR="007B3E98">
        <w:t>, giảng viên tham gia tổ chức kỳ thi</w:t>
      </w:r>
      <w:r>
        <w:t>.</w:t>
      </w:r>
    </w:p>
    <w:p w14:paraId="4C861EE9" w14:textId="77777777" w:rsidR="00A87FB3" w:rsidRDefault="00E8278A" w:rsidP="009513BC">
      <w:pPr>
        <w:spacing w:before="60" w:after="60" w:line="386" w:lineRule="atLeast"/>
        <w:ind w:firstLine="720"/>
        <w:jc w:val="both"/>
      </w:pPr>
      <w:r>
        <w:rPr>
          <w:color w:val="000000" w:themeColor="text1"/>
        </w:rPr>
        <w:lastRenderedPageBreak/>
        <w:t>3</w:t>
      </w:r>
      <w:r w:rsidR="00A87FB3">
        <w:rPr>
          <w:color w:val="000000" w:themeColor="text1"/>
        </w:rPr>
        <w:t xml:space="preserve">. </w:t>
      </w:r>
      <w:r w:rsidR="007B3E98">
        <w:t>Tiếp nhận, kiểm tra hồ sơ dự tuyển</w:t>
      </w:r>
      <w:r w:rsidR="00F935D0">
        <w:t>, nhập dữ liệu, xử lý dữ liệu hồ sơ đăng ký dự tuyển</w:t>
      </w:r>
      <w:r w:rsidR="00A87FB3">
        <w:t>.</w:t>
      </w:r>
    </w:p>
    <w:p w14:paraId="505CA62D" w14:textId="77777777" w:rsidR="00F935D0" w:rsidRPr="00175CC0" w:rsidRDefault="00F935D0" w:rsidP="009513BC">
      <w:pPr>
        <w:spacing w:before="60" w:after="60" w:line="386" w:lineRule="atLeast"/>
        <w:ind w:firstLine="720"/>
        <w:jc w:val="both"/>
        <w:rPr>
          <w:spacing w:val="-4"/>
        </w:rPr>
      </w:pPr>
      <w:r w:rsidRPr="00175CC0">
        <w:rPr>
          <w:spacing w:val="-4"/>
        </w:rPr>
        <w:t>4. Xét duyệt danh sách thí sinh đủ điều kiện dự tuyển, họp Hội đồng</w:t>
      </w:r>
      <w:r w:rsidR="00175CC0" w:rsidRPr="00175CC0">
        <w:rPr>
          <w:spacing w:val="-4"/>
        </w:rPr>
        <w:t xml:space="preserve"> thi</w:t>
      </w:r>
      <w:r w:rsidRPr="00175CC0">
        <w:rPr>
          <w:spacing w:val="-4"/>
        </w:rPr>
        <w:t>.</w:t>
      </w:r>
    </w:p>
    <w:p w14:paraId="0D5FE01F" w14:textId="77777777" w:rsidR="00F935D0" w:rsidRDefault="00F935D0" w:rsidP="009513BC">
      <w:pPr>
        <w:spacing w:before="60" w:after="60" w:line="386" w:lineRule="atLeast"/>
        <w:ind w:firstLine="720"/>
        <w:jc w:val="both"/>
      </w:pPr>
      <w:r>
        <w:t>5. Khảo sát, kiểm tra địa điểm, cơ sở vật chất để tổ chức thi, làm phách, chấm thi.</w:t>
      </w:r>
    </w:p>
    <w:p w14:paraId="3225BB96" w14:textId="77777777" w:rsidR="00F935D0" w:rsidRDefault="00F935D0" w:rsidP="009513BC">
      <w:pPr>
        <w:spacing w:before="60" w:after="60" w:line="386" w:lineRule="atLeast"/>
        <w:ind w:firstLine="720"/>
        <w:jc w:val="both"/>
      </w:pPr>
      <w:r>
        <w:t>6. Thuê địa điểm thi, làm phách, chấm thi.</w:t>
      </w:r>
    </w:p>
    <w:p w14:paraId="6C9A376A" w14:textId="77777777" w:rsidR="007B3E98" w:rsidRDefault="00A50C83" w:rsidP="009513BC">
      <w:pPr>
        <w:spacing w:before="60" w:after="60" w:line="386" w:lineRule="atLeast"/>
        <w:ind w:firstLine="720"/>
        <w:jc w:val="both"/>
      </w:pPr>
      <w:r>
        <w:t>7</w:t>
      </w:r>
      <w:r w:rsidR="007B3E98">
        <w:t>. Mua vật tư, văn phòng phẩm, in ấn tài liệu, mẫu biểu</w:t>
      </w:r>
      <w:r w:rsidR="00BD312C">
        <w:t>, các phần mềm phục vụ công tác tổ chức thi</w:t>
      </w:r>
      <w:r w:rsidR="007B3E98">
        <w:t>.</w:t>
      </w:r>
    </w:p>
    <w:p w14:paraId="734CDA1C" w14:textId="77777777" w:rsidR="00A50C83" w:rsidRPr="00187EA7" w:rsidRDefault="00A50C83" w:rsidP="009513BC">
      <w:pPr>
        <w:spacing w:before="60" w:after="60" w:line="386" w:lineRule="atLeast"/>
        <w:ind w:firstLine="720"/>
        <w:jc w:val="both"/>
        <w:rPr>
          <w:lang w:val="en-US"/>
        </w:rPr>
      </w:pPr>
      <w:r>
        <w:rPr>
          <w:lang w:val="en-US"/>
        </w:rPr>
        <w:t>8</w:t>
      </w:r>
      <w:r>
        <w:rPr>
          <w:lang w:val="vi-VN"/>
        </w:rPr>
        <w:t>. Chi cho công tác thanh tra</w:t>
      </w:r>
      <w:r w:rsidR="00187EA7">
        <w:rPr>
          <w:lang w:val="en-US"/>
        </w:rPr>
        <w:t>, kiểm tra.</w:t>
      </w:r>
    </w:p>
    <w:p w14:paraId="66586712" w14:textId="77777777" w:rsidR="007B3E98" w:rsidRDefault="00A50C83" w:rsidP="009513BC">
      <w:pPr>
        <w:spacing w:before="60" w:after="60" w:line="386" w:lineRule="atLeast"/>
        <w:ind w:firstLine="720"/>
        <w:jc w:val="both"/>
      </w:pPr>
      <w:r>
        <w:t>9</w:t>
      </w:r>
      <w:r w:rsidR="007B3E98">
        <w:t xml:space="preserve">. </w:t>
      </w:r>
      <w:r w:rsidR="00D87F96">
        <w:t>Chi cho c</w:t>
      </w:r>
      <w:r w:rsidR="007B3E98">
        <w:t>ác công việc khác phục vụ trực tiếp cho công tác c</w:t>
      </w:r>
      <w:r w:rsidR="00ED6693">
        <w:t>huẩn bị tuyển sinh.</w:t>
      </w:r>
    </w:p>
    <w:p w14:paraId="687703F7" w14:textId="77777777" w:rsidR="00A65D9E" w:rsidRPr="0074778C" w:rsidRDefault="00A65D9E" w:rsidP="009513BC">
      <w:pPr>
        <w:pStyle w:val="iu"/>
        <w:spacing w:before="60" w:after="60" w:line="386" w:lineRule="atLeast"/>
        <w:rPr>
          <w:lang w:val="en-US"/>
        </w:rPr>
      </w:pPr>
      <w:r w:rsidRPr="00754985">
        <w:t xml:space="preserve">Điều </w:t>
      </w:r>
      <w:r w:rsidR="0064507E">
        <w:rPr>
          <w:lang w:val="en-US"/>
        </w:rPr>
        <w:t>7</w:t>
      </w:r>
      <w:r w:rsidRPr="00754985">
        <w:t xml:space="preserve">. </w:t>
      </w:r>
      <w:r>
        <w:rPr>
          <w:lang w:val="en-US"/>
        </w:rPr>
        <w:t>Nội dung chi cho công tác đề thi</w:t>
      </w:r>
    </w:p>
    <w:p w14:paraId="38E0002F" w14:textId="77777777" w:rsidR="00E8278A" w:rsidRDefault="00A65D9E" w:rsidP="009513BC">
      <w:pPr>
        <w:spacing w:before="60" w:after="60" w:line="386" w:lineRule="atLeast"/>
        <w:ind w:firstLine="720"/>
        <w:jc w:val="both"/>
      </w:pPr>
      <w:r>
        <w:rPr>
          <w:lang w:val="vi-VN"/>
        </w:rPr>
        <w:t>1. Chi công tác ra đề thi</w:t>
      </w:r>
    </w:p>
    <w:p w14:paraId="0473E2AB" w14:textId="77777777" w:rsidR="00D47DA3" w:rsidRDefault="00A65D9E" w:rsidP="009513BC">
      <w:pPr>
        <w:spacing w:before="60" w:after="60" w:line="386" w:lineRule="atLeast"/>
        <w:ind w:firstLine="720"/>
        <w:jc w:val="both"/>
      </w:pPr>
      <w:r>
        <w:rPr>
          <w:lang w:val="vi-VN"/>
        </w:rPr>
        <w:t xml:space="preserve">a) Chi thuê địa điểm làm việc cho Ban </w:t>
      </w:r>
      <w:r w:rsidR="008D4D66">
        <w:rPr>
          <w:lang w:val="en-US"/>
        </w:rPr>
        <w:t>Đề thi</w:t>
      </w:r>
      <w:r>
        <w:rPr>
          <w:lang w:val="vi-VN"/>
        </w:rPr>
        <w:t xml:space="preserve"> (nếu có);</w:t>
      </w:r>
    </w:p>
    <w:p w14:paraId="6CCB7A8F" w14:textId="77777777" w:rsidR="00A65D9E" w:rsidRPr="00CC3F69" w:rsidRDefault="00A65D9E" w:rsidP="009513BC">
      <w:pPr>
        <w:spacing w:before="60" w:after="60" w:line="386" w:lineRule="atLeast"/>
        <w:ind w:firstLine="720"/>
        <w:jc w:val="both"/>
        <w:rPr>
          <w:spacing w:val="-4"/>
        </w:rPr>
      </w:pPr>
      <w:r w:rsidRPr="00CC3F69">
        <w:rPr>
          <w:spacing w:val="-4"/>
          <w:lang w:val="vi-VN"/>
        </w:rPr>
        <w:t xml:space="preserve">b) Chi xây dựng </w:t>
      </w:r>
      <w:r w:rsidRPr="00CC3F69">
        <w:rPr>
          <w:spacing w:val="-4"/>
        </w:rPr>
        <w:t xml:space="preserve">và </w:t>
      </w:r>
      <w:r w:rsidRPr="00CC3F69">
        <w:rPr>
          <w:spacing w:val="-4"/>
          <w:lang w:val="vi-VN"/>
        </w:rPr>
        <w:t xml:space="preserve">phê duyệt </w:t>
      </w:r>
      <w:r w:rsidR="00D47DA3" w:rsidRPr="00CC3F69">
        <w:rPr>
          <w:spacing w:val="-4"/>
          <w:lang w:val="en-US"/>
        </w:rPr>
        <w:t xml:space="preserve">dạng thức, </w:t>
      </w:r>
      <w:r w:rsidRPr="00CC3F69">
        <w:rPr>
          <w:spacing w:val="-4"/>
          <w:lang w:val="vi-VN"/>
        </w:rPr>
        <w:t>ma trận đề thi và bản đặc tả đề thi;</w:t>
      </w:r>
    </w:p>
    <w:p w14:paraId="5529A1E1" w14:textId="77777777" w:rsidR="00A65D9E" w:rsidRDefault="00A65D9E" w:rsidP="009513BC">
      <w:pPr>
        <w:spacing w:before="60" w:after="60" w:line="386" w:lineRule="atLeast"/>
        <w:ind w:firstLine="720"/>
        <w:jc w:val="both"/>
      </w:pPr>
      <w:r>
        <w:rPr>
          <w:lang w:val="vi-VN"/>
        </w:rPr>
        <w:t>c) Chi ra đề đề xuất đối với đề thi tự luận (ch</w:t>
      </w:r>
      <w:r>
        <w:t xml:space="preserve">ỉ </w:t>
      </w:r>
      <w:r>
        <w:rPr>
          <w:lang w:val="vi-VN"/>
        </w:rPr>
        <w:t>áp dụng cho các môn thi không có ngân hàng câu hỏi thi);</w:t>
      </w:r>
    </w:p>
    <w:p w14:paraId="39341E2A" w14:textId="77777777" w:rsidR="00A65D9E" w:rsidRDefault="00A65D9E" w:rsidP="009513BC">
      <w:pPr>
        <w:spacing w:before="60" w:after="60" w:line="386" w:lineRule="atLeast"/>
        <w:ind w:firstLine="720"/>
        <w:jc w:val="both"/>
      </w:pPr>
      <w:r>
        <w:rPr>
          <w:lang w:val="vi-VN"/>
        </w:rPr>
        <w:t>d) Chi ra đề thi chính thức và dự bị (soạn thảo, thẩm định, phản biện) có kèm theo đáp án, biểu điểm;</w:t>
      </w:r>
    </w:p>
    <w:p w14:paraId="1F75FA8A" w14:textId="77777777" w:rsidR="00A65D9E" w:rsidRDefault="00A65D9E" w:rsidP="009513BC">
      <w:pPr>
        <w:spacing w:before="60" w:after="60" w:line="386" w:lineRule="atLeast"/>
        <w:ind w:firstLine="720"/>
        <w:jc w:val="both"/>
      </w:pPr>
      <w:r>
        <w:rPr>
          <w:lang w:val="vi-VN"/>
        </w:rPr>
        <w:t xml:space="preserve">đ) Chi mua, thuê, vận chuyển, </w:t>
      </w:r>
      <w:r>
        <w:t xml:space="preserve">lắp </w:t>
      </w:r>
      <w:r>
        <w:rPr>
          <w:lang w:val="vi-VN"/>
        </w:rPr>
        <w:t>đặt, kiểm tra các dụng cụ, hóa chất, nguyên vật liệu, trang thiết bị, mẫu vật thực hành, vật tư, văn phòng phẩm;</w:t>
      </w:r>
    </w:p>
    <w:p w14:paraId="0C194C57" w14:textId="77777777" w:rsidR="00A65D9E" w:rsidRPr="004B0C45" w:rsidRDefault="00A65D9E" w:rsidP="009513BC">
      <w:pPr>
        <w:spacing w:before="60" w:after="60" w:line="386" w:lineRule="atLeast"/>
        <w:ind w:firstLine="720"/>
        <w:jc w:val="both"/>
        <w:rPr>
          <w:lang w:val="en-US"/>
        </w:rPr>
      </w:pPr>
      <w:r>
        <w:rPr>
          <w:lang w:val="vi-VN"/>
        </w:rPr>
        <w:t xml:space="preserve">e) Chi tiền công cho thành viên </w:t>
      </w:r>
      <w:r w:rsidR="008D4D66">
        <w:rPr>
          <w:lang w:val="en-US"/>
        </w:rPr>
        <w:t>Ban Đề thi</w:t>
      </w:r>
      <w:r>
        <w:rPr>
          <w:lang w:val="vi-VN"/>
        </w:rPr>
        <w:t xml:space="preserve">; chi phí ăn, ở cho thành viên </w:t>
      </w:r>
      <w:r w:rsidR="008D4D66">
        <w:rPr>
          <w:lang w:val="en-US"/>
        </w:rPr>
        <w:t>Ban Đề thi</w:t>
      </w:r>
      <w:r>
        <w:rPr>
          <w:lang w:val="vi-VN"/>
        </w:rPr>
        <w:t xml:space="preserve"> và </w:t>
      </w:r>
      <w:r>
        <w:t xml:space="preserve">những </w:t>
      </w:r>
      <w:r>
        <w:rPr>
          <w:lang w:val="vi-VN"/>
        </w:rPr>
        <w:t xml:space="preserve">người có liên quan (nếu có) trong những ngày tập trung cách ly đặc biệt với bên ngoài; chi phí phục vụ hoạt động của </w:t>
      </w:r>
      <w:r w:rsidR="008D4D66">
        <w:rPr>
          <w:lang w:val="en-US"/>
        </w:rPr>
        <w:t>Ban Đề thi</w:t>
      </w:r>
      <w:r>
        <w:rPr>
          <w:lang w:val="vi-VN"/>
        </w:rPr>
        <w:t xml:space="preserve"> (in </w:t>
      </w:r>
      <w:r>
        <w:t>ấn</w:t>
      </w:r>
      <w:r w:rsidR="004B0C45">
        <w:rPr>
          <w:lang w:val="vi-VN"/>
        </w:rPr>
        <w:t>, chuyển phát tài liệu)</w:t>
      </w:r>
      <w:r w:rsidR="004B0C45">
        <w:rPr>
          <w:lang w:val="en-US"/>
        </w:rPr>
        <w:t>.</w:t>
      </w:r>
    </w:p>
    <w:p w14:paraId="41924EAB" w14:textId="77777777" w:rsidR="00A65D9E" w:rsidRDefault="00A65D9E" w:rsidP="009513BC">
      <w:pPr>
        <w:spacing w:before="60" w:after="60" w:line="386" w:lineRule="atLeast"/>
        <w:ind w:firstLine="720"/>
        <w:jc w:val="both"/>
      </w:pPr>
      <w:r>
        <w:rPr>
          <w:lang w:val="vi-VN"/>
        </w:rPr>
        <w:t>2. Chi công tác xây dựng ngân hàng câu hỏi thi</w:t>
      </w:r>
    </w:p>
    <w:p w14:paraId="24E0BE47" w14:textId="77777777" w:rsidR="00A65D9E" w:rsidRDefault="00A65D9E" w:rsidP="009513BC">
      <w:pPr>
        <w:spacing w:before="60" w:after="60" w:line="386" w:lineRule="atLeast"/>
        <w:ind w:firstLine="720"/>
        <w:jc w:val="both"/>
      </w:pPr>
      <w:r>
        <w:rPr>
          <w:lang w:val="vi-VN"/>
        </w:rPr>
        <w:t xml:space="preserve">a) Chi tổ chức </w:t>
      </w:r>
      <w:r w:rsidR="00DF70D0">
        <w:rPr>
          <w:lang w:val="en-US"/>
        </w:rPr>
        <w:t>tập huấn</w:t>
      </w:r>
      <w:r>
        <w:rPr>
          <w:lang w:val="vi-VN"/>
        </w:rPr>
        <w:t xml:space="preserve"> cho người tham gia soạn thảo, biên tập hoàn thiện câu trắc nghiệm;</w:t>
      </w:r>
    </w:p>
    <w:p w14:paraId="5CF0808F" w14:textId="77777777" w:rsidR="00A65D9E" w:rsidRDefault="00A65D9E" w:rsidP="009513BC">
      <w:pPr>
        <w:spacing w:before="60" w:after="60" w:line="386" w:lineRule="atLeast"/>
        <w:ind w:firstLine="720"/>
        <w:jc w:val="both"/>
      </w:pPr>
      <w:r>
        <w:rPr>
          <w:lang w:val="vi-VN"/>
        </w:rPr>
        <w:t>b) Chi xây dựng và phê duyệt</w:t>
      </w:r>
      <w:r w:rsidR="00D47DA3">
        <w:rPr>
          <w:lang w:val="en-US"/>
        </w:rPr>
        <w:t xml:space="preserve"> dạng thức,</w:t>
      </w:r>
      <w:r>
        <w:rPr>
          <w:lang w:val="vi-VN"/>
        </w:rPr>
        <w:t xml:space="preserve"> ma trận đề thi </w:t>
      </w:r>
      <w:r>
        <w:t>bản đặc tả đề</w:t>
      </w:r>
      <w:r>
        <w:rPr>
          <w:lang w:val="vi-VN"/>
        </w:rPr>
        <w:t xml:space="preserve"> thi;</w:t>
      </w:r>
    </w:p>
    <w:p w14:paraId="1180D4D4" w14:textId="77777777" w:rsidR="00A65D9E" w:rsidRDefault="00A65D9E" w:rsidP="009513BC">
      <w:pPr>
        <w:spacing w:before="60" w:after="60" w:line="386" w:lineRule="atLeast"/>
        <w:ind w:firstLine="720"/>
        <w:jc w:val="both"/>
      </w:pPr>
      <w:r>
        <w:rPr>
          <w:lang w:val="vi-VN"/>
        </w:rPr>
        <w:t xml:space="preserve">c) Chi soạn thảo câu </w:t>
      </w:r>
      <w:r>
        <w:t>hỏi</w:t>
      </w:r>
      <w:r>
        <w:rPr>
          <w:lang w:val="vi-VN"/>
        </w:rPr>
        <w:t xml:space="preserve"> thô;</w:t>
      </w:r>
    </w:p>
    <w:p w14:paraId="16718B8E" w14:textId="77777777" w:rsidR="00A65D9E" w:rsidRDefault="00A65D9E" w:rsidP="009513BC">
      <w:pPr>
        <w:spacing w:before="60" w:after="60" w:line="386" w:lineRule="atLeast"/>
        <w:ind w:firstLine="720"/>
        <w:jc w:val="both"/>
      </w:pPr>
      <w:r>
        <w:rPr>
          <w:lang w:val="vi-VN"/>
        </w:rPr>
        <w:t xml:space="preserve">d) Chi rà soát, chọn lọc, thẩm định và biên tập câu </w:t>
      </w:r>
      <w:r>
        <w:t>hỏi</w:t>
      </w:r>
      <w:r>
        <w:rPr>
          <w:lang w:val="vi-VN"/>
        </w:rPr>
        <w:t>;</w:t>
      </w:r>
    </w:p>
    <w:p w14:paraId="1D038574" w14:textId="77777777" w:rsidR="00A65D9E" w:rsidRDefault="00A65D9E" w:rsidP="009513BC">
      <w:pPr>
        <w:spacing w:before="60" w:after="60" w:line="386" w:lineRule="atLeast"/>
        <w:ind w:firstLine="720"/>
        <w:jc w:val="both"/>
      </w:pPr>
      <w:r>
        <w:rPr>
          <w:lang w:val="vi-VN"/>
        </w:rPr>
        <w:t>đ) Chi thử nghiệm, phân tích, đánh giá câu hỏi;</w:t>
      </w:r>
    </w:p>
    <w:p w14:paraId="2B2375D4" w14:textId="77777777" w:rsidR="00A65D9E" w:rsidRDefault="00A65D9E" w:rsidP="009513BC">
      <w:pPr>
        <w:spacing w:before="60" w:after="60" w:line="386" w:lineRule="atLeast"/>
        <w:ind w:firstLine="720"/>
        <w:jc w:val="both"/>
      </w:pPr>
      <w:r>
        <w:rPr>
          <w:lang w:val="vi-VN"/>
        </w:rPr>
        <w:t xml:space="preserve">e) Chi </w:t>
      </w:r>
      <w:r>
        <w:t xml:space="preserve">chỉnh sửa </w:t>
      </w:r>
      <w:r>
        <w:rPr>
          <w:lang w:val="vi-VN"/>
        </w:rPr>
        <w:t xml:space="preserve">câu hỏi sau </w:t>
      </w:r>
      <w:r>
        <w:t xml:space="preserve">thử </w:t>
      </w:r>
      <w:r>
        <w:rPr>
          <w:lang w:val="vi-VN"/>
        </w:rPr>
        <w:t>nghiệm;</w:t>
      </w:r>
    </w:p>
    <w:p w14:paraId="0A6C12D2" w14:textId="77777777" w:rsidR="00A65D9E" w:rsidRDefault="00A65D9E" w:rsidP="009513BC">
      <w:pPr>
        <w:spacing w:before="60" w:after="60" w:line="386" w:lineRule="atLeast"/>
        <w:ind w:firstLine="720"/>
        <w:jc w:val="both"/>
      </w:pPr>
      <w:r>
        <w:rPr>
          <w:lang w:val="vi-VN"/>
        </w:rPr>
        <w:lastRenderedPageBreak/>
        <w:t xml:space="preserve">g) </w:t>
      </w:r>
      <w:r>
        <w:t>Chi</w:t>
      </w:r>
      <w:r>
        <w:rPr>
          <w:lang w:val="vi-VN"/>
        </w:rPr>
        <w:t xml:space="preserve"> xây dựng đề thi thử nghiệm; tổ chức thử nghiệm và phân tích, đánh giá các </w:t>
      </w:r>
      <w:r>
        <w:t xml:space="preserve">đề </w:t>
      </w:r>
      <w:r>
        <w:rPr>
          <w:lang w:val="vi-VN"/>
        </w:rPr>
        <w:t>thi sau thử nghiệm;</w:t>
      </w:r>
    </w:p>
    <w:p w14:paraId="6F1ABCBB" w14:textId="77777777" w:rsidR="00A65D9E" w:rsidRDefault="00A65D9E" w:rsidP="009513BC">
      <w:pPr>
        <w:spacing w:before="60" w:after="60" w:line="386" w:lineRule="atLeast"/>
        <w:ind w:firstLine="720"/>
        <w:jc w:val="both"/>
      </w:pPr>
      <w:r>
        <w:rPr>
          <w:lang w:val="vi-VN"/>
        </w:rPr>
        <w:t xml:space="preserve">h) Chi </w:t>
      </w:r>
      <w:r>
        <w:t xml:space="preserve">chỉnh </w:t>
      </w:r>
      <w:r>
        <w:rPr>
          <w:lang w:val="vi-VN"/>
        </w:rPr>
        <w:t xml:space="preserve">sửa lại các câu </w:t>
      </w:r>
      <w:r>
        <w:t xml:space="preserve">hỏi </w:t>
      </w:r>
      <w:r>
        <w:rPr>
          <w:lang w:val="vi-VN"/>
        </w:rPr>
        <w:t>sau khi thử nghiệm đề thi;</w:t>
      </w:r>
    </w:p>
    <w:p w14:paraId="6FC745D8" w14:textId="77777777" w:rsidR="00A65D9E" w:rsidRDefault="00A65D9E" w:rsidP="009513BC">
      <w:pPr>
        <w:spacing w:before="60" w:after="60" w:line="386" w:lineRule="atLeast"/>
        <w:ind w:firstLine="720"/>
        <w:jc w:val="both"/>
      </w:pPr>
      <w:r>
        <w:rPr>
          <w:lang w:val="vi-VN"/>
        </w:rPr>
        <w:t xml:space="preserve">i) Chi rà soát, lựa chọn </w:t>
      </w:r>
      <w:r>
        <w:t xml:space="preserve">và </w:t>
      </w:r>
      <w:r>
        <w:rPr>
          <w:lang w:val="vi-VN"/>
        </w:rPr>
        <w:t xml:space="preserve">nhập các câu </w:t>
      </w:r>
      <w:r>
        <w:t>hỏi</w:t>
      </w:r>
      <w:r>
        <w:rPr>
          <w:lang w:val="vi-VN"/>
        </w:rPr>
        <w:t xml:space="preserve"> vào ngân hàng câu </w:t>
      </w:r>
      <w:r>
        <w:t>hỏi</w:t>
      </w:r>
      <w:r>
        <w:rPr>
          <w:lang w:val="vi-VN"/>
        </w:rPr>
        <w:t xml:space="preserve"> th</w:t>
      </w:r>
      <w:r>
        <w:t xml:space="preserve">i </w:t>
      </w:r>
      <w:r>
        <w:rPr>
          <w:lang w:val="vi-VN"/>
        </w:rPr>
        <w:t xml:space="preserve">theo </w:t>
      </w:r>
      <w:r>
        <w:t xml:space="preserve">hướng chuẩn </w:t>
      </w:r>
      <w:r>
        <w:rPr>
          <w:lang w:val="vi-VN"/>
        </w:rPr>
        <w:t xml:space="preserve">hóa (được quản lý trên phần mềm </w:t>
      </w:r>
      <w:r>
        <w:t>máy tính</w:t>
      </w:r>
      <w:r>
        <w:rPr>
          <w:lang w:val="vi-VN"/>
        </w:rPr>
        <w:t>);</w:t>
      </w:r>
    </w:p>
    <w:p w14:paraId="4ACF6FAC" w14:textId="77777777" w:rsidR="00A65D9E" w:rsidRDefault="00A65D9E" w:rsidP="009513BC">
      <w:pPr>
        <w:spacing w:before="60" w:after="60" w:line="386" w:lineRule="atLeast"/>
        <w:ind w:firstLine="720"/>
        <w:jc w:val="both"/>
      </w:pPr>
      <w:r>
        <w:rPr>
          <w:lang w:val="vi-VN"/>
        </w:rPr>
        <w:t xml:space="preserve">k) Chi phí đi lại, ăn ở cho thành viên làm công tác xây dựng ngân hàng câu hỏi thi (nếu </w:t>
      </w:r>
      <w:r>
        <w:t>có</w:t>
      </w:r>
      <w:r>
        <w:rPr>
          <w:lang w:val="vi-VN"/>
        </w:rPr>
        <w:t xml:space="preserve">); chi thuê địa </w:t>
      </w:r>
      <w:r>
        <w:t xml:space="preserve">điểm </w:t>
      </w:r>
      <w:r>
        <w:rPr>
          <w:lang w:val="vi-VN"/>
        </w:rPr>
        <w:t>làm việc; chi thuê, mua, vận chuyển, lắp đặt, kiểm tra các trang thiết bị</w:t>
      </w:r>
      <w:r w:rsidR="008D4D66">
        <w:rPr>
          <w:lang w:val="en-US"/>
        </w:rPr>
        <w:t>, phần mêm</w:t>
      </w:r>
      <w:r>
        <w:rPr>
          <w:lang w:val="vi-VN"/>
        </w:rPr>
        <w:t>, dụng cụ, vật tư, văn phòng phẩm; chi in ấn, chuyển phát tài liệu</w:t>
      </w:r>
      <w:r w:rsidR="008D4D66">
        <w:rPr>
          <w:lang w:val="en-US"/>
        </w:rPr>
        <w:t xml:space="preserve"> phục vụ công tác ra đề thi</w:t>
      </w:r>
      <w:r>
        <w:rPr>
          <w:lang w:val="vi-VN"/>
        </w:rPr>
        <w:t>.</w:t>
      </w:r>
    </w:p>
    <w:p w14:paraId="12FBEB3C" w14:textId="77777777" w:rsidR="00A65D9E" w:rsidRDefault="00A65D9E" w:rsidP="009513BC">
      <w:pPr>
        <w:spacing w:before="60" w:after="60" w:line="386" w:lineRule="atLeast"/>
        <w:ind w:firstLine="720"/>
        <w:jc w:val="both"/>
      </w:pPr>
      <w:r>
        <w:rPr>
          <w:lang w:val="vi-VN"/>
        </w:rPr>
        <w:t>3. Chi công tác in, sao đề thi</w:t>
      </w:r>
    </w:p>
    <w:p w14:paraId="657C16CA" w14:textId="77777777" w:rsidR="00A65D9E" w:rsidRDefault="00A65D9E" w:rsidP="009513BC">
      <w:pPr>
        <w:spacing w:before="60" w:after="60" w:line="386" w:lineRule="atLeast"/>
        <w:ind w:firstLine="720"/>
        <w:jc w:val="both"/>
      </w:pPr>
      <w:r>
        <w:rPr>
          <w:lang w:val="vi-VN"/>
        </w:rPr>
        <w:t>a) Chi tiền công cho Ban</w:t>
      </w:r>
      <w:r w:rsidR="008D4D66">
        <w:rPr>
          <w:lang w:val="en-US"/>
        </w:rPr>
        <w:t>/Tổ</w:t>
      </w:r>
      <w:r w:rsidR="005528EA">
        <w:rPr>
          <w:lang w:val="en-US"/>
        </w:rPr>
        <w:t>/Tiểu ban</w:t>
      </w:r>
      <w:r>
        <w:rPr>
          <w:lang w:val="vi-VN"/>
        </w:rPr>
        <w:t xml:space="preserve"> In sao đề thi;</w:t>
      </w:r>
    </w:p>
    <w:p w14:paraId="648333D9" w14:textId="77777777" w:rsidR="00A65D9E" w:rsidRDefault="00A65D9E" w:rsidP="009513BC">
      <w:pPr>
        <w:spacing w:before="60" w:after="60" w:line="386" w:lineRule="atLeast"/>
        <w:ind w:firstLine="720"/>
        <w:jc w:val="both"/>
      </w:pPr>
      <w:r>
        <w:rPr>
          <w:lang w:val="vi-VN"/>
        </w:rPr>
        <w:t xml:space="preserve">b) Chi thuê địa điểm làm việc cho </w:t>
      </w:r>
      <w:r w:rsidR="008D4D66">
        <w:rPr>
          <w:lang w:val="vi-VN"/>
        </w:rPr>
        <w:t>Ban</w:t>
      </w:r>
      <w:r w:rsidR="008D4D66">
        <w:rPr>
          <w:lang w:val="en-US"/>
        </w:rPr>
        <w:t>/Tổ</w:t>
      </w:r>
      <w:r w:rsidR="005528EA">
        <w:rPr>
          <w:lang w:val="en-US"/>
        </w:rPr>
        <w:t>/Tiểu ban</w:t>
      </w:r>
      <w:r w:rsidR="008D4D66">
        <w:rPr>
          <w:lang w:val="vi-VN"/>
        </w:rPr>
        <w:t xml:space="preserve"> In sao đề thi </w:t>
      </w:r>
      <w:r>
        <w:rPr>
          <w:lang w:val="vi-VN"/>
        </w:rPr>
        <w:t>(nếu có);</w:t>
      </w:r>
    </w:p>
    <w:p w14:paraId="1868FE53" w14:textId="77777777" w:rsidR="00A65D9E" w:rsidRPr="00D47DA3" w:rsidRDefault="00A65D9E" w:rsidP="009513BC">
      <w:pPr>
        <w:spacing w:before="60" w:after="60" w:line="386" w:lineRule="atLeast"/>
        <w:ind w:firstLine="720"/>
        <w:jc w:val="both"/>
        <w:rPr>
          <w:lang w:val="en-US"/>
        </w:rPr>
      </w:pPr>
      <w:r>
        <w:rPr>
          <w:lang w:val="vi-VN"/>
        </w:rPr>
        <w:t xml:space="preserve">c) Chi </w:t>
      </w:r>
      <w:r>
        <w:t>mua</w:t>
      </w:r>
      <w:r>
        <w:rPr>
          <w:lang w:val="vi-VN"/>
        </w:rPr>
        <w:t xml:space="preserve">, thuê, vận chuyển, lắp đặt, kiểm tra các trang thiết bị, dụng cụ, vật tư, văn phòng </w:t>
      </w:r>
      <w:r>
        <w:t>phẩm</w:t>
      </w:r>
      <w:r w:rsidR="00D47DA3">
        <w:rPr>
          <w:lang w:val="en-US"/>
        </w:rPr>
        <w:t>;</w:t>
      </w:r>
    </w:p>
    <w:p w14:paraId="0EF17E9C" w14:textId="77777777" w:rsidR="00A50C83" w:rsidRDefault="00A65D9E" w:rsidP="009513BC">
      <w:pPr>
        <w:spacing w:before="60" w:after="60" w:line="386" w:lineRule="atLeast"/>
        <w:ind w:firstLine="720"/>
        <w:jc w:val="both"/>
        <w:rPr>
          <w:lang w:val="en-US"/>
        </w:rPr>
      </w:pPr>
      <w:r>
        <w:rPr>
          <w:lang w:val="vi-VN"/>
        </w:rPr>
        <w:t xml:space="preserve">d) Chi phí ăn, ở cho những người tham gia in, sao đề thi trong những ngày </w:t>
      </w:r>
      <w:r w:rsidR="008D4D66">
        <w:rPr>
          <w:lang w:val="vi-VN"/>
        </w:rPr>
        <w:t>Ban</w:t>
      </w:r>
      <w:r w:rsidR="008D4D66">
        <w:rPr>
          <w:lang w:val="en-US"/>
        </w:rPr>
        <w:t>/Tổ</w:t>
      </w:r>
      <w:r w:rsidR="008D4D66">
        <w:rPr>
          <w:lang w:val="vi-VN"/>
        </w:rPr>
        <w:t xml:space="preserve"> In sao đề thi </w:t>
      </w:r>
      <w:r>
        <w:rPr>
          <w:lang w:val="vi-VN"/>
        </w:rPr>
        <w:t xml:space="preserve">tập trung cách ly đặc biệt với </w:t>
      </w:r>
      <w:r>
        <w:t xml:space="preserve">bên </w:t>
      </w:r>
      <w:r>
        <w:rPr>
          <w:lang w:val="vi-VN"/>
        </w:rPr>
        <w:t xml:space="preserve">ngoài; chi phí phục vụ hoạt động của </w:t>
      </w:r>
      <w:r w:rsidR="008D4D66">
        <w:rPr>
          <w:lang w:val="vi-VN"/>
        </w:rPr>
        <w:t>Ban</w:t>
      </w:r>
      <w:r w:rsidR="008D4D66">
        <w:rPr>
          <w:lang w:val="en-US"/>
        </w:rPr>
        <w:t>/Tổ</w:t>
      </w:r>
      <w:r w:rsidR="008D4D66">
        <w:rPr>
          <w:lang w:val="vi-VN"/>
        </w:rPr>
        <w:t xml:space="preserve"> In sao đề thi </w:t>
      </w:r>
      <w:r>
        <w:rPr>
          <w:lang w:val="vi-VN"/>
        </w:rPr>
        <w:t>(in ấn, chuyển phát tài liệu)</w:t>
      </w:r>
      <w:r w:rsidR="004B0C45">
        <w:rPr>
          <w:lang w:val="en-US"/>
        </w:rPr>
        <w:t>.</w:t>
      </w:r>
    </w:p>
    <w:p w14:paraId="6192F2F2" w14:textId="77777777" w:rsidR="00A65D9E" w:rsidRDefault="00A50C83" w:rsidP="009513BC">
      <w:pPr>
        <w:spacing w:before="60" w:after="60" w:line="386" w:lineRule="atLeast"/>
        <w:ind w:firstLine="720"/>
        <w:jc w:val="both"/>
        <w:rPr>
          <w:lang w:val="en-US"/>
        </w:rPr>
      </w:pPr>
      <w:r>
        <w:rPr>
          <w:lang w:val="en-US"/>
        </w:rPr>
        <w:t>4. Tiền công, chi phí đi lại, ăn ở</w:t>
      </w:r>
      <w:r w:rsidR="00175CC0">
        <w:rPr>
          <w:lang w:val="en-US"/>
        </w:rPr>
        <w:t>, nước uống</w:t>
      </w:r>
      <w:r>
        <w:rPr>
          <w:lang w:val="en-US"/>
        </w:rPr>
        <w:t xml:space="preserve"> cho thành viên tham gia </w:t>
      </w:r>
      <w:r w:rsidR="008D4D66">
        <w:rPr>
          <w:lang w:val="en-US"/>
        </w:rPr>
        <w:t>Ban Vận chuyển và bàn giao đề thi</w:t>
      </w:r>
      <w:r>
        <w:rPr>
          <w:lang w:val="en-US"/>
        </w:rPr>
        <w:t xml:space="preserve"> thuộc Hội đồng </w:t>
      </w:r>
      <w:r w:rsidR="008D4D66">
        <w:rPr>
          <w:lang w:val="en-US"/>
        </w:rPr>
        <w:t>thi</w:t>
      </w:r>
      <w:r>
        <w:rPr>
          <w:lang w:val="en-US"/>
        </w:rPr>
        <w:t xml:space="preserve"> trường Công an nhân dân</w:t>
      </w:r>
      <w:r w:rsidR="00A65D9E">
        <w:rPr>
          <w:lang w:val="vi-VN"/>
        </w:rPr>
        <w:t>.</w:t>
      </w:r>
    </w:p>
    <w:p w14:paraId="5D7F2AAB" w14:textId="77777777" w:rsidR="000467D0" w:rsidRPr="001704FA" w:rsidRDefault="000467D0" w:rsidP="009513BC">
      <w:pPr>
        <w:spacing w:before="60" w:after="60" w:line="386" w:lineRule="atLeast"/>
        <w:ind w:firstLine="720"/>
        <w:jc w:val="both"/>
        <w:rPr>
          <w:spacing w:val="6"/>
        </w:rPr>
      </w:pPr>
      <w:r>
        <w:rPr>
          <w:spacing w:val="6"/>
          <w:lang w:val="en-US"/>
        </w:rPr>
        <w:t>5</w:t>
      </w:r>
      <w:r w:rsidRPr="001704FA">
        <w:rPr>
          <w:spacing w:val="6"/>
          <w:lang w:val="en-US"/>
        </w:rPr>
        <w:t xml:space="preserve">. </w:t>
      </w:r>
      <w:r w:rsidRPr="001704FA">
        <w:rPr>
          <w:spacing w:val="6"/>
        </w:rPr>
        <w:t xml:space="preserve">Chi cho các công việc khác phục vụ trực tiếp cho </w:t>
      </w:r>
      <w:r>
        <w:rPr>
          <w:spacing w:val="6"/>
        </w:rPr>
        <w:t>ra đề thi, in, sao đề thi.</w:t>
      </w:r>
    </w:p>
    <w:p w14:paraId="7294CC84" w14:textId="77777777" w:rsidR="0074778C" w:rsidRDefault="000467D0" w:rsidP="009513BC">
      <w:pPr>
        <w:spacing w:before="60" w:after="60" w:line="386" w:lineRule="atLeast"/>
        <w:ind w:firstLine="720"/>
        <w:jc w:val="both"/>
        <w:rPr>
          <w:lang w:val="en-US"/>
        </w:rPr>
      </w:pPr>
      <w:r>
        <w:rPr>
          <w:lang w:val="en-US"/>
        </w:rPr>
        <w:t>6</w:t>
      </w:r>
      <w:r w:rsidR="00A65D9E">
        <w:rPr>
          <w:lang w:val="en-US"/>
        </w:rPr>
        <w:t xml:space="preserve">. Trường hợp do yêu cầu nghiệp vụ, theo yêu cầu của Lãnh đạo Bộ Công an nhằm </w:t>
      </w:r>
      <w:r w:rsidR="00FA01E7">
        <w:rPr>
          <w:lang w:val="en-US"/>
        </w:rPr>
        <w:t>bảo đảm</w:t>
      </w:r>
      <w:r w:rsidR="00A65D9E">
        <w:rPr>
          <w:lang w:val="en-US"/>
        </w:rPr>
        <w:t xml:space="preserve"> an toàn, bảo mật và chính xác, việc ra đề được thực hiện theo hình thức chỉ định thầu với đơn vị pháp nhân có năng lực hoặc thuê khoán chuyên môn với chuyên gia trong từng lĩnh vực phù</w:t>
      </w:r>
      <w:r w:rsidR="00E8278A">
        <w:rPr>
          <w:lang w:val="en-US"/>
        </w:rPr>
        <w:t xml:space="preserve"> hợp với yêu cầu của Bộ Công an, </w:t>
      </w:r>
      <w:r w:rsidR="001733CA">
        <w:rPr>
          <w:lang w:val="en-US"/>
        </w:rPr>
        <w:t xml:space="preserve">kinh phí chi cho công tác ra đề thi </w:t>
      </w:r>
      <w:r w:rsidR="00E8278A">
        <w:rPr>
          <w:lang w:val="en-US"/>
        </w:rPr>
        <w:t>không tính vào phí sơ tuyển, thi tuyển của thí sinh.</w:t>
      </w:r>
    </w:p>
    <w:p w14:paraId="5176E175" w14:textId="77777777" w:rsidR="00F935D0" w:rsidRDefault="002D389C" w:rsidP="009513BC">
      <w:pPr>
        <w:pStyle w:val="iu"/>
        <w:spacing w:before="60" w:after="60" w:line="386" w:lineRule="atLeast"/>
        <w:rPr>
          <w:lang w:val="en-US"/>
        </w:rPr>
      </w:pPr>
      <w:r w:rsidRPr="00754985">
        <w:t xml:space="preserve">Điều </w:t>
      </w:r>
      <w:r w:rsidR="0064507E">
        <w:rPr>
          <w:lang w:val="en-US"/>
        </w:rPr>
        <w:t>8</w:t>
      </w:r>
      <w:r w:rsidRPr="00754985">
        <w:t xml:space="preserve">. </w:t>
      </w:r>
      <w:r w:rsidR="0074778C">
        <w:rPr>
          <w:lang w:val="en-US"/>
        </w:rPr>
        <w:t>Nội dung chi ch</w:t>
      </w:r>
      <w:r w:rsidR="00A87FB3">
        <w:rPr>
          <w:lang w:val="en-US"/>
        </w:rPr>
        <w:t>o</w:t>
      </w:r>
      <w:r w:rsidR="0074778C">
        <w:rPr>
          <w:lang w:val="en-US"/>
        </w:rPr>
        <w:t xml:space="preserve"> công tác </w:t>
      </w:r>
      <w:r w:rsidR="00F935D0">
        <w:rPr>
          <w:lang w:val="en-US"/>
        </w:rPr>
        <w:t>coi</w:t>
      </w:r>
      <w:r w:rsidR="00DF70D0">
        <w:rPr>
          <w:lang w:val="en-US"/>
        </w:rPr>
        <w:t xml:space="preserve"> thi</w:t>
      </w:r>
    </w:p>
    <w:p w14:paraId="58B428EF" w14:textId="77777777" w:rsidR="00F935D0" w:rsidRDefault="00F935D0" w:rsidP="009513BC">
      <w:pPr>
        <w:spacing w:before="60" w:after="60" w:line="386" w:lineRule="atLeast"/>
        <w:ind w:firstLine="720"/>
        <w:jc w:val="both"/>
        <w:rPr>
          <w:lang w:val="en-US"/>
        </w:rPr>
      </w:pPr>
      <w:r>
        <w:rPr>
          <w:lang w:val="vi-VN"/>
        </w:rPr>
        <w:t xml:space="preserve">1. </w:t>
      </w:r>
      <w:r w:rsidR="00A50C83">
        <w:rPr>
          <w:lang w:val="en-US"/>
        </w:rPr>
        <w:t>Chi thuê, mua, vận chuyển, lắp đặt, kiểm tra trang thiết bị</w:t>
      </w:r>
      <w:r w:rsidR="00FA01E7">
        <w:rPr>
          <w:lang w:val="en-US"/>
        </w:rPr>
        <w:t>, phần mềm</w:t>
      </w:r>
      <w:r w:rsidR="00A50C83">
        <w:rPr>
          <w:lang w:val="en-US"/>
        </w:rPr>
        <w:t xml:space="preserve"> (nếu có), </w:t>
      </w:r>
      <w:r>
        <w:rPr>
          <w:lang w:val="vi-VN"/>
        </w:rPr>
        <w:t xml:space="preserve">vật tư, văn phòng </w:t>
      </w:r>
      <w:r>
        <w:t xml:space="preserve">phẩm, </w:t>
      </w:r>
      <w:r w:rsidR="00A50C83">
        <w:t xml:space="preserve">giấy thi, giấy nháp, </w:t>
      </w:r>
      <w:r>
        <w:t>chi in ấn</w:t>
      </w:r>
      <w:r>
        <w:rPr>
          <w:lang w:val="vi-VN"/>
        </w:rPr>
        <w:t xml:space="preserve"> các </w:t>
      </w:r>
      <w:r>
        <w:t xml:space="preserve">tài </w:t>
      </w:r>
      <w:r>
        <w:rPr>
          <w:lang w:val="vi-VN"/>
        </w:rPr>
        <w:t xml:space="preserve">liệu, </w:t>
      </w:r>
      <w:r w:rsidR="00D87F96">
        <w:rPr>
          <w:lang w:val="en-US"/>
        </w:rPr>
        <w:t xml:space="preserve">biểu mẫu, </w:t>
      </w:r>
      <w:r>
        <w:rPr>
          <w:lang w:val="vi-VN"/>
        </w:rPr>
        <w:t xml:space="preserve">giấy chứng nhận, thẻ phục vụ công tác </w:t>
      </w:r>
      <w:r>
        <w:rPr>
          <w:lang w:val="en-US"/>
        </w:rPr>
        <w:t>coi</w:t>
      </w:r>
      <w:r>
        <w:rPr>
          <w:lang w:val="vi-VN"/>
        </w:rPr>
        <w:t xml:space="preserve"> thi</w:t>
      </w:r>
      <w:r>
        <w:rPr>
          <w:lang w:val="en-US"/>
        </w:rPr>
        <w:t>.</w:t>
      </w:r>
    </w:p>
    <w:p w14:paraId="12933417" w14:textId="77777777" w:rsidR="00A50C83" w:rsidRDefault="00A50C83" w:rsidP="009513BC">
      <w:pPr>
        <w:spacing w:before="60" w:after="60" w:line="386" w:lineRule="atLeast"/>
        <w:ind w:firstLine="720"/>
        <w:jc w:val="both"/>
        <w:rPr>
          <w:lang w:val="en-US"/>
        </w:rPr>
      </w:pPr>
      <w:r>
        <w:rPr>
          <w:lang w:val="en-US"/>
        </w:rPr>
        <w:t xml:space="preserve">2. </w:t>
      </w:r>
      <w:r>
        <w:rPr>
          <w:lang w:val="vi-VN"/>
        </w:rPr>
        <w:t>Chi tiền công cho các thành viên của Ban Coi thi</w:t>
      </w:r>
      <w:r>
        <w:rPr>
          <w:lang w:val="en-US"/>
        </w:rPr>
        <w:t>.</w:t>
      </w:r>
    </w:p>
    <w:p w14:paraId="344212F9" w14:textId="77777777" w:rsidR="00A50C83" w:rsidRPr="00D47DA3" w:rsidRDefault="00470FA1" w:rsidP="009513BC">
      <w:pPr>
        <w:spacing w:before="60" w:after="60" w:line="386" w:lineRule="atLeast"/>
        <w:ind w:firstLine="720"/>
        <w:jc w:val="both"/>
        <w:rPr>
          <w:lang w:val="en-US"/>
        </w:rPr>
      </w:pPr>
      <w:r>
        <w:rPr>
          <w:lang w:val="en-US"/>
        </w:rPr>
        <w:t>3</w:t>
      </w:r>
      <w:r w:rsidR="00A50C83">
        <w:rPr>
          <w:lang w:val="vi-VN"/>
        </w:rPr>
        <w:t xml:space="preserve">. Chi phí đi lại, </w:t>
      </w:r>
      <w:r w:rsidR="00A50C83">
        <w:t>ăn ở</w:t>
      </w:r>
      <w:r w:rsidR="003259CB">
        <w:t>, nước uống</w:t>
      </w:r>
      <w:r w:rsidR="00A50C83">
        <w:t xml:space="preserve"> </w:t>
      </w:r>
      <w:r w:rsidR="00A50C83">
        <w:rPr>
          <w:lang w:val="vi-VN"/>
        </w:rPr>
        <w:t xml:space="preserve">phục vụ công tác </w:t>
      </w:r>
      <w:r w:rsidR="00A50C83">
        <w:rPr>
          <w:lang w:val="en-US"/>
        </w:rPr>
        <w:t>coi</w:t>
      </w:r>
      <w:r w:rsidR="00A50C83">
        <w:rPr>
          <w:lang w:val="vi-VN"/>
        </w:rPr>
        <w:t xml:space="preserve"> thi (nếu có)</w:t>
      </w:r>
      <w:r w:rsidR="00A50C83">
        <w:rPr>
          <w:lang w:val="en-US"/>
        </w:rPr>
        <w:t>.</w:t>
      </w:r>
    </w:p>
    <w:p w14:paraId="65DEB245" w14:textId="77777777" w:rsidR="003259CB" w:rsidRDefault="00470FA1" w:rsidP="009513BC">
      <w:pPr>
        <w:spacing w:before="60" w:after="60" w:line="386" w:lineRule="atLeast"/>
        <w:ind w:firstLine="720"/>
        <w:jc w:val="both"/>
        <w:rPr>
          <w:lang w:val="en-US"/>
        </w:rPr>
      </w:pPr>
      <w:r>
        <w:rPr>
          <w:lang w:val="en-US"/>
        </w:rPr>
        <w:t>4</w:t>
      </w:r>
      <w:r w:rsidR="003259CB">
        <w:rPr>
          <w:lang w:val="vi-VN"/>
        </w:rPr>
        <w:t>. Chi cho công tác thanh tra</w:t>
      </w:r>
      <w:r w:rsidR="00187EA7">
        <w:rPr>
          <w:lang w:val="en-US"/>
        </w:rPr>
        <w:t>, kiểm tra.</w:t>
      </w:r>
    </w:p>
    <w:p w14:paraId="2B69FCC6" w14:textId="77777777" w:rsidR="00D87F96" w:rsidRPr="001704FA" w:rsidRDefault="00470FA1" w:rsidP="009513BC">
      <w:pPr>
        <w:spacing w:before="60" w:after="60" w:line="386" w:lineRule="atLeast"/>
        <w:ind w:firstLine="720"/>
        <w:jc w:val="both"/>
        <w:rPr>
          <w:spacing w:val="6"/>
        </w:rPr>
      </w:pPr>
      <w:r>
        <w:rPr>
          <w:spacing w:val="6"/>
          <w:lang w:val="en-US"/>
        </w:rPr>
        <w:t>5</w:t>
      </w:r>
      <w:r w:rsidR="00D87F96" w:rsidRPr="001704FA">
        <w:rPr>
          <w:spacing w:val="6"/>
          <w:lang w:val="en-US"/>
        </w:rPr>
        <w:t xml:space="preserve">. </w:t>
      </w:r>
      <w:r w:rsidR="00D87F96" w:rsidRPr="001704FA">
        <w:rPr>
          <w:spacing w:val="6"/>
        </w:rPr>
        <w:t>Chi cho các công việc khác phục vụ trực tiếp cho công tác coi thi</w:t>
      </w:r>
      <w:r w:rsidR="00ED6693">
        <w:rPr>
          <w:spacing w:val="6"/>
        </w:rPr>
        <w:t>.</w:t>
      </w:r>
    </w:p>
    <w:p w14:paraId="1C130D80" w14:textId="77777777" w:rsidR="00D87F96" w:rsidRDefault="00D87F96" w:rsidP="009513BC">
      <w:pPr>
        <w:pStyle w:val="iu"/>
        <w:spacing w:before="60" w:after="60" w:line="386" w:lineRule="atLeast"/>
        <w:rPr>
          <w:lang w:val="en-US"/>
        </w:rPr>
      </w:pPr>
      <w:r w:rsidRPr="00754985">
        <w:lastRenderedPageBreak/>
        <w:t xml:space="preserve">Điều </w:t>
      </w:r>
      <w:r>
        <w:rPr>
          <w:lang w:val="en-US"/>
        </w:rPr>
        <w:t>9</w:t>
      </w:r>
      <w:r w:rsidRPr="00754985">
        <w:t xml:space="preserve">. </w:t>
      </w:r>
      <w:r>
        <w:rPr>
          <w:lang w:val="en-US"/>
        </w:rPr>
        <w:t>Nội dung chi cho công tác làm phách</w:t>
      </w:r>
    </w:p>
    <w:p w14:paraId="21F9AB9D" w14:textId="77777777" w:rsidR="00D87F96" w:rsidRPr="001704FA" w:rsidRDefault="00D87F96" w:rsidP="009513BC">
      <w:pPr>
        <w:spacing w:before="60" w:after="60" w:line="360" w:lineRule="exact"/>
        <w:ind w:firstLine="720"/>
        <w:jc w:val="both"/>
        <w:rPr>
          <w:spacing w:val="2"/>
          <w:lang w:val="en-US"/>
        </w:rPr>
      </w:pPr>
      <w:r w:rsidRPr="001704FA">
        <w:rPr>
          <w:spacing w:val="2"/>
          <w:lang w:val="vi-VN"/>
        </w:rPr>
        <w:t xml:space="preserve">1. </w:t>
      </w:r>
      <w:r w:rsidRPr="001704FA">
        <w:rPr>
          <w:spacing w:val="2"/>
          <w:lang w:val="en-US"/>
        </w:rPr>
        <w:t>Chi thuê, mua, vận chuyển, lắp đặt, kiểm tra trang thiết bị</w:t>
      </w:r>
      <w:r w:rsidR="00FA01E7">
        <w:rPr>
          <w:spacing w:val="2"/>
          <w:lang w:val="en-US"/>
        </w:rPr>
        <w:t>, phần mềm</w:t>
      </w:r>
      <w:r w:rsidRPr="001704FA">
        <w:rPr>
          <w:spacing w:val="2"/>
          <w:lang w:val="en-US"/>
        </w:rPr>
        <w:t xml:space="preserve"> (nếu có), </w:t>
      </w:r>
      <w:r w:rsidRPr="001704FA">
        <w:rPr>
          <w:spacing w:val="2"/>
          <w:lang w:val="vi-VN"/>
        </w:rPr>
        <w:t xml:space="preserve">vật tư, văn phòng </w:t>
      </w:r>
      <w:r w:rsidRPr="001704FA">
        <w:rPr>
          <w:spacing w:val="2"/>
        </w:rPr>
        <w:t>phẩm, chi in ấn</w:t>
      </w:r>
      <w:r w:rsidRPr="001704FA">
        <w:rPr>
          <w:spacing w:val="2"/>
          <w:lang w:val="vi-VN"/>
        </w:rPr>
        <w:t xml:space="preserve"> các </w:t>
      </w:r>
      <w:r w:rsidRPr="001704FA">
        <w:rPr>
          <w:spacing w:val="2"/>
        </w:rPr>
        <w:t xml:space="preserve">tài </w:t>
      </w:r>
      <w:r w:rsidRPr="001704FA">
        <w:rPr>
          <w:spacing w:val="2"/>
          <w:lang w:val="vi-VN"/>
        </w:rPr>
        <w:t>liệu,</w:t>
      </w:r>
      <w:r w:rsidR="002528B4" w:rsidRPr="001704FA">
        <w:rPr>
          <w:spacing w:val="2"/>
          <w:lang w:val="en-US"/>
        </w:rPr>
        <w:t xml:space="preserve"> biểu mẫu,</w:t>
      </w:r>
      <w:r w:rsidRPr="001704FA">
        <w:rPr>
          <w:spacing w:val="2"/>
          <w:lang w:val="vi-VN"/>
        </w:rPr>
        <w:t xml:space="preserve"> thẻ phục vụ công tác </w:t>
      </w:r>
      <w:r w:rsidR="002528B4" w:rsidRPr="001704FA">
        <w:rPr>
          <w:spacing w:val="2"/>
          <w:lang w:val="en-US"/>
        </w:rPr>
        <w:t>làm phách</w:t>
      </w:r>
      <w:r w:rsidRPr="001704FA">
        <w:rPr>
          <w:spacing w:val="2"/>
          <w:lang w:val="en-US"/>
        </w:rPr>
        <w:t>.</w:t>
      </w:r>
    </w:p>
    <w:p w14:paraId="02395DC9" w14:textId="77777777" w:rsidR="002528B4" w:rsidRDefault="002528B4" w:rsidP="009513BC">
      <w:pPr>
        <w:spacing w:before="60" w:after="60" w:line="360" w:lineRule="exact"/>
        <w:ind w:firstLine="720"/>
        <w:jc w:val="both"/>
        <w:rPr>
          <w:lang w:val="en-US"/>
        </w:rPr>
      </w:pPr>
      <w:r>
        <w:rPr>
          <w:lang w:val="en-US"/>
        </w:rPr>
        <w:t>2</w:t>
      </w:r>
      <w:r w:rsidR="00F935D0">
        <w:rPr>
          <w:lang w:val="vi-VN"/>
        </w:rPr>
        <w:t>. Chi tiền công cho các thành viên của Ban làm phách</w:t>
      </w:r>
      <w:r>
        <w:rPr>
          <w:lang w:val="en-US"/>
        </w:rPr>
        <w:t>.</w:t>
      </w:r>
    </w:p>
    <w:p w14:paraId="6DCFA0E3" w14:textId="77777777" w:rsidR="007E5C8C" w:rsidRPr="00360DDB" w:rsidRDefault="002528B4" w:rsidP="009513BC">
      <w:pPr>
        <w:spacing w:before="60" w:after="60" w:line="360" w:lineRule="exact"/>
        <w:ind w:firstLine="720"/>
        <w:jc w:val="both"/>
        <w:rPr>
          <w:lang w:val="en-US"/>
        </w:rPr>
      </w:pPr>
      <w:r>
        <w:rPr>
          <w:lang w:val="en-US"/>
        </w:rPr>
        <w:t>3</w:t>
      </w:r>
      <w:r w:rsidR="00A1124A">
        <w:rPr>
          <w:lang w:val="en-US"/>
        </w:rPr>
        <w:t>.</w:t>
      </w:r>
      <w:r>
        <w:rPr>
          <w:lang w:val="vi-VN"/>
        </w:rPr>
        <w:t xml:space="preserve"> Chi </w:t>
      </w:r>
      <w:r w:rsidR="00A1124A">
        <w:rPr>
          <w:lang w:val="en-US"/>
        </w:rPr>
        <w:t xml:space="preserve">phí đi lại, </w:t>
      </w:r>
      <w:r>
        <w:rPr>
          <w:lang w:val="vi-VN"/>
        </w:rPr>
        <w:t xml:space="preserve">ăn, </w:t>
      </w:r>
      <w:r>
        <w:t xml:space="preserve">ở, nước uống </w:t>
      </w:r>
      <w:r>
        <w:rPr>
          <w:lang w:val="vi-VN"/>
        </w:rPr>
        <w:t>cho những người</w:t>
      </w:r>
      <w:r w:rsidR="009C1F70">
        <w:rPr>
          <w:lang w:val="vi-VN"/>
        </w:rPr>
        <w:t xml:space="preserve"> tham gia làm phách tập trung </w:t>
      </w:r>
      <w:r w:rsidR="009C1F70">
        <w:rPr>
          <w:lang w:val="en-US"/>
        </w:rPr>
        <w:t>phải</w:t>
      </w:r>
      <w:r>
        <w:rPr>
          <w:lang w:val="vi-VN"/>
        </w:rPr>
        <w:t xml:space="preserve"> cách ly với </w:t>
      </w:r>
      <w:r>
        <w:t>bên</w:t>
      </w:r>
      <w:r w:rsidR="007E5C8C">
        <w:rPr>
          <w:lang w:val="vi-VN"/>
        </w:rPr>
        <w:t xml:space="preserve"> ngoài</w:t>
      </w:r>
      <w:r w:rsidR="00360DDB">
        <w:rPr>
          <w:lang w:val="en-US"/>
        </w:rPr>
        <w:t xml:space="preserve"> và </w:t>
      </w:r>
      <w:r w:rsidR="007E5C8C">
        <w:rPr>
          <w:lang w:val="vi-VN"/>
        </w:rPr>
        <w:t xml:space="preserve">những người phục vụ </w:t>
      </w:r>
      <w:r w:rsidR="007E5C8C">
        <w:t>làm phách.</w:t>
      </w:r>
    </w:p>
    <w:p w14:paraId="515C1F80" w14:textId="77777777" w:rsidR="007151CB" w:rsidRDefault="00CE4265" w:rsidP="009513BC">
      <w:pPr>
        <w:spacing w:before="60" w:after="60" w:line="360" w:lineRule="exact"/>
        <w:ind w:firstLine="720"/>
        <w:jc w:val="both"/>
        <w:rPr>
          <w:lang w:val="en-US"/>
        </w:rPr>
      </w:pPr>
      <w:r>
        <w:rPr>
          <w:lang w:val="en-US"/>
        </w:rPr>
        <w:t>4</w:t>
      </w:r>
      <w:r w:rsidR="007151CB">
        <w:rPr>
          <w:lang w:val="vi-VN"/>
        </w:rPr>
        <w:t>. Chi cho công tác thanh tra</w:t>
      </w:r>
      <w:r w:rsidR="00187EA7">
        <w:rPr>
          <w:lang w:val="en-US"/>
        </w:rPr>
        <w:t>, kiểm tra.</w:t>
      </w:r>
    </w:p>
    <w:p w14:paraId="563145CB" w14:textId="77777777" w:rsidR="007151CB" w:rsidRDefault="000467D0" w:rsidP="009513BC">
      <w:pPr>
        <w:spacing w:before="60" w:after="60" w:line="360" w:lineRule="exact"/>
        <w:ind w:firstLine="720"/>
        <w:jc w:val="both"/>
      </w:pPr>
      <w:r>
        <w:rPr>
          <w:lang w:val="en-US"/>
        </w:rPr>
        <w:t>5</w:t>
      </w:r>
      <w:r w:rsidR="007151CB">
        <w:rPr>
          <w:lang w:val="en-US"/>
        </w:rPr>
        <w:t xml:space="preserve">. </w:t>
      </w:r>
      <w:r w:rsidR="007151CB">
        <w:t>Chi cho các công việc khác phục vụ trực tiếp cho công tác làm phách</w:t>
      </w:r>
      <w:r w:rsidR="00ED6693">
        <w:t>.</w:t>
      </w:r>
    </w:p>
    <w:p w14:paraId="3B4F63D9" w14:textId="77777777" w:rsidR="00A1124A" w:rsidRDefault="00A1124A" w:rsidP="009513BC">
      <w:pPr>
        <w:pStyle w:val="iu"/>
        <w:spacing w:before="60" w:after="60" w:line="360" w:lineRule="exact"/>
        <w:rPr>
          <w:lang w:val="en-US"/>
        </w:rPr>
      </w:pPr>
      <w:r w:rsidRPr="00754985">
        <w:t xml:space="preserve">Điều </w:t>
      </w:r>
      <w:r w:rsidR="007E5C8C">
        <w:rPr>
          <w:lang w:val="en-US"/>
        </w:rPr>
        <w:t>10</w:t>
      </w:r>
      <w:r w:rsidRPr="00754985">
        <w:t xml:space="preserve">. </w:t>
      </w:r>
      <w:r>
        <w:rPr>
          <w:lang w:val="en-US"/>
        </w:rPr>
        <w:t xml:space="preserve">Nội dung chi cho công tác </w:t>
      </w:r>
      <w:r w:rsidR="007E5C8C">
        <w:rPr>
          <w:lang w:val="en-US"/>
        </w:rPr>
        <w:t xml:space="preserve">chấm thi, </w:t>
      </w:r>
      <w:r w:rsidR="000467D0">
        <w:rPr>
          <w:lang w:val="en-US"/>
        </w:rPr>
        <w:t xml:space="preserve">chấm kiểm tra, </w:t>
      </w:r>
      <w:r w:rsidR="007E5C8C">
        <w:rPr>
          <w:lang w:val="en-US"/>
        </w:rPr>
        <w:t xml:space="preserve">chấm phúc khảo, </w:t>
      </w:r>
      <w:r w:rsidR="000467D0">
        <w:rPr>
          <w:lang w:val="en-US"/>
        </w:rPr>
        <w:t>chấm thẩm định</w:t>
      </w:r>
    </w:p>
    <w:p w14:paraId="6FB65345" w14:textId="77777777" w:rsidR="007E5C8C" w:rsidRDefault="007E5C8C" w:rsidP="009513BC">
      <w:pPr>
        <w:spacing w:before="60" w:after="60" w:line="360" w:lineRule="exact"/>
        <w:ind w:firstLine="720"/>
        <w:jc w:val="both"/>
        <w:rPr>
          <w:lang w:val="en-US"/>
        </w:rPr>
      </w:pPr>
      <w:r>
        <w:rPr>
          <w:lang w:val="vi-VN"/>
        </w:rPr>
        <w:t xml:space="preserve">1. </w:t>
      </w:r>
      <w:r>
        <w:rPr>
          <w:lang w:val="en-US"/>
        </w:rPr>
        <w:t>Chi thuê, mua, vận chuyển, lắp đặt, kiểm tra trang thiết bị</w:t>
      </w:r>
      <w:r w:rsidR="00FA01E7">
        <w:rPr>
          <w:lang w:val="en-US"/>
        </w:rPr>
        <w:t>, phần mềm</w:t>
      </w:r>
      <w:r>
        <w:rPr>
          <w:lang w:val="en-US"/>
        </w:rPr>
        <w:t xml:space="preserve"> (nếu có), </w:t>
      </w:r>
      <w:r>
        <w:rPr>
          <w:lang w:val="vi-VN"/>
        </w:rPr>
        <w:t xml:space="preserve">vật tư, văn phòng </w:t>
      </w:r>
      <w:r>
        <w:t>phẩm, chi in ấn</w:t>
      </w:r>
      <w:r>
        <w:rPr>
          <w:lang w:val="vi-VN"/>
        </w:rPr>
        <w:t xml:space="preserve"> các </w:t>
      </w:r>
      <w:r>
        <w:t xml:space="preserve">tài </w:t>
      </w:r>
      <w:r>
        <w:rPr>
          <w:lang w:val="vi-VN"/>
        </w:rPr>
        <w:t>liệu,</w:t>
      </w:r>
      <w:r>
        <w:rPr>
          <w:lang w:val="en-US"/>
        </w:rPr>
        <w:t xml:space="preserve"> biểu mẫu,</w:t>
      </w:r>
      <w:r>
        <w:rPr>
          <w:lang w:val="vi-VN"/>
        </w:rPr>
        <w:t xml:space="preserve"> thẻ phục vụ công tác </w:t>
      </w:r>
      <w:r>
        <w:rPr>
          <w:lang w:val="en-US"/>
        </w:rPr>
        <w:t xml:space="preserve">chấm thi, </w:t>
      </w:r>
      <w:r w:rsidR="00846A78">
        <w:rPr>
          <w:lang w:val="en-US"/>
        </w:rPr>
        <w:t xml:space="preserve">chấm kiểm tra, </w:t>
      </w:r>
      <w:r>
        <w:rPr>
          <w:lang w:val="en-US"/>
        </w:rPr>
        <w:t xml:space="preserve">chấm phúc khảo, chấm </w:t>
      </w:r>
      <w:r w:rsidR="00846A78">
        <w:rPr>
          <w:lang w:val="en-US"/>
        </w:rPr>
        <w:t>thẩm định.</w:t>
      </w:r>
    </w:p>
    <w:p w14:paraId="40A57D4C" w14:textId="77777777" w:rsidR="002B029A" w:rsidRPr="00D47DA3" w:rsidRDefault="002B029A" w:rsidP="009513BC">
      <w:pPr>
        <w:spacing w:before="60" w:after="60" w:line="360" w:lineRule="exact"/>
        <w:ind w:firstLine="720"/>
        <w:jc w:val="both"/>
        <w:rPr>
          <w:lang w:val="en-US"/>
        </w:rPr>
      </w:pPr>
      <w:r>
        <w:rPr>
          <w:lang w:val="en-US"/>
        </w:rPr>
        <w:t>2</w:t>
      </w:r>
      <w:r>
        <w:rPr>
          <w:lang w:val="vi-VN"/>
        </w:rPr>
        <w:t>. Chi tiền công cho các thành viên của Ban chấm thi, Ban phúc khảo,</w:t>
      </w:r>
      <w:r>
        <w:rPr>
          <w:lang w:val="en-US"/>
        </w:rPr>
        <w:t xml:space="preserve"> Tổ chấm kiểm tra,</w:t>
      </w:r>
      <w:r>
        <w:rPr>
          <w:lang w:val="vi-VN"/>
        </w:rPr>
        <w:t xml:space="preserve"> Hội </w:t>
      </w:r>
      <w:r>
        <w:t xml:space="preserve">đồng </w:t>
      </w:r>
      <w:r>
        <w:rPr>
          <w:lang w:val="vi-VN"/>
        </w:rPr>
        <w:t>chấm thẩm định</w:t>
      </w:r>
      <w:r>
        <w:rPr>
          <w:lang w:val="en-US"/>
        </w:rPr>
        <w:t>.</w:t>
      </w:r>
    </w:p>
    <w:p w14:paraId="27C49092" w14:textId="77777777" w:rsidR="002B029A" w:rsidRPr="00D47DA3" w:rsidRDefault="00470FA1" w:rsidP="009513BC">
      <w:pPr>
        <w:spacing w:before="60" w:after="60" w:line="360" w:lineRule="exact"/>
        <w:ind w:firstLine="720"/>
        <w:jc w:val="both"/>
        <w:rPr>
          <w:lang w:val="en-US"/>
        </w:rPr>
      </w:pPr>
      <w:r>
        <w:rPr>
          <w:lang w:val="en-US"/>
        </w:rPr>
        <w:t>3</w:t>
      </w:r>
      <w:r w:rsidR="002B029A">
        <w:rPr>
          <w:lang w:val="vi-VN"/>
        </w:rPr>
        <w:t xml:space="preserve">. Chi phí đi lại, </w:t>
      </w:r>
      <w:r w:rsidR="002B029A">
        <w:t xml:space="preserve">ăn ở, nước uống </w:t>
      </w:r>
      <w:r w:rsidR="002B029A">
        <w:rPr>
          <w:lang w:val="vi-VN"/>
        </w:rPr>
        <w:t xml:space="preserve">phục vụ công tác </w:t>
      </w:r>
      <w:r w:rsidR="002B029A">
        <w:rPr>
          <w:lang w:val="en-US"/>
        </w:rPr>
        <w:t>c</w:t>
      </w:r>
      <w:r w:rsidR="002B029A">
        <w:rPr>
          <w:lang w:val="vi-VN"/>
        </w:rPr>
        <w:t>hấm thi</w:t>
      </w:r>
      <w:r w:rsidR="002B029A">
        <w:rPr>
          <w:lang w:val="en-US"/>
        </w:rPr>
        <w:t>,</w:t>
      </w:r>
      <w:r w:rsidR="00846A78">
        <w:rPr>
          <w:lang w:val="en-US"/>
        </w:rPr>
        <w:t xml:space="preserve"> chấm kiểm tra,</w:t>
      </w:r>
      <w:r w:rsidR="002B029A">
        <w:rPr>
          <w:lang w:val="en-US"/>
        </w:rPr>
        <w:t xml:space="preserve"> chấm phúc khảo, chấm thẩm định</w:t>
      </w:r>
      <w:r w:rsidR="002B029A">
        <w:rPr>
          <w:lang w:val="vi-VN"/>
        </w:rPr>
        <w:t xml:space="preserve"> (nếu có)</w:t>
      </w:r>
      <w:r w:rsidR="002B029A">
        <w:rPr>
          <w:lang w:val="en-US"/>
        </w:rPr>
        <w:t>.</w:t>
      </w:r>
    </w:p>
    <w:p w14:paraId="3AEB0137" w14:textId="77777777" w:rsidR="002B029A" w:rsidRPr="00846A78" w:rsidRDefault="00470FA1" w:rsidP="009513BC">
      <w:pPr>
        <w:spacing w:before="60" w:after="60" w:line="360" w:lineRule="exact"/>
        <w:ind w:firstLine="720"/>
        <w:jc w:val="both"/>
        <w:rPr>
          <w:lang w:val="en-US"/>
        </w:rPr>
      </w:pPr>
      <w:r>
        <w:rPr>
          <w:lang w:val="en-US"/>
        </w:rPr>
        <w:t>4</w:t>
      </w:r>
      <w:r w:rsidR="002B029A">
        <w:rPr>
          <w:lang w:val="en-US"/>
        </w:rPr>
        <w:t>.</w:t>
      </w:r>
      <w:r w:rsidR="002B029A">
        <w:rPr>
          <w:lang w:val="vi-VN"/>
        </w:rPr>
        <w:t xml:space="preserve"> Chi tiền công cho người chấm thi/phúc khảo/</w:t>
      </w:r>
      <w:r w:rsidR="002B029A">
        <w:rPr>
          <w:lang w:val="en-US"/>
        </w:rPr>
        <w:t>chấm kiểm tra/</w:t>
      </w:r>
      <w:r w:rsidR="002B029A">
        <w:rPr>
          <w:lang w:val="vi-VN"/>
        </w:rPr>
        <w:t>chấm thẩm định bài thi tự luận, bài thi trắc nghiệm</w:t>
      </w:r>
      <w:r w:rsidR="00846A78">
        <w:rPr>
          <w:lang w:val="en-US"/>
        </w:rPr>
        <w:t>.</w:t>
      </w:r>
    </w:p>
    <w:p w14:paraId="649A5C17" w14:textId="77777777" w:rsidR="002B029A" w:rsidRPr="00846A78" w:rsidRDefault="00470FA1" w:rsidP="009513BC">
      <w:pPr>
        <w:spacing w:before="60" w:after="60" w:line="360" w:lineRule="exact"/>
        <w:ind w:firstLine="720"/>
        <w:jc w:val="both"/>
        <w:rPr>
          <w:lang w:val="en-US"/>
        </w:rPr>
      </w:pPr>
      <w:r>
        <w:rPr>
          <w:lang w:val="en-US"/>
        </w:rPr>
        <w:t>5</w:t>
      </w:r>
      <w:r w:rsidR="00846A78">
        <w:rPr>
          <w:lang w:val="en-US"/>
        </w:rPr>
        <w:t>.</w:t>
      </w:r>
      <w:r w:rsidR="002B029A">
        <w:rPr>
          <w:lang w:val="vi-VN"/>
        </w:rPr>
        <w:t xml:space="preserve"> Chi phí đi lại, ăn ở</w:t>
      </w:r>
      <w:r w:rsidR="00846A78">
        <w:rPr>
          <w:lang w:val="en-US"/>
        </w:rPr>
        <w:t>, nước uống</w:t>
      </w:r>
      <w:r w:rsidR="002B029A">
        <w:rPr>
          <w:lang w:val="vi-VN"/>
        </w:rPr>
        <w:t xml:space="preserve"> </w:t>
      </w:r>
      <w:r w:rsidR="002B029A">
        <w:t xml:space="preserve">của </w:t>
      </w:r>
      <w:r w:rsidR="002B029A">
        <w:rPr>
          <w:lang w:val="vi-VN"/>
        </w:rPr>
        <w:t>những người phục vụ chấm thi/phúc khảo/</w:t>
      </w:r>
      <w:r w:rsidR="002B029A">
        <w:rPr>
          <w:lang w:val="en-US"/>
        </w:rPr>
        <w:t>chấm kiểm tra/</w:t>
      </w:r>
      <w:r w:rsidR="002B029A">
        <w:rPr>
          <w:lang w:val="vi-VN"/>
        </w:rPr>
        <w:t>chấm thẩm định</w:t>
      </w:r>
      <w:r w:rsidR="00846A78">
        <w:rPr>
          <w:lang w:val="en-US"/>
        </w:rPr>
        <w:t>.</w:t>
      </w:r>
    </w:p>
    <w:p w14:paraId="10CBD8A4" w14:textId="77777777" w:rsidR="002B029A" w:rsidRPr="000467D0" w:rsidRDefault="00470FA1" w:rsidP="009513BC">
      <w:pPr>
        <w:spacing w:before="60" w:after="60" w:line="360" w:lineRule="exact"/>
        <w:ind w:firstLine="720"/>
        <w:jc w:val="both"/>
        <w:rPr>
          <w:lang w:val="en-US"/>
        </w:rPr>
      </w:pPr>
      <w:r>
        <w:rPr>
          <w:lang w:val="en-US"/>
        </w:rPr>
        <w:t>6</w:t>
      </w:r>
      <w:r w:rsidR="000467D0">
        <w:rPr>
          <w:lang w:val="vi-VN"/>
        </w:rPr>
        <w:t>. Chi cho công tác thanh tra</w:t>
      </w:r>
      <w:r w:rsidR="000467D0">
        <w:rPr>
          <w:lang w:val="en-US"/>
        </w:rPr>
        <w:t>, kiểm tra.</w:t>
      </w:r>
    </w:p>
    <w:p w14:paraId="7742CFD6" w14:textId="77777777" w:rsidR="00ED6693" w:rsidRDefault="00470FA1" w:rsidP="009513BC">
      <w:pPr>
        <w:spacing w:before="60" w:after="60" w:line="360" w:lineRule="exact"/>
        <w:ind w:firstLine="720"/>
        <w:jc w:val="both"/>
        <w:rPr>
          <w:lang w:val="en-US"/>
        </w:rPr>
      </w:pPr>
      <w:r>
        <w:rPr>
          <w:lang w:val="en-US"/>
        </w:rPr>
        <w:t>7</w:t>
      </w:r>
      <w:r w:rsidR="00846A78">
        <w:rPr>
          <w:lang w:val="en-US"/>
        </w:rPr>
        <w:t xml:space="preserve">. </w:t>
      </w:r>
      <w:r w:rsidR="00846A78">
        <w:t xml:space="preserve">Chi cho các công việc khác phục vụ trực tiếp cho công tác </w:t>
      </w:r>
      <w:r w:rsidR="00ED6693">
        <w:rPr>
          <w:lang w:val="en-US"/>
        </w:rPr>
        <w:t>chấm thi, chấm kiểm tra, chấm phúc khảo, chấm thẩm định.</w:t>
      </w:r>
    </w:p>
    <w:p w14:paraId="592C30CA" w14:textId="77777777" w:rsidR="00A87FB3" w:rsidRPr="0074778C" w:rsidRDefault="00A87FB3" w:rsidP="009513BC">
      <w:pPr>
        <w:pStyle w:val="iu"/>
        <w:spacing w:before="60" w:after="60" w:line="360" w:lineRule="exact"/>
        <w:rPr>
          <w:lang w:val="en-US"/>
        </w:rPr>
      </w:pPr>
      <w:r w:rsidRPr="00754985">
        <w:t xml:space="preserve">Điều </w:t>
      </w:r>
      <w:r w:rsidR="004B7464">
        <w:rPr>
          <w:lang w:val="en-US"/>
        </w:rPr>
        <w:t>11</w:t>
      </w:r>
      <w:r w:rsidRPr="00754985">
        <w:t xml:space="preserve">. </w:t>
      </w:r>
      <w:r>
        <w:rPr>
          <w:lang w:val="en-US"/>
        </w:rPr>
        <w:t xml:space="preserve">Nội dung chi cho công tác họp xét </w:t>
      </w:r>
      <w:r w:rsidR="0053649B">
        <w:rPr>
          <w:lang w:val="en-US"/>
        </w:rPr>
        <w:t xml:space="preserve">điều kiện, họp xét </w:t>
      </w:r>
      <w:r>
        <w:rPr>
          <w:lang w:val="en-US"/>
        </w:rPr>
        <w:t xml:space="preserve">điểm trúng tuyển, công bố điểm trúng tuyển, tổ chức chiêu sinh, nhập học </w:t>
      </w:r>
    </w:p>
    <w:p w14:paraId="0F588C87" w14:textId="77777777" w:rsidR="004B7464" w:rsidRPr="004B7464" w:rsidRDefault="00D47DA3" w:rsidP="009513BC">
      <w:pPr>
        <w:spacing w:before="60" w:after="60" w:line="360" w:lineRule="exact"/>
        <w:ind w:firstLine="720"/>
        <w:jc w:val="both"/>
        <w:rPr>
          <w:lang w:val="en-US"/>
        </w:rPr>
      </w:pPr>
      <w:r>
        <w:rPr>
          <w:lang w:val="en-US"/>
        </w:rPr>
        <w:t xml:space="preserve">1. </w:t>
      </w:r>
      <w:r w:rsidR="004B7464">
        <w:rPr>
          <w:lang w:val="vi-VN"/>
        </w:rPr>
        <w:t>Chi công tác nhập dữ liệu xét tuyển, cập nhật thông tin xét tuyển vào hệ thống và trên trang thông tin điện tử</w:t>
      </w:r>
      <w:r w:rsidR="004B7464">
        <w:rPr>
          <w:lang w:val="en-US"/>
        </w:rPr>
        <w:t>.</w:t>
      </w:r>
    </w:p>
    <w:p w14:paraId="5313D409" w14:textId="77777777" w:rsidR="004B7464" w:rsidRDefault="004B7464" w:rsidP="009513BC">
      <w:pPr>
        <w:spacing w:before="60" w:after="60" w:line="360" w:lineRule="exact"/>
        <w:ind w:firstLine="720"/>
        <w:jc w:val="both"/>
      </w:pPr>
      <w:r>
        <w:rPr>
          <w:lang w:val="en-US"/>
        </w:rPr>
        <w:t>2. Chi in và gửi giấy chứng nhận kết quả kỳ thi đánh giá</w:t>
      </w:r>
      <w:r w:rsidR="00FA01E7">
        <w:rPr>
          <w:lang w:val="en-US"/>
        </w:rPr>
        <w:t>.</w:t>
      </w:r>
    </w:p>
    <w:p w14:paraId="3ABA3191" w14:textId="77777777" w:rsidR="00A8613C" w:rsidRPr="004B7464" w:rsidRDefault="00D47DA3" w:rsidP="009513BC">
      <w:pPr>
        <w:spacing w:before="60" w:after="60" w:line="360" w:lineRule="exact"/>
        <w:ind w:firstLine="720"/>
        <w:jc w:val="both"/>
        <w:rPr>
          <w:lang w:val="en-US"/>
        </w:rPr>
      </w:pPr>
      <w:r>
        <w:rPr>
          <w:lang w:val="en-US"/>
        </w:rPr>
        <w:t>3</w:t>
      </w:r>
      <w:r w:rsidR="009D1BFA">
        <w:rPr>
          <w:lang w:val="en-US"/>
        </w:rPr>
        <w:t>.</w:t>
      </w:r>
      <w:r w:rsidR="00A8613C">
        <w:rPr>
          <w:lang w:val="vi-VN"/>
        </w:rPr>
        <w:t xml:space="preserve"> </w:t>
      </w:r>
      <w:r w:rsidR="004B7464">
        <w:rPr>
          <w:lang w:val="vi-VN"/>
        </w:rPr>
        <w:t>Chi in và gửi giấy báo nhập học</w:t>
      </w:r>
      <w:r w:rsidR="004B7464">
        <w:rPr>
          <w:lang w:val="en-US"/>
        </w:rPr>
        <w:t>.</w:t>
      </w:r>
    </w:p>
    <w:p w14:paraId="140C486B" w14:textId="77777777" w:rsidR="00A8613C" w:rsidRPr="004B7464" w:rsidRDefault="00D47DA3" w:rsidP="009513BC">
      <w:pPr>
        <w:spacing w:before="60" w:after="60" w:line="360" w:lineRule="exact"/>
        <w:ind w:firstLine="720"/>
        <w:jc w:val="both"/>
        <w:rPr>
          <w:lang w:val="en-US"/>
        </w:rPr>
      </w:pPr>
      <w:r>
        <w:rPr>
          <w:lang w:val="en-US"/>
        </w:rPr>
        <w:t>4</w:t>
      </w:r>
      <w:r w:rsidR="009D1BFA">
        <w:rPr>
          <w:lang w:val="en-US"/>
        </w:rPr>
        <w:t>.</w:t>
      </w:r>
      <w:r w:rsidR="00A8613C">
        <w:rPr>
          <w:lang w:val="vi-VN"/>
        </w:rPr>
        <w:t xml:space="preserve"> Chi công tác </w:t>
      </w:r>
      <w:r w:rsidR="004B7464">
        <w:rPr>
          <w:lang w:val="en-US"/>
        </w:rPr>
        <w:t xml:space="preserve">tiếp nhận, </w:t>
      </w:r>
      <w:r w:rsidR="00A8613C">
        <w:rPr>
          <w:lang w:val="vi-VN"/>
        </w:rPr>
        <w:t>k</w:t>
      </w:r>
      <w:r w:rsidR="004B7464">
        <w:rPr>
          <w:lang w:val="vi-VN"/>
        </w:rPr>
        <w:t>iểm tra, rà soát hồ sơ nhập học</w:t>
      </w:r>
      <w:r w:rsidR="004B7464">
        <w:rPr>
          <w:lang w:val="en-US"/>
        </w:rPr>
        <w:t>.</w:t>
      </w:r>
    </w:p>
    <w:p w14:paraId="3642E1F3" w14:textId="77777777" w:rsidR="00A8613C" w:rsidRDefault="00D47DA3" w:rsidP="009513BC">
      <w:pPr>
        <w:spacing w:before="60" w:after="60" w:line="360" w:lineRule="exact"/>
        <w:ind w:firstLine="720"/>
        <w:jc w:val="both"/>
        <w:rPr>
          <w:lang w:val="en-US"/>
        </w:rPr>
      </w:pPr>
      <w:r>
        <w:rPr>
          <w:lang w:val="en-US"/>
        </w:rPr>
        <w:t>5</w:t>
      </w:r>
      <w:r w:rsidR="009D1BFA">
        <w:rPr>
          <w:lang w:val="en-US"/>
        </w:rPr>
        <w:t>.</w:t>
      </w:r>
      <w:r w:rsidR="00A8613C">
        <w:rPr>
          <w:lang w:val="vi-VN"/>
        </w:rPr>
        <w:t xml:space="preserve"> Chi khác liên quan đến công tác xét tuyển.</w:t>
      </w:r>
    </w:p>
    <w:p w14:paraId="3EE30025" w14:textId="77777777" w:rsidR="00A46A59" w:rsidRDefault="00A46A59" w:rsidP="009513BC">
      <w:pPr>
        <w:pStyle w:val="iu"/>
        <w:spacing w:before="60" w:after="60" w:line="360" w:lineRule="exact"/>
        <w:rPr>
          <w:lang w:val="en-US"/>
        </w:rPr>
      </w:pPr>
      <w:r>
        <w:rPr>
          <w:lang w:val="en-US"/>
        </w:rPr>
        <w:t xml:space="preserve">Điều 12. </w:t>
      </w:r>
      <w:r w:rsidR="00363516">
        <w:rPr>
          <w:lang w:val="en-US"/>
        </w:rPr>
        <w:t>Nội dung c</w:t>
      </w:r>
      <w:r>
        <w:rPr>
          <w:lang w:val="en-US"/>
        </w:rPr>
        <w:t xml:space="preserve">hi cho công tác </w:t>
      </w:r>
      <w:r w:rsidR="00363516">
        <w:rPr>
          <w:lang w:val="en-US"/>
        </w:rPr>
        <w:t>bảo đảm</w:t>
      </w:r>
      <w:r>
        <w:rPr>
          <w:lang w:val="en-US"/>
        </w:rPr>
        <w:t xml:space="preserve"> an ninh, an toàn tổ chức kỳ thi</w:t>
      </w:r>
    </w:p>
    <w:p w14:paraId="25894F41" w14:textId="77777777" w:rsidR="0058482A" w:rsidRPr="0058482A" w:rsidRDefault="0058482A" w:rsidP="009513BC">
      <w:pPr>
        <w:spacing w:before="60" w:after="60" w:line="360" w:lineRule="exact"/>
        <w:ind w:firstLine="720"/>
        <w:jc w:val="both"/>
        <w:rPr>
          <w:spacing w:val="-4"/>
          <w:lang w:val="en-US"/>
        </w:rPr>
      </w:pPr>
      <w:r w:rsidRPr="0058482A">
        <w:rPr>
          <w:spacing w:val="-4"/>
          <w:lang w:val="en-US"/>
        </w:rPr>
        <w:t>1. Chi</w:t>
      </w:r>
      <w:r w:rsidR="006C6AAE">
        <w:rPr>
          <w:spacing w:val="-4"/>
          <w:lang w:val="en-US"/>
        </w:rPr>
        <w:t xml:space="preserve"> </w:t>
      </w:r>
      <w:r w:rsidRPr="0058482A">
        <w:rPr>
          <w:spacing w:val="-4"/>
          <w:lang w:val="en-US"/>
        </w:rPr>
        <w:t xml:space="preserve">bảo đảm an ninh, an toàn </w:t>
      </w:r>
      <w:r w:rsidR="006C6AAE">
        <w:rPr>
          <w:spacing w:val="-4"/>
          <w:lang w:val="en-US"/>
        </w:rPr>
        <w:t xml:space="preserve">công tác </w:t>
      </w:r>
      <w:r w:rsidRPr="0058482A">
        <w:rPr>
          <w:spacing w:val="-4"/>
          <w:lang w:val="en-US"/>
        </w:rPr>
        <w:t>ra đề thi, in sao đề thi</w:t>
      </w:r>
    </w:p>
    <w:p w14:paraId="1FB232DA" w14:textId="77777777" w:rsidR="0058482A" w:rsidRDefault="0058482A" w:rsidP="009513BC">
      <w:pPr>
        <w:spacing w:before="60" w:after="60" w:line="360" w:lineRule="exact"/>
        <w:ind w:firstLine="720"/>
        <w:jc w:val="both"/>
        <w:rPr>
          <w:lang w:val="en-US"/>
        </w:rPr>
      </w:pPr>
      <w:r>
        <w:rPr>
          <w:lang w:val="en-US"/>
        </w:rPr>
        <w:lastRenderedPageBreak/>
        <w:t xml:space="preserve">a) Khảo sát lên kế hoạch bảo đảm an ninh, an toàn cho </w:t>
      </w:r>
      <w:r w:rsidR="000467D0" w:rsidRPr="0058482A">
        <w:rPr>
          <w:spacing w:val="-4"/>
          <w:lang w:val="en-US"/>
        </w:rPr>
        <w:t>công tác ra đề thi, in sao đề thi</w:t>
      </w:r>
      <w:r>
        <w:rPr>
          <w:lang w:val="en-US"/>
        </w:rPr>
        <w:t>;</w:t>
      </w:r>
    </w:p>
    <w:p w14:paraId="12559E8E" w14:textId="77777777" w:rsidR="0058482A" w:rsidRDefault="0058482A" w:rsidP="009513BC">
      <w:pPr>
        <w:spacing w:before="60" w:after="60" w:line="360" w:lineRule="exact"/>
        <w:ind w:firstLine="720"/>
        <w:jc w:val="both"/>
        <w:rPr>
          <w:lang w:val="en-US"/>
        </w:rPr>
      </w:pPr>
      <w:r>
        <w:rPr>
          <w:lang w:val="en-US"/>
        </w:rPr>
        <w:t xml:space="preserve">b) Chi thuê, mua, vận chuyển, lắp đặt, kiểm tra trang thiết bị, phần mềm (nếu có), </w:t>
      </w:r>
      <w:r>
        <w:rPr>
          <w:lang w:val="vi-VN"/>
        </w:rPr>
        <w:t xml:space="preserve">vật tư, văn phòng </w:t>
      </w:r>
      <w:r>
        <w:t>phẩm, chi in ấn</w:t>
      </w:r>
      <w:r>
        <w:rPr>
          <w:lang w:val="vi-VN"/>
        </w:rPr>
        <w:t xml:space="preserve"> các </w:t>
      </w:r>
      <w:r>
        <w:t xml:space="preserve">tài </w:t>
      </w:r>
      <w:r>
        <w:rPr>
          <w:lang w:val="vi-VN"/>
        </w:rPr>
        <w:t>liệu,</w:t>
      </w:r>
      <w:r>
        <w:rPr>
          <w:lang w:val="en-US"/>
        </w:rPr>
        <w:t xml:space="preserve"> biểu mẫu,</w:t>
      </w:r>
      <w:r>
        <w:rPr>
          <w:lang w:val="vi-VN"/>
        </w:rPr>
        <w:t xml:space="preserve"> thẻ phục vụ </w:t>
      </w:r>
      <w:r>
        <w:rPr>
          <w:lang w:val="en-US"/>
        </w:rPr>
        <w:t xml:space="preserve">bảo đảm an ninh, an toàn </w:t>
      </w:r>
      <w:r w:rsidR="000467D0" w:rsidRPr="0058482A">
        <w:rPr>
          <w:spacing w:val="-4"/>
          <w:lang w:val="en-US"/>
        </w:rPr>
        <w:t>công tác ra đề thi, in sao đề thi</w:t>
      </w:r>
      <w:r>
        <w:rPr>
          <w:lang w:val="en-US"/>
        </w:rPr>
        <w:t>;</w:t>
      </w:r>
    </w:p>
    <w:p w14:paraId="79B05A64" w14:textId="77777777" w:rsidR="0058482A" w:rsidRDefault="0058482A" w:rsidP="009513BC">
      <w:pPr>
        <w:spacing w:before="60" w:after="60" w:line="360" w:lineRule="exact"/>
        <w:ind w:firstLine="720"/>
        <w:jc w:val="both"/>
        <w:rPr>
          <w:lang w:val="en-US"/>
        </w:rPr>
      </w:pPr>
      <w:r>
        <w:rPr>
          <w:lang w:val="en-US"/>
        </w:rPr>
        <w:t xml:space="preserve">c) </w:t>
      </w:r>
      <w:r>
        <w:rPr>
          <w:lang w:val="vi-VN"/>
        </w:rPr>
        <w:t xml:space="preserve">Chi phí đi lại, </w:t>
      </w:r>
      <w:r>
        <w:t xml:space="preserve">ăn ở, nước uống </w:t>
      </w:r>
      <w:r>
        <w:rPr>
          <w:lang w:val="vi-VN"/>
        </w:rPr>
        <w:t>phục vụ công tác</w:t>
      </w:r>
      <w:r>
        <w:rPr>
          <w:lang w:val="en-US"/>
        </w:rPr>
        <w:t xml:space="preserve"> </w:t>
      </w:r>
      <w:r w:rsidR="000467D0">
        <w:rPr>
          <w:lang w:val="en-US"/>
        </w:rPr>
        <w:t xml:space="preserve">bảo đảm an ninh, an toàn </w:t>
      </w:r>
      <w:r w:rsidR="000467D0" w:rsidRPr="0058482A">
        <w:rPr>
          <w:spacing w:val="-4"/>
          <w:lang w:val="en-US"/>
        </w:rPr>
        <w:t>công tác ra đề thi, in sao đề thi</w:t>
      </w:r>
      <w:r>
        <w:rPr>
          <w:lang w:val="en-US"/>
        </w:rPr>
        <w:t>.</w:t>
      </w:r>
    </w:p>
    <w:p w14:paraId="7D889FFE" w14:textId="77777777" w:rsidR="0058482A" w:rsidRDefault="0058482A" w:rsidP="009513BC">
      <w:pPr>
        <w:spacing w:before="60" w:after="60" w:line="360" w:lineRule="exact"/>
        <w:ind w:firstLine="720"/>
        <w:jc w:val="both"/>
        <w:rPr>
          <w:lang w:val="en-US"/>
        </w:rPr>
      </w:pPr>
      <w:r>
        <w:rPr>
          <w:lang w:val="en-US"/>
        </w:rPr>
        <w:t>2. Chi</w:t>
      </w:r>
      <w:r w:rsidR="006C6AAE">
        <w:rPr>
          <w:lang w:val="en-US"/>
        </w:rPr>
        <w:t xml:space="preserve"> </w:t>
      </w:r>
      <w:r>
        <w:rPr>
          <w:lang w:val="en-US"/>
        </w:rPr>
        <w:t>bảo đảm an ninh, an toàn công tác coi thi</w:t>
      </w:r>
    </w:p>
    <w:p w14:paraId="7D6EC23D" w14:textId="77777777" w:rsidR="0058482A" w:rsidRDefault="0058482A" w:rsidP="009513BC">
      <w:pPr>
        <w:spacing w:before="60" w:after="60" w:line="360" w:lineRule="exact"/>
        <w:ind w:firstLine="720"/>
        <w:jc w:val="both"/>
        <w:rPr>
          <w:lang w:val="en-US"/>
        </w:rPr>
      </w:pPr>
      <w:r>
        <w:rPr>
          <w:lang w:val="en-US"/>
        </w:rPr>
        <w:t>a) Khảo sát lên kế hoạch bảo đảm an ninh, an toàn cho địa điểm lưu giữ đề thi, địa điểm thi; địa điểm lưu giữ bài thi sau thi;</w:t>
      </w:r>
    </w:p>
    <w:p w14:paraId="1D1E9ED1" w14:textId="77777777" w:rsidR="0058482A" w:rsidRDefault="0058482A" w:rsidP="009513BC">
      <w:pPr>
        <w:spacing w:before="60" w:after="60" w:line="360" w:lineRule="exact"/>
        <w:ind w:firstLine="720"/>
        <w:jc w:val="both"/>
        <w:rPr>
          <w:lang w:val="en-US"/>
        </w:rPr>
      </w:pPr>
      <w:r>
        <w:rPr>
          <w:lang w:val="en-US"/>
        </w:rPr>
        <w:t>b) Chi thuê, mua, vận chuyển, lắp đặt, kiểm tra trang thiết bị</w:t>
      </w:r>
      <w:r w:rsidR="008711B1">
        <w:rPr>
          <w:lang w:val="en-US"/>
        </w:rPr>
        <w:t>, phần mềm</w:t>
      </w:r>
      <w:r>
        <w:rPr>
          <w:lang w:val="en-US"/>
        </w:rPr>
        <w:t xml:space="preserve"> (nếu có), </w:t>
      </w:r>
      <w:r>
        <w:rPr>
          <w:lang w:val="vi-VN"/>
        </w:rPr>
        <w:t xml:space="preserve">vật tư, văn phòng </w:t>
      </w:r>
      <w:r>
        <w:t>phẩm, chi in ấn</w:t>
      </w:r>
      <w:r>
        <w:rPr>
          <w:lang w:val="vi-VN"/>
        </w:rPr>
        <w:t xml:space="preserve"> các </w:t>
      </w:r>
      <w:r>
        <w:t xml:space="preserve">tài </w:t>
      </w:r>
      <w:r>
        <w:rPr>
          <w:lang w:val="vi-VN"/>
        </w:rPr>
        <w:t>liệu,</w:t>
      </w:r>
      <w:r>
        <w:rPr>
          <w:lang w:val="en-US"/>
        </w:rPr>
        <w:t xml:space="preserve"> biểu mẫu,</w:t>
      </w:r>
      <w:r>
        <w:rPr>
          <w:lang w:val="vi-VN"/>
        </w:rPr>
        <w:t xml:space="preserve"> thẻ phục vụ </w:t>
      </w:r>
      <w:r>
        <w:rPr>
          <w:lang w:val="en-US"/>
        </w:rPr>
        <w:t>bảo đảm an ninh, an toàn cho công tác coi thi;</w:t>
      </w:r>
    </w:p>
    <w:p w14:paraId="3ABF66C2" w14:textId="77777777" w:rsidR="0058482A" w:rsidRDefault="0058482A" w:rsidP="009513BC">
      <w:pPr>
        <w:spacing w:before="60" w:after="60" w:line="360" w:lineRule="exact"/>
        <w:ind w:firstLine="720"/>
        <w:jc w:val="both"/>
        <w:rPr>
          <w:lang w:val="en-US"/>
        </w:rPr>
      </w:pPr>
      <w:r>
        <w:rPr>
          <w:lang w:val="en-US"/>
        </w:rPr>
        <w:t xml:space="preserve">c) </w:t>
      </w:r>
      <w:r>
        <w:rPr>
          <w:lang w:val="vi-VN"/>
        </w:rPr>
        <w:t xml:space="preserve">Chi phí đi lại, </w:t>
      </w:r>
      <w:r>
        <w:t xml:space="preserve">ăn ở, nước uống </w:t>
      </w:r>
      <w:r>
        <w:rPr>
          <w:lang w:val="vi-VN"/>
        </w:rPr>
        <w:t>phục vụ công tác</w:t>
      </w:r>
      <w:r>
        <w:rPr>
          <w:lang w:val="en-US"/>
        </w:rPr>
        <w:t xml:space="preserve"> bảo đảm an ninh, an toàn công tác coi thi.</w:t>
      </w:r>
    </w:p>
    <w:p w14:paraId="5BD5E81B" w14:textId="77777777" w:rsidR="0058482A" w:rsidRDefault="0058482A" w:rsidP="009513BC">
      <w:pPr>
        <w:spacing w:before="60" w:after="60" w:line="360" w:lineRule="exact"/>
        <w:ind w:firstLine="720"/>
        <w:jc w:val="both"/>
        <w:rPr>
          <w:lang w:val="en-US"/>
        </w:rPr>
      </w:pPr>
      <w:r>
        <w:rPr>
          <w:lang w:val="en-US"/>
        </w:rPr>
        <w:t>3. Chi bảo đảm an ninh, an toàn công tác làm phách</w:t>
      </w:r>
    </w:p>
    <w:p w14:paraId="38364686" w14:textId="77777777" w:rsidR="0058482A" w:rsidRPr="006D0088" w:rsidRDefault="0058482A" w:rsidP="009513BC">
      <w:pPr>
        <w:spacing w:before="60" w:after="60" w:line="360" w:lineRule="exact"/>
        <w:ind w:firstLine="720"/>
        <w:jc w:val="both"/>
        <w:rPr>
          <w:spacing w:val="-2"/>
          <w:lang w:val="en-US"/>
        </w:rPr>
      </w:pPr>
      <w:r w:rsidRPr="006D0088">
        <w:rPr>
          <w:spacing w:val="-2"/>
          <w:lang w:val="en-US"/>
        </w:rPr>
        <w:t>a) Khảo sát lên kế hoạch bảo đảm an ninh, an toàn cho địa điểm làm phách;</w:t>
      </w:r>
    </w:p>
    <w:p w14:paraId="153C600B" w14:textId="77777777" w:rsidR="0058482A" w:rsidRDefault="0058482A" w:rsidP="009513BC">
      <w:pPr>
        <w:spacing w:before="60" w:after="60" w:line="360" w:lineRule="exact"/>
        <w:ind w:firstLine="720"/>
        <w:jc w:val="both"/>
        <w:rPr>
          <w:lang w:val="en-US"/>
        </w:rPr>
      </w:pPr>
      <w:r>
        <w:rPr>
          <w:lang w:val="en-US"/>
        </w:rPr>
        <w:t xml:space="preserve">b) Chi thuê, mua, vận chuyển, lắp đặt, kiểm tra trang thiết bị, phần mềm (nếu có), </w:t>
      </w:r>
      <w:r>
        <w:rPr>
          <w:lang w:val="vi-VN"/>
        </w:rPr>
        <w:t xml:space="preserve">vật tư, văn phòng </w:t>
      </w:r>
      <w:r>
        <w:t>phẩm, chi in ấn</w:t>
      </w:r>
      <w:r>
        <w:rPr>
          <w:lang w:val="vi-VN"/>
        </w:rPr>
        <w:t xml:space="preserve"> các </w:t>
      </w:r>
      <w:r>
        <w:t xml:space="preserve">tài </w:t>
      </w:r>
      <w:r>
        <w:rPr>
          <w:lang w:val="vi-VN"/>
        </w:rPr>
        <w:t>liệu,</w:t>
      </w:r>
      <w:r>
        <w:rPr>
          <w:lang w:val="en-US"/>
        </w:rPr>
        <w:t xml:space="preserve"> biểu mẫu,</w:t>
      </w:r>
      <w:r>
        <w:rPr>
          <w:lang w:val="vi-VN"/>
        </w:rPr>
        <w:t xml:space="preserve"> thẻ phục vụ </w:t>
      </w:r>
      <w:r>
        <w:rPr>
          <w:lang w:val="en-US"/>
        </w:rPr>
        <w:t>bảo đảm an ninh, an toàn cho công tác làm phách;</w:t>
      </w:r>
    </w:p>
    <w:p w14:paraId="483D45E9" w14:textId="77777777" w:rsidR="0058482A" w:rsidRDefault="0058482A" w:rsidP="009513BC">
      <w:pPr>
        <w:spacing w:before="60" w:after="60" w:line="360" w:lineRule="exact"/>
        <w:ind w:firstLine="720"/>
        <w:jc w:val="both"/>
        <w:rPr>
          <w:lang w:val="en-US"/>
        </w:rPr>
      </w:pPr>
      <w:r>
        <w:rPr>
          <w:lang w:val="en-US"/>
        </w:rPr>
        <w:t xml:space="preserve">c) </w:t>
      </w:r>
      <w:r>
        <w:rPr>
          <w:lang w:val="vi-VN"/>
        </w:rPr>
        <w:t xml:space="preserve">Chi phí đi lại, </w:t>
      </w:r>
      <w:r>
        <w:t xml:space="preserve">ăn ở, nước uống </w:t>
      </w:r>
      <w:r>
        <w:rPr>
          <w:lang w:val="vi-VN"/>
        </w:rPr>
        <w:t>phục vụ công tác</w:t>
      </w:r>
      <w:r>
        <w:rPr>
          <w:lang w:val="en-US"/>
        </w:rPr>
        <w:t xml:space="preserve"> bảo đảm an ninh, an toàn công tác làm phách.</w:t>
      </w:r>
    </w:p>
    <w:p w14:paraId="71AFD328" w14:textId="77777777" w:rsidR="0058482A" w:rsidRDefault="0058482A" w:rsidP="009513BC">
      <w:pPr>
        <w:spacing w:before="60" w:after="60" w:line="360" w:lineRule="exact"/>
        <w:ind w:firstLine="720"/>
        <w:jc w:val="both"/>
        <w:rPr>
          <w:lang w:val="en-US"/>
        </w:rPr>
      </w:pPr>
      <w:r>
        <w:rPr>
          <w:lang w:val="en-US"/>
        </w:rPr>
        <w:t xml:space="preserve">4. Chi </w:t>
      </w:r>
      <w:r w:rsidR="00FA01E7">
        <w:rPr>
          <w:lang w:val="en-US"/>
        </w:rPr>
        <w:t>b</w:t>
      </w:r>
      <w:r>
        <w:rPr>
          <w:lang w:val="en-US"/>
        </w:rPr>
        <w:t>ảo đảm an ninh, an toàn công tác chấm thi, chấm phúc khảo</w:t>
      </w:r>
    </w:p>
    <w:p w14:paraId="0144ABBB" w14:textId="77777777" w:rsidR="0058482A" w:rsidRPr="006D0088" w:rsidRDefault="0058482A" w:rsidP="009513BC">
      <w:pPr>
        <w:spacing w:before="60" w:after="60" w:line="360" w:lineRule="exact"/>
        <w:ind w:firstLine="720"/>
        <w:jc w:val="both"/>
        <w:rPr>
          <w:spacing w:val="-2"/>
          <w:lang w:val="en-US"/>
        </w:rPr>
      </w:pPr>
      <w:r w:rsidRPr="006D0088">
        <w:rPr>
          <w:spacing w:val="-2"/>
          <w:lang w:val="en-US"/>
        </w:rPr>
        <w:t xml:space="preserve">a) Khảo sát lên kế hoạch bảo đảm an ninh, an toàn cho địa điểm </w:t>
      </w:r>
      <w:r>
        <w:rPr>
          <w:spacing w:val="-2"/>
          <w:lang w:val="en-US"/>
        </w:rPr>
        <w:t>chấm thi, chấm phúc khảo</w:t>
      </w:r>
      <w:r w:rsidRPr="006D0088">
        <w:rPr>
          <w:spacing w:val="-2"/>
          <w:lang w:val="en-US"/>
        </w:rPr>
        <w:t>;</w:t>
      </w:r>
    </w:p>
    <w:p w14:paraId="427CE4B3" w14:textId="77777777" w:rsidR="0058482A" w:rsidRDefault="0058482A" w:rsidP="009513BC">
      <w:pPr>
        <w:spacing w:before="60" w:after="60" w:line="360" w:lineRule="exact"/>
        <w:ind w:firstLine="720"/>
        <w:jc w:val="both"/>
        <w:rPr>
          <w:lang w:val="en-US"/>
        </w:rPr>
      </w:pPr>
      <w:r>
        <w:rPr>
          <w:lang w:val="en-US"/>
        </w:rPr>
        <w:t xml:space="preserve">b) Chi thuê, mua, vận chuyển, lắp đặt, kiểm tra trang thiết bị, phần mềm (nếu có), </w:t>
      </w:r>
      <w:r>
        <w:rPr>
          <w:lang w:val="vi-VN"/>
        </w:rPr>
        <w:t xml:space="preserve">vật tư, văn phòng </w:t>
      </w:r>
      <w:r>
        <w:t>phẩm, chi in ấn</w:t>
      </w:r>
      <w:r>
        <w:rPr>
          <w:lang w:val="vi-VN"/>
        </w:rPr>
        <w:t xml:space="preserve"> các </w:t>
      </w:r>
      <w:r>
        <w:t xml:space="preserve">tài </w:t>
      </w:r>
      <w:r>
        <w:rPr>
          <w:lang w:val="vi-VN"/>
        </w:rPr>
        <w:t>liệu,</w:t>
      </w:r>
      <w:r>
        <w:rPr>
          <w:lang w:val="en-US"/>
        </w:rPr>
        <w:t xml:space="preserve"> biểu mẫu,</w:t>
      </w:r>
      <w:r>
        <w:rPr>
          <w:lang w:val="vi-VN"/>
        </w:rPr>
        <w:t xml:space="preserve"> thẻ phục vụ </w:t>
      </w:r>
      <w:r>
        <w:rPr>
          <w:lang w:val="en-US"/>
        </w:rPr>
        <w:t>bảo đảm an ninh, an toàn cho công tác chấm thi, chấm phúc khảo;</w:t>
      </w:r>
    </w:p>
    <w:p w14:paraId="4C5E709C" w14:textId="77777777" w:rsidR="0058482A" w:rsidRDefault="0058482A" w:rsidP="009513BC">
      <w:pPr>
        <w:spacing w:before="60" w:after="60" w:line="360" w:lineRule="exact"/>
        <w:ind w:firstLine="720"/>
        <w:jc w:val="both"/>
        <w:rPr>
          <w:lang w:val="en-US"/>
        </w:rPr>
      </w:pPr>
      <w:r>
        <w:rPr>
          <w:lang w:val="en-US"/>
        </w:rPr>
        <w:t xml:space="preserve">c) </w:t>
      </w:r>
      <w:r>
        <w:rPr>
          <w:lang w:val="vi-VN"/>
        </w:rPr>
        <w:t xml:space="preserve">Chi phí đi lại, </w:t>
      </w:r>
      <w:r>
        <w:t xml:space="preserve">ăn ở, nước uống </w:t>
      </w:r>
      <w:r>
        <w:rPr>
          <w:lang w:val="vi-VN"/>
        </w:rPr>
        <w:t>phục vụ công tác</w:t>
      </w:r>
      <w:r>
        <w:rPr>
          <w:lang w:val="en-US"/>
        </w:rPr>
        <w:t xml:space="preserve"> bảo đảm an ninh, an toàn công tác chấm thi, chấm phúc khảo</w:t>
      </w:r>
      <w:r w:rsidR="000467D0">
        <w:rPr>
          <w:lang w:val="en-US"/>
        </w:rPr>
        <w:t>.</w:t>
      </w:r>
    </w:p>
    <w:p w14:paraId="5E12DDD9" w14:textId="77777777" w:rsidR="0058482A" w:rsidRPr="0074778C" w:rsidRDefault="000467D0" w:rsidP="009513BC">
      <w:pPr>
        <w:spacing w:before="60" w:after="60" w:line="360" w:lineRule="exact"/>
        <w:ind w:firstLine="720"/>
        <w:jc w:val="both"/>
        <w:rPr>
          <w:lang w:val="en-US"/>
        </w:rPr>
      </w:pPr>
      <w:r>
        <w:rPr>
          <w:lang w:val="en-US"/>
        </w:rPr>
        <w:t>5.</w:t>
      </w:r>
      <w:r w:rsidR="0058482A">
        <w:rPr>
          <w:lang w:val="en-US"/>
        </w:rPr>
        <w:t xml:space="preserve"> </w:t>
      </w:r>
      <w:r w:rsidR="0058482A" w:rsidRPr="001704FA">
        <w:rPr>
          <w:spacing w:val="6"/>
        </w:rPr>
        <w:t xml:space="preserve">Chi cho các công việc khác phục vụ trực tiếp cho công tác </w:t>
      </w:r>
      <w:r w:rsidR="0058482A">
        <w:rPr>
          <w:spacing w:val="6"/>
        </w:rPr>
        <w:t xml:space="preserve">bảo đảm an ninh, an toàn </w:t>
      </w:r>
      <w:r>
        <w:rPr>
          <w:spacing w:val="6"/>
        </w:rPr>
        <w:t>công tác tổ chức kỳ thi</w:t>
      </w:r>
      <w:r w:rsidR="0058482A">
        <w:rPr>
          <w:spacing w:val="6"/>
        </w:rPr>
        <w:t>.</w:t>
      </w:r>
    </w:p>
    <w:p w14:paraId="14D5AB1F" w14:textId="77777777" w:rsidR="00D806B6" w:rsidRPr="00A8613C" w:rsidRDefault="002D389C" w:rsidP="009513BC">
      <w:pPr>
        <w:pStyle w:val="iu"/>
        <w:spacing w:before="60" w:after="60" w:line="370" w:lineRule="exact"/>
        <w:rPr>
          <w:lang w:val="en-US"/>
        </w:rPr>
      </w:pPr>
      <w:r w:rsidRPr="00754985">
        <w:t xml:space="preserve">Điều </w:t>
      </w:r>
      <w:r w:rsidR="0064507E">
        <w:rPr>
          <w:lang w:val="en-US"/>
        </w:rPr>
        <w:t>1</w:t>
      </w:r>
      <w:r w:rsidR="000467D0">
        <w:rPr>
          <w:lang w:val="en-US"/>
        </w:rPr>
        <w:t>3</w:t>
      </w:r>
      <w:r w:rsidRPr="00754985">
        <w:t xml:space="preserve">. </w:t>
      </w:r>
      <w:r w:rsidR="00A8613C">
        <w:rPr>
          <w:lang w:val="en-US"/>
        </w:rPr>
        <w:t>Quy định về mức chi</w:t>
      </w:r>
    </w:p>
    <w:p w14:paraId="64127D35" w14:textId="77777777" w:rsidR="00A8613C" w:rsidRDefault="00A8613C" w:rsidP="009513BC">
      <w:pPr>
        <w:spacing w:before="60" w:after="60" w:line="370" w:lineRule="exact"/>
        <w:ind w:firstLine="720"/>
        <w:jc w:val="both"/>
      </w:pPr>
      <w:r>
        <w:rPr>
          <w:lang w:val="vi-VN"/>
        </w:rPr>
        <w:t xml:space="preserve">1. Chi phí theo thực tế </w:t>
      </w:r>
      <w:r>
        <w:t xml:space="preserve">để </w:t>
      </w:r>
      <w:r>
        <w:rPr>
          <w:lang w:val="vi-VN"/>
        </w:rPr>
        <w:t xml:space="preserve">chuẩn bị, tổ chức </w:t>
      </w:r>
      <w:r w:rsidR="009E154D">
        <w:rPr>
          <w:lang w:val="en-US"/>
        </w:rPr>
        <w:t xml:space="preserve">sơ tuyển; </w:t>
      </w:r>
      <w:r w:rsidR="009E154D">
        <w:rPr>
          <w:lang w:val="vi-VN"/>
        </w:rPr>
        <w:t xml:space="preserve">chuẩn bị, tổ chức </w:t>
      </w:r>
      <w:r>
        <w:rPr>
          <w:lang w:val="vi-VN"/>
        </w:rPr>
        <w:t>và tham dự các kỳ thi</w:t>
      </w:r>
    </w:p>
    <w:p w14:paraId="345A35E4" w14:textId="77777777" w:rsidR="00A8613C" w:rsidRDefault="00A8613C" w:rsidP="009513BC">
      <w:pPr>
        <w:spacing w:before="60" w:after="60" w:line="370" w:lineRule="exact"/>
        <w:ind w:firstLine="720"/>
        <w:jc w:val="both"/>
      </w:pPr>
      <w:r>
        <w:rPr>
          <w:lang w:val="vi-VN"/>
        </w:rPr>
        <w:t xml:space="preserve">a) Chi thuê địa điểm làm việc cho </w:t>
      </w:r>
      <w:r w:rsidR="009E154D">
        <w:rPr>
          <w:lang w:val="en-US"/>
        </w:rPr>
        <w:t xml:space="preserve">Hội đồng sơ tuyển, </w:t>
      </w:r>
      <w:r>
        <w:rPr>
          <w:lang w:val="vi-VN"/>
        </w:rPr>
        <w:t xml:space="preserve">Hội đồng ra </w:t>
      </w:r>
      <w:r>
        <w:t xml:space="preserve">đề </w:t>
      </w:r>
      <w:r>
        <w:rPr>
          <w:lang w:val="vi-VN"/>
        </w:rPr>
        <w:t>thi, Hội đồng in sao đề thi (nếu có);</w:t>
      </w:r>
    </w:p>
    <w:p w14:paraId="03D24B4A" w14:textId="77777777" w:rsidR="00A8613C" w:rsidRDefault="00A8613C" w:rsidP="009513BC">
      <w:pPr>
        <w:spacing w:before="40" w:after="40" w:line="360" w:lineRule="exact"/>
        <w:ind w:firstLine="720"/>
        <w:jc w:val="both"/>
      </w:pPr>
      <w:r>
        <w:rPr>
          <w:lang w:val="vi-VN"/>
        </w:rPr>
        <w:lastRenderedPageBreak/>
        <w:t>b) Chi thuê địa điểm</w:t>
      </w:r>
      <w:r w:rsidR="009E154D">
        <w:rPr>
          <w:lang w:val="en-US"/>
        </w:rPr>
        <w:t xml:space="preserve"> sơ tuyển,</w:t>
      </w:r>
      <w:r>
        <w:rPr>
          <w:lang w:val="vi-VN"/>
        </w:rPr>
        <w:t xml:space="preserve"> thi, địa điểm chấm thi (nếu có);</w:t>
      </w:r>
    </w:p>
    <w:p w14:paraId="359F1918" w14:textId="77777777" w:rsidR="009E154D" w:rsidRPr="006C6AAE" w:rsidRDefault="00A8613C" w:rsidP="009513BC">
      <w:pPr>
        <w:spacing w:before="40" w:after="40" w:line="360" w:lineRule="exact"/>
        <w:ind w:firstLine="720"/>
        <w:jc w:val="both"/>
        <w:rPr>
          <w:spacing w:val="-4"/>
        </w:rPr>
      </w:pPr>
      <w:r w:rsidRPr="006C6AAE">
        <w:rPr>
          <w:spacing w:val="-4"/>
          <w:lang w:val="vi-VN"/>
        </w:rPr>
        <w:t xml:space="preserve">c) </w:t>
      </w:r>
      <w:r w:rsidR="009E154D" w:rsidRPr="006C6AAE">
        <w:rPr>
          <w:spacing w:val="-4"/>
          <w:lang w:val="vi-VN"/>
        </w:rPr>
        <w:t xml:space="preserve">Chi mua, thuê, vận </w:t>
      </w:r>
      <w:r w:rsidR="009E154D" w:rsidRPr="006C6AAE">
        <w:rPr>
          <w:spacing w:val="-4"/>
        </w:rPr>
        <w:t>chuyển</w:t>
      </w:r>
      <w:r w:rsidR="009E154D" w:rsidRPr="006C6AAE">
        <w:rPr>
          <w:spacing w:val="-4"/>
          <w:lang w:val="vi-VN"/>
        </w:rPr>
        <w:t>, lắp đặt, gia công, kiểm tra các dụng cụ, hóa chất, nguyên vật liệu, trang thiết bị,</w:t>
      </w:r>
      <w:r w:rsidR="0063207D">
        <w:rPr>
          <w:spacing w:val="-4"/>
          <w:lang w:val="en-US"/>
        </w:rPr>
        <w:t xml:space="preserve"> phần mềm, </w:t>
      </w:r>
      <w:r w:rsidR="009E154D" w:rsidRPr="006C6AAE">
        <w:rPr>
          <w:spacing w:val="-4"/>
          <w:lang w:val="vi-VN"/>
        </w:rPr>
        <w:t xml:space="preserve">vật tư, văn phòng phẩm phục vụ </w:t>
      </w:r>
      <w:r w:rsidR="009E154D" w:rsidRPr="006C6AAE">
        <w:rPr>
          <w:spacing w:val="-4"/>
          <w:lang w:val="en-US"/>
        </w:rPr>
        <w:t xml:space="preserve">sơ tuyển, </w:t>
      </w:r>
      <w:r w:rsidR="009E154D" w:rsidRPr="006C6AAE">
        <w:rPr>
          <w:spacing w:val="-4"/>
          <w:lang w:val="vi-VN"/>
        </w:rPr>
        <w:t xml:space="preserve">ra </w:t>
      </w:r>
      <w:r w:rsidR="009E154D" w:rsidRPr="006C6AAE">
        <w:rPr>
          <w:spacing w:val="-4"/>
        </w:rPr>
        <w:t xml:space="preserve">đề </w:t>
      </w:r>
      <w:r w:rsidR="009E154D" w:rsidRPr="006C6AAE">
        <w:rPr>
          <w:spacing w:val="-4"/>
          <w:lang w:val="vi-VN"/>
        </w:rPr>
        <w:t xml:space="preserve">thi, in sao đề thi, tổ chức thi, chấm thi, chi in ấn các </w:t>
      </w:r>
      <w:r w:rsidR="009E154D" w:rsidRPr="006C6AAE">
        <w:rPr>
          <w:spacing w:val="-4"/>
        </w:rPr>
        <w:t xml:space="preserve">tài </w:t>
      </w:r>
      <w:r w:rsidR="009E154D" w:rsidRPr="006C6AAE">
        <w:rPr>
          <w:spacing w:val="-4"/>
          <w:lang w:val="vi-VN"/>
        </w:rPr>
        <w:t xml:space="preserve">liệu, giấy chứng nhận, </w:t>
      </w:r>
      <w:r w:rsidR="009E154D" w:rsidRPr="006C6AAE">
        <w:rPr>
          <w:spacing w:val="-4"/>
        </w:rPr>
        <w:t xml:space="preserve">thẻ </w:t>
      </w:r>
      <w:r w:rsidR="009E154D" w:rsidRPr="006C6AAE">
        <w:rPr>
          <w:spacing w:val="-4"/>
          <w:lang w:val="vi-VN"/>
        </w:rPr>
        <w:t>phục vụ công tác tổ chức thi, chấm thi</w:t>
      </w:r>
      <w:r w:rsidR="006C6AAE" w:rsidRPr="006C6AAE">
        <w:rPr>
          <w:spacing w:val="-4"/>
          <w:lang w:val="en-US"/>
        </w:rPr>
        <w:t>, công tác đảm bảo an ninh, an toàn kỳ thi</w:t>
      </w:r>
      <w:r w:rsidR="009E154D" w:rsidRPr="006C6AAE">
        <w:rPr>
          <w:spacing w:val="-4"/>
          <w:lang w:val="vi-VN"/>
        </w:rPr>
        <w:t>;</w:t>
      </w:r>
    </w:p>
    <w:p w14:paraId="339284F0" w14:textId="77777777" w:rsidR="00A8613C" w:rsidRPr="00002FC7" w:rsidRDefault="00A8613C" w:rsidP="009513BC">
      <w:pPr>
        <w:spacing w:before="40" w:after="40" w:line="360" w:lineRule="exact"/>
        <w:ind w:firstLine="720"/>
        <w:jc w:val="both"/>
        <w:rPr>
          <w:lang w:val="en-US"/>
        </w:rPr>
      </w:pPr>
      <w:r>
        <w:rPr>
          <w:lang w:val="vi-VN"/>
        </w:rPr>
        <w:t xml:space="preserve">d) Các khoản chi phục vụ hoạt động của các </w:t>
      </w:r>
      <w:r w:rsidR="009E154D">
        <w:rPr>
          <w:lang w:val="en-US"/>
        </w:rPr>
        <w:t>Hội đồng sơ tuyển</w:t>
      </w:r>
      <w:r w:rsidR="00002FC7">
        <w:rPr>
          <w:lang w:val="en-US"/>
        </w:rPr>
        <w:t xml:space="preserve"> và </w:t>
      </w:r>
      <w:r w:rsidR="00815C18">
        <w:t>các ban chuyên môn khác trong sơ tuyển</w:t>
      </w:r>
      <w:r w:rsidR="009E154D">
        <w:rPr>
          <w:lang w:val="en-US"/>
        </w:rPr>
        <w:t xml:space="preserve">, </w:t>
      </w:r>
      <w:r w:rsidR="002D1E86">
        <w:rPr>
          <w:lang w:val="en-US"/>
        </w:rPr>
        <w:t>Ban Đề thi</w:t>
      </w:r>
      <w:r>
        <w:rPr>
          <w:lang w:val="vi-VN"/>
        </w:rPr>
        <w:t xml:space="preserve">, </w:t>
      </w:r>
      <w:r w:rsidR="002D1E86">
        <w:rPr>
          <w:lang w:val="en-US"/>
        </w:rPr>
        <w:t>Ban/Tổ</w:t>
      </w:r>
      <w:r w:rsidR="00524226">
        <w:rPr>
          <w:lang w:val="en-US"/>
        </w:rPr>
        <w:t>/Tiểu ban</w:t>
      </w:r>
      <w:r>
        <w:rPr>
          <w:lang w:val="vi-VN"/>
        </w:rPr>
        <w:t xml:space="preserve"> in sao </w:t>
      </w:r>
      <w:r>
        <w:t xml:space="preserve">đề </w:t>
      </w:r>
      <w:r>
        <w:rPr>
          <w:lang w:val="vi-VN"/>
        </w:rPr>
        <w:t>thi (nếu có)</w:t>
      </w:r>
      <w:r w:rsidR="00002FC7">
        <w:rPr>
          <w:lang w:val="en-US"/>
        </w:rPr>
        <w:t>; Hội đồng thi và các ban chuyên môn thuộc Hội đồng thi</w:t>
      </w:r>
      <w:r>
        <w:rPr>
          <w:lang w:val="vi-VN"/>
        </w:rPr>
        <w:t>;</w:t>
      </w:r>
      <w:r w:rsidR="00002FC7">
        <w:rPr>
          <w:lang w:val="en-US"/>
        </w:rPr>
        <w:t xml:space="preserve"> Hội đồng tuyển sinh và các ban chuyên môn thuộc Hội đồng tuyển sinh.</w:t>
      </w:r>
    </w:p>
    <w:p w14:paraId="1702AF26" w14:textId="77777777" w:rsidR="00A8613C" w:rsidRDefault="00A8613C" w:rsidP="009513BC">
      <w:pPr>
        <w:spacing w:before="40" w:after="40" w:line="360" w:lineRule="exact"/>
        <w:ind w:firstLine="720"/>
        <w:jc w:val="both"/>
      </w:pPr>
      <w:r>
        <w:rPr>
          <w:lang w:val="vi-VN"/>
        </w:rPr>
        <w:t xml:space="preserve">Cơ quan, đơn vị được giao nhiệm vụ chủ trì thực hiện các nhiệm vụ </w:t>
      </w:r>
      <w:r>
        <w:t xml:space="preserve">này </w:t>
      </w:r>
      <w:r>
        <w:rPr>
          <w:lang w:val="vi-VN"/>
        </w:rPr>
        <w:t xml:space="preserve">tuân thủ </w:t>
      </w:r>
      <w:r>
        <w:t xml:space="preserve">đầy </w:t>
      </w:r>
      <w:r>
        <w:rPr>
          <w:lang w:val="vi-VN"/>
        </w:rPr>
        <w:t xml:space="preserve">đủ các quy định của pháp luật có liên quan về mua sắm, đấu thầu </w:t>
      </w:r>
      <w:r>
        <w:t xml:space="preserve">để </w:t>
      </w:r>
      <w:r>
        <w:rPr>
          <w:lang w:val="vi-VN"/>
        </w:rPr>
        <w:t xml:space="preserve">tổ chức thực hiện; khi thanh toán phải có đầy đủ chứng từ, hóa đơn theo quy định. Trong trường hợp sử dụng cơ sở vật chất của các cơ quan, đơn vị khác (địa </w:t>
      </w:r>
      <w:r>
        <w:t>điểm</w:t>
      </w:r>
      <w:r>
        <w:rPr>
          <w:lang w:val="vi-VN"/>
        </w:rPr>
        <w:t xml:space="preserve">, thiết bị, dụng cụ) </w:t>
      </w:r>
      <w:r>
        <w:t xml:space="preserve">để </w:t>
      </w:r>
      <w:r>
        <w:rPr>
          <w:lang w:val="vi-VN"/>
        </w:rPr>
        <w:t xml:space="preserve">thực hiện nhưng vẫn phải thanh toán các khoản chi phí điện, nước, vệ sinh, an ninh, phục vụ, thì chứng từ thanh toán là bản hợp </w:t>
      </w:r>
      <w:r>
        <w:t xml:space="preserve">đồng </w:t>
      </w:r>
      <w:r>
        <w:rPr>
          <w:lang w:val="vi-VN"/>
        </w:rPr>
        <w:t xml:space="preserve">và thanh lý hợp </w:t>
      </w:r>
      <w:r>
        <w:t xml:space="preserve">đồng </w:t>
      </w:r>
      <w:r>
        <w:rPr>
          <w:lang w:val="vi-VN"/>
        </w:rPr>
        <w:t xml:space="preserve">công việc giữa hai bên kèm theo phiếu thu của cơ quan, đơn vị cho mượn cơ sở vật chất; </w:t>
      </w:r>
      <w:r>
        <w:t xml:space="preserve">bên </w:t>
      </w:r>
      <w:r>
        <w:rPr>
          <w:lang w:val="vi-VN"/>
        </w:rPr>
        <w:t>cho mượn cơ sở vật chất hạch toán khoản thu này để giảm chi kinh phí hoạt động của đơn vị.</w:t>
      </w:r>
    </w:p>
    <w:p w14:paraId="5D0614FA" w14:textId="77777777" w:rsidR="00A8613C" w:rsidRDefault="009E154D" w:rsidP="009513BC">
      <w:pPr>
        <w:spacing w:before="40" w:after="40" w:line="360" w:lineRule="exact"/>
        <w:ind w:firstLine="720"/>
        <w:jc w:val="both"/>
      </w:pPr>
      <w:r>
        <w:rPr>
          <w:lang w:val="vi-VN"/>
        </w:rPr>
        <w:t>2</w:t>
      </w:r>
      <w:r>
        <w:rPr>
          <w:lang w:val="en-US"/>
        </w:rPr>
        <w:t xml:space="preserve">. </w:t>
      </w:r>
      <w:r w:rsidR="00A8613C">
        <w:rPr>
          <w:lang w:val="vi-VN"/>
        </w:rPr>
        <w:t xml:space="preserve">Chi tổ chức các cuộc họp, hội thảo, hội </w:t>
      </w:r>
      <w:r w:rsidR="00A8613C">
        <w:t>nghị</w:t>
      </w:r>
      <w:r w:rsidR="00A8613C">
        <w:rPr>
          <w:lang w:val="vi-VN"/>
        </w:rPr>
        <w:t xml:space="preserve">; chi </w:t>
      </w:r>
      <w:r w:rsidR="00A8613C">
        <w:t xml:space="preserve">đi </w:t>
      </w:r>
      <w:r w:rsidR="00A8613C">
        <w:rPr>
          <w:lang w:val="vi-VN"/>
        </w:rPr>
        <w:t xml:space="preserve">công tác để </w:t>
      </w:r>
      <w:r>
        <w:rPr>
          <w:lang w:val="en-US"/>
        </w:rPr>
        <w:t xml:space="preserve">kiểm tra, xác minh, kết luận tiêu chuẩn dự tuyển của thí sinh, </w:t>
      </w:r>
      <w:r w:rsidR="00A8613C">
        <w:rPr>
          <w:lang w:val="vi-VN"/>
        </w:rPr>
        <w:t xml:space="preserve">thanh tra, kiểm tra; chi tiền ở, </w:t>
      </w:r>
      <w:r w:rsidR="00A8613C">
        <w:t xml:space="preserve">đi </w:t>
      </w:r>
      <w:r w:rsidR="00A8613C">
        <w:rPr>
          <w:lang w:val="vi-VN"/>
        </w:rPr>
        <w:t>lại trong nước của những người tham gia công tác</w:t>
      </w:r>
      <w:r w:rsidR="006C6AAE">
        <w:rPr>
          <w:lang w:val="en-US"/>
        </w:rPr>
        <w:t xml:space="preserve"> ra đề thi, in sao đề thi,</w:t>
      </w:r>
      <w:r w:rsidR="00A8613C">
        <w:rPr>
          <w:lang w:val="vi-VN"/>
        </w:rPr>
        <w:t xml:space="preserve"> t</w:t>
      </w:r>
      <w:r w:rsidR="006C6AAE">
        <w:rPr>
          <w:lang w:val="vi-VN"/>
        </w:rPr>
        <w:t>ổ chức thi</w:t>
      </w:r>
      <w:r w:rsidR="006C6AAE">
        <w:rPr>
          <w:lang w:val="en-US"/>
        </w:rPr>
        <w:t xml:space="preserve">, </w:t>
      </w:r>
      <w:r w:rsidR="006C6AAE">
        <w:rPr>
          <w:lang w:val="vi-VN"/>
        </w:rPr>
        <w:t>chấm thi</w:t>
      </w:r>
      <w:r w:rsidR="006C6AAE">
        <w:rPr>
          <w:lang w:val="en-US"/>
        </w:rPr>
        <w:t>, chấm kiểm tra, chấm phúc khảo, chấm thẩm định</w:t>
      </w:r>
      <w:r w:rsidR="002D1E86">
        <w:rPr>
          <w:lang w:val="en-US"/>
        </w:rPr>
        <w:t xml:space="preserve"> </w:t>
      </w:r>
      <w:r w:rsidR="006C6AAE">
        <w:rPr>
          <w:lang w:val="vi-VN"/>
        </w:rPr>
        <w:t>(nếu có)</w:t>
      </w:r>
      <w:r w:rsidR="006C6AAE">
        <w:rPr>
          <w:lang w:val="en-US"/>
        </w:rPr>
        <w:t>, bảo đảm an ninh, an toàn cho kỳ thi</w:t>
      </w:r>
      <w:r w:rsidR="00A8613C">
        <w:rPr>
          <w:lang w:val="vi-VN"/>
        </w:rPr>
        <w:t xml:space="preserve">: Thực hiện theo quy định tại Thông tư số </w:t>
      </w:r>
      <w:r w:rsidR="00784AC4">
        <w:rPr>
          <w:lang w:val="en-US"/>
        </w:rPr>
        <w:t>24</w:t>
      </w:r>
      <w:r w:rsidR="00CF4F86">
        <w:rPr>
          <w:lang w:val="vi-VN"/>
        </w:rPr>
        <w:t>/20</w:t>
      </w:r>
      <w:r w:rsidR="00CF4F86">
        <w:rPr>
          <w:lang w:val="en-US"/>
        </w:rPr>
        <w:t>18</w:t>
      </w:r>
      <w:r w:rsidR="00CF4F86">
        <w:rPr>
          <w:lang w:val="vi-VN"/>
        </w:rPr>
        <w:t>/TT-</w:t>
      </w:r>
      <w:r w:rsidR="00CF4F86">
        <w:rPr>
          <w:lang w:val="en-US"/>
        </w:rPr>
        <w:t>BCA</w:t>
      </w:r>
      <w:r w:rsidR="00CF4F86">
        <w:rPr>
          <w:lang w:val="vi-VN"/>
        </w:rPr>
        <w:t xml:space="preserve"> ngày </w:t>
      </w:r>
      <w:r w:rsidR="00CF4F86">
        <w:rPr>
          <w:lang w:val="en-US"/>
        </w:rPr>
        <w:t>31</w:t>
      </w:r>
      <w:r w:rsidR="00CF4F86">
        <w:rPr>
          <w:lang w:val="vi-VN"/>
        </w:rPr>
        <w:t xml:space="preserve"> tháng </w:t>
      </w:r>
      <w:r w:rsidR="00CF4F86">
        <w:rPr>
          <w:lang w:val="en-US"/>
        </w:rPr>
        <w:t>7</w:t>
      </w:r>
      <w:r w:rsidR="00CF4F86">
        <w:rPr>
          <w:lang w:val="vi-VN"/>
        </w:rPr>
        <w:t xml:space="preserve"> năm 20</w:t>
      </w:r>
      <w:r w:rsidR="00CF4F86">
        <w:rPr>
          <w:lang w:val="en-US"/>
        </w:rPr>
        <w:t>18</w:t>
      </w:r>
      <w:r w:rsidR="00A8613C">
        <w:rPr>
          <w:lang w:val="vi-VN"/>
        </w:rPr>
        <w:t xml:space="preserve"> của Bộ </w:t>
      </w:r>
      <w:r w:rsidR="00CF4F86">
        <w:rPr>
          <w:lang w:val="en-US"/>
        </w:rPr>
        <w:t>trưởng Bộ Công an</w:t>
      </w:r>
      <w:r w:rsidR="00A8613C">
        <w:rPr>
          <w:lang w:val="vi-VN"/>
        </w:rPr>
        <w:t xml:space="preserve"> quy định chế độ công tác phí, chế độ chi hội nghị</w:t>
      </w:r>
      <w:r w:rsidR="00CF4F86">
        <w:rPr>
          <w:lang w:val="en-US"/>
        </w:rPr>
        <w:t xml:space="preserve"> trong Công an nhân dân</w:t>
      </w:r>
      <w:r w:rsidR="00A8613C">
        <w:rPr>
          <w:lang w:val="vi-VN"/>
        </w:rPr>
        <w:t xml:space="preserve"> (sau đây gọi </w:t>
      </w:r>
      <w:r w:rsidR="00A8613C">
        <w:t xml:space="preserve">tắt </w:t>
      </w:r>
      <w:r w:rsidR="00A8613C">
        <w:rPr>
          <w:lang w:val="vi-VN"/>
        </w:rPr>
        <w:t xml:space="preserve">là Thông tư số </w:t>
      </w:r>
      <w:r w:rsidR="00CF4F86">
        <w:rPr>
          <w:lang w:val="en-US"/>
        </w:rPr>
        <w:t>24</w:t>
      </w:r>
      <w:r w:rsidR="00CF4F86">
        <w:rPr>
          <w:lang w:val="vi-VN"/>
        </w:rPr>
        <w:t>/20</w:t>
      </w:r>
      <w:r w:rsidR="00CF4F86">
        <w:rPr>
          <w:lang w:val="en-US"/>
        </w:rPr>
        <w:t>18</w:t>
      </w:r>
      <w:r w:rsidR="00CF4F86">
        <w:rPr>
          <w:lang w:val="vi-VN"/>
        </w:rPr>
        <w:t>/TT-</w:t>
      </w:r>
      <w:r w:rsidR="00CF4F86">
        <w:rPr>
          <w:lang w:val="en-US"/>
        </w:rPr>
        <w:t>BCA</w:t>
      </w:r>
      <w:r w:rsidR="00A8613C">
        <w:rPr>
          <w:lang w:val="vi-VN"/>
        </w:rPr>
        <w:t>).</w:t>
      </w:r>
    </w:p>
    <w:p w14:paraId="4D5FA24C" w14:textId="77777777" w:rsidR="00A8613C" w:rsidRPr="002D1E86" w:rsidRDefault="00081B4C" w:rsidP="009513BC">
      <w:pPr>
        <w:spacing w:before="40" w:after="40" w:line="360" w:lineRule="exact"/>
        <w:ind w:firstLine="720"/>
        <w:jc w:val="both"/>
        <w:rPr>
          <w:lang w:val="en-US"/>
        </w:rPr>
      </w:pPr>
      <w:r>
        <w:rPr>
          <w:lang w:val="en-US"/>
        </w:rPr>
        <w:t>3</w:t>
      </w:r>
      <w:r w:rsidR="00A8613C">
        <w:rPr>
          <w:lang w:val="vi-VN"/>
        </w:rPr>
        <w:t xml:space="preserve">. Chi tiền công cho các chức danh </w:t>
      </w:r>
      <w:r w:rsidR="00A8613C">
        <w:t xml:space="preserve">là </w:t>
      </w:r>
      <w:r w:rsidR="00A8613C">
        <w:rPr>
          <w:lang w:val="vi-VN"/>
        </w:rPr>
        <w:t xml:space="preserve">thành viên của </w:t>
      </w:r>
      <w:r w:rsidR="003A4E12">
        <w:rPr>
          <w:lang w:val="en-US"/>
        </w:rPr>
        <w:t>Hội đồng sơ tuyển (</w:t>
      </w:r>
      <w:r w:rsidR="003A4E12">
        <w:rPr>
          <w:lang w:val="vi-VN"/>
        </w:rPr>
        <w:t xml:space="preserve">Chủ tịch, Phó Chủ tịch, </w:t>
      </w:r>
      <w:r w:rsidR="003A4E12">
        <w:t>Ủy</w:t>
      </w:r>
      <w:r w:rsidR="003A4E12">
        <w:rPr>
          <w:lang w:val="vi-VN"/>
        </w:rPr>
        <w:t xml:space="preserve"> viên, </w:t>
      </w:r>
      <w:r w:rsidR="003A4E12">
        <w:t xml:space="preserve">Thư </w:t>
      </w:r>
      <w:r w:rsidR="003A4E12">
        <w:rPr>
          <w:lang w:val="vi-VN"/>
        </w:rPr>
        <w:t>ký</w:t>
      </w:r>
      <w:r w:rsidR="003A4E12">
        <w:rPr>
          <w:lang w:val="en-US"/>
        </w:rPr>
        <w:t>);</w:t>
      </w:r>
      <w:r w:rsidR="003A4E12" w:rsidRPr="003A4E12">
        <w:rPr>
          <w:lang w:val="en-US"/>
        </w:rPr>
        <w:t xml:space="preserve"> </w:t>
      </w:r>
      <w:r w:rsidR="00002FC7">
        <w:rPr>
          <w:lang w:val="en-US"/>
        </w:rPr>
        <w:t>Hội đồng tuyển sinh</w:t>
      </w:r>
      <w:r w:rsidR="001506B6">
        <w:rPr>
          <w:lang w:val="en-US"/>
        </w:rPr>
        <w:t xml:space="preserve"> </w:t>
      </w:r>
      <w:r w:rsidR="003A4E12">
        <w:rPr>
          <w:lang w:val="en-US"/>
        </w:rPr>
        <w:t>(</w:t>
      </w:r>
      <w:r w:rsidR="003A4E12">
        <w:rPr>
          <w:lang w:val="vi-VN"/>
        </w:rPr>
        <w:t xml:space="preserve">Chủ tịch, Phó Chủ tịch, </w:t>
      </w:r>
      <w:r w:rsidR="003A4E12">
        <w:t>Ủy</w:t>
      </w:r>
      <w:r w:rsidR="003A4E12">
        <w:rPr>
          <w:lang w:val="vi-VN"/>
        </w:rPr>
        <w:t xml:space="preserve"> viên, </w:t>
      </w:r>
      <w:r w:rsidR="003A4E12">
        <w:t xml:space="preserve">Thư </w:t>
      </w:r>
      <w:r w:rsidR="003A4E12">
        <w:rPr>
          <w:lang w:val="vi-VN"/>
        </w:rPr>
        <w:t>ký</w:t>
      </w:r>
      <w:r w:rsidR="003A4E12">
        <w:rPr>
          <w:lang w:val="en-US"/>
        </w:rPr>
        <w:t xml:space="preserve">); </w:t>
      </w:r>
      <w:r w:rsidR="002D1E86">
        <w:rPr>
          <w:lang w:val="en-US"/>
        </w:rPr>
        <w:t>Ban Đề thi</w:t>
      </w:r>
      <w:r w:rsidR="00A8613C">
        <w:rPr>
          <w:lang w:val="vi-VN"/>
        </w:rPr>
        <w:t xml:space="preserve"> (</w:t>
      </w:r>
      <w:r w:rsidR="002D1E86">
        <w:rPr>
          <w:lang w:val="en-US"/>
        </w:rPr>
        <w:t xml:space="preserve">Trưởng ban, Phó Trưởng ban, </w:t>
      </w:r>
      <w:r w:rsidR="002D1E86" w:rsidRPr="002447B2">
        <w:rPr>
          <w:noProof/>
          <w:lang w:val="vi-VN"/>
        </w:rPr>
        <w:t>thư ký, cán bộ làm nhiệm vụ đánh máy</w:t>
      </w:r>
      <w:r w:rsidR="002D1E86">
        <w:rPr>
          <w:noProof/>
          <w:lang w:val="en-US"/>
        </w:rPr>
        <w:t xml:space="preserve">, </w:t>
      </w:r>
      <w:r w:rsidR="00A8613C">
        <w:rPr>
          <w:lang w:val="vi-VN"/>
        </w:rPr>
        <w:t xml:space="preserve">bảo vệ vòng trong; </w:t>
      </w:r>
      <w:r w:rsidR="00A8613C">
        <w:t>Ủy</w:t>
      </w:r>
      <w:r w:rsidR="00A8613C">
        <w:rPr>
          <w:lang w:val="vi-VN"/>
        </w:rPr>
        <w:t xml:space="preserve"> viên, Thư </w:t>
      </w:r>
      <w:r w:rsidR="00A8613C">
        <w:t>ký</w:t>
      </w:r>
      <w:r w:rsidR="00A8613C">
        <w:rPr>
          <w:lang w:val="vi-VN"/>
        </w:rPr>
        <w:t>, bảo vệ vòng ngoài); Ban</w:t>
      </w:r>
      <w:r w:rsidR="002D1E86">
        <w:rPr>
          <w:lang w:val="en-US"/>
        </w:rPr>
        <w:t>/</w:t>
      </w:r>
      <w:r w:rsidR="002E61B2">
        <w:rPr>
          <w:lang w:val="en-US"/>
        </w:rPr>
        <w:t>Tổ/</w:t>
      </w:r>
      <w:r w:rsidR="002D1E86">
        <w:rPr>
          <w:lang w:val="en-US"/>
        </w:rPr>
        <w:t>Tiểu ban</w:t>
      </w:r>
      <w:r w:rsidR="00A8613C">
        <w:rPr>
          <w:lang w:val="vi-VN"/>
        </w:rPr>
        <w:t xml:space="preserve"> in sao đề thi (</w:t>
      </w:r>
      <w:r w:rsidR="00A8613C">
        <w:t>Trưởng</w:t>
      </w:r>
      <w:r w:rsidR="00A8613C">
        <w:rPr>
          <w:lang w:val="vi-VN"/>
        </w:rPr>
        <w:t xml:space="preserve"> ban</w:t>
      </w:r>
      <w:r w:rsidR="002D1E86">
        <w:rPr>
          <w:lang w:val="en-US"/>
        </w:rPr>
        <w:t>/tiểu ban</w:t>
      </w:r>
      <w:r w:rsidR="00A8613C">
        <w:rPr>
          <w:lang w:val="vi-VN"/>
        </w:rPr>
        <w:t xml:space="preserve">, Phó </w:t>
      </w:r>
      <w:r w:rsidR="00A8613C">
        <w:t>Trưởng</w:t>
      </w:r>
      <w:r w:rsidR="00A8613C">
        <w:rPr>
          <w:lang w:val="vi-VN"/>
        </w:rPr>
        <w:t xml:space="preserve"> ban</w:t>
      </w:r>
      <w:r w:rsidR="002D1E86">
        <w:rPr>
          <w:lang w:val="en-US"/>
        </w:rPr>
        <w:t>/tiểu bản</w:t>
      </w:r>
      <w:r w:rsidR="00A8613C">
        <w:rPr>
          <w:lang w:val="vi-VN"/>
        </w:rPr>
        <w:t xml:space="preserve">, </w:t>
      </w:r>
      <w:r w:rsidR="00A8613C">
        <w:t xml:space="preserve">Ủy </w:t>
      </w:r>
      <w:r w:rsidR="00A8613C">
        <w:rPr>
          <w:lang w:val="vi-VN"/>
        </w:rPr>
        <w:t xml:space="preserve">viên, thư ký làm việc cách ly; nhân viên phục vụ, bảo vệ </w:t>
      </w:r>
      <w:r w:rsidR="00A8613C">
        <w:t xml:space="preserve">làm </w:t>
      </w:r>
      <w:r w:rsidR="00A8613C">
        <w:rPr>
          <w:lang w:val="vi-VN"/>
        </w:rPr>
        <w:t>v</w:t>
      </w:r>
      <w:r w:rsidR="00D47DA3">
        <w:rPr>
          <w:lang w:val="vi-VN"/>
        </w:rPr>
        <w:t>iệc cách ly; nhân viên phục vụ</w:t>
      </w:r>
      <w:r w:rsidR="00A8613C">
        <w:rPr>
          <w:lang w:val="vi-VN"/>
        </w:rPr>
        <w:t xml:space="preserve">, bảo vệ vòng </w:t>
      </w:r>
      <w:r w:rsidR="00A8613C">
        <w:t>ngoài</w:t>
      </w:r>
      <w:r w:rsidR="00A8613C">
        <w:rPr>
          <w:lang w:val="vi-VN"/>
        </w:rPr>
        <w:t xml:space="preserve">) và thành viên bộ phận vận </w:t>
      </w:r>
      <w:r w:rsidR="00A8613C">
        <w:t xml:space="preserve">chuyển </w:t>
      </w:r>
      <w:r w:rsidR="002E61B2">
        <w:t xml:space="preserve">và bàn giao </w:t>
      </w:r>
      <w:r w:rsidR="00A8613C">
        <w:rPr>
          <w:lang w:val="vi-VN"/>
        </w:rPr>
        <w:t>đề thi</w:t>
      </w:r>
      <w:r w:rsidR="00C201DF">
        <w:rPr>
          <w:lang w:val="en-US"/>
        </w:rPr>
        <w:t>, hướng dẫn chấm thi tự luận, đáp án chấm thi trắc nghiệm</w:t>
      </w:r>
      <w:r w:rsidR="00A8613C">
        <w:rPr>
          <w:lang w:val="vi-VN"/>
        </w:rPr>
        <w:t>; Ban chỉ đạo thi (</w:t>
      </w:r>
      <w:r w:rsidR="00A8613C">
        <w:t xml:space="preserve">Trưởng </w:t>
      </w:r>
      <w:r w:rsidR="00A8613C">
        <w:rPr>
          <w:lang w:val="vi-VN"/>
        </w:rPr>
        <w:t xml:space="preserve">ban; Phó Trưởng ban; </w:t>
      </w:r>
      <w:r w:rsidR="00A8613C">
        <w:t xml:space="preserve">Ủy </w:t>
      </w:r>
      <w:r w:rsidR="00A8613C">
        <w:rPr>
          <w:lang w:val="vi-VN"/>
        </w:rPr>
        <w:t xml:space="preserve">viên; Thư ký; nhân viên phục vụ); </w:t>
      </w:r>
      <w:r w:rsidR="00A8613C">
        <w:t xml:space="preserve">Hội </w:t>
      </w:r>
      <w:r w:rsidR="00A8613C">
        <w:rPr>
          <w:lang w:val="vi-VN"/>
        </w:rPr>
        <w:t>đồng thi (Chủ tịch; Phó C</w:t>
      </w:r>
      <w:r w:rsidR="00A8613C">
        <w:t xml:space="preserve">hủ tịch; Ủy </w:t>
      </w:r>
      <w:r w:rsidR="00A8613C">
        <w:rPr>
          <w:lang w:val="vi-VN"/>
        </w:rPr>
        <w:t xml:space="preserve">viên); Ban Thư ký (Trưởng ban; Phó </w:t>
      </w:r>
      <w:r w:rsidR="00A8613C">
        <w:t>Trưởng</w:t>
      </w:r>
      <w:r w:rsidR="00A8613C">
        <w:rPr>
          <w:lang w:val="vi-VN"/>
        </w:rPr>
        <w:t xml:space="preserve"> ban; </w:t>
      </w:r>
      <w:r w:rsidR="00A8613C">
        <w:t>Ủy viên</w:t>
      </w:r>
      <w:r w:rsidR="00A8613C">
        <w:rPr>
          <w:lang w:val="vi-VN"/>
        </w:rPr>
        <w:t xml:space="preserve">); Ban coi thi (Trưởng ban; Phó Trưởng ban; </w:t>
      </w:r>
      <w:r w:rsidR="00A8613C">
        <w:t xml:space="preserve">Ủy </w:t>
      </w:r>
      <w:r w:rsidR="00A8613C">
        <w:rPr>
          <w:lang w:val="vi-VN"/>
        </w:rPr>
        <w:t xml:space="preserve">viên, thư ký, </w:t>
      </w:r>
      <w:r w:rsidR="007B3E98">
        <w:rPr>
          <w:lang w:val="en-US"/>
        </w:rPr>
        <w:t>cán bộ coi thi, cán bộ giám sát</w:t>
      </w:r>
      <w:r w:rsidR="00435ABD">
        <w:rPr>
          <w:lang w:val="vi-VN"/>
        </w:rPr>
        <w:t>;</w:t>
      </w:r>
      <w:r w:rsidR="00435ABD">
        <w:rPr>
          <w:lang w:val="en-US"/>
        </w:rPr>
        <w:t xml:space="preserve"> </w:t>
      </w:r>
      <w:r w:rsidR="00A8613C">
        <w:rPr>
          <w:lang w:val="vi-VN"/>
        </w:rPr>
        <w:t>bảo vệ</w:t>
      </w:r>
      <w:r w:rsidR="008A5CAC">
        <w:rPr>
          <w:lang w:val="en-US"/>
        </w:rPr>
        <w:t>, y tế</w:t>
      </w:r>
      <w:r w:rsidR="00A8613C">
        <w:rPr>
          <w:lang w:val="vi-VN"/>
        </w:rPr>
        <w:t>); Ban/</w:t>
      </w:r>
      <w:r w:rsidR="00A8613C">
        <w:t xml:space="preserve">Tổ </w:t>
      </w:r>
      <w:r w:rsidR="00A8613C">
        <w:rPr>
          <w:lang w:val="vi-VN"/>
        </w:rPr>
        <w:t xml:space="preserve">làm </w:t>
      </w:r>
      <w:r w:rsidR="00A8613C">
        <w:rPr>
          <w:lang w:val="vi-VN"/>
        </w:rPr>
        <w:lastRenderedPageBreak/>
        <w:t xml:space="preserve">phách (Trưởng ban, Phó </w:t>
      </w:r>
      <w:r w:rsidR="00A8613C">
        <w:t>Trưởng</w:t>
      </w:r>
      <w:r w:rsidR="00A8613C">
        <w:rPr>
          <w:lang w:val="vi-VN"/>
        </w:rPr>
        <w:t xml:space="preserve"> ban, </w:t>
      </w:r>
      <w:r w:rsidR="00A8613C">
        <w:t>Ủy</w:t>
      </w:r>
      <w:r w:rsidR="00A8613C">
        <w:rPr>
          <w:lang w:val="vi-VN"/>
        </w:rPr>
        <w:t xml:space="preserve"> viên, </w:t>
      </w:r>
      <w:r w:rsidR="00A8613C">
        <w:t>thư</w:t>
      </w:r>
      <w:r w:rsidR="00A8613C">
        <w:rPr>
          <w:lang w:val="vi-VN"/>
        </w:rPr>
        <w:t xml:space="preserve"> ký, nhân viên phục vụ, bảo vệ làm việc cách ly; nhân viên phục vụ, bảo vệ vòng ngoài); Ban </w:t>
      </w:r>
      <w:r w:rsidR="00A8613C">
        <w:t xml:space="preserve">chấm </w:t>
      </w:r>
      <w:r w:rsidR="00A8613C">
        <w:rPr>
          <w:lang w:val="vi-VN"/>
        </w:rPr>
        <w:t>thi tự luận</w:t>
      </w:r>
      <w:r w:rsidR="003A4E12">
        <w:rPr>
          <w:lang w:val="en-US"/>
        </w:rPr>
        <w:t>, trắc nghiệm</w:t>
      </w:r>
      <w:r w:rsidR="00A8613C">
        <w:rPr>
          <w:lang w:val="vi-VN"/>
        </w:rPr>
        <w:t>, Ban phúc khảo tự luận</w:t>
      </w:r>
      <w:r w:rsidR="003A4E12">
        <w:rPr>
          <w:lang w:val="en-US"/>
        </w:rPr>
        <w:t>, trắc nghiệm</w:t>
      </w:r>
      <w:r w:rsidR="00A8613C">
        <w:rPr>
          <w:lang w:val="vi-VN"/>
        </w:rPr>
        <w:t>, Hội đồng/Ban chấm thẩm định bài thi</w:t>
      </w:r>
      <w:r w:rsidR="006C6AAE">
        <w:rPr>
          <w:lang w:val="en-US"/>
        </w:rPr>
        <w:t xml:space="preserve">, </w:t>
      </w:r>
      <w:r w:rsidR="006C6AAE">
        <w:rPr>
          <w:lang w:val="vi-VN"/>
        </w:rPr>
        <w:t>Hội đồng/Ban</w:t>
      </w:r>
      <w:r w:rsidR="00C201DF">
        <w:rPr>
          <w:lang w:val="en-US"/>
        </w:rPr>
        <w:t>/</w:t>
      </w:r>
      <w:r w:rsidR="006C6AAE">
        <w:rPr>
          <w:lang w:val="en-US"/>
        </w:rPr>
        <w:t xml:space="preserve">Tổ </w:t>
      </w:r>
      <w:r w:rsidR="006C6AAE">
        <w:rPr>
          <w:lang w:val="vi-VN"/>
        </w:rPr>
        <w:t xml:space="preserve">chấm </w:t>
      </w:r>
      <w:r w:rsidR="006C6AAE">
        <w:rPr>
          <w:lang w:val="en-US"/>
        </w:rPr>
        <w:t>kiểm tra</w:t>
      </w:r>
      <w:r w:rsidR="006C6AAE">
        <w:rPr>
          <w:lang w:val="vi-VN"/>
        </w:rPr>
        <w:t xml:space="preserve"> bài thi</w:t>
      </w:r>
      <w:r w:rsidR="006C6AAE">
        <w:rPr>
          <w:lang w:val="en-US"/>
        </w:rPr>
        <w:t xml:space="preserve"> </w:t>
      </w:r>
      <w:r w:rsidR="00A8613C">
        <w:rPr>
          <w:lang w:val="vi-VN"/>
        </w:rPr>
        <w:t xml:space="preserve">(Trưởng ban; Phó </w:t>
      </w:r>
      <w:r w:rsidR="00A8613C">
        <w:t>Trưởng</w:t>
      </w:r>
      <w:r w:rsidR="00A8613C">
        <w:rPr>
          <w:lang w:val="vi-VN"/>
        </w:rPr>
        <w:t xml:space="preserve"> ban; </w:t>
      </w:r>
      <w:r w:rsidR="00A8613C">
        <w:t xml:space="preserve">Ủy </w:t>
      </w:r>
      <w:r w:rsidR="00A8613C">
        <w:rPr>
          <w:lang w:val="vi-VN"/>
        </w:rPr>
        <w:t>viên, thư ký, kỹ thuật viên; nhân viên phục vụ, bảo vệ)</w:t>
      </w:r>
      <w:r w:rsidR="005B3653">
        <w:rPr>
          <w:lang w:val="en-US"/>
        </w:rPr>
        <w:t>; Ban/Tổ vận chuyển</w:t>
      </w:r>
      <w:r w:rsidR="00C201DF">
        <w:rPr>
          <w:lang w:val="en-US"/>
        </w:rPr>
        <w:t xml:space="preserve"> và bàn giao</w:t>
      </w:r>
      <w:r w:rsidR="005B3653">
        <w:rPr>
          <w:lang w:val="en-US"/>
        </w:rPr>
        <w:t xml:space="preserve"> đề thi</w:t>
      </w:r>
      <w:r w:rsidR="00C201DF">
        <w:rPr>
          <w:lang w:val="en-US"/>
        </w:rPr>
        <w:t xml:space="preserve"> (</w:t>
      </w:r>
      <w:r w:rsidR="00C201DF">
        <w:rPr>
          <w:lang w:val="vi-VN"/>
        </w:rPr>
        <w:t xml:space="preserve">Trưởng ban; Phó </w:t>
      </w:r>
      <w:r w:rsidR="00C201DF">
        <w:t>Trưởng</w:t>
      </w:r>
      <w:r w:rsidR="00C201DF">
        <w:rPr>
          <w:lang w:val="vi-VN"/>
        </w:rPr>
        <w:t xml:space="preserve"> ban; </w:t>
      </w:r>
      <w:r w:rsidR="00C201DF">
        <w:t xml:space="preserve">Ủy </w:t>
      </w:r>
      <w:r w:rsidR="00C201DF">
        <w:rPr>
          <w:lang w:val="vi-VN"/>
        </w:rPr>
        <w:t>viên</w:t>
      </w:r>
      <w:r w:rsidR="00C201DF">
        <w:rPr>
          <w:lang w:val="en-US"/>
        </w:rPr>
        <w:t>, cán bộ bảo vệ)</w:t>
      </w:r>
      <w:r w:rsidR="0092565D">
        <w:rPr>
          <w:lang w:val="en-US"/>
        </w:rPr>
        <w:t>, Ban Cơ sở vật chất (Trưởng ban, Phó Trưởng Ban, cán bộ, giảng viên, nhân viên)</w:t>
      </w:r>
      <w:r w:rsidR="00A8613C">
        <w:rPr>
          <w:lang w:val="vi-VN"/>
        </w:rPr>
        <w:t xml:space="preserve">: Áp dụng cách thức tính toán tiền công theo ngày cho từng chức danh </w:t>
      </w:r>
      <w:r w:rsidR="00A8613C">
        <w:t xml:space="preserve">nhưng </w:t>
      </w:r>
      <w:r w:rsidR="00A8613C">
        <w:rPr>
          <w:lang w:val="vi-VN"/>
        </w:rPr>
        <w:t xml:space="preserve">không phân biệt trình độ đào tạo và thâm niên công tác theo mức lương quy định tại </w:t>
      </w:r>
      <w:bookmarkStart w:id="1" w:name="dc_1"/>
      <w:r w:rsidR="00A8613C">
        <w:rPr>
          <w:lang w:val="vi-VN"/>
        </w:rPr>
        <w:t>Điều 3, Điều 4 Thông tư số 02/2015/TT-BLĐTBXH</w:t>
      </w:r>
      <w:bookmarkEnd w:id="1"/>
      <w:r w:rsidR="00A8613C">
        <w:rPr>
          <w:lang w:val="vi-VN"/>
        </w:rPr>
        <w:t xml:space="preserve"> ngày 12/01/2015 của Bộ Lao động - Thương binh và </w:t>
      </w:r>
      <w:r w:rsidR="00A8613C">
        <w:t xml:space="preserve">Xã </w:t>
      </w:r>
      <w:r w:rsidR="00A8613C">
        <w:rPr>
          <w:lang w:val="vi-VN"/>
        </w:rPr>
        <w:t xml:space="preserve">hội quy định mức lương đối với chuyên gia tư vấn trong nước làm cơ sở dự toán gói thầu cung cấp dịch vụ tư vấn áp dụng hình thức hợp </w:t>
      </w:r>
      <w:r w:rsidR="00A8613C">
        <w:t xml:space="preserve">đồng </w:t>
      </w:r>
      <w:r w:rsidR="00A8613C">
        <w:rPr>
          <w:lang w:val="vi-VN"/>
        </w:rPr>
        <w:t xml:space="preserve">theo thời gian sử dụng vốn nhà nước (sau đây gọi </w:t>
      </w:r>
      <w:r w:rsidR="00A8613C">
        <w:t>tắt</w:t>
      </w:r>
      <w:r w:rsidR="00A8613C">
        <w:rPr>
          <w:lang w:val="vi-VN"/>
        </w:rPr>
        <w:t xml:space="preserve"> là </w:t>
      </w:r>
      <w:r w:rsidR="00A8613C">
        <w:t xml:space="preserve">Thông </w:t>
      </w:r>
      <w:r w:rsidR="00A8613C">
        <w:rPr>
          <w:lang w:val="vi-VN"/>
        </w:rPr>
        <w:t>tư số 02/2015</w:t>
      </w:r>
      <w:r w:rsidR="00A8613C">
        <w:t>/T</w:t>
      </w:r>
      <w:r w:rsidR="00A8613C">
        <w:rPr>
          <w:lang w:val="vi-VN"/>
        </w:rPr>
        <w:t>T</w:t>
      </w:r>
      <w:r w:rsidR="00A8613C">
        <w:t>-</w:t>
      </w:r>
      <w:r w:rsidR="00A8613C">
        <w:rPr>
          <w:lang w:val="vi-VN"/>
        </w:rPr>
        <w:t>BLĐTBX</w:t>
      </w:r>
      <w:r w:rsidR="00A8613C">
        <w:t>H</w:t>
      </w:r>
      <w:r w:rsidR="00A8613C">
        <w:rPr>
          <w:lang w:val="vi-VN"/>
        </w:rPr>
        <w:t>).</w:t>
      </w:r>
    </w:p>
    <w:p w14:paraId="68E21187" w14:textId="77777777" w:rsidR="00A8613C" w:rsidRDefault="00081B4C" w:rsidP="009513BC">
      <w:pPr>
        <w:spacing w:before="40" w:after="40" w:line="360" w:lineRule="exact"/>
        <w:ind w:firstLine="720"/>
        <w:jc w:val="both"/>
      </w:pPr>
      <w:r>
        <w:rPr>
          <w:lang w:val="en-US"/>
        </w:rPr>
        <w:t>4</w:t>
      </w:r>
      <w:r w:rsidR="00A8613C">
        <w:rPr>
          <w:lang w:val="vi-VN"/>
        </w:rPr>
        <w:t xml:space="preserve">. Chi tiền ăn, </w:t>
      </w:r>
      <w:r w:rsidR="0054722E">
        <w:rPr>
          <w:lang w:val="en-US"/>
        </w:rPr>
        <w:t>tiền nước uống</w:t>
      </w:r>
      <w:r w:rsidR="00A8613C">
        <w:rPr>
          <w:lang w:val="vi-VN"/>
        </w:rPr>
        <w:t xml:space="preserve"> giữa giờ cho thành viên </w:t>
      </w:r>
      <w:r w:rsidR="001C3356">
        <w:rPr>
          <w:lang w:val="en-US"/>
        </w:rPr>
        <w:t>Ban Đề</w:t>
      </w:r>
      <w:r w:rsidR="00A8613C">
        <w:rPr>
          <w:lang w:val="vi-VN"/>
        </w:rPr>
        <w:t xml:space="preserve"> thi, Ban</w:t>
      </w:r>
      <w:r w:rsidR="001C3356">
        <w:rPr>
          <w:lang w:val="en-US"/>
        </w:rPr>
        <w:t>/Tổ/Tiểu ban</w:t>
      </w:r>
      <w:r w:rsidR="00A8613C">
        <w:rPr>
          <w:lang w:val="vi-VN"/>
        </w:rPr>
        <w:t xml:space="preserve"> in sao </w:t>
      </w:r>
      <w:r w:rsidR="00A8613C">
        <w:t xml:space="preserve">đề </w:t>
      </w:r>
      <w:r w:rsidR="00A8613C">
        <w:rPr>
          <w:lang w:val="vi-VN"/>
        </w:rPr>
        <w:t>thi, những người làm phách tập trung trong những ngày làm việc tập trung cách ly</w:t>
      </w:r>
    </w:p>
    <w:p w14:paraId="43C752AB" w14:textId="77777777" w:rsidR="00A8613C" w:rsidRDefault="00A8613C" w:rsidP="009513BC">
      <w:pPr>
        <w:spacing w:before="40" w:after="40" w:line="360" w:lineRule="exact"/>
        <w:ind w:firstLine="720"/>
        <w:jc w:val="both"/>
      </w:pPr>
      <w:r>
        <w:rPr>
          <w:lang w:val="vi-VN"/>
        </w:rPr>
        <w:t xml:space="preserve">a) Tiền ăn, </w:t>
      </w:r>
      <w:r w:rsidR="009E6A1D">
        <w:rPr>
          <w:lang w:val="en-US"/>
        </w:rPr>
        <w:t xml:space="preserve">tiền </w:t>
      </w:r>
      <w:r w:rsidR="0054722E">
        <w:rPr>
          <w:lang w:val="en-US"/>
        </w:rPr>
        <w:t>nước uống</w:t>
      </w:r>
      <w:r>
        <w:rPr>
          <w:lang w:val="vi-VN"/>
        </w:rPr>
        <w:t xml:space="preserve"> </w:t>
      </w:r>
      <w:r>
        <w:t xml:space="preserve">giữa </w:t>
      </w:r>
      <w:r>
        <w:rPr>
          <w:lang w:val="vi-VN"/>
        </w:rPr>
        <w:t xml:space="preserve">giờ trong thời gian thực tế ra đề thi, in sao đề thi, làm phách: Mức chi </w:t>
      </w:r>
      <w:r w:rsidR="00B07989">
        <w:rPr>
          <w:lang w:val="en-US"/>
        </w:rPr>
        <w:t xml:space="preserve">tối đa </w:t>
      </w:r>
      <w:r>
        <w:rPr>
          <w:lang w:val="vi-VN"/>
        </w:rPr>
        <w:t xml:space="preserve">bằng 150% mức chi quy định tại </w:t>
      </w:r>
      <w:r w:rsidR="00BF6820">
        <w:rPr>
          <w:lang w:val="vi-VN"/>
        </w:rPr>
        <w:t xml:space="preserve">Thông tư số </w:t>
      </w:r>
      <w:r w:rsidR="00BF6820">
        <w:rPr>
          <w:lang w:val="en-US"/>
        </w:rPr>
        <w:t>24</w:t>
      </w:r>
      <w:r w:rsidR="00BF6820">
        <w:rPr>
          <w:lang w:val="vi-VN"/>
        </w:rPr>
        <w:t>/20</w:t>
      </w:r>
      <w:r w:rsidR="00BF6820">
        <w:rPr>
          <w:lang w:val="en-US"/>
        </w:rPr>
        <w:t>18</w:t>
      </w:r>
      <w:r w:rsidR="00BF6820">
        <w:rPr>
          <w:lang w:val="vi-VN"/>
        </w:rPr>
        <w:t>/TT-</w:t>
      </w:r>
      <w:r w:rsidR="00BF6820">
        <w:rPr>
          <w:lang w:val="en-US"/>
        </w:rPr>
        <w:t>BCA</w:t>
      </w:r>
      <w:r w:rsidR="004B0C45">
        <w:t>;</w:t>
      </w:r>
    </w:p>
    <w:p w14:paraId="50BB2FCE" w14:textId="77777777" w:rsidR="00A8613C" w:rsidRDefault="0054722E" w:rsidP="009513BC">
      <w:pPr>
        <w:spacing w:before="40" w:after="40" w:line="360" w:lineRule="exact"/>
        <w:ind w:firstLine="720"/>
        <w:jc w:val="both"/>
      </w:pPr>
      <w:r>
        <w:rPr>
          <w:lang w:val="vi-VN"/>
        </w:rPr>
        <w:t xml:space="preserve">b) Tiền </w:t>
      </w:r>
      <w:r>
        <w:rPr>
          <w:lang w:val="en-US"/>
        </w:rPr>
        <w:t>ăn</w:t>
      </w:r>
      <w:r w:rsidR="00A8613C">
        <w:rPr>
          <w:lang w:val="vi-VN"/>
        </w:rPr>
        <w:t xml:space="preserve">, </w:t>
      </w:r>
      <w:r w:rsidR="009E6A1D">
        <w:rPr>
          <w:lang w:val="en-US"/>
        </w:rPr>
        <w:t xml:space="preserve">tiền </w:t>
      </w:r>
      <w:r>
        <w:rPr>
          <w:lang w:val="en-US"/>
        </w:rPr>
        <w:t>nước uống</w:t>
      </w:r>
      <w:r w:rsidR="00A8613C">
        <w:rPr>
          <w:lang w:val="vi-VN"/>
        </w:rPr>
        <w:t xml:space="preserve"> giữa giờ trong thời gian cách ly còn lại (cách ly để chờ </w:t>
      </w:r>
      <w:r w:rsidR="00A8613C">
        <w:t xml:space="preserve">hết </w:t>
      </w:r>
      <w:r w:rsidR="00A8613C">
        <w:rPr>
          <w:lang w:val="vi-VN"/>
        </w:rPr>
        <w:t xml:space="preserve">thời gian tổ chức kỳ thi mà không phải trực tiếp làm nhiệm vụ ra đề thi, in sao đề thi, làm phách): Thực hiện theo quy định tại </w:t>
      </w:r>
      <w:r w:rsidR="00BF6820">
        <w:rPr>
          <w:lang w:val="vi-VN"/>
        </w:rPr>
        <w:t xml:space="preserve">Thông tư số </w:t>
      </w:r>
      <w:r w:rsidR="00BF6820">
        <w:rPr>
          <w:lang w:val="en-US"/>
        </w:rPr>
        <w:t>24</w:t>
      </w:r>
      <w:r w:rsidR="00BF6820">
        <w:rPr>
          <w:lang w:val="vi-VN"/>
        </w:rPr>
        <w:t>/20</w:t>
      </w:r>
      <w:r w:rsidR="00BF6820">
        <w:rPr>
          <w:lang w:val="en-US"/>
        </w:rPr>
        <w:t>18</w:t>
      </w:r>
      <w:r w:rsidR="00BF6820">
        <w:rPr>
          <w:lang w:val="vi-VN"/>
        </w:rPr>
        <w:t>/TT-</w:t>
      </w:r>
      <w:r w:rsidR="00BF6820">
        <w:rPr>
          <w:lang w:val="en-US"/>
        </w:rPr>
        <w:t>BCA</w:t>
      </w:r>
      <w:r w:rsidR="00A8613C">
        <w:rPr>
          <w:lang w:val="vi-VN"/>
        </w:rPr>
        <w:t>.</w:t>
      </w:r>
    </w:p>
    <w:p w14:paraId="3825C8D4" w14:textId="77777777" w:rsidR="002D3FE5" w:rsidRDefault="00081B4C" w:rsidP="009513BC">
      <w:pPr>
        <w:spacing w:before="40" w:after="40" w:line="360" w:lineRule="exact"/>
        <w:ind w:firstLine="720"/>
        <w:jc w:val="both"/>
        <w:rPr>
          <w:lang w:val="en-US"/>
        </w:rPr>
      </w:pPr>
      <w:r>
        <w:rPr>
          <w:lang w:val="en-US"/>
        </w:rPr>
        <w:t>5</w:t>
      </w:r>
      <w:r w:rsidR="00A8613C">
        <w:rPr>
          <w:lang w:val="vi-VN"/>
        </w:rPr>
        <w:t xml:space="preserve">. Chi tiền ăn, </w:t>
      </w:r>
      <w:r w:rsidR="009E6A1D">
        <w:rPr>
          <w:lang w:val="en-US"/>
        </w:rPr>
        <w:t>tiền nước uống</w:t>
      </w:r>
      <w:r w:rsidR="00A8613C">
        <w:rPr>
          <w:lang w:val="vi-VN"/>
        </w:rPr>
        <w:t xml:space="preserve"> giữa giờ cho các </w:t>
      </w:r>
      <w:r w:rsidR="00A8613C">
        <w:t xml:space="preserve">thành </w:t>
      </w:r>
      <w:r w:rsidR="00A8613C">
        <w:rPr>
          <w:lang w:val="vi-VN"/>
        </w:rPr>
        <w:t xml:space="preserve">viên tham gia công tác </w:t>
      </w:r>
      <w:r w:rsidR="002D3FE5">
        <w:rPr>
          <w:lang w:val="vi-VN"/>
        </w:rPr>
        <w:t>chấm thi</w:t>
      </w:r>
      <w:r w:rsidR="002D3FE5">
        <w:rPr>
          <w:lang w:val="en-US"/>
        </w:rPr>
        <w:t>, chấm kiểm tra, chấm phúc khảo, chấm thẩm định</w:t>
      </w:r>
      <w:r w:rsidR="002D3FE5">
        <w:rPr>
          <w:lang w:val="vi-VN"/>
        </w:rPr>
        <w:t>(nếu có)</w:t>
      </w:r>
      <w:r w:rsidR="002D3FE5">
        <w:rPr>
          <w:lang w:val="en-US"/>
        </w:rPr>
        <w:t xml:space="preserve">, </w:t>
      </w:r>
      <w:r w:rsidR="00094E2D">
        <w:rPr>
          <w:lang w:val="en-US"/>
        </w:rPr>
        <w:t xml:space="preserve">công tác </w:t>
      </w:r>
      <w:r w:rsidR="002D3FE5">
        <w:rPr>
          <w:lang w:val="en-US"/>
        </w:rPr>
        <w:t>bảo đảm an ninh, an toàn cho kỳ thi</w:t>
      </w:r>
      <w:r w:rsidR="00934479">
        <w:rPr>
          <w:lang w:val="en-US"/>
        </w:rPr>
        <w:t xml:space="preserve">: </w:t>
      </w:r>
      <w:r w:rsidR="00A8613C">
        <w:rPr>
          <w:lang w:val="vi-VN"/>
        </w:rPr>
        <w:t xml:space="preserve">Thực hiện theo quy định tại </w:t>
      </w:r>
      <w:r w:rsidR="00BF6820">
        <w:rPr>
          <w:lang w:val="vi-VN"/>
        </w:rPr>
        <w:t xml:space="preserve">Thông tư số </w:t>
      </w:r>
      <w:r w:rsidR="00BF6820">
        <w:rPr>
          <w:lang w:val="en-US"/>
        </w:rPr>
        <w:t>24</w:t>
      </w:r>
      <w:r w:rsidR="00BF6820">
        <w:rPr>
          <w:lang w:val="vi-VN"/>
        </w:rPr>
        <w:t>/20</w:t>
      </w:r>
      <w:r w:rsidR="00BF6820">
        <w:rPr>
          <w:lang w:val="en-US"/>
        </w:rPr>
        <w:t>18</w:t>
      </w:r>
      <w:r w:rsidR="00BF6820">
        <w:rPr>
          <w:lang w:val="vi-VN"/>
        </w:rPr>
        <w:t>/TT-</w:t>
      </w:r>
      <w:r w:rsidR="00BF6820">
        <w:rPr>
          <w:lang w:val="en-US"/>
        </w:rPr>
        <w:t>BCA</w:t>
      </w:r>
      <w:r w:rsidR="00A8613C">
        <w:rPr>
          <w:lang w:val="vi-VN"/>
        </w:rPr>
        <w:t>.</w:t>
      </w:r>
      <w:r w:rsidR="006C6AAE">
        <w:rPr>
          <w:lang w:val="en-US"/>
        </w:rPr>
        <w:t xml:space="preserve"> </w:t>
      </w:r>
    </w:p>
    <w:p w14:paraId="1C964270" w14:textId="77777777" w:rsidR="00A8613C" w:rsidRDefault="00081B4C" w:rsidP="009513BC">
      <w:pPr>
        <w:spacing w:before="40" w:after="40" w:line="360" w:lineRule="exact"/>
        <w:ind w:firstLine="720"/>
        <w:jc w:val="both"/>
      </w:pPr>
      <w:r>
        <w:rPr>
          <w:lang w:val="en-US"/>
        </w:rPr>
        <w:t>6</w:t>
      </w:r>
      <w:r w:rsidR="00A8613C">
        <w:rPr>
          <w:lang w:val="vi-VN"/>
        </w:rPr>
        <w:t xml:space="preserve">. Tiền công ra </w:t>
      </w:r>
      <w:r w:rsidR="00A8613C">
        <w:t>đề</w:t>
      </w:r>
      <w:r w:rsidR="00A8613C">
        <w:rPr>
          <w:lang w:val="vi-VN"/>
        </w:rPr>
        <w:t xml:space="preserve"> thi</w:t>
      </w:r>
    </w:p>
    <w:p w14:paraId="4B7F78DC" w14:textId="77777777" w:rsidR="00A8613C" w:rsidRPr="0046232E" w:rsidRDefault="00A8613C" w:rsidP="009513BC">
      <w:pPr>
        <w:spacing w:before="40" w:after="40" w:line="360" w:lineRule="exact"/>
        <w:ind w:firstLine="720"/>
        <w:jc w:val="both"/>
        <w:rPr>
          <w:lang w:val="en-US"/>
        </w:rPr>
      </w:pPr>
      <w:r>
        <w:rPr>
          <w:lang w:val="vi-VN"/>
        </w:rPr>
        <w:t xml:space="preserve">a) Tiền công xây dựng và phê duyệt ma trận đề thi và bản đặc tả </w:t>
      </w:r>
      <w:r>
        <w:t xml:space="preserve">đề </w:t>
      </w:r>
      <w:r>
        <w:rPr>
          <w:lang w:val="vi-VN"/>
        </w:rPr>
        <w:t xml:space="preserve">thi (Chủ trì; các thành viên): Áp dụng cách thức tính toán tiền công theo ngày cho từng chức danh nhưng không phân biệt trình độ đào tạo và thâm niên </w:t>
      </w:r>
      <w:r>
        <w:t xml:space="preserve">công </w:t>
      </w:r>
      <w:r>
        <w:rPr>
          <w:lang w:val="vi-VN"/>
        </w:rPr>
        <w:t xml:space="preserve">tác theo mức lương quy định tại </w:t>
      </w:r>
      <w:bookmarkStart w:id="2" w:name="dc_2"/>
      <w:r>
        <w:rPr>
          <w:lang w:val="vi-VN"/>
        </w:rPr>
        <w:t>Điều 3, Điều 4 Thông tư số 02/2015/TT-BLĐTBXH</w:t>
      </w:r>
      <w:bookmarkEnd w:id="2"/>
      <w:r w:rsidR="0046232E">
        <w:rPr>
          <w:lang w:val="en-US"/>
        </w:rPr>
        <w:t>;</w:t>
      </w:r>
    </w:p>
    <w:p w14:paraId="744C7645" w14:textId="77777777" w:rsidR="00934479" w:rsidRDefault="00A8613C" w:rsidP="009513BC">
      <w:pPr>
        <w:spacing w:before="40" w:after="40" w:line="360" w:lineRule="exact"/>
        <w:ind w:firstLine="720"/>
        <w:jc w:val="both"/>
        <w:rPr>
          <w:lang w:val="en-US"/>
        </w:rPr>
      </w:pPr>
      <w:r>
        <w:rPr>
          <w:lang w:val="vi-VN"/>
        </w:rPr>
        <w:t xml:space="preserve">b) Tiền công ra đề đề xuất đối với đề thi tự luận: tối đa 1.000.000 đồng/đề theo phân môn; </w:t>
      </w:r>
    </w:p>
    <w:p w14:paraId="346239EA" w14:textId="77777777" w:rsidR="00A8613C" w:rsidRDefault="00A8613C" w:rsidP="009513BC">
      <w:pPr>
        <w:spacing w:before="40" w:after="40" w:line="360" w:lineRule="exact"/>
        <w:ind w:firstLine="720"/>
        <w:jc w:val="both"/>
      </w:pPr>
      <w:r>
        <w:rPr>
          <w:lang w:val="vi-VN"/>
        </w:rPr>
        <w:t xml:space="preserve">c) Tiền công ra đề thi chính thức </w:t>
      </w:r>
      <w:r>
        <w:t xml:space="preserve">và </w:t>
      </w:r>
      <w:r>
        <w:rPr>
          <w:lang w:val="vi-VN"/>
        </w:rPr>
        <w:t xml:space="preserve">dự bị </w:t>
      </w:r>
      <w:r>
        <w:t>có</w:t>
      </w:r>
      <w:r>
        <w:rPr>
          <w:lang w:val="vi-VN"/>
        </w:rPr>
        <w:t xml:space="preserve"> kèm theo đáp </w:t>
      </w:r>
      <w:r>
        <w:t xml:space="preserve">án, biểu điểm </w:t>
      </w:r>
      <w:r>
        <w:rPr>
          <w:lang w:val="vi-VN"/>
        </w:rPr>
        <w:t>(</w:t>
      </w:r>
      <w:r>
        <w:t xml:space="preserve">Đề </w:t>
      </w:r>
      <w:r>
        <w:rPr>
          <w:lang w:val="vi-VN"/>
        </w:rPr>
        <w:t xml:space="preserve">tự luận, </w:t>
      </w:r>
      <w:r>
        <w:t xml:space="preserve">đề </w:t>
      </w:r>
      <w:r w:rsidR="00081B4C">
        <w:rPr>
          <w:lang w:val="vi-VN"/>
        </w:rPr>
        <w:t>trắc nghiệm</w:t>
      </w:r>
      <w:r w:rsidR="007B3E98">
        <w:rPr>
          <w:lang w:val="vi-VN"/>
        </w:rPr>
        <w:t>)</w:t>
      </w:r>
      <w:r w:rsidR="00081B4C">
        <w:rPr>
          <w:lang w:val="en-US"/>
        </w:rPr>
        <w:t xml:space="preserve">: </w:t>
      </w:r>
      <w:r>
        <w:rPr>
          <w:lang w:val="vi-VN"/>
        </w:rPr>
        <w:t xml:space="preserve">Áp dụng cách thức tính toán tiền công theo ngày cho người ra đề thi nhưng không phân biệt trình độ đào tạo và thâm niên công </w:t>
      </w:r>
      <w:r>
        <w:rPr>
          <w:lang w:val="vi-VN"/>
        </w:rPr>
        <w:lastRenderedPageBreak/>
        <w:t xml:space="preserve">tác theo mức lương quy định tại </w:t>
      </w:r>
      <w:bookmarkStart w:id="3" w:name="dc_3"/>
      <w:r>
        <w:rPr>
          <w:lang w:val="vi-VN"/>
        </w:rPr>
        <w:t>Điều 3, Điều 4 Thông tư số 02/2015/TT-BLĐTBXH</w:t>
      </w:r>
      <w:bookmarkEnd w:id="3"/>
      <w:r>
        <w:rPr>
          <w:lang w:val="vi-VN"/>
        </w:rPr>
        <w:t>.</w:t>
      </w:r>
    </w:p>
    <w:p w14:paraId="3754A1CC" w14:textId="77777777" w:rsidR="00A8613C" w:rsidRDefault="00081B4C" w:rsidP="009513BC">
      <w:pPr>
        <w:spacing w:before="40" w:after="40" w:line="360" w:lineRule="exact"/>
        <w:ind w:firstLine="720"/>
        <w:jc w:val="both"/>
      </w:pPr>
      <w:r>
        <w:rPr>
          <w:lang w:val="en-US"/>
        </w:rPr>
        <w:t>7</w:t>
      </w:r>
      <w:r w:rsidR="00A8613C">
        <w:rPr>
          <w:lang w:val="vi-VN"/>
        </w:rPr>
        <w:t xml:space="preserve">. Tiền công xây dựng ngân </w:t>
      </w:r>
      <w:r w:rsidR="00A8613C">
        <w:t>hàng câu hỏi</w:t>
      </w:r>
      <w:r w:rsidR="00A8613C">
        <w:rPr>
          <w:lang w:val="vi-VN"/>
        </w:rPr>
        <w:t xml:space="preserve"> thi</w:t>
      </w:r>
    </w:p>
    <w:p w14:paraId="44CFD624" w14:textId="77777777" w:rsidR="00A8613C" w:rsidRPr="00954BCC" w:rsidRDefault="00A8613C" w:rsidP="009513BC">
      <w:pPr>
        <w:spacing w:before="40" w:after="40" w:line="360" w:lineRule="exact"/>
        <w:ind w:firstLine="720"/>
        <w:jc w:val="both"/>
        <w:rPr>
          <w:spacing w:val="-2"/>
          <w:lang w:val="en-US"/>
        </w:rPr>
      </w:pPr>
      <w:r w:rsidRPr="00954BCC">
        <w:rPr>
          <w:spacing w:val="-2"/>
          <w:lang w:val="vi-VN"/>
        </w:rPr>
        <w:t>a) Chi đào tạo, bồi dưỡng cho người tham gia soạn thảo, biên tập, hoàn thiện câu trắc ng</w:t>
      </w:r>
      <w:r w:rsidR="00BF6820" w:rsidRPr="00954BCC">
        <w:rPr>
          <w:spacing w:val="-2"/>
          <w:lang w:val="vi-VN"/>
        </w:rPr>
        <w:t xml:space="preserve">hiệm: Áp dụng theo </w:t>
      </w:r>
      <w:r w:rsidR="00BF6820" w:rsidRPr="00954BCC">
        <w:rPr>
          <w:spacing w:val="-2"/>
          <w:lang w:val="en-US"/>
        </w:rPr>
        <w:t>hướng dẫn</w:t>
      </w:r>
      <w:r w:rsidR="00BF6820" w:rsidRPr="00954BCC">
        <w:rPr>
          <w:spacing w:val="-2"/>
          <w:lang w:val="vi-VN"/>
        </w:rPr>
        <w:t xml:space="preserve"> tại </w:t>
      </w:r>
      <w:r w:rsidR="00BF6820" w:rsidRPr="00954BCC">
        <w:rPr>
          <w:spacing w:val="-2"/>
          <w:lang w:val="en-US"/>
        </w:rPr>
        <w:t xml:space="preserve">Công văn số 3344/BCA-H01 ngày 25 tháng 12 năm 2018 của Bộ Công an </w:t>
      </w:r>
      <w:r w:rsidR="002A2ED5" w:rsidRPr="00954BCC">
        <w:rPr>
          <w:spacing w:val="-2"/>
          <w:lang w:val="en-US"/>
        </w:rPr>
        <w:t xml:space="preserve">hướng dẫn thực hiện </w:t>
      </w:r>
      <w:r w:rsidRPr="00954BCC">
        <w:rPr>
          <w:spacing w:val="-2"/>
          <w:lang w:val="vi-VN"/>
        </w:rPr>
        <w:t xml:space="preserve">Thông tư số 36/2018/TT-BTC ngày 30 tháng 3 năm 2018 của Bộ Tài chính </w:t>
      </w:r>
      <w:r w:rsidR="002A2ED5" w:rsidRPr="00954BCC">
        <w:rPr>
          <w:spacing w:val="-2"/>
          <w:lang w:val="en-US"/>
        </w:rPr>
        <w:t>về quản lý và sử dụng kinh phí dành cho công tác đào tạo, bồi d</w:t>
      </w:r>
      <w:r w:rsidR="00954BCC">
        <w:rPr>
          <w:spacing w:val="-2"/>
          <w:lang w:val="en-US"/>
        </w:rPr>
        <w:t>ưỡng thường xuyên trong Công an</w:t>
      </w:r>
      <w:r w:rsidR="00954BCC">
        <w:rPr>
          <w:lang w:val="en-US"/>
        </w:rPr>
        <w:t xml:space="preserve"> nhân dân</w:t>
      </w:r>
      <w:r w:rsidR="0046232E">
        <w:rPr>
          <w:lang w:val="en-US"/>
        </w:rPr>
        <w:t>;</w:t>
      </w:r>
    </w:p>
    <w:p w14:paraId="74570468" w14:textId="77777777" w:rsidR="00A8613C" w:rsidRPr="0046232E" w:rsidRDefault="00A8613C" w:rsidP="009513BC">
      <w:pPr>
        <w:spacing w:before="40" w:after="40" w:line="360" w:lineRule="exact"/>
        <w:ind w:firstLine="720"/>
        <w:jc w:val="both"/>
        <w:rPr>
          <w:lang w:val="en-US"/>
        </w:rPr>
      </w:pPr>
      <w:r>
        <w:rPr>
          <w:lang w:val="vi-VN"/>
        </w:rPr>
        <w:t xml:space="preserve">b) Tiền công xây dựng và phê duyệt ma trận đề thi </w:t>
      </w:r>
      <w:r>
        <w:t xml:space="preserve">và </w:t>
      </w:r>
      <w:r>
        <w:rPr>
          <w:lang w:val="vi-VN"/>
        </w:rPr>
        <w:t xml:space="preserve">bản đặc tả đề thi (Chủ trì; các thành viên): Áp dụng cách thức tính toán tiền công theo ngày cho từng chức danh </w:t>
      </w:r>
      <w:r>
        <w:t xml:space="preserve">nhưng </w:t>
      </w:r>
      <w:r>
        <w:rPr>
          <w:lang w:val="vi-VN"/>
        </w:rPr>
        <w:t xml:space="preserve">không phân biệt trình độ đào tạo và thâm niên công tác theo mức lương quy định tại </w:t>
      </w:r>
      <w:bookmarkStart w:id="4" w:name="dc_4"/>
      <w:r>
        <w:rPr>
          <w:lang w:val="vi-VN"/>
        </w:rPr>
        <w:t>Điều 3, Điều 4 Thông tư số 02/2015/TT-BLĐTBXH</w:t>
      </w:r>
      <w:bookmarkEnd w:id="4"/>
      <w:r w:rsidR="0046232E">
        <w:rPr>
          <w:lang w:val="en-US"/>
        </w:rPr>
        <w:t>;</w:t>
      </w:r>
    </w:p>
    <w:p w14:paraId="4951081C" w14:textId="77777777" w:rsidR="00A8613C" w:rsidRPr="0046232E" w:rsidRDefault="00A8613C" w:rsidP="009513BC">
      <w:pPr>
        <w:spacing w:before="40" w:after="40" w:line="360" w:lineRule="exact"/>
        <w:ind w:firstLine="720"/>
        <w:jc w:val="both"/>
        <w:rPr>
          <w:lang w:val="en-US"/>
        </w:rPr>
      </w:pPr>
      <w:r>
        <w:rPr>
          <w:lang w:val="vi-VN"/>
        </w:rPr>
        <w:t xml:space="preserve">c) Tiền công soạn </w:t>
      </w:r>
      <w:r>
        <w:t>thảo</w:t>
      </w:r>
      <w:r>
        <w:rPr>
          <w:lang w:val="vi-VN"/>
        </w:rPr>
        <w:t xml:space="preserve"> câu </w:t>
      </w:r>
      <w:r>
        <w:t xml:space="preserve">hỏi </w:t>
      </w:r>
      <w:r>
        <w:rPr>
          <w:lang w:val="vi-VN"/>
        </w:rPr>
        <w:t xml:space="preserve">thô: tối </w:t>
      </w:r>
      <w:r>
        <w:t>đa</w:t>
      </w:r>
      <w:r>
        <w:rPr>
          <w:lang w:val="vi-VN"/>
        </w:rPr>
        <w:t xml:space="preserve"> 70.000 </w:t>
      </w:r>
      <w:r>
        <w:t>đồng</w:t>
      </w:r>
      <w:r>
        <w:rPr>
          <w:lang w:val="vi-VN"/>
        </w:rPr>
        <w:t>/câu; rà soát, chọn lọc, thẩm định và biên tập câu hỏi: tối đa 60</w:t>
      </w:r>
      <w:r>
        <w:t>.</w:t>
      </w:r>
      <w:r>
        <w:rPr>
          <w:lang w:val="vi-VN"/>
        </w:rPr>
        <w:t xml:space="preserve">000 đồng/câu; </w:t>
      </w:r>
      <w:r>
        <w:t>chỉnh sửa câu hỏi</w:t>
      </w:r>
      <w:r>
        <w:rPr>
          <w:lang w:val="vi-VN"/>
        </w:rPr>
        <w:t xml:space="preserve"> sau </w:t>
      </w:r>
      <w:r>
        <w:t xml:space="preserve">thử </w:t>
      </w:r>
      <w:r>
        <w:rPr>
          <w:lang w:val="vi-VN"/>
        </w:rPr>
        <w:t xml:space="preserve">nghiệm: </w:t>
      </w:r>
      <w:r>
        <w:t>tối</w:t>
      </w:r>
      <w:r>
        <w:rPr>
          <w:lang w:val="vi-VN"/>
        </w:rPr>
        <w:t xml:space="preserve"> đa 50.000 </w:t>
      </w:r>
      <w:r>
        <w:t>đồng</w:t>
      </w:r>
      <w:r>
        <w:rPr>
          <w:lang w:val="vi-VN"/>
        </w:rPr>
        <w:t xml:space="preserve">/câu; </w:t>
      </w:r>
      <w:r>
        <w:t xml:space="preserve">chỉnh sửa </w:t>
      </w:r>
      <w:r>
        <w:rPr>
          <w:lang w:val="vi-VN"/>
        </w:rPr>
        <w:t xml:space="preserve">lại các câu hỏi sau khi thử nghiệm đề thi: tối đa 35.000 đồng/câu; </w:t>
      </w:r>
      <w:r>
        <w:t xml:space="preserve">rà </w:t>
      </w:r>
      <w:r>
        <w:rPr>
          <w:lang w:val="vi-VN"/>
        </w:rPr>
        <w:t xml:space="preserve">soát, lựa chọn và nhập các câu </w:t>
      </w:r>
      <w:r>
        <w:t xml:space="preserve">hỏi vào </w:t>
      </w:r>
      <w:r>
        <w:rPr>
          <w:lang w:val="vi-VN"/>
        </w:rPr>
        <w:t>ngân hàng câu hỏi thi theo hướng ch</w:t>
      </w:r>
      <w:r w:rsidR="0046232E">
        <w:rPr>
          <w:lang w:val="vi-VN"/>
        </w:rPr>
        <w:t>uẩn hóa: tối đa 10.000 đồng/câu</w:t>
      </w:r>
      <w:r w:rsidR="0046232E">
        <w:rPr>
          <w:lang w:val="en-US"/>
        </w:rPr>
        <w:t>;</w:t>
      </w:r>
    </w:p>
    <w:p w14:paraId="44B0FD9A" w14:textId="77777777" w:rsidR="00A8613C" w:rsidRPr="0046232E" w:rsidRDefault="00A8613C" w:rsidP="009513BC">
      <w:pPr>
        <w:spacing w:before="40" w:after="40" w:line="360" w:lineRule="exact"/>
        <w:ind w:firstLine="720"/>
        <w:jc w:val="both"/>
        <w:rPr>
          <w:lang w:val="en-US"/>
        </w:rPr>
      </w:pPr>
      <w:r>
        <w:rPr>
          <w:lang w:val="vi-VN"/>
        </w:rPr>
        <w:t xml:space="preserve">d) Tiền công trong </w:t>
      </w:r>
      <w:r>
        <w:t>tổ chức</w:t>
      </w:r>
      <w:r>
        <w:rPr>
          <w:lang w:val="vi-VN"/>
        </w:rPr>
        <w:t xml:space="preserve"> thi </w:t>
      </w:r>
      <w:r>
        <w:t xml:space="preserve">thử </w:t>
      </w:r>
      <w:r>
        <w:rPr>
          <w:lang w:val="vi-VN"/>
        </w:rPr>
        <w:t xml:space="preserve">nghiệm: Thực </w:t>
      </w:r>
      <w:r w:rsidR="0046232E">
        <w:rPr>
          <w:lang w:val="vi-VN"/>
        </w:rPr>
        <w:t>hiện như đối với thi chính thức</w:t>
      </w:r>
      <w:r w:rsidR="0046232E">
        <w:rPr>
          <w:lang w:val="en-US"/>
        </w:rPr>
        <w:t>;</w:t>
      </w:r>
    </w:p>
    <w:p w14:paraId="54FDD835" w14:textId="77777777" w:rsidR="00A8613C" w:rsidRPr="0046232E" w:rsidRDefault="00A8613C" w:rsidP="009513BC">
      <w:pPr>
        <w:spacing w:before="40" w:after="40" w:line="360" w:lineRule="exact"/>
        <w:ind w:firstLine="720"/>
        <w:jc w:val="both"/>
        <w:rPr>
          <w:lang w:val="en-US"/>
        </w:rPr>
      </w:pPr>
      <w:r>
        <w:rPr>
          <w:lang w:val="vi-VN"/>
        </w:rPr>
        <w:t>đ) Tiền công phân tích kết quả thi thử nghiệm theo từng đề thi:</w:t>
      </w:r>
      <w:r w:rsidR="0046232E">
        <w:rPr>
          <w:lang w:val="vi-VN"/>
        </w:rPr>
        <w:t xml:space="preserve"> 1.000.000 đồng/báo cáo/môn thi</w:t>
      </w:r>
      <w:r w:rsidR="0046232E">
        <w:rPr>
          <w:lang w:val="en-US"/>
        </w:rPr>
        <w:t>;</w:t>
      </w:r>
    </w:p>
    <w:p w14:paraId="295C4C3C" w14:textId="77777777" w:rsidR="00A8613C" w:rsidRDefault="00A8613C" w:rsidP="009513BC">
      <w:pPr>
        <w:spacing w:before="40" w:after="40" w:line="360" w:lineRule="exact"/>
        <w:ind w:firstLine="720"/>
        <w:jc w:val="both"/>
      </w:pPr>
      <w:r>
        <w:rPr>
          <w:lang w:val="vi-VN"/>
        </w:rPr>
        <w:t xml:space="preserve">e) Tiền công thuê </w:t>
      </w:r>
      <w:r>
        <w:t xml:space="preserve">chuyên </w:t>
      </w:r>
      <w:r>
        <w:rPr>
          <w:lang w:val="vi-VN"/>
        </w:rPr>
        <w:t xml:space="preserve">gia định cỡ câu trắc nghiệm (Chủ trì; các thành viên): Áp dụng cách thức tính toán tiền công theo ngày cho từng cá nhân nhưng không phân biệt trình độ đào tạo và thâm niên công tác theo mức lương quy định tại </w:t>
      </w:r>
      <w:bookmarkStart w:id="5" w:name="dc_5"/>
      <w:r>
        <w:rPr>
          <w:lang w:val="vi-VN"/>
        </w:rPr>
        <w:t>Điều 3, Điều 4 Thông tư số 02/2015/TT-BLĐTBXH</w:t>
      </w:r>
      <w:bookmarkEnd w:id="5"/>
      <w:r>
        <w:rPr>
          <w:lang w:val="vi-VN"/>
        </w:rPr>
        <w:t>.</w:t>
      </w:r>
    </w:p>
    <w:p w14:paraId="54E5719D" w14:textId="77777777" w:rsidR="00A8613C" w:rsidRPr="00450765" w:rsidRDefault="007319BA" w:rsidP="009513BC">
      <w:pPr>
        <w:spacing w:before="40" w:after="40" w:line="360" w:lineRule="exact"/>
        <w:jc w:val="both"/>
      </w:pPr>
      <w:r>
        <w:rPr>
          <w:lang w:val="en-US"/>
        </w:rPr>
        <w:tab/>
      </w:r>
      <w:r w:rsidR="00081B4C">
        <w:rPr>
          <w:lang w:val="en-US"/>
        </w:rPr>
        <w:t>8</w:t>
      </w:r>
      <w:r w:rsidR="00A8613C">
        <w:rPr>
          <w:lang w:val="vi-VN"/>
        </w:rPr>
        <w:t xml:space="preserve">. </w:t>
      </w:r>
      <w:r w:rsidR="00081B4C">
        <w:rPr>
          <w:lang w:val="vi-VN"/>
        </w:rPr>
        <w:t xml:space="preserve">Tiền công chấm </w:t>
      </w:r>
      <w:r w:rsidR="00081B4C">
        <w:rPr>
          <w:lang w:val="en-US"/>
        </w:rPr>
        <w:t xml:space="preserve">thi, </w:t>
      </w:r>
      <w:r w:rsidR="00081B4C">
        <w:t xml:space="preserve">chấm </w:t>
      </w:r>
      <w:r w:rsidR="00081B4C">
        <w:rPr>
          <w:lang w:val="vi-VN"/>
        </w:rPr>
        <w:t>phúc khảo bài thi tự luận</w:t>
      </w:r>
      <w:r w:rsidR="00081B4C">
        <w:rPr>
          <w:lang w:val="en-US"/>
        </w:rPr>
        <w:t xml:space="preserve">, </w:t>
      </w:r>
      <w:r w:rsidR="00A8613C">
        <w:t xml:space="preserve">chấm </w:t>
      </w:r>
      <w:r w:rsidR="00A8613C">
        <w:rPr>
          <w:lang w:val="vi-VN"/>
        </w:rPr>
        <w:t xml:space="preserve">thi, chấm phúc khảo </w:t>
      </w:r>
      <w:r w:rsidR="00A8613C">
        <w:t>bài</w:t>
      </w:r>
      <w:r w:rsidR="00081B4C">
        <w:rPr>
          <w:lang w:val="vi-VN"/>
        </w:rPr>
        <w:t xml:space="preserve"> thi trắc nghiệm</w:t>
      </w:r>
      <w:r w:rsidR="00081B4C">
        <w:rPr>
          <w:lang w:val="en-US"/>
        </w:rPr>
        <w:t xml:space="preserve">: </w:t>
      </w:r>
      <w:r w:rsidR="004C0BC8">
        <w:t xml:space="preserve">Áp dụng theo mục 2 Công văn số 2427/BGDĐT-KHTC ngày 26 tháng 5 năm </w:t>
      </w:r>
      <w:r w:rsidR="00450765">
        <w:t xml:space="preserve">2016 của Bộ Giáo dục và Đào tạo về </w:t>
      </w:r>
      <w:r w:rsidR="00450765" w:rsidRPr="00450765">
        <w:rPr>
          <w:iCs/>
          <w:color w:val="000000"/>
          <w:shd w:val="clear" w:color="auto" w:fill="FFFFFF"/>
          <w:lang w:val="vi-VN"/>
        </w:rPr>
        <w:t>hướng dẫn định mức chi </w:t>
      </w:r>
      <w:r w:rsidR="00450765" w:rsidRPr="00450765">
        <w:rPr>
          <w:iCs/>
          <w:color w:val="000000"/>
          <w:shd w:val="clear" w:color="auto" w:fill="FFFFFF"/>
        </w:rPr>
        <w:t>l</w:t>
      </w:r>
      <w:r w:rsidR="00450765" w:rsidRPr="00450765">
        <w:rPr>
          <w:iCs/>
          <w:color w:val="000000"/>
          <w:shd w:val="clear" w:color="auto" w:fill="FFFFFF"/>
          <w:lang w:val="vi-VN"/>
        </w:rPr>
        <w:t xml:space="preserve">ệ phí dự thi, dự tuyển (lệ phí tuyển sinh) và kinh phí hỗ trợ từ </w:t>
      </w:r>
      <w:r w:rsidR="00450765" w:rsidRPr="00450765">
        <w:rPr>
          <w:iCs/>
          <w:color w:val="000000"/>
          <w:shd w:val="clear" w:color="auto" w:fill="FFFFFF"/>
        </w:rPr>
        <w:t>ngân sách nhà nước</w:t>
      </w:r>
      <w:r w:rsidR="00450765" w:rsidRPr="00450765">
        <w:rPr>
          <w:iCs/>
          <w:color w:val="000000"/>
          <w:shd w:val="clear" w:color="auto" w:fill="FFFFFF"/>
          <w:lang w:val="vi-VN"/>
        </w:rPr>
        <w:t xml:space="preserve"> cho k</w:t>
      </w:r>
      <w:r w:rsidR="00450765" w:rsidRPr="00450765">
        <w:rPr>
          <w:iCs/>
          <w:color w:val="000000"/>
          <w:shd w:val="clear" w:color="auto" w:fill="FFFFFF"/>
        </w:rPr>
        <w:t>ỳ </w:t>
      </w:r>
      <w:r w:rsidR="00450765" w:rsidRPr="00450765">
        <w:rPr>
          <w:iCs/>
          <w:color w:val="000000"/>
          <w:shd w:val="clear" w:color="auto" w:fill="FFFFFF"/>
          <w:lang w:val="vi-VN"/>
        </w:rPr>
        <w:t xml:space="preserve">thi </w:t>
      </w:r>
      <w:r w:rsidR="00450765" w:rsidRPr="00450765">
        <w:rPr>
          <w:iCs/>
          <w:color w:val="000000"/>
          <w:shd w:val="clear" w:color="auto" w:fill="FFFFFF"/>
        </w:rPr>
        <w:t>Trung học phổ thông</w:t>
      </w:r>
      <w:r w:rsidR="00450765" w:rsidRPr="00450765">
        <w:rPr>
          <w:iCs/>
          <w:color w:val="000000"/>
          <w:shd w:val="clear" w:color="auto" w:fill="FFFFFF"/>
          <w:lang w:val="vi-VN"/>
        </w:rPr>
        <w:t xml:space="preserve"> quốc gia</w:t>
      </w:r>
      <w:r w:rsidR="00450765">
        <w:t>.</w:t>
      </w:r>
    </w:p>
    <w:p w14:paraId="01446962" w14:textId="77777777" w:rsidR="00A8613C" w:rsidRDefault="00081B4C" w:rsidP="009513BC">
      <w:pPr>
        <w:spacing w:before="40" w:after="40" w:line="360" w:lineRule="exact"/>
        <w:ind w:firstLine="720"/>
        <w:jc w:val="both"/>
        <w:rPr>
          <w:lang w:val="en-US"/>
        </w:rPr>
      </w:pPr>
      <w:r>
        <w:rPr>
          <w:lang w:val="en-US"/>
        </w:rPr>
        <w:t>9</w:t>
      </w:r>
      <w:r w:rsidR="00A8613C">
        <w:rPr>
          <w:lang w:val="vi-VN"/>
        </w:rPr>
        <w:t xml:space="preserve">. Tiền công cho </w:t>
      </w:r>
      <w:r w:rsidR="00A8613C">
        <w:t xml:space="preserve">tổ </w:t>
      </w:r>
      <w:r w:rsidR="00A8613C">
        <w:rPr>
          <w:lang w:val="vi-VN"/>
        </w:rPr>
        <w:t xml:space="preserve">trưởng, tổ phó các tổ chấm thi </w:t>
      </w:r>
      <w:r w:rsidR="00A8613C">
        <w:t xml:space="preserve">(ngoài </w:t>
      </w:r>
      <w:r w:rsidR="007B3E98">
        <w:rPr>
          <w:lang w:val="vi-VN"/>
        </w:rPr>
        <w:t>tiền công chấm thi)</w:t>
      </w:r>
      <w:r w:rsidR="007B3E98">
        <w:rPr>
          <w:lang w:val="en-US"/>
        </w:rPr>
        <w:t>:</w:t>
      </w:r>
      <w:r w:rsidR="00A8613C">
        <w:rPr>
          <w:lang w:val="vi-VN"/>
        </w:rPr>
        <w:t xml:space="preserve"> 300.000 </w:t>
      </w:r>
      <w:r w:rsidR="00A8613C">
        <w:t>đồng</w:t>
      </w:r>
      <w:r w:rsidR="00A8613C">
        <w:rPr>
          <w:lang w:val="vi-VN"/>
        </w:rPr>
        <w:t>/người/đợt chấm thi.</w:t>
      </w:r>
    </w:p>
    <w:p w14:paraId="388B83CF" w14:textId="77777777" w:rsidR="00815C18" w:rsidRDefault="009F0606" w:rsidP="009513BC">
      <w:pPr>
        <w:spacing w:before="40" w:after="40" w:line="360" w:lineRule="exact"/>
        <w:jc w:val="both"/>
      </w:pPr>
      <w:r>
        <w:rPr>
          <w:lang w:val="en-US"/>
        </w:rPr>
        <w:tab/>
      </w:r>
      <w:r w:rsidR="00815C18">
        <w:rPr>
          <w:lang w:val="en-US"/>
        </w:rPr>
        <w:t xml:space="preserve">10. </w:t>
      </w:r>
      <w:r w:rsidR="00815C18">
        <w:rPr>
          <w:color w:val="000000" w:themeColor="text1"/>
        </w:rPr>
        <w:t>Tiếp nhận, k</w:t>
      </w:r>
      <w:r w:rsidR="00815C18">
        <w:t xml:space="preserve">iểm tra hồ sơ, nhập dữ liệu, gửi thông báo đến đối tượng tham gia dự tuyển: Áp dụng theo mục 2 Công văn số 2427/BGDĐT-KHTC ngày </w:t>
      </w:r>
      <w:r w:rsidR="00FC324E">
        <w:t>26 tháng 5 năm 2016 của Bộ Giáo dục và Đào tạo</w:t>
      </w:r>
      <w:r w:rsidR="00450765">
        <w:t xml:space="preserve"> về </w:t>
      </w:r>
      <w:r w:rsidR="00450765" w:rsidRPr="00450765">
        <w:rPr>
          <w:iCs/>
          <w:color w:val="000000"/>
          <w:shd w:val="clear" w:color="auto" w:fill="FFFFFF"/>
          <w:lang w:val="vi-VN"/>
        </w:rPr>
        <w:t>hướng dẫn định mức chi </w:t>
      </w:r>
      <w:r w:rsidR="00450765" w:rsidRPr="00450765">
        <w:rPr>
          <w:iCs/>
          <w:color w:val="000000"/>
          <w:shd w:val="clear" w:color="auto" w:fill="FFFFFF"/>
        </w:rPr>
        <w:t>l</w:t>
      </w:r>
      <w:r w:rsidR="00450765" w:rsidRPr="00450765">
        <w:rPr>
          <w:iCs/>
          <w:color w:val="000000"/>
          <w:shd w:val="clear" w:color="auto" w:fill="FFFFFF"/>
          <w:lang w:val="vi-VN"/>
        </w:rPr>
        <w:t xml:space="preserve">ệ phí dự thi, dự tuyển (lệ phí tuyển sinh) và kinh phí hỗ trợ từ </w:t>
      </w:r>
      <w:r w:rsidR="00450765" w:rsidRPr="00450765">
        <w:rPr>
          <w:iCs/>
          <w:color w:val="000000"/>
          <w:shd w:val="clear" w:color="auto" w:fill="FFFFFF"/>
        </w:rPr>
        <w:t>ngân sách nhà nước</w:t>
      </w:r>
      <w:r w:rsidR="00450765" w:rsidRPr="00450765">
        <w:rPr>
          <w:iCs/>
          <w:color w:val="000000"/>
          <w:shd w:val="clear" w:color="auto" w:fill="FFFFFF"/>
          <w:lang w:val="vi-VN"/>
        </w:rPr>
        <w:t xml:space="preserve"> cho k</w:t>
      </w:r>
      <w:r w:rsidR="00450765" w:rsidRPr="00450765">
        <w:rPr>
          <w:iCs/>
          <w:color w:val="000000"/>
          <w:shd w:val="clear" w:color="auto" w:fill="FFFFFF"/>
        </w:rPr>
        <w:t>ỳ </w:t>
      </w:r>
      <w:r w:rsidR="00450765" w:rsidRPr="00450765">
        <w:rPr>
          <w:iCs/>
          <w:color w:val="000000"/>
          <w:shd w:val="clear" w:color="auto" w:fill="FFFFFF"/>
          <w:lang w:val="vi-VN"/>
        </w:rPr>
        <w:t xml:space="preserve">thi </w:t>
      </w:r>
      <w:r w:rsidR="00450765" w:rsidRPr="00450765">
        <w:rPr>
          <w:iCs/>
          <w:color w:val="000000"/>
          <w:shd w:val="clear" w:color="auto" w:fill="FFFFFF"/>
        </w:rPr>
        <w:t>Trung học phổ thông</w:t>
      </w:r>
      <w:r w:rsidR="00450765" w:rsidRPr="00450765">
        <w:rPr>
          <w:iCs/>
          <w:color w:val="000000"/>
          <w:shd w:val="clear" w:color="auto" w:fill="FFFFFF"/>
          <w:lang w:val="vi-VN"/>
        </w:rPr>
        <w:t xml:space="preserve"> quốc gia</w:t>
      </w:r>
      <w:r w:rsidR="00FC324E">
        <w:t>.</w:t>
      </w:r>
    </w:p>
    <w:p w14:paraId="5B4C604F" w14:textId="77777777" w:rsidR="00470FA1" w:rsidRDefault="00470FA1" w:rsidP="009513BC">
      <w:pPr>
        <w:spacing w:before="40" w:after="40" w:line="360" w:lineRule="exact"/>
        <w:ind w:firstLine="720"/>
        <w:jc w:val="both"/>
      </w:pPr>
      <w:r>
        <w:lastRenderedPageBreak/>
        <w:t>11. Trường hợp, có nội dung chi nhưng chưa quy định rõ mức chi, căn cứ tình hình thực tế, Công an nơi sơ tuyển, trường Công an nhân dân báo cáo, đề xuất Bộ Công an nội dung chi, mức chi (qua Cục Đào tạo, Cục Kế hoạch và Tài chính) để nghiên cứu, hướng dẫn.</w:t>
      </w:r>
    </w:p>
    <w:p w14:paraId="1C17A047" w14:textId="77777777" w:rsidR="00772FB5" w:rsidRPr="00754985" w:rsidRDefault="00772FB5" w:rsidP="009513BC">
      <w:pPr>
        <w:pStyle w:val="iu"/>
        <w:spacing w:before="40" w:after="40" w:line="360" w:lineRule="exact"/>
        <w:rPr>
          <w:lang w:val="en-US"/>
        </w:rPr>
      </w:pPr>
      <w:r w:rsidRPr="00754985">
        <w:t xml:space="preserve">Điều </w:t>
      </w:r>
      <w:r w:rsidRPr="00754985">
        <w:rPr>
          <w:lang w:val="en-US"/>
        </w:rPr>
        <w:t>1</w:t>
      </w:r>
      <w:r w:rsidR="006C6AAE">
        <w:rPr>
          <w:lang w:val="en-US"/>
        </w:rPr>
        <w:t>4</w:t>
      </w:r>
      <w:r w:rsidRPr="00754985">
        <w:t xml:space="preserve">. </w:t>
      </w:r>
      <w:r w:rsidRPr="00754985">
        <w:rPr>
          <w:lang w:val="de-DE"/>
        </w:rPr>
        <w:t>Tổ chức</w:t>
      </w:r>
      <w:r w:rsidR="0017269C">
        <w:rPr>
          <w:lang w:val="de-DE"/>
        </w:rPr>
        <w:t xml:space="preserve"> thực hiện</w:t>
      </w:r>
    </w:p>
    <w:p w14:paraId="516C74A5" w14:textId="77777777" w:rsidR="00A8613C" w:rsidRPr="00954BCC" w:rsidRDefault="0017269C" w:rsidP="009513BC">
      <w:pPr>
        <w:spacing w:before="40" w:after="40" w:line="360" w:lineRule="exact"/>
        <w:ind w:firstLine="720"/>
        <w:jc w:val="both"/>
        <w:rPr>
          <w:lang w:val="en-US"/>
        </w:rPr>
      </w:pPr>
      <w:r>
        <w:rPr>
          <w:lang w:val="en-US"/>
        </w:rPr>
        <w:t>1</w:t>
      </w:r>
      <w:r w:rsidR="00A8613C">
        <w:rPr>
          <w:lang w:val="vi-VN"/>
        </w:rPr>
        <w:t xml:space="preserve">. Mức chi </w:t>
      </w:r>
      <w:r w:rsidR="0002612B">
        <w:rPr>
          <w:lang w:val="en-US"/>
        </w:rPr>
        <w:t xml:space="preserve">quy định </w:t>
      </w:r>
      <w:r>
        <w:rPr>
          <w:lang w:val="en-US"/>
        </w:rPr>
        <w:t xml:space="preserve">tại </w:t>
      </w:r>
      <w:r w:rsidR="0002612B">
        <w:rPr>
          <w:lang w:val="en-US"/>
        </w:rPr>
        <w:t>Thông tư</w:t>
      </w:r>
      <w:r w:rsidR="00A8613C">
        <w:rPr>
          <w:lang w:val="vi-VN"/>
        </w:rPr>
        <w:t xml:space="preserve"> này </w:t>
      </w:r>
      <w:r w:rsidR="00A8613C">
        <w:t xml:space="preserve">là </w:t>
      </w:r>
      <w:r w:rsidR="00A8613C">
        <w:rPr>
          <w:lang w:val="vi-VN"/>
        </w:rPr>
        <w:t xml:space="preserve">mức chi tối đa, được thực hiện cho những ngày thực tế làm việc trong thời gian chính thức tổ chức các nhiệm vụ quy định tại Điều 1 </w:t>
      </w:r>
      <w:r w:rsidR="0002612B">
        <w:rPr>
          <w:lang w:val="en-US"/>
        </w:rPr>
        <w:t>Thông tư</w:t>
      </w:r>
      <w:r w:rsidR="00A8613C">
        <w:rPr>
          <w:lang w:val="vi-VN"/>
        </w:rPr>
        <w:t xml:space="preserve"> này. Trường hợp một người làm nhiều nhiệm vụ khác nhau trong một ngày </w:t>
      </w:r>
      <w:r w:rsidR="00A8613C">
        <w:t xml:space="preserve">thì chỉ </w:t>
      </w:r>
      <w:r w:rsidR="00A8613C">
        <w:rPr>
          <w:lang w:val="vi-VN"/>
        </w:rPr>
        <w:t xml:space="preserve">được hưởng một mức thù lao cao </w:t>
      </w:r>
      <w:r w:rsidR="00A8613C">
        <w:t>nhất</w:t>
      </w:r>
      <w:r w:rsidR="00A8613C">
        <w:rPr>
          <w:lang w:val="vi-VN"/>
        </w:rPr>
        <w:t>.</w:t>
      </w:r>
      <w:r w:rsidR="00954BCC">
        <w:rPr>
          <w:lang w:val="en-US"/>
        </w:rPr>
        <w:t xml:space="preserve"> Căn cứ khả năng nguồn thu </w:t>
      </w:r>
      <w:r w:rsidR="002D3FE5">
        <w:rPr>
          <w:lang w:val="en-US"/>
        </w:rPr>
        <w:t>kinh phí</w:t>
      </w:r>
      <w:r w:rsidR="00954BCC">
        <w:rPr>
          <w:lang w:val="en-US"/>
        </w:rPr>
        <w:t xml:space="preserve"> tuyển sinh, ngân sách nhà nước được giao và các nguồn kinh phí hợp pháp khác (nếu có) </w:t>
      </w:r>
      <w:r w:rsidR="00954BCC" w:rsidRPr="00A17FD3">
        <w:rPr>
          <w:lang w:val="en-US"/>
        </w:rPr>
        <w:t>Công an nơi sơ tuyển, trường Công an nhân dân</w:t>
      </w:r>
      <w:r w:rsidR="00954BCC">
        <w:rPr>
          <w:lang w:val="en-US"/>
        </w:rPr>
        <w:t xml:space="preserve"> quyết định mức chi cụ thể cho phù hợp nhưng không vượt mức chi tối đa hướng dẫn tại văn bản này.</w:t>
      </w:r>
    </w:p>
    <w:p w14:paraId="48C3C844" w14:textId="77777777" w:rsidR="00A8613C" w:rsidRDefault="0017269C" w:rsidP="009513BC">
      <w:pPr>
        <w:spacing w:before="40" w:after="40" w:line="360" w:lineRule="exact"/>
        <w:ind w:firstLine="720"/>
        <w:jc w:val="both"/>
        <w:rPr>
          <w:lang w:val="en-US"/>
        </w:rPr>
      </w:pPr>
      <w:r>
        <w:rPr>
          <w:lang w:val="en-US"/>
        </w:rPr>
        <w:t>2</w:t>
      </w:r>
      <w:r w:rsidR="00A8613C">
        <w:rPr>
          <w:lang w:val="vi-VN"/>
        </w:rPr>
        <w:t xml:space="preserve">. Khi các </w:t>
      </w:r>
      <w:r w:rsidR="00A8613C">
        <w:t xml:space="preserve">văn </w:t>
      </w:r>
      <w:r w:rsidR="00A8613C">
        <w:rPr>
          <w:lang w:val="vi-VN"/>
        </w:rPr>
        <w:t xml:space="preserve">bản </w:t>
      </w:r>
      <w:r w:rsidR="00A8613C">
        <w:t xml:space="preserve">dẫn </w:t>
      </w:r>
      <w:r w:rsidR="00A8613C">
        <w:rPr>
          <w:lang w:val="vi-VN"/>
        </w:rPr>
        <w:t xml:space="preserve">chiếu </w:t>
      </w:r>
      <w:r w:rsidR="00A8613C">
        <w:t xml:space="preserve">để </w:t>
      </w:r>
      <w:r w:rsidR="00A8613C">
        <w:rPr>
          <w:lang w:val="vi-VN"/>
        </w:rPr>
        <w:t xml:space="preserve">áp dụng tại </w:t>
      </w:r>
      <w:r w:rsidR="0002612B">
        <w:rPr>
          <w:lang w:val="en-US"/>
        </w:rPr>
        <w:t>Thông tư</w:t>
      </w:r>
      <w:r w:rsidR="00A8613C">
        <w:rPr>
          <w:lang w:val="vi-VN"/>
        </w:rPr>
        <w:t xml:space="preserve"> này được sửa đổi, bổ sung hoặc thay thế </w:t>
      </w:r>
      <w:r w:rsidR="00A8613C">
        <w:t xml:space="preserve">bằng </w:t>
      </w:r>
      <w:r w:rsidR="00A8613C">
        <w:rPr>
          <w:lang w:val="vi-VN"/>
        </w:rPr>
        <w:t xml:space="preserve">văn bản mới thì áp dụng theo các văn bản sửa đổi, bổ sung hoặc thay </w:t>
      </w:r>
      <w:r w:rsidR="00A8613C">
        <w:t>thế</w:t>
      </w:r>
      <w:r w:rsidR="00A8613C">
        <w:rPr>
          <w:lang w:val="vi-VN"/>
        </w:rPr>
        <w:t>.</w:t>
      </w:r>
    </w:p>
    <w:p w14:paraId="19E6A8E1" w14:textId="77777777" w:rsidR="00047C88" w:rsidRDefault="00D47DA3" w:rsidP="009513BC">
      <w:pPr>
        <w:spacing w:before="40" w:after="40" w:line="360" w:lineRule="exact"/>
        <w:ind w:firstLine="720"/>
        <w:jc w:val="both"/>
        <w:rPr>
          <w:lang w:val="en-US"/>
        </w:rPr>
      </w:pPr>
      <w:r w:rsidRPr="00183467">
        <w:rPr>
          <w:lang w:val="en-US"/>
        </w:rPr>
        <w:t xml:space="preserve">3. Công an nơi sơ tuyển, trường Công an nhân dân xác định mức thu trên nguyên tắc thu đủ bù chi. Trường hợp, để đảm bảo phù hợp với mặt bằng chung, không làm ảnh hưởng đến thí sinh và xã hội, </w:t>
      </w:r>
      <w:r w:rsidR="00183467" w:rsidRPr="00183467">
        <w:rPr>
          <w:lang w:val="en-US"/>
        </w:rPr>
        <w:t xml:space="preserve">căn cứ đề nghị Công an nơi sơ tuyển, trường Công an nhân dân, </w:t>
      </w:r>
      <w:r w:rsidR="00954BCC" w:rsidRPr="00183467">
        <w:rPr>
          <w:lang w:val="en-US"/>
        </w:rPr>
        <w:t>Cục Đào tạo chủ trì</w:t>
      </w:r>
      <w:r w:rsidRPr="00183467">
        <w:rPr>
          <w:lang w:val="en-US"/>
        </w:rPr>
        <w:t xml:space="preserve">, phối hợp với </w:t>
      </w:r>
      <w:r w:rsidR="00954BCC" w:rsidRPr="00183467">
        <w:rPr>
          <w:lang w:val="en-US"/>
        </w:rPr>
        <w:t xml:space="preserve">Cục Kế hoạch và Tài chính </w:t>
      </w:r>
      <w:r w:rsidRPr="00183467">
        <w:rPr>
          <w:lang w:val="en-US"/>
        </w:rPr>
        <w:t>xác định</w:t>
      </w:r>
      <w:r w:rsidR="00183467" w:rsidRPr="00183467">
        <w:rPr>
          <w:lang w:val="en-US"/>
        </w:rPr>
        <w:t xml:space="preserve"> mức thu </w:t>
      </w:r>
      <w:r w:rsidR="002D3FE5">
        <w:rPr>
          <w:lang w:val="en-US"/>
        </w:rPr>
        <w:t>kinh phí</w:t>
      </w:r>
      <w:r w:rsidR="00183467" w:rsidRPr="00183467">
        <w:rPr>
          <w:lang w:val="en-US"/>
        </w:rPr>
        <w:t xml:space="preserve"> tuyển sinh chung</w:t>
      </w:r>
      <w:r w:rsidRPr="00183467">
        <w:rPr>
          <w:lang w:val="en-US"/>
        </w:rPr>
        <w:t xml:space="preserve">, báo cáo Lãnh đạo Bộ duyệt và thông báo. </w:t>
      </w:r>
      <w:r w:rsidR="00C323BB" w:rsidRPr="00183467">
        <w:rPr>
          <w:lang w:val="en-US"/>
        </w:rPr>
        <w:t>Khi thực hiện mức thu theo thông báo nhưng Công an nơi sơ tuyển, trường Công an nhân dân chi vượt mức th</w:t>
      </w:r>
      <w:r w:rsidR="00E5194A">
        <w:rPr>
          <w:lang w:val="en-US"/>
        </w:rPr>
        <w:t xml:space="preserve">u thì Công an nơi sơ tuyển, </w:t>
      </w:r>
      <w:r w:rsidR="00C323BB" w:rsidRPr="00183467">
        <w:rPr>
          <w:lang w:val="en-US"/>
        </w:rPr>
        <w:t xml:space="preserve">trường Công an nhân dân thực hiện theo nguyên tắc tại Khoản 3 Điều 3 </w:t>
      </w:r>
      <w:r w:rsidR="0002612B">
        <w:rPr>
          <w:lang w:val="en-US"/>
        </w:rPr>
        <w:t>Thông tư</w:t>
      </w:r>
      <w:r w:rsidR="00C323BB" w:rsidRPr="00183467">
        <w:rPr>
          <w:lang w:val="en-US"/>
        </w:rPr>
        <w:t xml:space="preserve"> này.</w:t>
      </w:r>
    </w:p>
    <w:p w14:paraId="40E980DA" w14:textId="77777777" w:rsidR="00B0591D" w:rsidRDefault="002D3FE5" w:rsidP="009513BC">
      <w:pPr>
        <w:spacing w:before="40" w:after="40" w:line="360" w:lineRule="exact"/>
        <w:ind w:firstLine="720"/>
        <w:jc w:val="both"/>
        <w:rPr>
          <w:lang w:val="en-US"/>
        </w:rPr>
      </w:pPr>
      <w:r>
        <w:rPr>
          <w:lang w:val="en-US"/>
        </w:rPr>
        <w:t>4.</w:t>
      </w:r>
      <w:r w:rsidR="00221B25">
        <w:rPr>
          <w:lang w:val="en-US"/>
        </w:rPr>
        <w:t xml:space="preserve"> </w:t>
      </w:r>
      <w:r w:rsidR="00B0591D">
        <w:rPr>
          <w:lang w:val="en-US"/>
        </w:rPr>
        <w:t xml:space="preserve">Thủ trưởng Công an nơi sơ tuyển và Giám đốc học viện, Hiệu trưởng trường Công an nhân dân có trách nhiệm thu, quản lý, sử dụng theo quy định của pháp luật về tài chính kế toán và quy định tại </w:t>
      </w:r>
      <w:r w:rsidR="00F106C8">
        <w:rPr>
          <w:lang w:val="en-US"/>
        </w:rPr>
        <w:t>Thông tư</w:t>
      </w:r>
      <w:r w:rsidR="00B0591D">
        <w:rPr>
          <w:lang w:val="en-US"/>
        </w:rPr>
        <w:t xml:space="preserve"> này.</w:t>
      </w:r>
    </w:p>
    <w:p w14:paraId="5900FF1D" w14:textId="77777777" w:rsidR="00A8613C" w:rsidRDefault="002D3FE5" w:rsidP="009513BC">
      <w:pPr>
        <w:spacing w:before="40" w:after="40" w:line="360" w:lineRule="exact"/>
        <w:ind w:firstLine="720"/>
        <w:jc w:val="both"/>
      </w:pPr>
      <w:r>
        <w:rPr>
          <w:lang w:val="en-US"/>
        </w:rPr>
        <w:t>5</w:t>
      </w:r>
      <w:r w:rsidR="00A8613C">
        <w:rPr>
          <w:lang w:val="vi-VN"/>
        </w:rPr>
        <w:t>. Trong quá trình thực hiện, nếu có khó khăn, vướng mắc, đề nghị các đơn vị kịp thời phản ánh về</w:t>
      </w:r>
      <w:r w:rsidR="00470FA1">
        <w:rPr>
          <w:lang w:val="en-US"/>
        </w:rPr>
        <w:t xml:space="preserve"> Bộ Công an (qua</w:t>
      </w:r>
      <w:r w:rsidR="00A8613C">
        <w:rPr>
          <w:lang w:val="vi-VN"/>
        </w:rPr>
        <w:t xml:space="preserve"> </w:t>
      </w:r>
      <w:r w:rsidR="00470FA1">
        <w:rPr>
          <w:lang w:val="en-US"/>
        </w:rPr>
        <w:t>Cục Đào tạo,</w:t>
      </w:r>
      <w:r w:rsidR="0017269C">
        <w:rPr>
          <w:lang w:val="en-US"/>
        </w:rPr>
        <w:t xml:space="preserve"> Cục Kế hoạch và Tài chính</w:t>
      </w:r>
      <w:r w:rsidR="00470FA1">
        <w:rPr>
          <w:lang w:val="en-US"/>
        </w:rPr>
        <w:t>)</w:t>
      </w:r>
      <w:r w:rsidR="00A8613C">
        <w:rPr>
          <w:lang w:val="vi-VN"/>
        </w:rPr>
        <w:t xml:space="preserve"> nghiên cứu, giải quyết./</w:t>
      </w:r>
      <w:r w:rsidR="00A8613C">
        <w:t>.</w:t>
      </w:r>
    </w:p>
    <w:p w14:paraId="1647E629" w14:textId="77777777" w:rsidR="001733CA" w:rsidRDefault="001733CA" w:rsidP="00E8278A">
      <w:pPr>
        <w:spacing w:line="380" w:lineRule="exact"/>
        <w:ind w:firstLine="720"/>
        <w:jc w:val="both"/>
        <w:rPr>
          <w:lang w:val="en-US"/>
        </w:rPr>
      </w:pPr>
    </w:p>
    <w:tbl>
      <w:tblPr>
        <w:tblW w:w="9240" w:type="dxa"/>
        <w:tblInd w:w="108" w:type="dxa"/>
        <w:tblBorders>
          <w:insideH w:val="single" w:sz="4" w:space="0" w:color="auto"/>
        </w:tblBorders>
        <w:tblLook w:val="01E0" w:firstRow="1" w:lastRow="1" w:firstColumn="1" w:lastColumn="1" w:noHBand="0" w:noVBand="0"/>
      </w:tblPr>
      <w:tblGrid>
        <w:gridCol w:w="5320"/>
        <w:gridCol w:w="3920"/>
      </w:tblGrid>
      <w:tr w:rsidR="00B94B24" w:rsidRPr="0019177B" w14:paraId="3DCAEF16" w14:textId="77777777" w:rsidTr="009A0C83">
        <w:tc>
          <w:tcPr>
            <w:tcW w:w="5320" w:type="dxa"/>
          </w:tcPr>
          <w:p w14:paraId="5F557894" w14:textId="77777777" w:rsidR="00B94B24" w:rsidRPr="0019177B" w:rsidRDefault="00B94B24" w:rsidP="009A0C83">
            <w:pPr>
              <w:overflowPunct w:val="0"/>
              <w:autoSpaceDE w:val="0"/>
              <w:autoSpaceDN w:val="0"/>
              <w:adjustRightInd w:val="0"/>
              <w:jc w:val="both"/>
              <w:textAlignment w:val="baseline"/>
              <w:rPr>
                <w:b/>
                <w:i/>
                <w:sz w:val="8"/>
                <w:szCs w:val="24"/>
              </w:rPr>
            </w:pPr>
          </w:p>
          <w:p w14:paraId="6CFF9CC1" w14:textId="77777777" w:rsidR="00B94B24" w:rsidRPr="0019177B" w:rsidRDefault="00B94B24" w:rsidP="009A0C83">
            <w:pPr>
              <w:overflowPunct w:val="0"/>
              <w:autoSpaceDE w:val="0"/>
              <w:autoSpaceDN w:val="0"/>
              <w:adjustRightInd w:val="0"/>
              <w:jc w:val="both"/>
              <w:textAlignment w:val="baseline"/>
              <w:rPr>
                <w:b/>
                <w:i/>
                <w:sz w:val="24"/>
                <w:szCs w:val="24"/>
              </w:rPr>
            </w:pPr>
            <w:r w:rsidRPr="0019177B">
              <w:rPr>
                <w:b/>
                <w:i/>
                <w:sz w:val="24"/>
                <w:szCs w:val="24"/>
              </w:rPr>
              <w:t>Nơi nhận:</w:t>
            </w:r>
          </w:p>
          <w:p w14:paraId="252D93E6" w14:textId="77777777" w:rsidR="00B94B24" w:rsidRDefault="00B94B24" w:rsidP="009A0C83">
            <w:pPr>
              <w:overflowPunct w:val="0"/>
              <w:autoSpaceDE w:val="0"/>
              <w:autoSpaceDN w:val="0"/>
              <w:adjustRightInd w:val="0"/>
              <w:jc w:val="both"/>
              <w:textAlignment w:val="baseline"/>
              <w:rPr>
                <w:sz w:val="22"/>
                <w:szCs w:val="22"/>
                <w:lang w:val="en-US"/>
              </w:rPr>
            </w:pPr>
            <w:r w:rsidRPr="00B94B24">
              <w:rPr>
                <w:sz w:val="22"/>
                <w:szCs w:val="22"/>
                <w:lang w:val="en-US"/>
              </w:rPr>
              <w:t xml:space="preserve">- </w:t>
            </w:r>
            <w:r>
              <w:rPr>
                <w:sz w:val="22"/>
                <w:szCs w:val="22"/>
                <w:lang w:val="en-US"/>
              </w:rPr>
              <w:t>Bộ Tài Chính (để phối hợp);</w:t>
            </w:r>
          </w:p>
          <w:p w14:paraId="608F94BA" w14:textId="77777777" w:rsidR="00B94B24" w:rsidRPr="00B94B24" w:rsidRDefault="00B94B24" w:rsidP="009A0C83">
            <w:pPr>
              <w:overflowPunct w:val="0"/>
              <w:autoSpaceDE w:val="0"/>
              <w:autoSpaceDN w:val="0"/>
              <w:adjustRightInd w:val="0"/>
              <w:jc w:val="both"/>
              <w:textAlignment w:val="baseline"/>
              <w:rPr>
                <w:sz w:val="22"/>
                <w:szCs w:val="22"/>
                <w:lang w:val="en-US"/>
              </w:rPr>
            </w:pPr>
            <w:r>
              <w:rPr>
                <w:sz w:val="22"/>
                <w:szCs w:val="22"/>
                <w:lang w:val="en-US"/>
              </w:rPr>
              <w:t xml:space="preserve">- </w:t>
            </w:r>
            <w:r w:rsidRPr="00B94B24">
              <w:rPr>
                <w:sz w:val="22"/>
                <w:szCs w:val="22"/>
                <w:lang w:val="en-US"/>
              </w:rPr>
              <w:t>Bộ Giáo dục và Đào tạo (để phối hợp);</w:t>
            </w:r>
          </w:p>
          <w:p w14:paraId="7F4989EB" w14:textId="77777777" w:rsidR="00B94B24" w:rsidRPr="00B94B24" w:rsidRDefault="00B94B24" w:rsidP="009A0C83">
            <w:pPr>
              <w:overflowPunct w:val="0"/>
              <w:autoSpaceDE w:val="0"/>
              <w:autoSpaceDN w:val="0"/>
              <w:adjustRightInd w:val="0"/>
              <w:jc w:val="both"/>
              <w:textAlignment w:val="baseline"/>
              <w:rPr>
                <w:sz w:val="22"/>
                <w:szCs w:val="22"/>
                <w:lang w:val="en-US"/>
              </w:rPr>
            </w:pPr>
            <w:r w:rsidRPr="00B94B24">
              <w:rPr>
                <w:sz w:val="22"/>
                <w:szCs w:val="22"/>
              </w:rPr>
              <w:t>- Các đồng chí Thứ trưởng (để chỉ đạo);</w:t>
            </w:r>
          </w:p>
          <w:p w14:paraId="433D0138" w14:textId="77777777" w:rsidR="00B94B24" w:rsidRPr="00B94B24" w:rsidRDefault="00B94B24" w:rsidP="009A0C83">
            <w:pPr>
              <w:tabs>
                <w:tab w:val="right" w:pos="5384"/>
              </w:tabs>
              <w:overflowPunct w:val="0"/>
              <w:autoSpaceDE w:val="0"/>
              <w:autoSpaceDN w:val="0"/>
              <w:adjustRightInd w:val="0"/>
              <w:jc w:val="both"/>
              <w:textAlignment w:val="baseline"/>
              <w:rPr>
                <w:sz w:val="22"/>
                <w:szCs w:val="22"/>
              </w:rPr>
            </w:pPr>
            <w:r w:rsidRPr="00B94B24">
              <w:rPr>
                <w:sz w:val="22"/>
                <w:szCs w:val="22"/>
              </w:rPr>
              <w:t xml:space="preserve">- Công an đơn vị, địa phương (để thực hiện);                      </w:t>
            </w:r>
          </w:p>
          <w:p w14:paraId="16649D22" w14:textId="77777777" w:rsidR="00B94B24" w:rsidRPr="00B94B24" w:rsidRDefault="00B94B24" w:rsidP="009A0C83">
            <w:pPr>
              <w:overflowPunct w:val="0"/>
              <w:autoSpaceDE w:val="0"/>
              <w:autoSpaceDN w:val="0"/>
              <w:adjustRightInd w:val="0"/>
              <w:jc w:val="both"/>
              <w:textAlignment w:val="baseline"/>
              <w:rPr>
                <w:sz w:val="22"/>
                <w:szCs w:val="22"/>
                <w:lang w:val="en-US"/>
              </w:rPr>
            </w:pPr>
            <w:r w:rsidRPr="00B94B24">
              <w:rPr>
                <w:sz w:val="22"/>
                <w:szCs w:val="22"/>
                <w:lang w:val="en-US"/>
              </w:rPr>
              <w:t xml:space="preserve">- Trường Công an nhân dân </w:t>
            </w:r>
            <w:r w:rsidRPr="00B94B24">
              <w:rPr>
                <w:sz w:val="22"/>
                <w:szCs w:val="22"/>
              </w:rPr>
              <w:t xml:space="preserve">(để thực hiện);                      </w:t>
            </w:r>
            <w:r w:rsidRPr="00B94B24">
              <w:rPr>
                <w:sz w:val="22"/>
                <w:szCs w:val="22"/>
                <w:lang w:val="en-US"/>
              </w:rPr>
              <w:t xml:space="preserve">         </w:t>
            </w:r>
          </w:p>
          <w:p w14:paraId="2CECE863" w14:textId="77777777" w:rsidR="00B94B24" w:rsidRPr="0019177B" w:rsidRDefault="00B94B24" w:rsidP="009A0C83">
            <w:pPr>
              <w:overflowPunct w:val="0"/>
              <w:autoSpaceDE w:val="0"/>
              <w:autoSpaceDN w:val="0"/>
              <w:adjustRightInd w:val="0"/>
              <w:jc w:val="both"/>
              <w:textAlignment w:val="baseline"/>
              <w:rPr>
                <w:sz w:val="21"/>
                <w:szCs w:val="21"/>
                <w:lang w:val="fr-FR"/>
              </w:rPr>
            </w:pPr>
            <w:r w:rsidRPr="00B94B24">
              <w:rPr>
                <w:sz w:val="22"/>
                <w:szCs w:val="22"/>
                <w:lang w:val="fr-FR"/>
              </w:rPr>
              <w:t>- Lưu: VT, V03, X02 (P2).</w:t>
            </w:r>
            <w:r w:rsidRPr="0019177B">
              <w:rPr>
                <w:lang w:val="fr-FR"/>
              </w:rPr>
              <w:t xml:space="preserve"> </w:t>
            </w:r>
            <w:r w:rsidRPr="0019177B">
              <w:rPr>
                <w:sz w:val="20"/>
                <w:lang w:val="fr-FR"/>
              </w:rPr>
              <w:t>T.180.</w:t>
            </w:r>
          </w:p>
        </w:tc>
        <w:tc>
          <w:tcPr>
            <w:tcW w:w="3920" w:type="dxa"/>
          </w:tcPr>
          <w:p w14:paraId="179BD8F0" w14:textId="77777777" w:rsidR="00B94B24" w:rsidRPr="0019177B" w:rsidRDefault="00B94B24" w:rsidP="009A0C83">
            <w:pPr>
              <w:overflowPunct w:val="0"/>
              <w:autoSpaceDE w:val="0"/>
              <w:autoSpaceDN w:val="0"/>
              <w:adjustRightInd w:val="0"/>
              <w:spacing w:before="120" w:line="324" w:lineRule="auto"/>
              <w:jc w:val="center"/>
              <w:textAlignment w:val="baseline"/>
              <w:rPr>
                <w:b/>
                <w:lang w:val="fr-FR"/>
              </w:rPr>
            </w:pPr>
            <w:r w:rsidRPr="0019177B">
              <w:rPr>
                <w:b/>
                <w:lang w:val="fr-FR"/>
              </w:rPr>
              <w:t>BỘ TRƯỞNG</w:t>
            </w:r>
          </w:p>
          <w:p w14:paraId="50DE20CA" w14:textId="77777777" w:rsidR="00B94B24" w:rsidRPr="0019177B" w:rsidRDefault="00B94B24" w:rsidP="009A0C83">
            <w:pPr>
              <w:overflowPunct w:val="0"/>
              <w:autoSpaceDE w:val="0"/>
              <w:autoSpaceDN w:val="0"/>
              <w:adjustRightInd w:val="0"/>
              <w:spacing w:before="120" w:line="324" w:lineRule="auto"/>
              <w:textAlignment w:val="baseline"/>
              <w:rPr>
                <w:sz w:val="72"/>
                <w:lang w:val="fr-FR"/>
              </w:rPr>
            </w:pPr>
          </w:p>
          <w:p w14:paraId="749CC8A9" w14:textId="77777777" w:rsidR="00B94B24" w:rsidRPr="0019177B" w:rsidRDefault="00B94B24" w:rsidP="009A0C83">
            <w:pPr>
              <w:overflowPunct w:val="0"/>
              <w:autoSpaceDE w:val="0"/>
              <w:autoSpaceDN w:val="0"/>
              <w:adjustRightInd w:val="0"/>
              <w:spacing w:before="120" w:line="324" w:lineRule="auto"/>
              <w:jc w:val="center"/>
              <w:textAlignment w:val="baseline"/>
              <w:rPr>
                <w:b/>
                <w:lang w:val="fr-FR"/>
              </w:rPr>
            </w:pPr>
            <w:r w:rsidRPr="0019177B">
              <w:rPr>
                <w:b/>
                <w:lang w:val="fr-FR"/>
              </w:rPr>
              <w:t>Đại tướng Tô Lâm</w:t>
            </w:r>
          </w:p>
        </w:tc>
      </w:tr>
    </w:tbl>
    <w:p w14:paraId="2D42E3DA" w14:textId="77777777" w:rsidR="001733CA" w:rsidRPr="00B94B24" w:rsidRDefault="001733CA" w:rsidP="00B94B24">
      <w:pPr>
        <w:rPr>
          <w:lang w:val="en-US"/>
        </w:rPr>
      </w:pPr>
    </w:p>
    <w:sectPr w:rsidR="001733CA" w:rsidRPr="00B94B24" w:rsidSect="002E7548">
      <w:headerReference w:type="default" r:id="rId8"/>
      <w:pgSz w:w="11907" w:h="16840" w:code="9"/>
      <w:pgMar w:top="1134" w:right="1134" w:bottom="1134" w:left="1701" w:header="51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AF405" w14:textId="77777777" w:rsidR="00E8441D" w:rsidRDefault="00E8441D" w:rsidP="002D389C">
      <w:r>
        <w:separator/>
      </w:r>
    </w:p>
  </w:endnote>
  <w:endnote w:type="continuationSeparator" w:id="0">
    <w:p w14:paraId="168E9992" w14:textId="77777777" w:rsidR="00E8441D" w:rsidRDefault="00E8441D" w:rsidP="002D3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B6DE2" w14:textId="77777777" w:rsidR="00E8441D" w:rsidRDefault="00E8441D" w:rsidP="002D389C">
      <w:r>
        <w:separator/>
      </w:r>
    </w:p>
  </w:footnote>
  <w:footnote w:type="continuationSeparator" w:id="0">
    <w:p w14:paraId="7C78D7D9" w14:textId="77777777" w:rsidR="00E8441D" w:rsidRDefault="00E8441D" w:rsidP="002D3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9498080"/>
      <w:docPartObj>
        <w:docPartGallery w:val="Page Numbers (Top of Page)"/>
        <w:docPartUnique/>
      </w:docPartObj>
    </w:sdtPr>
    <w:sdtEndPr>
      <w:rPr>
        <w:noProof/>
      </w:rPr>
    </w:sdtEndPr>
    <w:sdtContent>
      <w:p w14:paraId="7F921265" w14:textId="77777777" w:rsidR="00183467" w:rsidRDefault="00183467">
        <w:pPr>
          <w:pStyle w:val="Header"/>
          <w:jc w:val="center"/>
        </w:pPr>
        <w:r>
          <w:fldChar w:fldCharType="begin"/>
        </w:r>
        <w:r>
          <w:instrText xml:space="preserve"> PAGE   \* MERGEFORMAT </w:instrText>
        </w:r>
        <w:r>
          <w:fldChar w:fldCharType="separate"/>
        </w:r>
        <w:r w:rsidR="00A37321">
          <w:rPr>
            <w:noProof/>
          </w:rPr>
          <w:t>10</w:t>
        </w:r>
        <w:r>
          <w:rPr>
            <w:noProof/>
          </w:rPr>
          <w:fldChar w:fldCharType="end"/>
        </w:r>
      </w:p>
    </w:sdtContent>
  </w:sdt>
  <w:p w14:paraId="21D8AB06" w14:textId="77777777" w:rsidR="00183467" w:rsidRDefault="001834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20B87"/>
    <w:multiLevelType w:val="hybridMultilevel"/>
    <w:tmpl w:val="B89E37BE"/>
    <w:lvl w:ilvl="0" w:tplc="9230E390">
      <w:start w:val="1"/>
      <w:numFmt w:val="lowerLetter"/>
      <w:lvlText w:val="%1)"/>
      <w:lvlJc w:val="left"/>
      <w:pPr>
        <w:tabs>
          <w:tab w:val="num" w:pos="700"/>
        </w:tabs>
        <w:ind w:left="700" w:hanging="360"/>
      </w:pPr>
    </w:lvl>
    <w:lvl w:ilvl="1" w:tplc="04090019">
      <w:start w:val="1"/>
      <w:numFmt w:val="lowerLetter"/>
      <w:lvlText w:val="%2."/>
      <w:lvlJc w:val="left"/>
      <w:pPr>
        <w:tabs>
          <w:tab w:val="num" w:pos="1420"/>
        </w:tabs>
        <w:ind w:left="1420" w:hanging="360"/>
      </w:pPr>
    </w:lvl>
    <w:lvl w:ilvl="2" w:tplc="0409001B">
      <w:start w:val="1"/>
      <w:numFmt w:val="lowerRoman"/>
      <w:lvlText w:val="%3."/>
      <w:lvlJc w:val="right"/>
      <w:pPr>
        <w:tabs>
          <w:tab w:val="num" w:pos="2140"/>
        </w:tabs>
        <w:ind w:left="2140" w:hanging="180"/>
      </w:pPr>
    </w:lvl>
    <w:lvl w:ilvl="3" w:tplc="0409000F">
      <w:start w:val="1"/>
      <w:numFmt w:val="decimal"/>
      <w:lvlText w:val="%4."/>
      <w:lvlJc w:val="left"/>
      <w:pPr>
        <w:tabs>
          <w:tab w:val="num" w:pos="2860"/>
        </w:tabs>
        <w:ind w:left="2860" w:hanging="360"/>
      </w:pPr>
    </w:lvl>
    <w:lvl w:ilvl="4" w:tplc="04090019">
      <w:start w:val="1"/>
      <w:numFmt w:val="lowerLetter"/>
      <w:lvlText w:val="%5."/>
      <w:lvlJc w:val="left"/>
      <w:pPr>
        <w:tabs>
          <w:tab w:val="num" w:pos="3580"/>
        </w:tabs>
        <w:ind w:left="3580" w:hanging="360"/>
      </w:pPr>
    </w:lvl>
    <w:lvl w:ilvl="5" w:tplc="0409001B">
      <w:start w:val="1"/>
      <w:numFmt w:val="lowerRoman"/>
      <w:lvlText w:val="%6."/>
      <w:lvlJc w:val="right"/>
      <w:pPr>
        <w:tabs>
          <w:tab w:val="num" w:pos="4300"/>
        </w:tabs>
        <w:ind w:left="4300" w:hanging="180"/>
      </w:pPr>
    </w:lvl>
    <w:lvl w:ilvl="6" w:tplc="0409000F">
      <w:start w:val="1"/>
      <w:numFmt w:val="decimal"/>
      <w:lvlText w:val="%7."/>
      <w:lvlJc w:val="left"/>
      <w:pPr>
        <w:tabs>
          <w:tab w:val="num" w:pos="5020"/>
        </w:tabs>
        <w:ind w:left="5020" w:hanging="360"/>
      </w:pPr>
    </w:lvl>
    <w:lvl w:ilvl="7" w:tplc="04090019">
      <w:start w:val="1"/>
      <w:numFmt w:val="lowerLetter"/>
      <w:lvlText w:val="%8."/>
      <w:lvlJc w:val="left"/>
      <w:pPr>
        <w:tabs>
          <w:tab w:val="num" w:pos="5740"/>
        </w:tabs>
        <w:ind w:left="5740" w:hanging="360"/>
      </w:pPr>
    </w:lvl>
    <w:lvl w:ilvl="8" w:tplc="0409001B">
      <w:start w:val="1"/>
      <w:numFmt w:val="lowerRoman"/>
      <w:lvlText w:val="%9."/>
      <w:lvlJc w:val="right"/>
      <w:pPr>
        <w:tabs>
          <w:tab w:val="num" w:pos="6460"/>
        </w:tabs>
        <w:ind w:left="6460" w:hanging="180"/>
      </w:pPr>
    </w:lvl>
  </w:abstractNum>
  <w:abstractNum w:abstractNumId="1" w15:restartNumberingAfterBreak="0">
    <w:nsid w:val="4A241675"/>
    <w:multiLevelType w:val="hybridMultilevel"/>
    <w:tmpl w:val="B658F43A"/>
    <w:lvl w:ilvl="0" w:tplc="1BB083A4">
      <w:start w:val="1"/>
      <w:numFmt w:val="lowerLetter"/>
      <w:lvlText w:val="%1)"/>
      <w:lvlJc w:val="left"/>
      <w:pPr>
        <w:tabs>
          <w:tab w:val="num" w:pos="719"/>
        </w:tabs>
        <w:ind w:left="719" w:hanging="360"/>
      </w:pPr>
    </w:lvl>
    <w:lvl w:ilvl="1" w:tplc="04090019">
      <w:start w:val="1"/>
      <w:numFmt w:val="lowerLetter"/>
      <w:lvlText w:val="%2."/>
      <w:lvlJc w:val="left"/>
      <w:pPr>
        <w:tabs>
          <w:tab w:val="num" w:pos="1439"/>
        </w:tabs>
        <w:ind w:left="1439" w:hanging="360"/>
      </w:pPr>
    </w:lvl>
    <w:lvl w:ilvl="2" w:tplc="0409001B">
      <w:start w:val="1"/>
      <w:numFmt w:val="lowerRoman"/>
      <w:lvlText w:val="%3."/>
      <w:lvlJc w:val="right"/>
      <w:pPr>
        <w:tabs>
          <w:tab w:val="num" w:pos="2159"/>
        </w:tabs>
        <w:ind w:left="2159" w:hanging="180"/>
      </w:pPr>
    </w:lvl>
    <w:lvl w:ilvl="3" w:tplc="0409000F">
      <w:start w:val="1"/>
      <w:numFmt w:val="decimal"/>
      <w:lvlText w:val="%4."/>
      <w:lvlJc w:val="left"/>
      <w:pPr>
        <w:tabs>
          <w:tab w:val="num" w:pos="2879"/>
        </w:tabs>
        <w:ind w:left="2879" w:hanging="360"/>
      </w:pPr>
    </w:lvl>
    <w:lvl w:ilvl="4" w:tplc="04090019">
      <w:start w:val="1"/>
      <w:numFmt w:val="lowerLetter"/>
      <w:lvlText w:val="%5."/>
      <w:lvlJc w:val="left"/>
      <w:pPr>
        <w:tabs>
          <w:tab w:val="num" w:pos="3599"/>
        </w:tabs>
        <w:ind w:left="3599" w:hanging="360"/>
      </w:pPr>
    </w:lvl>
    <w:lvl w:ilvl="5" w:tplc="0409001B">
      <w:start w:val="1"/>
      <w:numFmt w:val="lowerRoman"/>
      <w:lvlText w:val="%6."/>
      <w:lvlJc w:val="right"/>
      <w:pPr>
        <w:tabs>
          <w:tab w:val="num" w:pos="4319"/>
        </w:tabs>
        <w:ind w:left="4319" w:hanging="180"/>
      </w:pPr>
    </w:lvl>
    <w:lvl w:ilvl="6" w:tplc="0409000F">
      <w:start w:val="1"/>
      <w:numFmt w:val="decimal"/>
      <w:lvlText w:val="%7."/>
      <w:lvlJc w:val="left"/>
      <w:pPr>
        <w:tabs>
          <w:tab w:val="num" w:pos="5039"/>
        </w:tabs>
        <w:ind w:left="5039" w:hanging="360"/>
      </w:pPr>
    </w:lvl>
    <w:lvl w:ilvl="7" w:tplc="04090019">
      <w:start w:val="1"/>
      <w:numFmt w:val="lowerLetter"/>
      <w:lvlText w:val="%8."/>
      <w:lvlJc w:val="left"/>
      <w:pPr>
        <w:tabs>
          <w:tab w:val="num" w:pos="5759"/>
        </w:tabs>
        <w:ind w:left="5759" w:hanging="360"/>
      </w:pPr>
    </w:lvl>
    <w:lvl w:ilvl="8" w:tplc="0409001B">
      <w:start w:val="1"/>
      <w:numFmt w:val="lowerRoman"/>
      <w:lvlText w:val="%9."/>
      <w:lvlJc w:val="right"/>
      <w:pPr>
        <w:tabs>
          <w:tab w:val="num" w:pos="6479"/>
        </w:tabs>
        <w:ind w:left="6479" w:hanging="180"/>
      </w:pPr>
    </w:lvl>
  </w:abstractNum>
  <w:abstractNum w:abstractNumId="2" w15:restartNumberingAfterBreak="0">
    <w:nsid w:val="4ABF4CF2"/>
    <w:multiLevelType w:val="hybridMultilevel"/>
    <w:tmpl w:val="C6703E90"/>
    <w:lvl w:ilvl="0" w:tplc="5B52AA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53E7509"/>
    <w:multiLevelType w:val="hybridMultilevel"/>
    <w:tmpl w:val="9654ACFA"/>
    <w:lvl w:ilvl="0" w:tplc="04090017">
      <w:start w:val="1"/>
      <w:numFmt w:val="lowerLetter"/>
      <w:lvlText w:val="%1)"/>
      <w:lvlJc w:val="left"/>
      <w:pPr>
        <w:tabs>
          <w:tab w:val="num" w:pos="720"/>
        </w:tabs>
        <w:ind w:left="720" w:hanging="360"/>
      </w:pPr>
    </w:lvl>
    <w:lvl w:ilvl="1" w:tplc="A91AEFA6">
      <w:start w:val="2"/>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6ACD059A"/>
    <w:multiLevelType w:val="hybridMultilevel"/>
    <w:tmpl w:val="5BF64702"/>
    <w:lvl w:ilvl="0" w:tplc="1EECCA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56858F4"/>
    <w:multiLevelType w:val="hybridMultilevel"/>
    <w:tmpl w:val="712AC1DC"/>
    <w:lvl w:ilvl="0" w:tplc="9E9E8A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7461202"/>
    <w:multiLevelType w:val="hybridMultilevel"/>
    <w:tmpl w:val="554A67B8"/>
    <w:lvl w:ilvl="0" w:tplc="70B080C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59696024">
    <w:abstractNumId w:val="0"/>
  </w:num>
  <w:num w:numId="2" w16cid:durableId="2782674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04536104">
    <w:abstractNumId w:val="3"/>
  </w:num>
  <w:num w:numId="4" w16cid:durableId="981696074">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78218746">
    <w:abstractNumId w:val="1"/>
  </w:num>
  <w:num w:numId="6" w16cid:durableId="20132935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33199429">
    <w:abstractNumId w:val="2"/>
  </w:num>
  <w:num w:numId="8" w16cid:durableId="1230068348">
    <w:abstractNumId w:val="5"/>
  </w:num>
  <w:num w:numId="9" w16cid:durableId="1984387373">
    <w:abstractNumId w:val="6"/>
  </w:num>
  <w:num w:numId="10" w16cid:durableId="989877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89C"/>
    <w:rsid w:val="000029EA"/>
    <w:rsid w:val="00002FC7"/>
    <w:rsid w:val="00012188"/>
    <w:rsid w:val="00013AEE"/>
    <w:rsid w:val="00023CA8"/>
    <w:rsid w:val="0002612B"/>
    <w:rsid w:val="000467D0"/>
    <w:rsid w:val="00047C88"/>
    <w:rsid w:val="00057A58"/>
    <w:rsid w:val="000726DC"/>
    <w:rsid w:val="000742C5"/>
    <w:rsid w:val="00074F25"/>
    <w:rsid w:val="00081B4C"/>
    <w:rsid w:val="000857EA"/>
    <w:rsid w:val="0009306D"/>
    <w:rsid w:val="00094E2D"/>
    <w:rsid w:val="000A2577"/>
    <w:rsid w:val="000B1B2D"/>
    <w:rsid w:val="000B6AF6"/>
    <w:rsid w:val="000C6A1B"/>
    <w:rsid w:val="000D17E1"/>
    <w:rsid w:val="000D3E0D"/>
    <w:rsid w:val="000E1E4E"/>
    <w:rsid w:val="000E26D4"/>
    <w:rsid w:val="00147CF3"/>
    <w:rsid w:val="001506B6"/>
    <w:rsid w:val="00151D94"/>
    <w:rsid w:val="00164F7A"/>
    <w:rsid w:val="001656B7"/>
    <w:rsid w:val="00166631"/>
    <w:rsid w:val="001704FA"/>
    <w:rsid w:val="0017269C"/>
    <w:rsid w:val="001728D8"/>
    <w:rsid w:val="001733CA"/>
    <w:rsid w:val="00175C96"/>
    <w:rsid w:val="00175CC0"/>
    <w:rsid w:val="00183467"/>
    <w:rsid w:val="00187EA7"/>
    <w:rsid w:val="001A3009"/>
    <w:rsid w:val="001B0EC4"/>
    <w:rsid w:val="001B267D"/>
    <w:rsid w:val="001B33D2"/>
    <w:rsid w:val="001C2195"/>
    <w:rsid w:val="001C3356"/>
    <w:rsid w:val="001D3642"/>
    <w:rsid w:val="001D61EC"/>
    <w:rsid w:val="00205C7C"/>
    <w:rsid w:val="00221B25"/>
    <w:rsid w:val="00250988"/>
    <w:rsid w:val="002528B4"/>
    <w:rsid w:val="0028464E"/>
    <w:rsid w:val="00284692"/>
    <w:rsid w:val="0029367D"/>
    <w:rsid w:val="002A2ED5"/>
    <w:rsid w:val="002B029A"/>
    <w:rsid w:val="002B730B"/>
    <w:rsid w:val="002D1E86"/>
    <w:rsid w:val="002D389C"/>
    <w:rsid w:val="002D3FE5"/>
    <w:rsid w:val="002E0688"/>
    <w:rsid w:val="002E61B2"/>
    <w:rsid w:val="002E7548"/>
    <w:rsid w:val="003029C7"/>
    <w:rsid w:val="00323442"/>
    <w:rsid w:val="003259CB"/>
    <w:rsid w:val="00360DDB"/>
    <w:rsid w:val="00363516"/>
    <w:rsid w:val="003710D3"/>
    <w:rsid w:val="00372F9A"/>
    <w:rsid w:val="00375893"/>
    <w:rsid w:val="00395D4E"/>
    <w:rsid w:val="003A4E12"/>
    <w:rsid w:val="003C5633"/>
    <w:rsid w:val="003E0D80"/>
    <w:rsid w:val="003F27E2"/>
    <w:rsid w:val="0040690D"/>
    <w:rsid w:val="00411487"/>
    <w:rsid w:val="0041270D"/>
    <w:rsid w:val="00424795"/>
    <w:rsid w:val="0043244D"/>
    <w:rsid w:val="0043512A"/>
    <w:rsid w:val="00435ABD"/>
    <w:rsid w:val="00444EA1"/>
    <w:rsid w:val="00450765"/>
    <w:rsid w:val="0046232E"/>
    <w:rsid w:val="00463E89"/>
    <w:rsid w:val="00470FA1"/>
    <w:rsid w:val="004715EB"/>
    <w:rsid w:val="00476D58"/>
    <w:rsid w:val="004938E2"/>
    <w:rsid w:val="004A6219"/>
    <w:rsid w:val="004B0C45"/>
    <w:rsid w:val="004B5970"/>
    <w:rsid w:val="004B7464"/>
    <w:rsid w:val="004C0BC8"/>
    <w:rsid w:val="004C4F1B"/>
    <w:rsid w:val="004D3B52"/>
    <w:rsid w:val="004D5CAB"/>
    <w:rsid w:val="00502A51"/>
    <w:rsid w:val="00502D5D"/>
    <w:rsid w:val="00511DDE"/>
    <w:rsid w:val="00514798"/>
    <w:rsid w:val="00524226"/>
    <w:rsid w:val="00530FC5"/>
    <w:rsid w:val="0053649B"/>
    <w:rsid w:val="00540895"/>
    <w:rsid w:val="0054722E"/>
    <w:rsid w:val="005528EA"/>
    <w:rsid w:val="00555BC5"/>
    <w:rsid w:val="005613B3"/>
    <w:rsid w:val="005745D1"/>
    <w:rsid w:val="00575861"/>
    <w:rsid w:val="0058482A"/>
    <w:rsid w:val="0059159E"/>
    <w:rsid w:val="005B3653"/>
    <w:rsid w:val="005C219D"/>
    <w:rsid w:val="005D06A6"/>
    <w:rsid w:val="005F09E5"/>
    <w:rsid w:val="006068C6"/>
    <w:rsid w:val="0063207D"/>
    <w:rsid w:val="0064507E"/>
    <w:rsid w:val="00661472"/>
    <w:rsid w:val="00665EC4"/>
    <w:rsid w:val="0067326F"/>
    <w:rsid w:val="006A35AA"/>
    <w:rsid w:val="006B083B"/>
    <w:rsid w:val="006C5447"/>
    <w:rsid w:val="006C6AAE"/>
    <w:rsid w:val="006D0088"/>
    <w:rsid w:val="006D25FD"/>
    <w:rsid w:val="006F655B"/>
    <w:rsid w:val="007151CB"/>
    <w:rsid w:val="007319BA"/>
    <w:rsid w:val="0074778C"/>
    <w:rsid w:val="00754985"/>
    <w:rsid w:val="00756DDE"/>
    <w:rsid w:val="007614E3"/>
    <w:rsid w:val="00772FB5"/>
    <w:rsid w:val="00784AC4"/>
    <w:rsid w:val="00790881"/>
    <w:rsid w:val="0079308B"/>
    <w:rsid w:val="00793D7C"/>
    <w:rsid w:val="007A2B40"/>
    <w:rsid w:val="007B314F"/>
    <w:rsid w:val="007B3E39"/>
    <w:rsid w:val="007B3E98"/>
    <w:rsid w:val="007B4C10"/>
    <w:rsid w:val="007C2B94"/>
    <w:rsid w:val="007D4014"/>
    <w:rsid w:val="007E5C8C"/>
    <w:rsid w:val="007E7379"/>
    <w:rsid w:val="00804ADC"/>
    <w:rsid w:val="00815C18"/>
    <w:rsid w:val="0082398B"/>
    <w:rsid w:val="00832AA3"/>
    <w:rsid w:val="008457BE"/>
    <w:rsid w:val="00846A78"/>
    <w:rsid w:val="0085023F"/>
    <w:rsid w:val="008546B2"/>
    <w:rsid w:val="008711B1"/>
    <w:rsid w:val="0088098E"/>
    <w:rsid w:val="008857BC"/>
    <w:rsid w:val="00896D05"/>
    <w:rsid w:val="008A44A4"/>
    <w:rsid w:val="008A5CAC"/>
    <w:rsid w:val="008D157E"/>
    <w:rsid w:val="008D4D66"/>
    <w:rsid w:val="008D762B"/>
    <w:rsid w:val="008E6F2C"/>
    <w:rsid w:val="008F2071"/>
    <w:rsid w:val="00915656"/>
    <w:rsid w:val="00922BF0"/>
    <w:rsid w:val="0092565D"/>
    <w:rsid w:val="00933B2B"/>
    <w:rsid w:val="00934479"/>
    <w:rsid w:val="009347E8"/>
    <w:rsid w:val="009513BC"/>
    <w:rsid w:val="00953F44"/>
    <w:rsid w:val="00954BCC"/>
    <w:rsid w:val="009736A3"/>
    <w:rsid w:val="00976C49"/>
    <w:rsid w:val="0098652B"/>
    <w:rsid w:val="00991ABE"/>
    <w:rsid w:val="009B07F8"/>
    <w:rsid w:val="009C1F70"/>
    <w:rsid w:val="009D1BFA"/>
    <w:rsid w:val="009E154D"/>
    <w:rsid w:val="009E22ED"/>
    <w:rsid w:val="009E6A1D"/>
    <w:rsid w:val="009E6A50"/>
    <w:rsid w:val="009F0606"/>
    <w:rsid w:val="009F0EAD"/>
    <w:rsid w:val="009F6BA1"/>
    <w:rsid w:val="009F6CEA"/>
    <w:rsid w:val="00A1124A"/>
    <w:rsid w:val="00A1254B"/>
    <w:rsid w:val="00A17FD3"/>
    <w:rsid w:val="00A328DF"/>
    <w:rsid w:val="00A351E2"/>
    <w:rsid w:val="00A37321"/>
    <w:rsid w:val="00A46A59"/>
    <w:rsid w:val="00A476BF"/>
    <w:rsid w:val="00A47E84"/>
    <w:rsid w:val="00A50C83"/>
    <w:rsid w:val="00A57293"/>
    <w:rsid w:val="00A65D9E"/>
    <w:rsid w:val="00A66207"/>
    <w:rsid w:val="00A7557B"/>
    <w:rsid w:val="00A8613C"/>
    <w:rsid w:val="00A87FB3"/>
    <w:rsid w:val="00A92E62"/>
    <w:rsid w:val="00AA078D"/>
    <w:rsid w:val="00AB6ED9"/>
    <w:rsid w:val="00AC079B"/>
    <w:rsid w:val="00AC534A"/>
    <w:rsid w:val="00AD0EAC"/>
    <w:rsid w:val="00AD35CE"/>
    <w:rsid w:val="00AE12E5"/>
    <w:rsid w:val="00AE1941"/>
    <w:rsid w:val="00AE1C8E"/>
    <w:rsid w:val="00AF0710"/>
    <w:rsid w:val="00AF0734"/>
    <w:rsid w:val="00B01462"/>
    <w:rsid w:val="00B04F1C"/>
    <w:rsid w:val="00B0591D"/>
    <w:rsid w:val="00B07989"/>
    <w:rsid w:val="00B17934"/>
    <w:rsid w:val="00B27282"/>
    <w:rsid w:val="00B52091"/>
    <w:rsid w:val="00B57411"/>
    <w:rsid w:val="00B60500"/>
    <w:rsid w:val="00B8002B"/>
    <w:rsid w:val="00B840C9"/>
    <w:rsid w:val="00B91139"/>
    <w:rsid w:val="00B93142"/>
    <w:rsid w:val="00B94B24"/>
    <w:rsid w:val="00BA7EB9"/>
    <w:rsid w:val="00BB0A03"/>
    <w:rsid w:val="00BB325F"/>
    <w:rsid w:val="00BB6A9F"/>
    <w:rsid w:val="00BD312C"/>
    <w:rsid w:val="00BE732C"/>
    <w:rsid w:val="00BF6820"/>
    <w:rsid w:val="00C0173C"/>
    <w:rsid w:val="00C200B6"/>
    <w:rsid w:val="00C201DF"/>
    <w:rsid w:val="00C23CDE"/>
    <w:rsid w:val="00C2694B"/>
    <w:rsid w:val="00C27D8B"/>
    <w:rsid w:val="00C323BB"/>
    <w:rsid w:val="00C47E45"/>
    <w:rsid w:val="00C64BB8"/>
    <w:rsid w:val="00C81D40"/>
    <w:rsid w:val="00C85A25"/>
    <w:rsid w:val="00C879B5"/>
    <w:rsid w:val="00C87A46"/>
    <w:rsid w:val="00C97CF3"/>
    <w:rsid w:val="00CA6153"/>
    <w:rsid w:val="00CB2CA7"/>
    <w:rsid w:val="00CC0056"/>
    <w:rsid w:val="00CC3F69"/>
    <w:rsid w:val="00CC66CE"/>
    <w:rsid w:val="00CE4265"/>
    <w:rsid w:val="00CF191D"/>
    <w:rsid w:val="00CF2ACA"/>
    <w:rsid w:val="00CF4F86"/>
    <w:rsid w:val="00D05A7E"/>
    <w:rsid w:val="00D07CA1"/>
    <w:rsid w:val="00D12773"/>
    <w:rsid w:val="00D232F2"/>
    <w:rsid w:val="00D26A15"/>
    <w:rsid w:val="00D36D29"/>
    <w:rsid w:val="00D47DA3"/>
    <w:rsid w:val="00D47DF7"/>
    <w:rsid w:val="00D53141"/>
    <w:rsid w:val="00D63B06"/>
    <w:rsid w:val="00D7075F"/>
    <w:rsid w:val="00D75FE9"/>
    <w:rsid w:val="00D777BB"/>
    <w:rsid w:val="00D806B6"/>
    <w:rsid w:val="00D87F96"/>
    <w:rsid w:val="00DB66ED"/>
    <w:rsid w:val="00DD12FA"/>
    <w:rsid w:val="00DD25AB"/>
    <w:rsid w:val="00DF30FB"/>
    <w:rsid w:val="00DF5C7C"/>
    <w:rsid w:val="00DF70D0"/>
    <w:rsid w:val="00E02A86"/>
    <w:rsid w:val="00E052AF"/>
    <w:rsid w:val="00E15B0E"/>
    <w:rsid w:val="00E22AB5"/>
    <w:rsid w:val="00E373E7"/>
    <w:rsid w:val="00E45DD3"/>
    <w:rsid w:val="00E5194A"/>
    <w:rsid w:val="00E660C2"/>
    <w:rsid w:val="00E70C67"/>
    <w:rsid w:val="00E7536B"/>
    <w:rsid w:val="00E8278A"/>
    <w:rsid w:val="00E8441D"/>
    <w:rsid w:val="00E91443"/>
    <w:rsid w:val="00EA77C4"/>
    <w:rsid w:val="00EB26EA"/>
    <w:rsid w:val="00EC7C06"/>
    <w:rsid w:val="00ED3990"/>
    <w:rsid w:val="00ED4EC8"/>
    <w:rsid w:val="00ED6693"/>
    <w:rsid w:val="00EE52B4"/>
    <w:rsid w:val="00EE74FC"/>
    <w:rsid w:val="00EF48CC"/>
    <w:rsid w:val="00F04B12"/>
    <w:rsid w:val="00F106C8"/>
    <w:rsid w:val="00F10ADB"/>
    <w:rsid w:val="00F16688"/>
    <w:rsid w:val="00F2621B"/>
    <w:rsid w:val="00F304BA"/>
    <w:rsid w:val="00F308B7"/>
    <w:rsid w:val="00F40753"/>
    <w:rsid w:val="00F4261B"/>
    <w:rsid w:val="00F42C32"/>
    <w:rsid w:val="00F65854"/>
    <w:rsid w:val="00F71DE6"/>
    <w:rsid w:val="00F72CC6"/>
    <w:rsid w:val="00F935D0"/>
    <w:rsid w:val="00FA01E7"/>
    <w:rsid w:val="00FA660A"/>
    <w:rsid w:val="00FC324E"/>
    <w:rsid w:val="00FF7B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2A493"/>
  <w15:docId w15:val="{C8DE803F-DFA8-4DD6-90AC-BA166FEFA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32C"/>
    <w:rPr>
      <w:rFonts w:eastAsia="Times New Roman" w:cs="Times New Roman"/>
      <w:lang w:val="en-GB"/>
    </w:rPr>
  </w:style>
  <w:style w:type="paragraph" w:styleId="Heading1">
    <w:name w:val="heading 1"/>
    <w:basedOn w:val="Normal"/>
    <w:next w:val="Normal"/>
    <w:link w:val="Heading1Char"/>
    <w:uiPriority w:val="9"/>
    <w:qFormat/>
    <w:rsid w:val="00F304BA"/>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9"/>
    <w:qFormat/>
    <w:rsid w:val="00E15B0E"/>
    <w:pPr>
      <w:keepNext/>
      <w:spacing w:beforeLines="40" w:afterLines="40" w:line="360" w:lineRule="exact"/>
      <w:ind w:firstLine="561"/>
      <w:jc w:val="center"/>
      <w:outlineLvl w:val="1"/>
    </w:pPr>
    <w:rPr>
      <w:rFonts w:ascii=".VnTime" w:eastAsia="Calibri" w:hAnsi=".VnTim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D389C"/>
    <w:rPr>
      <w:color w:val="0000FF"/>
      <w:u w:val="single"/>
    </w:rPr>
  </w:style>
  <w:style w:type="character" w:styleId="FollowedHyperlink">
    <w:name w:val="FollowedHyperlink"/>
    <w:basedOn w:val="DefaultParagraphFont"/>
    <w:uiPriority w:val="99"/>
    <w:semiHidden/>
    <w:unhideWhenUsed/>
    <w:rsid w:val="002D389C"/>
    <w:rPr>
      <w:color w:val="800080" w:themeColor="followedHyperlink"/>
      <w:u w:val="single"/>
    </w:rPr>
  </w:style>
  <w:style w:type="paragraph" w:styleId="FootnoteText">
    <w:name w:val="footnote text"/>
    <w:basedOn w:val="Normal"/>
    <w:link w:val="FootnoteTextChar"/>
    <w:uiPriority w:val="99"/>
    <w:semiHidden/>
    <w:unhideWhenUsed/>
    <w:rsid w:val="002D389C"/>
    <w:rPr>
      <w:sz w:val="20"/>
      <w:szCs w:val="20"/>
    </w:rPr>
  </w:style>
  <w:style w:type="character" w:customStyle="1" w:styleId="FootnoteTextChar">
    <w:name w:val="Footnote Text Char"/>
    <w:basedOn w:val="DefaultParagraphFont"/>
    <w:link w:val="FootnoteText"/>
    <w:uiPriority w:val="99"/>
    <w:semiHidden/>
    <w:rsid w:val="002D389C"/>
    <w:rPr>
      <w:rFonts w:eastAsia="Times New Roman" w:cs="Times New Roman"/>
      <w:sz w:val="20"/>
      <w:szCs w:val="20"/>
      <w:lang w:val="en-GB"/>
    </w:rPr>
  </w:style>
  <w:style w:type="paragraph" w:styleId="Footer">
    <w:name w:val="footer"/>
    <w:basedOn w:val="Normal"/>
    <w:link w:val="FooterChar"/>
    <w:unhideWhenUsed/>
    <w:rsid w:val="002D389C"/>
    <w:pPr>
      <w:tabs>
        <w:tab w:val="center" w:pos="4320"/>
        <w:tab w:val="right" w:pos="8640"/>
      </w:tabs>
    </w:pPr>
    <w:rPr>
      <w:rFonts w:ascii=".VnTime" w:hAnsi=".VnTime"/>
      <w:color w:val="000000"/>
      <w:szCs w:val="20"/>
      <w:lang w:val="en-US"/>
    </w:rPr>
  </w:style>
  <w:style w:type="character" w:customStyle="1" w:styleId="FooterChar">
    <w:name w:val="Footer Char"/>
    <w:basedOn w:val="DefaultParagraphFont"/>
    <w:link w:val="Footer"/>
    <w:rsid w:val="002D389C"/>
    <w:rPr>
      <w:rFonts w:ascii=".VnTime" w:eastAsia="Times New Roman" w:hAnsi=".VnTime" w:cs="Times New Roman"/>
      <w:color w:val="000000"/>
      <w:szCs w:val="20"/>
    </w:rPr>
  </w:style>
  <w:style w:type="paragraph" w:styleId="BodyTextIndent">
    <w:name w:val="Body Text Indent"/>
    <w:basedOn w:val="Normal"/>
    <w:link w:val="BodyTextIndentChar"/>
    <w:unhideWhenUsed/>
    <w:rsid w:val="002D389C"/>
    <w:pPr>
      <w:spacing w:before="80"/>
      <w:ind w:firstLine="284"/>
      <w:jc w:val="both"/>
    </w:pPr>
    <w:rPr>
      <w:rFonts w:ascii=".VnTime" w:hAnsi=".VnTime"/>
      <w:color w:val="000000"/>
      <w:sz w:val="26"/>
      <w:szCs w:val="20"/>
      <w:lang w:val="en-US"/>
    </w:rPr>
  </w:style>
  <w:style w:type="character" w:customStyle="1" w:styleId="BodyTextIndentChar">
    <w:name w:val="Body Text Indent Char"/>
    <w:basedOn w:val="DefaultParagraphFont"/>
    <w:link w:val="BodyTextIndent"/>
    <w:semiHidden/>
    <w:rsid w:val="002D389C"/>
    <w:rPr>
      <w:rFonts w:ascii=".VnTime" w:eastAsia="Times New Roman" w:hAnsi=".VnTime" w:cs="Times New Roman"/>
      <w:color w:val="000000"/>
      <w:sz w:val="26"/>
      <w:szCs w:val="20"/>
    </w:rPr>
  </w:style>
  <w:style w:type="paragraph" w:styleId="PlainText">
    <w:name w:val="Plain Text"/>
    <w:basedOn w:val="Normal"/>
    <w:link w:val="PlainTextChar"/>
    <w:unhideWhenUsed/>
    <w:rsid w:val="002D389C"/>
    <w:rPr>
      <w:rFonts w:ascii="Courier New" w:hAnsi="Courier New"/>
      <w:color w:val="000000"/>
      <w:sz w:val="20"/>
      <w:szCs w:val="20"/>
      <w:lang w:val="en-US"/>
    </w:rPr>
  </w:style>
  <w:style w:type="character" w:customStyle="1" w:styleId="PlainTextChar">
    <w:name w:val="Plain Text Char"/>
    <w:basedOn w:val="DefaultParagraphFont"/>
    <w:link w:val="PlainText"/>
    <w:semiHidden/>
    <w:rsid w:val="002D389C"/>
    <w:rPr>
      <w:rFonts w:ascii="Courier New" w:eastAsia="Times New Roman" w:hAnsi="Courier New" w:cs="Times New Roman"/>
      <w:color w:val="000000"/>
      <w:sz w:val="20"/>
      <w:szCs w:val="20"/>
    </w:rPr>
  </w:style>
  <w:style w:type="paragraph" w:customStyle="1" w:styleId="Body1">
    <w:name w:val="Body 1"/>
    <w:rsid w:val="002D389C"/>
    <w:pPr>
      <w:outlineLvl w:val="0"/>
    </w:pPr>
    <w:rPr>
      <w:rFonts w:eastAsia="Arial Unicode MS" w:cs="Times New Roman"/>
      <w:color w:val="000000"/>
      <w:sz w:val="24"/>
      <w:szCs w:val="20"/>
      <w:u w:color="000000"/>
    </w:rPr>
  </w:style>
  <w:style w:type="character" w:styleId="FootnoteReference">
    <w:name w:val="footnote reference"/>
    <w:basedOn w:val="DefaultParagraphFont"/>
    <w:unhideWhenUsed/>
    <w:rsid w:val="002D389C"/>
    <w:rPr>
      <w:vertAlign w:val="superscript"/>
    </w:rPr>
  </w:style>
  <w:style w:type="paragraph" w:customStyle="1" w:styleId="Khon">
    <w:name w:val="Khoản"/>
    <w:basedOn w:val="Normal"/>
    <w:link w:val="KhonChar"/>
    <w:autoRedefine/>
    <w:qFormat/>
    <w:rsid w:val="00CF191D"/>
    <w:pPr>
      <w:widowControl w:val="0"/>
      <w:spacing w:before="120" w:after="120" w:line="360" w:lineRule="exact"/>
      <w:ind w:firstLine="720"/>
      <w:jc w:val="both"/>
    </w:pPr>
    <w:rPr>
      <w:color w:val="000000" w:themeColor="text1"/>
      <w:spacing w:val="2"/>
      <w:lang w:val="vi-VN"/>
    </w:rPr>
  </w:style>
  <w:style w:type="character" w:customStyle="1" w:styleId="KhonChar">
    <w:name w:val="Khoản Char"/>
    <w:link w:val="Khon"/>
    <w:rsid w:val="00CF191D"/>
    <w:rPr>
      <w:rFonts w:eastAsia="Times New Roman" w:cs="Times New Roman"/>
      <w:color w:val="000000" w:themeColor="text1"/>
      <w:spacing w:val="2"/>
      <w:lang w:val="vi-VN"/>
    </w:rPr>
  </w:style>
  <w:style w:type="character" w:customStyle="1" w:styleId="Heading2Char">
    <w:name w:val="Heading 2 Char"/>
    <w:basedOn w:val="DefaultParagraphFont"/>
    <w:link w:val="Heading2"/>
    <w:uiPriority w:val="99"/>
    <w:rsid w:val="00E15B0E"/>
    <w:rPr>
      <w:rFonts w:ascii=".VnTime" w:eastAsia="Calibri" w:hAnsi=".VnTime" w:cs="Times New Roman"/>
      <w:b/>
      <w:bCs/>
    </w:rPr>
  </w:style>
  <w:style w:type="character" w:customStyle="1" w:styleId="Heading1Char">
    <w:name w:val="Heading 1 Char"/>
    <w:basedOn w:val="DefaultParagraphFont"/>
    <w:link w:val="Heading1"/>
    <w:uiPriority w:val="9"/>
    <w:rsid w:val="00F304BA"/>
    <w:rPr>
      <w:rFonts w:asciiTheme="majorHAnsi" w:eastAsiaTheme="majorEastAsia" w:hAnsiTheme="majorHAnsi" w:cstheme="majorBidi"/>
      <w:b/>
      <w:bCs/>
      <w:color w:val="365F91" w:themeColor="accent1" w:themeShade="BF"/>
      <w:lang w:val="en-GB"/>
    </w:rPr>
  </w:style>
  <w:style w:type="paragraph" w:customStyle="1" w:styleId="iu">
    <w:name w:val="Điều"/>
    <w:basedOn w:val="Heading2"/>
    <w:link w:val="iuChar"/>
    <w:autoRedefine/>
    <w:qFormat/>
    <w:rsid w:val="000D17E1"/>
    <w:pPr>
      <w:keepNext w:val="0"/>
      <w:widowControl w:val="0"/>
      <w:spacing w:beforeLines="0" w:afterLines="0" w:line="264" w:lineRule="auto"/>
      <w:ind w:firstLine="720"/>
      <w:jc w:val="both"/>
    </w:pPr>
    <w:rPr>
      <w:rFonts w:ascii="Times New Roman" w:hAnsi="Times New Roman"/>
      <w:lang w:val="vi-VN"/>
    </w:rPr>
  </w:style>
  <w:style w:type="character" w:customStyle="1" w:styleId="iuChar">
    <w:name w:val="Điều Char"/>
    <w:link w:val="iu"/>
    <w:rsid w:val="000D17E1"/>
    <w:rPr>
      <w:rFonts w:eastAsia="Calibri" w:cs="Times New Roman"/>
      <w:b/>
      <w:bCs/>
      <w:lang w:val="vi-VN"/>
    </w:rPr>
  </w:style>
  <w:style w:type="paragraph" w:styleId="NormalWeb">
    <w:name w:val="Normal (Web)"/>
    <w:aliases w:val=" Char Char Char,Normal (Web) Char Char, Char Char25,Char Char25,Обычный (веб)1,Обычный (веб) Знак,Обычный (веб) Знак1,Обычный (веб) Знак Знак,Char Char Char"/>
    <w:basedOn w:val="Normal"/>
    <w:link w:val="NormalWebChar"/>
    <w:uiPriority w:val="99"/>
    <w:qFormat/>
    <w:rsid w:val="00D232F2"/>
    <w:pPr>
      <w:spacing w:before="100" w:beforeAutospacing="1" w:after="100" w:afterAutospacing="1"/>
    </w:pPr>
    <w:rPr>
      <w:sz w:val="24"/>
      <w:szCs w:val="24"/>
      <w:lang w:val="en-US"/>
    </w:rPr>
  </w:style>
  <w:style w:type="character" w:customStyle="1" w:styleId="NormalWebChar">
    <w:name w:val="Normal (Web) Char"/>
    <w:aliases w:val=" Char Char Char Char,Normal (Web) Char Char Char, Char Char25 Char,Char Char25 Char,Обычный (веб)1 Char,Обычный (веб) Знак Char,Обычный (веб) Знак1 Char,Обычный (веб) Знак Знак Char,Char Char Char Char"/>
    <w:link w:val="NormalWeb"/>
    <w:uiPriority w:val="99"/>
    <w:locked/>
    <w:rsid w:val="00D232F2"/>
    <w:rPr>
      <w:rFonts w:eastAsia="Times New Roman" w:cs="Times New Roman"/>
      <w:sz w:val="24"/>
      <w:szCs w:val="24"/>
    </w:rPr>
  </w:style>
  <w:style w:type="character" w:customStyle="1" w:styleId="apple-converted-space">
    <w:name w:val="apple-converted-space"/>
    <w:basedOn w:val="DefaultParagraphFont"/>
    <w:rsid w:val="000A2577"/>
  </w:style>
  <w:style w:type="character" w:styleId="Emphasis">
    <w:name w:val="Emphasis"/>
    <w:uiPriority w:val="20"/>
    <w:qFormat/>
    <w:rsid w:val="000857EA"/>
    <w:rPr>
      <w:i/>
      <w:iCs/>
    </w:rPr>
  </w:style>
  <w:style w:type="paragraph" w:styleId="ListParagraph">
    <w:name w:val="List Paragraph"/>
    <w:basedOn w:val="Normal"/>
    <w:uiPriority w:val="34"/>
    <w:qFormat/>
    <w:rsid w:val="00AE12E5"/>
    <w:pPr>
      <w:ind w:left="720"/>
      <w:contextualSpacing/>
    </w:pPr>
  </w:style>
  <w:style w:type="paragraph" w:customStyle="1" w:styleId="Chng">
    <w:name w:val="Chương"/>
    <w:basedOn w:val="Heading1"/>
    <w:link w:val="ChngChar"/>
    <w:autoRedefine/>
    <w:qFormat/>
    <w:rsid w:val="00435ABD"/>
    <w:pPr>
      <w:keepNext w:val="0"/>
      <w:keepLines w:val="0"/>
      <w:widowControl w:val="0"/>
      <w:spacing w:before="0" w:line="370" w:lineRule="exact"/>
      <w:jc w:val="center"/>
    </w:pPr>
    <w:rPr>
      <w:rFonts w:ascii="Times New Roman" w:eastAsia="Calibri" w:hAnsi="Times New Roman" w:cs="Times New Roman"/>
      <w:color w:val="000000" w:themeColor="text1"/>
      <w:spacing w:val="-2"/>
      <w:kern w:val="32"/>
      <w:lang w:val="en-US"/>
    </w:rPr>
  </w:style>
  <w:style w:type="character" w:customStyle="1" w:styleId="ChngChar">
    <w:name w:val="Chương Char"/>
    <w:link w:val="Chng"/>
    <w:rsid w:val="00435ABD"/>
    <w:rPr>
      <w:rFonts w:eastAsia="Calibri" w:cs="Times New Roman"/>
      <w:b/>
      <w:bCs/>
      <w:color w:val="000000" w:themeColor="text1"/>
      <w:spacing w:val="-2"/>
      <w:kern w:val="32"/>
    </w:rPr>
  </w:style>
  <w:style w:type="paragraph" w:styleId="BalloonText">
    <w:name w:val="Balloon Text"/>
    <w:basedOn w:val="Normal"/>
    <w:link w:val="BalloonTextChar"/>
    <w:uiPriority w:val="99"/>
    <w:semiHidden/>
    <w:unhideWhenUsed/>
    <w:rsid w:val="005C219D"/>
    <w:rPr>
      <w:rFonts w:ascii="Tahoma" w:hAnsi="Tahoma" w:cs="Tahoma"/>
      <w:sz w:val="16"/>
      <w:szCs w:val="16"/>
    </w:rPr>
  </w:style>
  <w:style w:type="character" w:customStyle="1" w:styleId="BalloonTextChar">
    <w:name w:val="Balloon Text Char"/>
    <w:basedOn w:val="DefaultParagraphFont"/>
    <w:link w:val="BalloonText"/>
    <w:uiPriority w:val="99"/>
    <w:semiHidden/>
    <w:rsid w:val="005C219D"/>
    <w:rPr>
      <w:rFonts w:ascii="Tahoma" w:eastAsia="Times New Roman" w:hAnsi="Tahoma" w:cs="Tahoma"/>
      <w:sz w:val="16"/>
      <w:szCs w:val="16"/>
      <w:lang w:val="en-GB"/>
    </w:rPr>
  </w:style>
  <w:style w:type="paragraph" w:styleId="Header">
    <w:name w:val="header"/>
    <w:basedOn w:val="Normal"/>
    <w:link w:val="HeaderChar"/>
    <w:uiPriority w:val="99"/>
    <w:unhideWhenUsed/>
    <w:rsid w:val="00CF191D"/>
    <w:pPr>
      <w:tabs>
        <w:tab w:val="center" w:pos="4680"/>
        <w:tab w:val="right" w:pos="9360"/>
      </w:tabs>
    </w:pPr>
  </w:style>
  <w:style w:type="character" w:customStyle="1" w:styleId="HeaderChar">
    <w:name w:val="Header Char"/>
    <w:basedOn w:val="DefaultParagraphFont"/>
    <w:link w:val="Header"/>
    <w:uiPriority w:val="99"/>
    <w:rsid w:val="00CF191D"/>
    <w:rPr>
      <w:rFonts w:eastAsia="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08723">
      <w:bodyDiv w:val="1"/>
      <w:marLeft w:val="0"/>
      <w:marRight w:val="0"/>
      <w:marTop w:val="0"/>
      <w:marBottom w:val="0"/>
      <w:divBdr>
        <w:top w:val="none" w:sz="0" w:space="0" w:color="auto"/>
        <w:left w:val="none" w:sz="0" w:space="0" w:color="auto"/>
        <w:bottom w:val="none" w:sz="0" w:space="0" w:color="auto"/>
        <w:right w:val="none" w:sz="0" w:space="0" w:color="auto"/>
      </w:divBdr>
    </w:div>
    <w:div w:id="395056001">
      <w:bodyDiv w:val="1"/>
      <w:marLeft w:val="0"/>
      <w:marRight w:val="0"/>
      <w:marTop w:val="0"/>
      <w:marBottom w:val="0"/>
      <w:divBdr>
        <w:top w:val="none" w:sz="0" w:space="0" w:color="auto"/>
        <w:left w:val="none" w:sz="0" w:space="0" w:color="auto"/>
        <w:bottom w:val="none" w:sz="0" w:space="0" w:color="auto"/>
        <w:right w:val="none" w:sz="0" w:space="0" w:color="auto"/>
      </w:divBdr>
    </w:div>
    <w:div w:id="500320284">
      <w:bodyDiv w:val="1"/>
      <w:marLeft w:val="0"/>
      <w:marRight w:val="0"/>
      <w:marTop w:val="0"/>
      <w:marBottom w:val="0"/>
      <w:divBdr>
        <w:top w:val="none" w:sz="0" w:space="0" w:color="auto"/>
        <w:left w:val="none" w:sz="0" w:space="0" w:color="auto"/>
        <w:bottom w:val="none" w:sz="0" w:space="0" w:color="auto"/>
        <w:right w:val="none" w:sz="0" w:space="0" w:color="auto"/>
      </w:divBdr>
    </w:div>
    <w:div w:id="573003807">
      <w:bodyDiv w:val="1"/>
      <w:marLeft w:val="0"/>
      <w:marRight w:val="0"/>
      <w:marTop w:val="0"/>
      <w:marBottom w:val="0"/>
      <w:divBdr>
        <w:top w:val="none" w:sz="0" w:space="0" w:color="auto"/>
        <w:left w:val="none" w:sz="0" w:space="0" w:color="auto"/>
        <w:bottom w:val="none" w:sz="0" w:space="0" w:color="auto"/>
        <w:right w:val="none" w:sz="0" w:space="0" w:color="auto"/>
      </w:divBdr>
    </w:div>
    <w:div w:id="607857702">
      <w:bodyDiv w:val="1"/>
      <w:marLeft w:val="0"/>
      <w:marRight w:val="0"/>
      <w:marTop w:val="0"/>
      <w:marBottom w:val="0"/>
      <w:divBdr>
        <w:top w:val="none" w:sz="0" w:space="0" w:color="auto"/>
        <w:left w:val="none" w:sz="0" w:space="0" w:color="auto"/>
        <w:bottom w:val="none" w:sz="0" w:space="0" w:color="auto"/>
        <w:right w:val="none" w:sz="0" w:space="0" w:color="auto"/>
      </w:divBdr>
    </w:div>
    <w:div w:id="646131476">
      <w:bodyDiv w:val="1"/>
      <w:marLeft w:val="0"/>
      <w:marRight w:val="0"/>
      <w:marTop w:val="0"/>
      <w:marBottom w:val="0"/>
      <w:divBdr>
        <w:top w:val="none" w:sz="0" w:space="0" w:color="auto"/>
        <w:left w:val="none" w:sz="0" w:space="0" w:color="auto"/>
        <w:bottom w:val="none" w:sz="0" w:space="0" w:color="auto"/>
        <w:right w:val="none" w:sz="0" w:space="0" w:color="auto"/>
      </w:divBdr>
    </w:div>
    <w:div w:id="918290953">
      <w:bodyDiv w:val="1"/>
      <w:marLeft w:val="0"/>
      <w:marRight w:val="0"/>
      <w:marTop w:val="0"/>
      <w:marBottom w:val="0"/>
      <w:divBdr>
        <w:top w:val="none" w:sz="0" w:space="0" w:color="auto"/>
        <w:left w:val="none" w:sz="0" w:space="0" w:color="auto"/>
        <w:bottom w:val="none" w:sz="0" w:space="0" w:color="auto"/>
        <w:right w:val="none" w:sz="0" w:space="0" w:color="auto"/>
      </w:divBdr>
    </w:div>
    <w:div w:id="1138492219">
      <w:bodyDiv w:val="1"/>
      <w:marLeft w:val="0"/>
      <w:marRight w:val="0"/>
      <w:marTop w:val="0"/>
      <w:marBottom w:val="0"/>
      <w:divBdr>
        <w:top w:val="none" w:sz="0" w:space="0" w:color="auto"/>
        <w:left w:val="none" w:sz="0" w:space="0" w:color="auto"/>
        <w:bottom w:val="none" w:sz="0" w:space="0" w:color="auto"/>
        <w:right w:val="none" w:sz="0" w:space="0" w:color="auto"/>
      </w:divBdr>
    </w:div>
    <w:div w:id="153846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A4E707216E53648B3E5A836D7F908D9" ma:contentTypeVersion="2" ma:contentTypeDescription="Create a new document." ma:contentTypeScope="" ma:versionID="d7f18157b7c6d2c41882faeccdebd0d5">
  <xsd:schema xmlns:xsd="http://www.w3.org/2001/XMLSchema" xmlns:xs="http://www.w3.org/2001/XMLSchema" xmlns:p="http://schemas.microsoft.com/office/2006/metadata/properties" xmlns:ns1="http://schemas.microsoft.com/sharepoint/v3" xmlns:ns2="0906771f-b8e8-42c4-ac52-ffc37e51ebab" targetNamespace="http://schemas.microsoft.com/office/2006/metadata/properties" ma:root="true" ma:fieldsID="00fae4084f0a147e04ecaf816efec275" ns1:_="" ns2:_="">
    <xsd:import namespace="http://schemas.microsoft.com/sharepoint/v3"/>
    <xsd:import namespace="0906771f-b8e8-42c4-ac52-ffc37e51eba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06771f-b8e8-42c4-ac52-ffc37e51eba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1C46DB6-CF61-4DAF-AF55-049D0206885A}">
  <ds:schemaRefs>
    <ds:schemaRef ds:uri="http://schemas.openxmlformats.org/officeDocument/2006/bibliography"/>
  </ds:schemaRefs>
</ds:datastoreItem>
</file>

<file path=customXml/itemProps2.xml><?xml version="1.0" encoding="utf-8"?>
<ds:datastoreItem xmlns:ds="http://schemas.openxmlformats.org/officeDocument/2006/customXml" ds:itemID="{D48B4341-EA88-496E-853B-FF5CAE1BA981}"/>
</file>

<file path=customXml/itemProps3.xml><?xml version="1.0" encoding="utf-8"?>
<ds:datastoreItem xmlns:ds="http://schemas.openxmlformats.org/officeDocument/2006/customXml" ds:itemID="{73913336-6BEA-443C-9DB9-967338CC31FB}"/>
</file>

<file path=customXml/itemProps4.xml><?xml version="1.0" encoding="utf-8"?>
<ds:datastoreItem xmlns:ds="http://schemas.openxmlformats.org/officeDocument/2006/customXml" ds:itemID="{96FCBD1D-3D9C-4E61-98A1-5C73162D623B}"/>
</file>

<file path=docProps/app.xml><?xml version="1.0" encoding="utf-8"?>
<Properties xmlns="http://schemas.openxmlformats.org/officeDocument/2006/extended-properties" xmlns:vt="http://schemas.openxmlformats.org/officeDocument/2006/docPropsVTypes">
  <Template>Normal</Template>
  <TotalTime>0</TotalTime>
  <Pages>10</Pages>
  <Words>3302</Words>
  <Characters>18822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maytinhdell0123@outlook.com.vn</cp:lastModifiedBy>
  <cp:revision>2</cp:revision>
  <cp:lastPrinted>2022-09-12T09:12:00Z</cp:lastPrinted>
  <dcterms:created xsi:type="dcterms:W3CDTF">2022-09-16T06:33:00Z</dcterms:created>
  <dcterms:modified xsi:type="dcterms:W3CDTF">2022-09-16T06:33:00Z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0x0101008A4E707216E53648B3E5A836D7F908D9</vt:lpwstr>
  </property>
</Properties>
</file>