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88" w:type="dxa"/>
        <w:tblInd w:w="-459" w:type="dxa"/>
        <w:tblLook w:val="0000" w:firstRow="0" w:lastRow="0" w:firstColumn="0" w:lastColumn="0" w:noHBand="0" w:noVBand="0"/>
      </w:tblPr>
      <w:tblGrid>
        <w:gridCol w:w="3828"/>
        <w:gridCol w:w="5760"/>
      </w:tblGrid>
      <w:tr w:rsidR="00E7712E" w:rsidRPr="00E7712E" w:rsidTr="00553389">
        <w:tc>
          <w:tcPr>
            <w:tcW w:w="3828" w:type="dxa"/>
          </w:tcPr>
          <w:p w:rsidR="00E7712E" w:rsidRPr="00E7712E" w:rsidRDefault="0080703F" w:rsidP="00E7712E">
            <w:pPr>
              <w:spacing w:after="0"/>
              <w:ind w:firstLine="0"/>
              <w:jc w:val="center"/>
              <w:rPr>
                <w:rFonts w:eastAsia="Times New Roman"/>
                <w:b/>
                <w:sz w:val="26"/>
                <w:szCs w:val="26"/>
                <w:lang w:val="en-US"/>
              </w:rPr>
            </w:pPr>
            <w:r w:rsidRPr="00E7712E">
              <w:rPr>
                <w:rFonts w:eastAsia="Times New Roman"/>
                <w:b/>
                <w:noProof/>
                <w:sz w:val="26"/>
                <w:szCs w:val="26"/>
                <w:lang w:val="en-US"/>
              </w:rPr>
              <mc:AlternateContent>
                <mc:Choice Requires="wps">
                  <w:drawing>
                    <wp:anchor distT="0" distB="0" distL="114300" distR="114300" simplePos="0" relativeHeight="251656192" behindDoc="0" locked="0" layoutInCell="1" allowOverlap="1">
                      <wp:simplePos x="0" y="0"/>
                      <wp:positionH relativeFrom="column">
                        <wp:posOffset>810260</wp:posOffset>
                      </wp:positionH>
                      <wp:positionV relativeFrom="paragraph">
                        <wp:posOffset>230505</wp:posOffset>
                      </wp:positionV>
                      <wp:extent cx="673100" cy="0"/>
                      <wp:effectExtent l="8255" t="7620" r="13970" b="11430"/>
                      <wp:wrapNone/>
                      <wp:docPr id="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76487A" id="Line 2"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8pt,18.15pt" to="116.8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1QJSEQIAACc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"/>
                  </w:pict>
                </mc:Fallback>
              </mc:AlternateContent>
            </w:r>
            <w:r w:rsidR="00E7712E" w:rsidRPr="00E7712E">
              <w:rPr>
                <w:rFonts w:eastAsia="Times New Roman"/>
                <w:b/>
                <w:sz w:val="26"/>
                <w:szCs w:val="26"/>
                <w:lang w:val="en-US"/>
              </w:rPr>
              <w:t>BỘ CÔNG AN</w:t>
            </w:r>
          </w:p>
        </w:tc>
        <w:tc>
          <w:tcPr>
            <w:tcW w:w="5760" w:type="dxa"/>
          </w:tcPr>
          <w:p w:rsidR="00E7712E" w:rsidRPr="00E7712E" w:rsidRDefault="00E7712E" w:rsidP="00E7712E">
            <w:pPr>
              <w:spacing w:after="0"/>
              <w:ind w:firstLine="0"/>
              <w:jc w:val="center"/>
              <w:rPr>
                <w:rFonts w:eastAsia="Times New Roman"/>
                <w:b/>
                <w:bCs/>
                <w:sz w:val="26"/>
                <w:szCs w:val="26"/>
                <w:lang w:val="en-US"/>
              </w:rPr>
            </w:pPr>
            <w:r w:rsidRPr="00E7712E">
              <w:rPr>
                <w:rFonts w:eastAsia="Times New Roman"/>
                <w:b/>
                <w:bCs/>
                <w:sz w:val="26"/>
                <w:szCs w:val="26"/>
                <w:lang w:val="en-US"/>
              </w:rPr>
              <w:t>CỘNG HÒA XÃ HỘI CHỦ NGHĨA VIỆT NAM</w:t>
            </w:r>
          </w:p>
          <w:p w:rsidR="00E7712E" w:rsidRPr="00E7712E" w:rsidRDefault="00E7712E" w:rsidP="00E7712E">
            <w:pPr>
              <w:spacing w:after="0"/>
              <w:ind w:firstLine="0"/>
              <w:jc w:val="center"/>
              <w:rPr>
                <w:rFonts w:eastAsia="Times New Roman"/>
                <w:szCs w:val="24"/>
                <w:lang w:val="en-US"/>
              </w:rPr>
            </w:pPr>
            <w:r w:rsidRPr="00E7712E">
              <w:rPr>
                <w:rFonts w:eastAsia="Times New Roman"/>
                <w:b/>
                <w:bCs/>
                <w:szCs w:val="24"/>
                <w:lang w:val="en-US"/>
              </w:rPr>
              <w:t>Độc lập - Tự do - Hạnh phúc</w:t>
            </w:r>
          </w:p>
          <w:p w:rsidR="00E7712E" w:rsidRPr="00E7712E" w:rsidRDefault="0080703F" w:rsidP="00E7712E">
            <w:pPr>
              <w:spacing w:after="0"/>
              <w:ind w:firstLine="0"/>
              <w:jc w:val="center"/>
              <w:rPr>
                <w:rFonts w:eastAsia="Times New Roman"/>
                <w:sz w:val="26"/>
                <w:szCs w:val="24"/>
                <w:lang w:val="en-US"/>
              </w:rPr>
            </w:pPr>
            <w:r w:rsidRPr="00E7712E">
              <w:rPr>
                <w:rFonts w:eastAsia="Times New Roman"/>
                <w:noProof/>
                <w:sz w:val="20"/>
                <w:szCs w:val="24"/>
                <w:lang w:val="en-US"/>
              </w:rPr>
              <mc:AlternateContent>
                <mc:Choice Requires="wps">
                  <w:drawing>
                    <wp:anchor distT="0" distB="0" distL="114300" distR="114300" simplePos="0" relativeHeight="251657216" behindDoc="0" locked="0" layoutInCell="1" allowOverlap="1">
                      <wp:simplePos x="0" y="0"/>
                      <wp:positionH relativeFrom="column">
                        <wp:posOffset>662940</wp:posOffset>
                      </wp:positionH>
                      <wp:positionV relativeFrom="paragraph">
                        <wp:posOffset>20320</wp:posOffset>
                      </wp:positionV>
                      <wp:extent cx="2131060" cy="0"/>
                      <wp:effectExtent l="5715" t="10795" r="6350" b="8255"/>
                      <wp:wrapNone/>
                      <wp:docPr id="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10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EACCAE" id="Line 3"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2pt,1.6pt" to="220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g6fEg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"/>
                  </w:pict>
                </mc:Fallback>
              </mc:AlternateContent>
            </w:r>
          </w:p>
        </w:tc>
      </w:tr>
      <w:tr w:rsidR="00E7712E" w:rsidRPr="00E7712E" w:rsidTr="00553389">
        <w:tc>
          <w:tcPr>
            <w:tcW w:w="3828" w:type="dxa"/>
          </w:tcPr>
          <w:p w:rsidR="00E7712E" w:rsidRPr="00E7712E" w:rsidRDefault="00E7712E" w:rsidP="00E7712E">
            <w:pPr>
              <w:spacing w:after="0"/>
              <w:ind w:firstLine="0"/>
              <w:jc w:val="center"/>
              <w:rPr>
                <w:rFonts w:eastAsia="Times New Roman"/>
                <w:sz w:val="26"/>
                <w:szCs w:val="26"/>
                <w:lang w:val="en-US"/>
              </w:rPr>
            </w:pPr>
            <w:r w:rsidRPr="00E7712E">
              <w:rPr>
                <w:rFonts w:eastAsia="Times New Roman"/>
                <w:sz w:val="26"/>
                <w:szCs w:val="26"/>
                <w:lang w:val="en-US"/>
              </w:rPr>
              <w:t xml:space="preserve">Số: </w:t>
            </w:r>
            <w:r w:rsidRPr="00E7712E">
              <w:rPr>
                <w:rFonts w:eastAsia="Times New Roman"/>
                <w:b/>
                <w:sz w:val="26"/>
                <w:szCs w:val="26"/>
                <w:lang w:val="en-US"/>
              </w:rPr>
              <w:t xml:space="preserve">          </w:t>
            </w:r>
            <w:r w:rsidRPr="00E7712E">
              <w:rPr>
                <w:rFonts w:eastAsia="Times New Roman"/>
                <w:sz w:val="26"/>
                <w:szCs w:val="26"/>
                <w:lang w:val="en-US"/>
              </w:rPr>
              <w:t>/TTr-BCA</w:t>
            </w:r>
          </w:p>
        </w:tc>
        <w:tc>
          <w:tcPr>
            <w:tcW w:w="5760" w:type="dxa"/>
          </w:tcPr>
          <w:p w:rsidR="00E7712E" w:rsidRPr="00E7712E" w:rsidRDefault="00E7712E" w:rsidP="00FD2821">
            <w:pPr>
              <w:keepNext/>
              <w:spacing w:after="0"/>
              <w:ind w:firstLine="0"/>
              <w:jc w:val="center"/>
              <w:outlineLvl w:val="4"/>
              <w:rPr>
                <w:rFonts w:eastAsia="Times New Roman"/>
                <w:i/>
                <w:iCs/>
                <w:szCs w:val="28"/>
                <w:lang w:val="en-US"/>
              </w:rPr>
            </w:pPr>
            <w:r w:rsidRPr="00E7712E">
              <w:rPr>
                <w:rFonts w:eastAsia="Times New Roman"/>
                <w:i/>
                <w:iCs/>
                <w:szCs w:val="28"/>
                <w:lang w:val="en-US"/>
              </w:rPr>
              <w:t>Hà Nội, ngày      tháng     năm 202</w:t>
            </w:r>
            <w:r w:rsidR="00FD2821">
              <w:rPr>
                <w:rFonts w:eastAsia="Times New Roman"/>
                <w:i/>
                <w:iCs/>
                <w:szCs w:val="28"/>
                <w:lang w:val="en-US"/>
              </w:rPr>
              <w:t>6</w:t>
            </w:r>
          </w:p>
        </w:tc>
      </w:tr>
    </w:tbl>
    <w:p w:rsidR="00E7712E" w:rsidRPr="00E7712E" w:rsidRDefault="0080703F" w:rsidP="00E7712E">
      <w:pPr>
        <w:spacing w:after="0"/>
        <w:ind w:firstLine="0"/>
        <w:jc w:val="center"/>
        <w:rPr>
          <w:rFonts w:eastAsia="Times New Roman"/>
          <w:b/>
          <w:sz w:val="32"/>
          <w:szCs w:val="28"/>
          <w:lang w:val="en-US"/>
        </w:rPr>
      </w:pPr>
      <w:r>
        <w:rPr>
          <w:rFonts w:eastAsia="Times New Roman"/>
          <w:b/>
          <w:noProof/>
          <w:szCs w:val="28"/>
          <w:lang w:val="en-US"/>
        </w:rPr>
        <mc:AlternateContent>
          <mc:Choice Requires="wps">
            <w:drawing>
              <wp:anchor distT="0" distB="0" distL="114300" distR="114300" simplePos="0" relativeHeight="251659264" behindDoc="0" locked="0" layoutInCell="1" allowOverlap="1">
                <wp:simplePos x="0" y="0"/>
                <wp:positionH relativeFrom="column">
                  <wp:posOffset>-222250</wp:posOffset>
                </wp:positionH>
                <wp:positionV relativeFrom="paragraph">
                  <wp:posOffset>33655</wp:posOffset>
                </wp:positionV>
                <wp:extent cx="1911985" cy="432435"/>
                <wp:effectExtent l="10160" t="8890" r="11430" b="6350"/>
                <wp:wrapNone/>
                <wp:docPr id="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1985" cy="432435"/>
                        </a:xfrm>
                        <a:prstGeom prst="rect">
                          <a:avLst/>
                        </a:prstGeom>
                        <a:solidFill>
                          <a:srgbClr val="FFFFFF"/>
                        </a:solidFill>
                        <a:ln w="9525">
                          <a:solidFill>
                            <a:srgbClr val="000000"/>
                          </a:solidFill>
                          <a:miter lim="800000"/>
                          <a:headEnd/>
                          <a:tailEnd/>
                        </a:ln>
                      </wps:spPr>
                      <wps:txbx>
                        <w:txbxContent>
                          <w:p w:rsidR="00AD0D8A" w:rsidRPr="00D869F3" w:rsidRDefault="00AD0D8A" w:rsidP="00AD0D8A">
                            <w:pPr>
                              <w:spacing w:before="120"/>
                              <w:ind w:firstLine="0"/>
                              <w:jc w:val="center"/>
                              <w:rPr>
                                <w:b/>
                                <w:lang w:val="en-US"/>
                              </w:rPr>
                            </w:pPr>
                            <w:r w:rsidRPr="00D869F3">
                              <w:rPr>
                                <w:b/>
                                <w:sz w:val="24"/>
                                <w:szCs w:val="24"/>
                                <w:lang w:val="en-US"/>
                              </w:rPr>
                              <w:t>DỰ THẢO</w:t>
                            </w:r>
                            <w:r w:rsidRPr="00D869F3">
                              <w:rPr>
                                <w:b/>
                                <w:lang w:val="en-US"/>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left:0;text-align:left;margin-left:-17.5pt;margin-top:2.65pt;width:150.55pt;height:34.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">
                <v:textbox>
                  <w:txbxContent>
                    <w:p w:rsidR="00AD0D8A" w:rsidRPr="00D869F3" w:rsidRDefault="00AD0D8A" w:rsidP="00AD0D8A">
                      <w:pPr>
                        <w:spacing w:before="120"/>
                        <w:ind w:firstLine="0"/>
                        <w:jc w:val="center"/>
                        <w:rPr>
                          <w:b/>
                          <w:lang w:val="en-US"/>
                        </w:rPr>
                      </w:pPr>
                      <w:r w:rsidRPr="00D869F3">
                        <w:rPr>
                          <w:b/>
                          <w:sz w:val="24"/>
                          <w:szCs w:val="24"/>
                          <w:lang w:val="en-US"/>
                        </w:rPr>
                        <w:t>DỰ THẢO</w:t>
                      </w:r>
                      <w:r w:rsidRPr="00D869F3">
                        <w:rPr>
                          <w:b/>
                          <w:lang w:val="en-US"/>
                        </w:rPr>
                        <w:t xml:space="preserve"> </w:t>
                      </w:r>
                    </w:p>
                  </w:txbxContent>
                </v:textbox>
              </v:rect>
            </w:pict>
          </mc:Fallback>
        </mc:AlternateContent>
      </w:r>
    </w:p>
    <w:p w:rsidR="00AD0D8A" w:rsidRDefault="00AD0D8A" w:rsidP="00E7712E">
      <w:pPr>
        <w:spacing w:after="0"/>
        <w:ind w:firstLine="0"/>
        <w:jc w:val="center"/>
        <w:outlineLvl w:val="0"/>
        <w:rPr>
          <w:rFonts w:eastAsia="Times New Roman"/>
          <w:b/>
          <w:szCs w:val="28"/>
          <w:lang w:val="en-US"/>
        </w:rPr>
      </w:pPr>
    </w:p>
    <w:p w:rsidR="00E7712E" w:rsidRPr="00E7712E" w:rsidRDefault="00E7712E" w:rsidP="00E7712E">
      <w:pPr>
        <w:spacing w:after="0"/>
        <w:ind w:firstLine="0"/>
        <w:jc w:val="center"/>
        <w:outlineLvl w:val="0"/>
        <w:rPr>
          <w:rFonts w:eastAsia="Times New Roman"/>
          <w:b/>
          <w:szCs w:val="28"/>
          <w:lang w:val="en-US"/>
        </w:rPr>
      </w:pPr>
      <w:r w:rsidRPr="00E7712E">
        <w:rPr>
          <w:rFonts w:eastAsia="Times New Roman"/>
          <w:b/>
          <w:szCs w:val="28"/>
          <w:lang w:val="en-US"/>
        </w:rPr>
        <w:t>TỜ TRÌNH</w:t>
      </w:r>
    </w:p>
    <w:p w:rsidR="00E7712E" w:rsidRPr="00E7712E" w:rsidRDefault="00E7712E" w:rsidP="00E7712E">
      <w:pPr>
        <w:spacing w:after="0"/>
        <w:ind w:firstLine="0"/>
        <w:jc w:val="center"/>
        <w:rPr>
          <w:rFonts w:eastAsia="Times New Roman"/>
          <w:szCs w:val="24"/>
          <w:lang w:val="en-US"/>
        </w:rPr>
      </w:pPr>
      <w:r w:rsidRPr="00E7712E">
        <w:rPr>
          <w:rFonts w:eastAsia="Times New Roman"/>
          <w:b/>
          <w:szCs w:val="28"/>
          <w:lang w:val="en-US"/>
        </w:rPr>
        <w:t>Dự thảo Nghị định quy định về lực lượng bảo vệ an ninh mạng</w:t>
      </w:r>
    </w:p>
    <w:p w:rsidR="00E7712E" w:rsidRDefault="0080703F" w:rsidP="00E7712E">
      <w:pPr>
        <w:spacing w:after="0"/>
        <w:ind w:firstLine="0"/>
        <w:jc w:val="center"/>
        <w:rPr>
          <w:rFonts w:eastAsia="Times New Roman"/>
          <w:szCs w:val="24"/>
          <w:lang w:val="en-US"/>
        </w:rPr>
      </w:pPr>
      <w:r w:rsidRPr="00E7712E">
        <w:rPr>
          <w:rFonts w:eastAsia="Times New Roman"/>
          <w:noProof/>
          <w:szCs w:val="24"/>
          <w:lang w:val="en-US"/>
        </w:rPr>
        <mc:AlternateContent>
          <mc:Choice Requires="wps">
            <w:drawing>
              <wp:anchor distT="0" distB="0" distL="114300" distR="114300" simplePos="0" relativeHeight="251658240" behindDoc="0" locked="0" layoutInCell="1" allowOverlap="1">
                <wp:simplePos x="0" y="0"/>
                <wp:positionH relativeFrom="column">
                  <wp:posOffset>2404745</wp:posOffset>
                </wp:positionH>
                <wp:positionV relativeFrom="paragraph">
                  <wp:posOffset>39370</wp:posOffset>
                </wp:positionV>
                <wp:extent cx="901065" cy="0"/>
                <wp:effectExtent l="8255" t="13970" r="5080" b="5080"/>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010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060231C" id="_x0000_t32" coordsize="21600,21600" o:spt="32" o:oned="t" path="m,l21600,21600e" filled="f">
                <v:path arrowok="t" fillok="f" o:connecttype="none"/>
                <o:lock v:ext="edit" shapetype="t"/>
              </v:shapetype>
              <v:shape id="AutoShape 4" o:spid="_x0000_s1026" type="#_x0000_t32" style="position:absolute;margin-left:189.35pt;margin-top:3.1pt;width:70.9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"/>
            </w:pict>
          </mc:Fallback>
        </mc:AlternateContent>
      </w:r>
    </w:p>
    <w:p w:rsidR="00E7712E" w:rsidRPr="00E7712E" w:rsidRDefault="00E7712E" w:rsidP="000556E8">
      <w:pPr>
        <w:spacing w:before="120" w:after="360"/>
        <w:ind w:firstLine="0"/>
        <w:jc w:val="center"/>
        <w:rPr>
          <w:rFonts w:eastAsia="Times New Roman"/>
          <w:szCs w:val="24"/>
          <w:lang w:val="en-US"/>
        </w:rPr>
      </w:pPr>
      <w:r w:rsidRPr="00E7712E">
        <w:rPr>
          <w:rFonts w:eastAsia="Times New Roman"/>
          <w:szCs w:val="24"/>
          <w:lang w:val="en-US"/>
        </w:rPr>
        <w:t>Kính gửi: Chính phủ</w:t>
      </w:r>
    </w:p>
    <w:p w:rsidR="00E7712E" w:rsidRPr="0029644B" w:rsidRDefault="00E7712E" w:rsidP="002414A7">
      <w:pPr>
        <w:spacing w:before="120"/>
        <w:outlineLvl w:val="0"/>
        <w:rPr>
          <w:rFonts w:eastAsia="Times New Roman"/>
          <w:b/>
          <w:bCs/>
          <w:kern w:val="36"/>
          <w:szCs w:val="28"/>
          <w:lang w:val="en-US"/>
        </w:rPr>
      </w:pPr>
      <w:r w:rsidRPr="0029644B">
        <w:rPr>
          <w:rFonts w:eastAsia="Times New Roman"/>
          <w:szCs w:val="28"/>
          <w:lang w:val="en-US"/>
        </w:rPr>
        <w:t xml:space="preserve">Căn cứ </w:t>
      </w:r>
      <w:r w:rsidR="00DA1DB9" w:rsidRPr="0029644B">
        <w:rPr>
          <w:rFonts w:eastAsia="Times New Roman"/>
          <w:szCs w:val="28"/>
          <w:lang w:val="en-US"/>
        </w:rPr>
        <w:t>L</w:t>
      </w:r>
      <w:r w:rsidR="00D00925" w:rsidRPr="0029644B">
        <w:rPr>
          <w:rFonts w:eastAsia="Times New Roman"/>
          <w:szCs w:val="28"/>
          <w:lang w:val="en-US"/>
        </w:rPr>
        <w:t>uật Tổ chức Chính phủ số 63/2025/QH15</w:t>
      </w:r>
      <w:r w:rsidRPr="0029644B">
        <w:rPr>
          <w:rFonts w:eastAsia="Times New Roman"/>
          <w:szCs w:val="28"/>
          <w:lang w:val="en-US"/>
        </w:rPr>
        <w:t xml:space="preserve">; </w:t>
      </w:r>
      <w:r w:rsidR="00D00925" w:rsidRPr="0029644B">
        <w:rPr>
          <w:rFonts w:eastAsia="Times New Roman"/>
          <w:szCs w:val="28"/>
          <w:lang w:val="en-US"/>
        </w:rPr>
        <w:t>căn cứ Luật Ban hành văn bản quy phạm pháp luật số 64/2025/QH15 và Luật số 87/2025/QH15 sửa đổi, bổ sung một số điều của Luật Ban hành văn bản quy phạm pháp luật</w:t>
      </w:r>
      <w:r w:rsidRPr="0029644B">
        <w:rPr>
          <w:rFonts w:eastAsia="Times New Roman"/>
          <w:szCs w:val="28"/>
          <w:lang w:val="en-US"/>
        </w:rPr>
        <w:t xml:space="preserve">; </w:t>
      </w:r>
      <w:r w:rsidR="00D00925" w:rsidRPr="0029644B">
        <w:rPr>
          <w:rFonts w:eastAsia="Times New Roman"/>
          <w:szCs w:val="28"/>
          <w:lang w:val="en-US"/>
        </w:rPr>
        <w:t>c</w:t>
      </w:r>
      <w:r w:rsidRPr="0029644B">
        <w:rPr>
          <w:rFonts w:eastAsia="Times New Roman"/>
          <w:szCs w:val="28"/>
          <w:lang w:val="en-US"/>
        </w:rPr>
        <w:t>ăn cứ Luật An ninh mạng</w:t>
      </w:r>
      <w:r w:rsidR="00D00925" w:rsidRPr="0029644B">
        <w:rPr>
          <w:rFonts w:eastAsia="Times New Roman"/>
          <w:szCs w:val="28"/>
          <w:lang w:val="en-US"/>
        </w:rPr>
        <w:t xml:space="preserve"> số 116/2025/QH15</w:t>
      </w:r>
      <w:r w:rsidR="00691EA7" w:rsidRPr="0029644B">
        <w:rPr>
          <w:szCs w:val="28"/>
          <w:lang w:val="en-US"/>
        </w:rPr>
        <w:t xml:space="preserve"> </w:t>
      </w:r>
      <w:r w:rsidR="00691EA7" w:rsidRPr="0029644B">
        <w:rPr>
          <w:rFonts w:eastAsia="Times New Roman"/>
          <w:szCs w:val="28"/>
          <w:lang w:val="en-US"/>
        </w:rPr>
        <w:t>và các quy định pháp luật có liên quan</w:t>
      </w:r>
      <w:r w:rsidRPr="0029644B">
        <w:rPr>
          <w:rFonts w:eastAsia="Times New Roman"/>
          <w:szCs w:val="28"/>
          <w:lang w:val="en-US"/>
        </w:rPr>
        <w:t xml:space="preserve">; </w:t>
      </w:r>
      <w:r w:rsidR="00D00925" w:rsidRPr="0029644B">
        <w:rPr>
          <w:rFonts w:eastAsia="Times New Roman"/>
          <w:szCs w:val="28"/>
          <w:lang w:val="en-US"/>
        </w:rPr>
        <w:t>t</w:t>
      </w:r>
      <w:r w:rsidRPr="0029644B">
        <w:rPr>
          <w:rFonts w:eastAsia="Times New Roman"/>
          <w:szCs w:val="28"/>
          <w:lang w:val="en-US"/>
        </w:rPr>
        <w:t>hực hiện Chương trình xây dựng văn bản quy phạm pháp luật của Chính phủ năm 2026, Bộ Công an kính trình Chính phủ dự thảo Nghị định quy định về lực lượng bảo vệ an ninh mạng, như sau:</w:t>
      </w:r>
    </w:p>
    <w:p w:rsidR="008A5D85" w:rsidRPr="0029644B" w:rsidRDefault="008A5D85" w:rsidP="002414A7">
      <w:pPr>
        <w:spacing w:before="120"/>
        <w:ind w:firstLine="851"/>
        <w:outlineLvl w:val="1"/>
        <w:rPr>
          <w:rFonts w:eastAsia="Times New Roman"/>
          <w:b/>
          <w:bCs/>
          <w:szCs w:val="28"/>
          <w:lang w:val="en-US"/>
        </w:rPr>
      </w:pPr>
      <w:r w:rsidRPr="0029644B">
        <w:rPr>
          <w:rFonts w:eastAsia="Times New Roman"/>
          <w:b/>
          <w:bCs/>
          <w:szCs w:val="28"/>
          <w:lang w:val="en-US"/>
        </w:rPr>
        <w:t>I. SỰ CẦN THIẾT BAN HÀNH NGHỊ ĐỊNH</w:t>
      </w:r>
    </w:p>
    <w:p w:rsidR="008A5D85" w:rsidRPr="0029644B" w:rsidRDefault="00A227B1" w:rsidP="002414A7">
      <w:pPr>
        <w:spacing w:before="120"/>
        <w:ind w:firstLine="851"/>
        <w:rPr>
          <w:rFonts w:eastAsia="Times New Roman"/>
          <w:szCs w:val="28"/>
          <w:lang w:val="en-US"/>
        </w:rPr>
      </w:pPr>
      <w:r w:rsidRPr="0029644B">
        <w:rPr>
          <w:rFonts w:eastAsia="Times New Roman"/>
          <w:b/>
          <w:bCs/>
          <w:szCs w:val="28"/>
          <w:lang w:val="en-US"/>
        </w:rPr>
        <w:t xml:space="preserve">1. </w:t>
      </w:r>
      <w:r w:rsidR="008A5D85" w:rsidRPr="0029644B">
        <w:rPr>
          <w:rFonts w:eastAsia="Times New Roman"/>
          <w:b/>
          <w:bCs/>
          <w:szCs w:val="28"/>
          <w:lang w:val="en-US"/>
        </w:rPr>
        <w:t>Về cơ sở chính trị, pháp lý</w:t>
      </w:r>
    </w:p>
    <w:p w:rsidR="00691EA7" w:rsidRPr="0029644B" w:rsidRDefault="00691EA7" w:rsidP="002414A7">
      <w:pPr>
        <w:spacing w:before="120"/>
        <w:ind w:firstLine="851"/>
        <w:rPr>
          <w:rFonts w:eastAsia="Times New Roman"/>
          <w:szCs w:val="28"/>
          <w:lang w:val="en-US"/>
        </w:rPr>
      </w:pPr>
      <w:r w:rsidRPr="0029644B">
        <w:rPr>
          <w:rFonts w:eastAsia="Times New Roman"/>
          <w:szCs w:val="28"/>
          <w:lang w:val="en-US"/>
        </w:rPr>
        <w:t>- Việc xây dựng, ban hành Nghị định quy định về lực lượng bảo vệ an ninh mạng là cần thiết nhằm thể chế hóa đầy đủ, kịp thời chủ trương, đường lối của Đảng về bảo vệ an ninh quốc gia, bảo đảm an ninh mạng, phát triển nguồn nhân lực chất lượng cao, huy động nguồn lực xã hội và thúc đẩy đổi mới sáng tạo trong lĩnh vực khoa học, công nghệ, chuyển đổi số quốc gia.</w:t>
      </w:r>
    </w:p>
    <w:p w:rsidR="00691EA7" w:rsidRPr="0029644B" w:rsidRDefault="00691EA7" w:rsidP="002414A7">
      <w:pPr>
        <w:spacing w:before="120"/>
        <w:ind w:firstLine="851"/>
        <w:rPr>
          <w:rFonts w:eastAsia="Times New Roman"/>
          <w:szCs w:val="28"/>
          <w:lang w:val="en-US"/>
        </w:rPr>
      </w:pPr>
      <w:r w:rsidRPr="0029644B">
        <w:rPr>
          <w:rFonts w:eastAsia="Times New Roman"/>
          <w:szCs w:val="28"/>
          <w:lang w:val="en-US"/>
        </w:rPr>
        <w:t>- Trong thời gian qua, Đảng đã ban hành nhiều chủ trương, định hướng quan trọng có liên quan trực tiếp đến nội dung dự thảo Nghị định, trong đó có:</w:t>
      </w:r>
    </w:p>
    <w:p w:rsidR="00691EA7" w:rsidRPr="0029644B" w:rsidRDefault="00691EA7" w:rsidP="002414A7">
      <w:pPr>
        <w:spacing w:before="120"/>
        <w:ind w:firstLine="851"/>
        <w:rPr>
          <w:rFonts w:eastAsia="Times New Roman"/>
          <w:szCs w:val="28"/>
          <w:lang w:val="en-US"/>
        </w:rPr>
      </w:pPr>
      <w:r w:rsidRPr="0029644B">
        <w:rPr>
          <w:rFonts w:eastAsia="Times New Roman"/>
          <w:szCs w:val="28"/>
          <w:lang w:val="en-US"/>
        </w:rPr>
        <w:t>Nghị quyết số 12-NQ/TW ngày 16/3/2022 của Bộ Chính trị về đẩy mạnh xây dựng lực lượng Công an nhân dân thật sự trong sạch, vững mạnh, chính quy, tinh nhuệ, hiện đại, đáp ứng yêu cầu, nhiệm vụ trong tình hình mới;</w:t>
      </w:r>
    </w:p>
    <w:p w:rsidR="00691EA7" w:rsidRPr="0029644B" w:rsidRDefault="00691EA7" w:rsidP="002414A7">
      <w:pPr>
        <w:spacing w:before="120"/>
        <w:ind w:firstLine="851"/>
        <w:rPr>
          <w:rFonts w:eastAsia="Times New Roman"/>
          <w:szCs w:val="28"/>
          <w:lang w:val="en-US"/>
        </w:rPr>
      </w:pPr>
      <w:r w:rsidRPr="0029644B">
        <w:rPr>
          <w:rFonts w:eastAsia="Times New Roman"/>
          <w:szCs w:val="28"/>
          <w:lang w:val="en-US"/>
        </w:rPr>
        <w:t>Nghị quyết số 57-NQ/TW ngày 22/12/2024 của Bộ Chính trị về đột phá phát triển khoa học, công nghệ, đổi mới sáng tạo và chuyển đổi số quốc gia;</w:t>
      </w:r>
    </w:p>
    <w:p w:rsidR="00691EA7" w:rsidRPr="0029644B" w:rsidRDefault="00691EA7" w:rsidP="002414A7">
      <w:pPr>
        <w:spacing w:before="120"/>
        <w:ind w:firstLine="851"/>
        <w:rPr>
          <w:rFonts w:eastAsia="Times New Roman"/>
          <w:szCs w:val="28"/>
          <w:lang w:val="en-US"/>
        </w:rPr>
      </w:pPr>
      <w:r w:rsidRPr="0029644B">
        <w:rPr>
          <w:rFonts w:eastAsia="Times New Roman"/>
          <w:szCs w:val="28"/>
          <w:lang w:val="en-US"/>
        </w:rPr>
        <w:t>Chỉ thị số 57-CT/TW ngày 31/12/2025 của Ban Bí thư về việc tăng cường bảo đảm an ninh mạng, bảo mật thông tin, an ninh dữ liệu trong hệ thống chính trị.</w:t>
      </w:r>
    </w:p>
    <w:p w:rsidR="00691EA7" w:rsidRPr="0029644B" w:rsidRDefault="001060F0" w:rsidP="002414A7">
      <w:pPr>
        <w:spacing w:before="120"/>
        <w:ind w:firstLine="851"/>
        <w:rPr>
          <w:rFonts w:eastAsia="Times New Roman"/>
          <w:szCs w:val="28"/>
          <w:lang w:val="en-US"/>
        </w:rPr>
      </w:pPr>
      <w:r w:rsidRPr="0029644B">
        <w:rPr>
          <w:rFonts w:eastAsia="Times New Roman"/>
          <w:szCs w:val="28"/>
          <w:lang w:val="en-US"/>
        </w:rPr>
        <w:t xml:space="preserve">Nghị quyết Đại hội đại biểu toàn quốc lần thứ XIV của Đảng đã xác định phải bảo đảm và bảo vệ cao nhất lợi ích quốc gia - dân tộc; bảo vệ vững chắc an ninh quốc gia, trong đó có an ninh dữ liệu, an ninh mạng; tăng cường phòng thủ chủ động, ngăn ngừa, đẩy lùi từ sớm các nhân tố gây mất ổn định; giữ vững môi trường hòa bình, ổn định để phát triển đất nước. Đại hội đồng thời nhấn mạnh đột phá phát triển khoa học, công nghệ, đổi mới sáng tạo và chuyển đổi số quốc gia; </w:t>
      </w:r>
      <w:r w:rsidRPr="0029644B">
        <w:rPr>
          <w:rFonts w:eastAsia="Times New Roman"/>
          <w:szCs w:val="28"/>
          <w:lang w:val="en-US"/>
        </w:rPr>
        <w:lastRenderedPageBreak/>
        <w:t>phát triển, trọng dụng nguồn nhân lực chất lượng cao, thu hút nhân tài; khuyến khích, bảo vệ cán bộ năng động, sáng tạo, dám nghĩ, dám làm vì lợi ích chung. Do đó, việc ban hành Nghị định là cần thiết nhằm thể chế hóa đầy đủ, kịp thời các chủ trương lớn của Đảng về bảo vệ an ninh mạng, phát triển nguồn nhân lực chất lượng cao, thúc đẩy đổi mới sáng tạo, huy động nguồn lực xã hội và tăng cường năng lực quốc gia trong bảo vệ an ninh mạng.</w:t>
      </w:r>
    </w:p>
    <w:p w:rsidR="00691EA7" w:rsidRPr="0029644B" w:rsidRDefault="00691EA7" w:rsidP="002414A7">
      <w:pPr>
        <w:spacing w:before="120"/>
        <w:ind w:firstLine="851"/>
        <w:rPr>
          <w:rFonts w:eastAsia="Times New Roman"/>
          <w:szCs w:val="28"/>
          <w:lang w:val="en-US"/>
        </w:rPr>
      </w:pPr>
      <w:r w:rsidRPr="0029644B">
        <w:rPr>
          <w:rFonts w:eastAsia="Times New Roman"/>
          <w:szCs w:val="28"/>
          <w:lang w:val="en-US"/>
        </w:rPr>
        <w:t xml:space="preserve">- Về cơ sở pháp lý, Luật An ninh mạng số 116/2025/QH15 được Quốc hội thông qua ngày 10/12/2025, có hiệu lực thi hành từ ngày 01/7/2026, đặt ra yêu cầu phải cụ thể hóa </w:t>
      </w:r>
      <w:r w:rsidR="00D47344">
        <w:rPr>
          <w:rFonts w:eastAsia="Times New Roman"/>
          <w:szCs w:val="28"/>
          <w:lang w:val="en-US"/>
        </w:rPr>
        <w:t>Điều 30</w:t>
      </w:r>
      <w:r w:rsidRPr="0029644B">
        <w:rPr>
          <w:rFonts w:eastAsia="Times New Roman"/>
          <w:szCs w:val="28"/>
          <w:lang w:val="en-US"/>
        </w:rPr>
        <w:t xml:space="preserve"> quy định về lực lượng bảo vệ an ninh mạng, cơ chế phối hợp, huy động nguồn lực, điều kiện bảo đảm và chính sách phát triển lực lượng bảo vệ an ninh mạng. Đồng thời, Luật Tổ chức Chính phủ, Luật An ninh quốc gia, Luật Ban hành văn bản quy phạm pháp luật và các luật có liên quan là căn cứ pháp lý trực tiếp để Chính phủ ban hành Nghị định này.</w:t>
      </w:r>
    </w:p>
    <w:p w:rsidR="00691EA7" w:rsidRDefault="00691EA7" w:rsidP="002414A7">
      <w:pPr>
        <w:spacing w:before="120"/>
        <w:ind w:firstLine="851"/>
        <w:rPr>
          <w:rFonts w:eastAsia="Times New Roman"/>
          <w:szCs w:val="28"/>
          <w:lang w:val="en-US"/>
        </w:rPr>
      </w:pPr>
      <w:r w:rsidRPr="0029644B">
        <w:rPr>
          <w:rFonts w:eastAsia="Times New Roman"/>
          <w:szCs w:val="28"/>
          <w:lang w:val="en-US"/>
        </w:rPr>
        <w:t>Do vậy, việc ban hành Nghị định quy định về lực lượng bảo vệ an ninh mạng là cần thiết, có cơ sở chính trị, pháp lý rõ ràng, bảo đảm thi hành thống nhất, đồng bộ Luật An ninh mạng và đáp ứng yêu cầu quản lý nhà nước trong tình hình mới.</w:t>
      </w:r>
    </w:p>
    <w:p w:rsidR="0080703F" w:rsidRPr="0029644B" w:rsidRDefault="0080703F" w:rsidP="002414A7">
      <w:pPr>
        <w:spacing w:before="120"/>
        <w:ind w:firstLine="851"/>
        <w:rPr>
          <w:rFonts w:eastAsia="Times New Roman"/>
          <w:szCs w:val="28"/>
          <w:lang w:val="en-US"/>
        </w:rPr>
      </w:pPr>
      <w:bookmarkStart w:id="0" w:name="_GoBack"/>
      <w:bookmarkEnd w:id="0"/>
    </w:p>
    <w:p w:rsidR="008A5D85" w:rsidRPr="0029644B" w:rsidRDefault="00A227B1" w:rsidP="002414A7">
      <w:pPr>
        <w:spacing w:before="120"/>
        <w:ind w:firstLine="851"/>
        <w:rPr>
          <w:rFonts w:eastAsia="Times New Roman"/>
          <w:szCs w:val="28"/>
          <w:lang w:val="en-US"/>
        </w:rPr>
      </w:pPr>
      <w:r w:rsidRPr="0029644B">
        <w:rPr>
          <w:rFonts w:eastAsia="Times New Roman"/>
          <w:b/>
          <w:bCs/>
          <w:szCs w:val="28"/>
          <w:lang w:val="en-US"/>
        </w:rPr>
        <w:t xml:space="preserve">2. </w:t>
      </w:r>
      <w:r w:rsidR="008A5D85" w:rsidRPr="0029644B">
        <w:rPr>
          <w:rFonts w:eastAsia="Times New Roman"/>
          <w:b/>
          <w:bCs/>
          <w:szCs w:val="28"/>
          <w:lang w:val="en-US"/>
        </w:rPr>
        <w:t>Về cơ sở thực tiễn</w:t>
      </w:r>
    </w:p>
    <w:p w:rsidR="00691EA7" w:rsidRPr="0029644B" w:rsidRDefault="00691EA7" w:rsidP="002414A7">
      <w:pPr>
        <w:spacing w:before="120"/>
        <w:ind w:firstLine="851"/>
        <w:rPr>
          <w:rFonts w:eastAsia="Times New Roman"/>
          <w:szCs w:val="28"/>
          <w:lang w:val="en-US"/>
        </w:rPr>
      </w:pPr>
      <w:r w:rsidRPr="0029644B">
        <w:rPr>
          <w:rFonts w:eastAsia="Times New Roman"/>
          <w:szCs w:val="28"/>
          <w:lang w:val="en-US"/>
        </w:rPr>
        <w:t>- Không gian mạng ngày càng trở thành môi trường chiến lược, gắn chặt với hoạt động của bộ máy nhà nước, quốc phòng, an ninh, kinh tế, xã hội, đối ngoại, hạ tầng trọng yếu, hệ thống thông tin quan trọng về an ninh quốc gia, dữ liệu quan trọng và các hoạt động thiết yếu của cơ quan, tổ chức, doanh nghiệp.</w:t>
      </w:r>
    </w:p>
    <w:p w:rsidR="00691EA7" w:rsidRPr="0029644B" w:rsidRDefault="00691EA7" w:rsidP="002414A7">
      <w:pPr>
        <w:spacing w:before="120"/>
        <w:ind w:firstLine="851"/>
        <w:rPr>
          <w:rFonts w:eastAsia="Times New Roman"/>
          <w:szCs w:val="28"/>
          <w:lang w:val="en-US"/>
        </w:rPr>
      </w:pPr>
      <w:r w:rsidRPr="0029644B">
        <w:rPr>
          <w:rFonts w:eastAsia="Times New Roman"/>
          <w:szCs w:val="28"/>
          <w:lang w:val="en-US"/>
        </w:rPr>
        <w:t>- Quá trình chuyển đổi số quốc gia, phát triển chính phủ số, kinh tế số, xã hội số, dữ liệu số và hạ tầng số đang làm gia tăng nhanh cả về số lượng, quy mô, mức độ phụ thuộc và mức độ rủi ro của hệ thống thông tin, nền tảng số, cơ sở dữ liệu. Trong khi đó, nguy cơ, mối đe dọa, sự cố, tấn công mạng, lộ lọt dữ liệu, gián đoạn hoạt động hệ thống thông tin, tấn công chuỗi cung ứng số, khai thác lỗ hổng bảo mật và các hành vi xâm phạm an ninh mạng có xu hướng ngày càng phức tạp, tinh vi, đa dạng và khó dự báo.</w:t>
      </w:r>
    </w:p>
    <w:p w:rsidR="00691EA7" w:rsidRPr="0029644B" w:rsidRDefault="00691EA7" w:rsidP="002414A7">
      <w:pPr>
        <w:spacing w:before="120"/>
        <w:ind w:firstLine="851"/>
        <w:rPr>
          <w:rFonts w:eastAsia="Times New Roman"/>
          <w:szCs w:val="28"/>
          <w:lang w:val="en-US"/>
        </w:rPr>
      </w:pPr>
      <w:r w:rsidRPr="0029644B">
        <w:rPr>
          <w:rFonts w:eastAsia="Times New Roman"/>
          <w:szCs w:val="28"/>
          <w:lang w:val="en-US"/>
        </w:rPr>
        <w:t>- Thực tiễn hiện nay cho thấy:</w:t>
      </w:r>
    </w:p>
    <w:p w:rsidR="00691EA7" w:rsidRPr="0029644B" w:rsidRDefault="00691EA7" w:rsidP="002414A7">
      <w:pPr>
        <w:spacing w:before="120"/>
        <w:ind w:firstLine="851"/>
        <w:rPr>
          <w:rFonts w:eastAsia="Times New Roman"/>
          <w:szCs w:val="28"/>
          <w:lang w:val="en-US"/>
        </w:rPr>
      </w:pPr>
      <w:r w:rsidRPr="0029644B">
        <w:rPr>
          <w:rFonts w:eastAsia="Times New Roman"/>
          <w:szCs w:val="28"/>
          <w:lang w:val="en-US"/>
        </w:rPr>
        <w:t>a) Quy định pháp luật về lực lượng bảo vệ an ninh mạng còn phân tán, chưa đồng bộ, chưa hình thành khuôn khổ pháp lý đầy đủ, thống nhất về tổ chức, hoạt động, huy động, phối hợp và chính sách phát triển lực lượng;</w:t>
      </w:r>
    </w:p>
    <w:p w:rsidR="00691EA7" w:rsidRPr="0029644B" w:rsidRDefault="00691EA7" w:rsidP="002414A7">
      <w:pPr>
        <w:spacing w:before="120"/>
        <w:ind w:firstLine="851"/>
        <w:rPr>
          <w:rFonts w:eastAsia="Times New Roman"/>
          <w:szCs w:val="28"/>
          <w:lang w:val="en-US"/>
        </w:rPr>
      </w:pPr>
      <w:r w:rsidRPr="0029644B">
        <w:rPr>
          <w:rFonts w:eastAsia="Times New Roman"/>
          <w:szCs w:val="28"/>
          <w:lang w:val="en-US"/>
        </w:rPr>
        <w:t>b) Chưa có cơ chế pháp lý đầy đủ để xác định rõ lực lượng chuyên trách, lực lượng thường trực, lực lượng dự bị bảo vệ an ninh mạng; tiêu chuẩn, điều kiện, cơ chế huy động, phạm vi tham gia, chế độ, chính sách và bảo vệ pháp lý đối với từng lực lượng;</w:t>
      </w:r>
    </w:p>
    <w:p w:rsidR="00691EA7" w:rsidRPr="0029644B" w:rsidRDefault="00691EA7" w:rsidP="002414A7">
      <w:pPr>
        <w:spacing w:before="120"/>
        <w:ind w:firstLine="851"/>
        <w:rPr>
          <w:rFonts w:eastAsia="Times New Roman"/>
          <w:szCs w:val="28"/>
          <w:lang w:val="en-US"/>
        </w:rPr>
      </w:pPr>
      <w:r w:rsidRPr="0029644B">
        <w:rPr>
          <w:rFonts w:eastAsia="Times New Roman"/>
          <w:szCs w:val="28"/>
          <w:lang w:val="en-US"/>
        </w:rPr>
        <w:lastRenderedPageBreak/>
        <w:t>c) Chưa có quy định đồng bộ về cơ chế phối hợp liên ngành, liên vùng, chia sẻ dữ liệu phục vụ bảo vệ an ninh mạng, cơ chế huy động nguồn lực xã hội, chuyên gia, tổ chức ngoài khu vực nhà nước trong tình huống cần thiết;</w:t>
      </w:r>
    </w:p>
    <w:p w:rsidR="00691EA7" w:rsidRPr="0029644B" w:rsidRDefault="00691EA7" w:rsidP="002414A7">
      <w:pPr>
        <w:spacing w:before="120"/>
        <w:ind w:firstLine="851"/>
        <w:rPr>
          <w:rFonts w:eastAsia="Times New Roman"/>
          <w:szCs w:val="28"/>
          <w:lang w:val="en-US"/>
        </w:rPr>
      </w:pPr>
      <w:r w:rsidRPr="0029644B">
        <w:rPr>
          <w:rFonts w:eastAsia="Times New Roman"/>
          <w:szCs w:val="28"/>
          <w:lang w:val="en-US"/>
        </w:rPr>
        <w:t>d) Chưa có hành lang pháp lý đầy đủ cho các cơ chế phát hiện, tiếp nhận, xử lý báo cáo lỗ hổng an ninh mạng theo hướng xã hội hóa, hợp pháp, có kiểm soát, gắn với quản lý nhà nước;</w:t>
      </w:r>
    </w:p>
    <w:p w:rsidR="00691EA7" w:rsidRPr="0029644B" w:rsidRDefault="00691EA7" w:rsidP="002414A7">
      <w:pPr>
        <w:spacing w:before="120"/>
        <w:ind w:firstLine="851"/>
        <w:rPr>
          <w:rFonts w:eastAsia="Times New Roman"/>
          <w:szCs w:val="28"/>
          <w:lang w:val="en-US"/>
        </w:rPr>
      </w:pPr>
      <w:r w:rsidRPr="0029644B">
        <w:rPr>
          <w:rFonts w:eastAsia="Times New Roman"/>
          <w:szCs w:val="28"/>
          <w:lang w:val="en-US"/>
        </w:rPr>
        <w:t>đ) Chính sách thu hút, trọng dụng, đãi ngộ, hỗ trợ điều kiện làm việc, đào tạo, bồi dưỡng, phát triển nguồn nhân lực chất lượng cao trong lĩnh vực an ninh mạng chưa tương xứng với yêu cầu nhiệm vụ và đặc thù của lĩnh vực này.</w:t>
      </w:r>
    </w:p>
    <w:p w:rsidR="008A5D85" w:rsidRPr="0029644B" w:rsidRDefault="00691EA7" w:rsidP="002414A7">
      <w:pPr>
        <w:spacing w:before="120"/>
        <w:ind w:firstLine="851"/>
        <w:rPr>
          <w:rFonts w:eastAsia="Times New Roman"/>
          <w:szCs w:val="28"/>
          <w:lang w:val="en-US"/>
        </w:rPr>
      </w:pPr>
      <w:r w:rsidRPr="0029644B">
        <w:rPr>
          <w:rFonts w:eastAsia="Times New Roman"/>
          <w:szCs w:val="28"/>
          <w:lang w:val="en-US"/>
        </w:rPr>
        <w:t>Từ những yêu cầu nêu trên, việc ban hành Nghị định là cần thiết để hoàn thiện khuôn khổ pháp lý, khắc phục khoảng trống, bất cập hiện hành, bảo đảm tính khả thi trong tổ chức thực hiện Luật An ninh mạng</w:t>
      </w:r>
      <w:r w:rsidR="008A5D85" w:rsidRPr="0029644B">
        <w:rPr>
          <w:rFonts w:eastAsia="Times New Roman"/>
          <w:szCs w:val="28"/>
          <w:lang w:val="en-US"/>
        </w:rPr>
        <w:t>.</w:t>
      </w:r>
    </w:p>
    <w:p w:rsidR="008A5D85" w:rsidRPr="0029644B" w:rsidRDefault="008A5D85" w:rsidP="002414A7">
      <w:pPr>
        <w:spacing w:before="120"/>
        <w:ind w:firstLine="851"/>
        <w:outlineLvl w:val="1"/>
        <w:rPr>
          <w:rFonts w:eastAsia="Times New Roman"/>
          <w:b/>
          <w:bCs/>
          <w:szCs w:val="28"/>
          <w:lang w:val="en-US"/>
        </w:rPr>
      </w:pPr>
      <w:r w:rsidRPr="0029644B">
        <w:rPr>
          <w:rFonts w:eastAsia="Times New Roman"/>
          <w:b/>
          <w:bCs/>
          <w:szCs w:val="28"/>
          <w:lang w:val="en-US"/>
        </w:rPr>
        <w:t>II. MỤC ĐÍCH, QUAN ĐIỂM XÂY DỰNG NGHỊ ĐỊNH</w:t>
      </w:r>
    </w:p>
    <w:p w:rsidR="008A5D85" w:rsidRPr="0029644B" w:rsidRDefault="00A227B1" w:rsidP="002414A7">
      <w:pPr>
        <w:spacing w:before="120"/>
        <w:ind w:firstLine="851"/>
        <w:rPr>
          <w:rFonts w:eastAsia="Times New Roman"/>
          <w:szCs w:val="28"/>
          <w:lang w:val="en-US"/>
        </w:rPr>
      </w:pPr>
      <w:r w:rsidRPr="0029644B">
        <w:rPr>
          <w:rFonts w:eastAsia="Times New Roman"/>
          <w:b/>
          <w:bCs/>
          <w:szCs w:val="28"/>
          <w:lang w:val="en-US"/>
        </w:rPr>
        <w:t xml:space="preserve">1. </w:t>
      </w:r>
      <w:r w:rsidR="008A5D85" w:rsidRPr="0029644B">
        <w:rPr>
          <w:rFonts w:eastAsia="Times New Roman"/>
          <w:b/>
          <w:bCs/>
          <w:szCs w:val="28"/>
          <w:lang w:val="en-US"/>
        </w:rPr>
        <w:t>Mục đích</w:t>
      </w:r>
    </w:p>
    <w:p w:rsidR="00691EA7" w:rsidRPr="0029644B" w:rsidRDefault="00691EA7" w:rsidP="002414A7">
      <w:pPr>
        <w:spacing w:before="120"/>
        <w:ind w:firstLine="851"/>
        <w:rPr>
          <w:rFonts w:eastAsia="Times New Roman"/>
          <w:szCs w:val="28"/>
          <w:lang w:val="en-US"/>
        </w:rPr>
      </w:pPr>
      <w:r w:rsidRPr="0029644B">
        <w:rPr>
          <w:rFonts w:eastAsia="Times New Roman"/>
          <w:szCs w:val="28"/>
          <w:lang w:val="en-US"/>
        </w:rPr>
        <w:t>- Cụ thể hóa các quy định của Luật An ninh mạng về lực lượng bảo vệ an ninh mạng và các cơ chế bảo đảm thi hành;</w:t>
      </w:r>
    </w:p>
    <w:p w:rsidR="00691EA7" w:rsidRPr="0029644B" w:rsidRDefault="00691EA7" w:rsidP="002414A7">
      <w:pPr>
        <w:spacing w:before="120"/>
        <w:ind w:firstLine="851"/>
        <w:rPr>
          <w:rFonts w:eastAsia="Times New Roman"/>
          <w:szCs w:val="28"/>
          <w:lang w:val="en-US"/>
        </w:rPr>
      </w:pPr>
      <w:r w:rsidRPr="0029644B">
        <w:rPr>
          <w:rFonts w:eastAsia="Times New Roman"/>
          <w:szCs w:val="28"/>
          <w:lang w:val="en-US"/>
        </w:rPr>
        <w:t>- Thiết lập cơ sở pháp lý đầy đủ, thống nhất, khả thi cho việc tổ chức, hoạt động, phối hợp, huy động và phát triển lực lượng bảo vệ an ninh mạng;</w:t>
      </w:r>
    </w:p>
    <w:p w:rsidR="00691EA7" w:rsidRPr="0029644B" w:rsidRDefault="00691EA7" w:rsidP="002414A7">
      <w:pPr>
        <w:spacing w:before="120"/>
        <w:ind w:firstLine="851"/>
        <w:rPr>
          <w:rFonts w:eastAsia="Times New Roman"/>
          <w:szCs w:val="28"/>
          <w:lang w:val="en-US"/>
        </w:rPr>
      </w:pPr>
      <w:r w:rsidRPr="0029644B">
        <w:rPr>
          <w:rFonts w:eastAsia="Times New Roman"/>
          <w:szCs w:val="28"/>
          <w:lang w:val="en-US"/>
        </w:rPr>
        <w:t>- Huy động hiệu quả nguồn lực của cơ quan nhà nước, tổ chức, doanh nghiệp, chuyên gia và cộng đồng xã hội tham gia bảo vệ an ninh mạng theo khuôn khổ hợp pháp, có kiểm soát, đúng thẩm quyền;</w:t>
      </w:r>
    </w:p>
    <w:p w:rsidR="00691EA7" w:rsidRPr="0029644B" w:rsidRDefault="00691EA7" w:rsidP="002414A7">
      <w:pPr>
        <w:spacing w:before="120"/>
        <w:ind w:firstLine="851"/>
        <w:rPr>
          <w:rFonts w:eastAsia="Times New Roman"/>
          <w:szCs w:val="28"/>
          <w:lang w:val="en-US"/>
        </w:rPr>
      </w:pPr>
      <w:r w:rsidRPr="0029644B">
        <w:rPr>
          <w:rFonts w:eastAsia="Times New Roman"/>
          <w:szCs w:val="28"/>
          <w:lang w:val="en-US"/>
        </w:rPr>
        <w:t>- Bảo đảm sự thống nhất giữa yêu cầu bảo vệ an ninh quốc gia, trật tự, an toàn xã hội với yêu cầu thúc đẩy đổi mới sáng tạo, phát triển khoa học, công nghệ, chuyển đổi số và phát triển nguồn nhân lực chất lượng cao;</w:t>
      </w:r>
    </w:p>
    <w:p w:rsidR="00691EA7" w:rsidRPr="0029644B" w:rsidRDefault="00691EA7" w:rsidP="002414A7">
      <w:pPr>
        <w:spacing w:before="120"/>
        <w:ind w:firstLine="851"/>
        <w:rPr>
          <w:rFonts w:eastAsia="Times New Roman"/>
          <w:szCs w:val="28"/>
          <w:lang w:val="en-US"/>
        </w:rPr>
      </w:pPr>
      <w:r w:rsidRPr="0029644B">
        <w:rPr>
          <w:rFonts w:eastAsia="Times New Roman"/>
          <w:szCs w:val="28"/>
          <w:lang w:val="en-US"/>
        </w:rPr>
        <w:t>- Tạo cơ sở pháp lý cho việc áp dụng chính sách đặc thù, cơ chế bảo vệ pháp lý, cơ chế chia sẻ rủi ro, bảo đảm điều kiện làm việc, đãi ngộ, thu hút và trọng dụng nhân lực trong lĩnh vực an ninh mạng.</w:t>
      </w:r>
    </w:p>
    <w:p w:rsidR="00A227B1" w:rsidRPr="0029644B" w:rsidRDefault="00A227B1" w:rsidP="002414A7">
      <w:pPr>
        <w:spacing w:before="120"/>
        <w:ind w:firstLine="851"/>
        <w:rPr>
          <w:rFonts w:eastAsia="Times New Roman"/>
          <w:szCs w:val="28"/>
          <w:lang w:val="en-US"/>
        </w:rPr>
      </w:pPr>
      <w:r w:rsidRPr="0029644B">
        <w:rPr>
          <w:rFonts w:eastAsia="Times New Roman"/>
          <w:b/>
          <w:bCs/>
          <w:szCs w:val="28"/>
          <w:lang w:val="en-US"/>
        </w:rPr>
        <w:t xml:space="preserve">2. </w:t>
      </w:r>
      <w:r w:rsidR="008A5D85" w:rsidRPr="0029644B">
        <w:rPr>
          <w:rFonts w:eastAsia="Times New Roman"/>
          <w:b/>
          <w:bCs/>
          <w:szCs w:val="28"/>
          <w:lang w:val="en-US"/>
        </w:rPr>
        <w:t>Quan điểm xây dựng</w:t>
      </w:r>
    </w:p>
    <w:p w:rsidR="00691EA7" w:rsidRPr="0029644B" w:rsidRDefault="00691EA7" w:rsidP="002414A7">
      <w:pPr>
        <w:spacing w:before="120"/>
        <w:ind w:firstLine="851"/>
        <w:outlineLvl w:val="1"/>
        <w:rPr>
          <w:rFonts w:eastAsia="Times New Roman"/>
          <w:szCs w:val="28"/>
          <w:lang w:val="en-US"/>
        </w:rPr>
      </w:pPr>
      <w:r w:rsidRPr="0029644B">
        <w:rPr>
          <w:rFonts w:eastAsia="Times New Roman"/>
          <w:szCs w:val="28"/>
          <w:lang w:val="en-US"/>
        </w:rPr>
        <w:t>- Bảo đảm phù hợp với chủ trương, đường lối của Đảng, chính sách của Nhà nước; bảo đảm tính hợp hiến, hợp pháp, thống nhất, đồng bộ với hệ thống pháp luật;</w:t>
      </w:r>
    </w:p>
    <w:p w:rsidR="00691EA7" w:rsidRPr="0029644B" w:rsidRDefault="00691EA7" w:rsidP="002414A7">
      <w:pPr>
        <w:spacing w:before="120"/>
        <w:ind w:firstLine="851"/>
        <w:outlineLvl w:val="1"/>
        <w:rPr>
          <w:rFonts w:eastAsia="Times New Roman"/>
          <w:szCs w:val="28"/>
          <w:lang w:val="en-US"/>
        </w:rPr>
      </w:pPr>
      <w:r w:rsidRPr="0029644B">
        <w:rPr>
          <w:rFonts w:eastAsia="Times New Roman"/>
          <w:szCs w:val="28"/>
          <w:lang w:val="en-US"/>
        </w:rPr>
        <w:t>- Bảo đảm rõ trách nhiệm, rõ thẩm quyền, thống nhất chỉ huy, điều phối; không chồng chéo, trùng lặp trong tổ chức và hoạt động của các lực lượng bảo vệ an ninh mạng;</w:t>
      </w:r>
    </w:p>
    <w:p w:rsidR="00691EA7" w:rsidRPr="0029644B" w:rsidRDefault="00691EA7" w:rsidP="002414A7">
      <w:pPr>
        <w:spacing w:before="120"/>
        <w:ind w:firstLine="851"/>
        <w:outlineLvl w:val="1"/>
        <w:rPr>
          <w:rFonts w:eastAsia="Times New Roman"/>
          <w:szCs w:val="28"/>
          <w:lang w:val="en-US"/>
        </w:rPr>
      </w:pPr>
      <w:r w:rsidRPr="0029644B">
        <w:rPr>
          <w:rFonts w:eastAsia="Times New Roman"/>
          <w:szCs w:val="28"/>
          <w:lang w:val="en-US"/>
        </w:rPr>
        <w:t>- Kết hợp chặt chẽ giữa quản lý nhà nước với huy động nguồn lực xã hội; giữa yêu cầu bảo đảm an ninh quốc gia, an ninh mạng với yêu cầu phát triển khoa học, công nghệ, đổi mới sáng tạo và chuyển đổi số;</w:t>
      </w:r>
    </w:p>
    <w:p w:rsidR="00691EA7" w:rsidRPr="0029644B" w:rsidRDefault="00691EA7" w:rsidP="002414A7">
      <w:pPr>
        <w:spacing w:before="120"/>
        <w:ind w:firstLine="851"/>
        <w:outlineLvl w:val="1"/>
        <w:rPr>
          <w:rFonts w:eastAsia="Times New Roman"/>
          <w:szCs w:val="28"/>
          <w:lang w:val="en-US"/>
        </w:rPr>
      </w:pPr>
      <w:r w:rsidRPr="0029644B">
        <w:rPr>
          <w:rFonts w:eastAsia="Times New Roman"/>
          <w:szCs w:val="28"/>
          <w:lang w:val="en-US"/>
        </w:rPr>
        <w:lastRenderedPageBreak/>
        <w:t>- Chính phủ thực hiện chức năng thống nhất quản lý nhà nước; không trực tiếp tổ chức, vận hành các cơ chế dò quét, thử nghiệm, phát hiện lỗ hổng an ninh mạng trong cộng đồng xã hội, trừ trường hợp lực lượng chuyên trách thực hiện nhiệm vụ theo thẩm quyền do pháp luật quy định;</w:t>
      </w:r>
    </w:p>
    <w:p w:rsidR="00691EA7" w:rsidRPr="0029644B" w:rsidRDefault="00691EA7" w:rsidP="002414A7">
      <w:pPr>
        <w:spacing w:before="120"/>
        <w:ind w:firstLine="851"/>
        <w:outlineLvl w:val="1"/>
        <w:rPr>
          <w:rFonts w:eastAsia="Times New Roman"/>
          <w:szCs w:val="28"/>
          <w:lang w:val="en-US"/>
        </w:rPr>
      </w:pPr>
      <w:r w:rsidRPr="0029644B">
        <w:rPr>
          <w:rFonts w:eastAsia="Times New Roman"/>
          <w:szCs w:val="28"/>
          <w:lang w:val="en-US"/>
        </w:rPr>
        <w:t>- Tổ chức, cá nhân tham gia phát hiện, kiểm chứng, báo cáo lỗ hổng an ninh mạng chỉ được xác định là lực lượng tham gia bảo vệ an ninh mạng khi tham gia trong cơ chế hợp pháp, được cấp phép, chấp thuận, đăng ký hoặc quản lý theo quy định của pháp luật;</w:t>
      </w:r>
    </w:p>
    <w:p w:rsidR="00691EA7" w:rsidRPr="0029644B" w:rsidRDefault="00691EA7" w:rsidP="002414A7">
      <w:pPr>
        <w:spacing w:before="120"/>
        <w:ind w:firstLine="851"/>
        <w:outlineLvl w:val="1"/>
        <w:rPr>
          <w:rFonts w:eastAsia="Times New Roman"/>
          <w:szCs w:val="28"/>
          <w:lang w:val="en-US"/>
        </w:rPr>
      </w:pPr>
      <w:r w:rsidRPr="0029644B">
        <w:rPr>
          <w:rFonts w:eastAsia="Times New Roman"/>
          <w:szCs w:val="28"/>
          <w:lang w:val="en-US"/>
        </w:rPr>
        <w:t>- Bảo đảm tính khả thi, tiết kiệm, hiệu quả; hạn chế tối đa việc làm phát sinh thủ tục hành chính không cần thiết; đẩy mạnh phân quyền, phân cấp gắn với kiểm tra, giám sát, hậu kiểm.</w:t>
      </w:r>
    </w:p>
    <w:p w:rsidR="008A5D85" w:rsidRPr="0029644B" w:rsidRDefault="008A5D85" w:rsidP="002414A7">
      <w:pPr>
        <w:spacing w:before="120"/>
        <w:ind w:firstLine="851"/>
        <w:outlineLvl w:val="1"/>
        <w:rPr>
          <w:rFonts w:eastAsia="Times New Roman"/>
          <w:b/>
          <w:bCs/>
          <w:szCs w:val="28"/>
          <w:lang w:val="en-US"/>
        </w:rPr>
      </w:pPr>
      <w:r w:rsidRPr="0029644B">
        <w:rPr>
          <w:rFonts w:eastAsia="Times New Roman"/>
          <w:b/>
          <w:bCs/>
          <w:szCs w:val="28"/>
          <w:lang w:val="en-US"/>
        </w:rPr>
        <w:t>I</w:t>
      </w:r>
      <w:r w:rsidR="00EF187F" w:rsidRPr="0029644B">
        <w:rPr>
          <w:rFonts w:eastAsia="Times New Roman"/>
          <w:b/>
          <w:bCs/>
          <w:szCs w:val="28"/>
          <w:lang w:val="en-US"/>
        </w:rPr>
        <w:t>II</w:t>
      </w:r>
      <w:r w:rsidRPr="0029644B">
        <w:rPr>
          <w:rFonts w:eastAsia="Times New Roman"/>
          <w:b/>
          <w:bCs/>
          <w:szCs w:val="28"/>
          <w:lang w:val="en-US"/>
        </w:rPr>
        <w:t>. PHẠM V</w:t>
      </w:r>
      <w:r w:rsidR="00EF187F" w:rsidRPr="0029644B">
        <w:rPr>
          <w:rFonts w:eastAsia="Times New Roman"/>
          <w:b/>
          <w:bCs/>
          <w:szCs w:val="28"/>
          <w:lang w:val="en-US"/>
        </w:rPr>
        <w:t>I ĐIỀU CHỈNH, ĐỐI TƯỢNG ÁP DỤNG</w:t>
      </w:r>
    </w:p>
    <w:p w:rsidR="008A5D85" w:rsidRPr="0029644B" w:rsidRDefault="00A227B1" w:rsidP="002414A7">
      <w:pPr>
        <w:spacing w:before="120"/>
        <w:ind w:firstLine="851"/>
        <w:rPr>
          <w:rFonts w:eastAsia="Times New Roman"/>
          <w:szCs w:val="28"/>
          <w:lang w:val="en-US"/>
        </w:rPr>
      </w:pPr>
      <w:r w:rsidRPr="0029644B">
        <w:rPr>
          <w:rFonts w:eastAsia="Times New Roman"/>
          <w:b/>
          <w:bCs/>
          <w:szCs w:val="28"/>
          <w:lang w:val="en-US"/>
        </w:rPr>
        <w:t xml:space="preserve">1. </w:t>
      </w:r>
      <w:r w:rsidR="008A5D85" w:rsidRPr="0029644B">
        <w:rPr>
          <w:rFonts w:eastAsia="Times New Roman"/>
          <w:b/>
          <w:bCs/>
          <w:szCs w:val="28"/>
          <w:lang w:val="en-US"/>
        </w:rPr>
        <w:t>Phạm vi điều chỉnh</w:t>
      </w:r>
    </w:p>
    <w:p w:rsidR="008A5D85" w:rsidRPr="0029644B" w:rsidRDefault="008A5D85" w:rsidP="002414A7">
      <w:pPr>
        <w:spacing w:before="120"/>
        <w:ind w:firstLine="851"/>
        <w:rPr>
          <w:rFonts w:eastAsia="Times New Roman"/>
          <w:szCs w:val="28"/>
          <w:lang w:val="en-US"/>
        </w:rPr>
      </w:pPr>
      <w:r w:rsidRPr="0029644B">
        <w:rPr>
          <w:rFonts w:eastAsia="Times New Roman"/>
          <w:szCs w:val="28"/>
          <w:lang w:val="en-US"/>
        </w:rPr>
        <w:t>Dự thảo Nghị định quy định về tổ chức, hoạt động, huy động, phối hợp lực lượng bảo vệ an ninh mạng; cơ chế thu hút, trọng dụng nguồn nhân lực chất lượng cao, chuyên gia, nhà khoa học, doanh nghiệp, tổ chức đổi mới sáng tạo; cơ chế bảo vệ pháp lý, đãi ngộ đặc thù; chia sẻ dữ liệu, cảnh báo sớm; điều kiện bảo đảm và nguồn lực tài chính cho công tác bảo vệ an ninh mạng.</w:t>
      </w:r>
    </w:p>
    <w:p w:rsidR="008A5D85" w:rsidRPr="0029644B" w:rsidRDefault="00A227B1" w:rsidP="002414A7">
      <w:pPr>
        <w:spacing w:before="120"/>
        <w:ind w:firstLine="851"/>
        <w:rPr>
          <w:rFonts w:eastAsia="Times New Roman"/>
          <w:szCs w:val="28"/>
          <w:lang w:val="en-US"/>
        </w:rPr>
      </w:pPr>
      <w:r w:rsidRPr="0029644B">
        <w:rPr>
          <w:rFonts w:eastAsia="Times New Roman"/>
          <w:b/>
          <w:bCs/>
          <w:szCs w:val="28"/>
          <w:lang w:val="en-US"/>
        </w:rPr>
        <w:t xml:space="preserve">2. </w:t>
      </w:r>
      <w:r w:rsidR="008A5D85" w:rsidRPr="0029644B">
        <w:rPr>
          <w:rFonts w:eastAsia="Times New Roman"/>
          <w:b/>
          <w:bCs/>
          <w:szCs w:val="28"/>
          <w:lang w:val="en-US"/>
        </w:rPr>
        <w:t>Đối tượng áp dụng</w:t>
      </w:r>
    </w:p>
    <w:p w:rsidR="008A5D85" w:rsidRPr="0029644B" w:rsidRDefault="008A5D85" w:rsidP="002414A7">
      <w:pPr>
        <w:spacing w:before="120"/>
        <w:ind w:firstLine="851"/>
        <w:rPr>
          <w:rFonts w:eastAsia="Times New Roman"/>
          <w:szCs w:val="28"/>
          <w:lang w:val="en-US"/>
        </w:rPr>
      </w:pPr>
      <w:r w:rsidRPr="0029644B">
        <w:rPr>
          <w:rFonts w:eastAsia="Times New Roman"/>
          <w:szCs w:val="28"/>
          <w:lang w:val="en-US"/>
        </w:rPr>
        <w:t>Dự thảo áp dụng đối với cơ quan nhà nước; tổ chức chính trị, tổ chức chính trị - xã hội; doanh nghiệp nhà nước, doanh nghiệp tư nhân; tổ chức, cá nhân trong nước và nước ngoài tham gia hoạt động bảo vệ an ninh mạng tại Việt Nam.</w:t>
      </w:r>
    </w:p>
    <w:p w:rsidR="00EF187F" w:rsidRPr="0029644B" w:rsidRDefault="00EF187F" w:rsidP="002414A7">
      <w:pPr>
        <w:tabs>
          <w:tab w:val="left" w:pos="720"/>
        </w:tabs>
        <w:spacing w:before="120"/>
        <w:rPr>
          <w:rFonts w:eastAsia="Calibri"/>
          <w:b/>
          <w:bCs/>
          <w:color w:val="000000"/>
          <w:spacing w:val="-4"/>
          <w:szCs w:val="28"/>
        </w:rPr>
      </w:pPr>
      <w:r w:rsidRPr="0029644B">
        <w:rPr>
          <w:rFonts w:eastAsia="Calibri"/>
          <w:b/>
          <w:bCs/>
          <w:color w:val="000000"/>
          <w:spacing w:val="-4"/>
          <w:szCs w:val="28"/>
          <w:lang w:val="nl-NL"/>
        </w:rPr>
        <w:t>IV. VỀ TÍNH THỐNG NHẤT VỚI CÁC CHỦ TRƯƠNG, ĐƯỜNG LỐI CỦA ĐẢNG, VĂN BẢN QUY PHẠM PHÁP LUẬT, ĐIỀU ƯỚC QUỐC TẾ CÓ LIÊN QUAN ĐẾN DỰ THẢO NGHỊ ĐỊNH</w:t>
      </w:r>
    </w:p>
    <w:p w:rsidR="001060F0" w:rsidRPr="0029644B" w:rsidRDefault="001060F0" w:rsidP="002414A7">
      <w:pPr>
        <w:tabs>
          <w:tab w:val="left" w:pos="720"/>
        </w:tabs>
        <w:spacing w:before="120"/>
        <w:rPr>
          <w:rFonts w:eastAsia="Calibri"/>
          <w:bCs/>
          <w:szCs w:val="28"/>
          <w:lang w:val="nl-NL"/>
        </w:rPr>
      </w:pPr>
      <w:r w:rsidRPr="0029644B">
        <w:rPr>
          <w:rFonts w:eastAsia="Calibri"/>
          <w:bCs/>
          <w:szCs w:val="28"/>
          <w:lang w:val="nl-NL"/>
        </w:rPr>
        <w:t>Qua rà soát, dự thảo Nghị định cơ bản bảo đảm thống nhất với chủ trương, đường lối của Đảng về bảo vệ an ninh quốc gia, bảo đảm an ninh mạng, phát triển khoa học, công nghệ, đổi mới sáng tạo, chuyển đổi số quốc gia và xây dựng lực lượng Công an nhân dân chính quy, tinh nhuệ, hiện đại; đồng thời phù hợp với tinh thần của Nghị quyết số 12-NQ/TW, Nghị quyết số 57-NQ/TW, Nghị quyết Đại hội đại biểu toàn quốc lần thứ XIV.</w:t>
      </w:r>
    </w:p>
    <w:p w:rsidR="001060F0" w:rsidRPr="0029644B" w:rsidRDefault="001060F0" w:rsidP="002414A7">
      <w:pPr>
        <w:tabs>
          <w:tab w:val="left" w:pos="720"/>
        </w:tabs>
        <w:spacing w:before="120"/>
        <w:rPr>
          <w:rFonts w:eastAsia="Calibri"/>
          <w:bCs/>
          <w:szCs w:val="28"/>
          <w:lang w:val="nl-NL"/>
        </w:rPr>
      </w:pPr>
      <w:r w:rsidRPr="0029644B">
        <w:rPr>
          <w:rFonts w:eastAsia="Calibri"/>
          <w:bCs/>
          <w:szCs w:val="28"/>
          <w:lang w:val="nl-NL"/>
        </w:rPr>
        <w:t>Dự thảo Nghị định được xây dựng trên cơ sở Luật Tổ chức Chính phủ, Luật An ninh mạng, Luật An toàn thông tin mạng, Luật Bảo vệ bí mật nhà nước, các quy định về bảo vệ dữ liệu cá nhân và pháp luật có liên quan; nội dung dự thảo cơ bản không mâu thuẫn, chồng chéo với các văn bản quy phạm pháp luật hiện hành. Các quy định về tổ chức lực lượng, phối hợp, huy động, chia sẻ dữ liệu, bảo vệ pháp lý, cơ chế báo cáo lỗ hổng an ninh mạng, chính sách thu hút, trọng dụng và điều kiện bảo đảm được thiết kế theo hướng cụ thể hóa luật, bảo đảm tính thống nhất, đồng bộ và khả thi trong tổ chức thực hiện.</w:t>
      </w:r>
    </w:p>
    <w:p w:rsidR="00EF187F" w:rsidRPr="0029644B" w:rsidRDefault="001060F0" w:rsidP="002414A7">
      <w:pPr>
        <w:tabs>
          <w:tab w:val="left" w:pos="720"/>
        </w:tabs>
        <w:spacing w:before="120"/>
        <w:rPr>
          <w:rFonts w:eastAsia="Times New Roman"/>
          <w:szCs w:val="28"/>
          <w:bdr w:val="none" w:sz="0" w:space="0" w:color="auto" w:frame="1"/>
          <w:shd w:val="clear" w:color="auto" w:fill="FFFFFF"/>
          <w:lang w:val="en-US"/>
        </w:rPr>
      </w:pPr>
      <w:r w:rsidRPr="0029644B">
        <w:rPr>
          <w:rFonts w:eastAsia="Calibri"/>
          <w:bCs/>
          <w:szCs w:val="28"/>
          <w:lang w:val="nl-NL"/>
        </w:rPr>
        <w:lastRenderedPageBreak/>
        <w:t>Về điều ước quốc tế, qua rà soát sơ bộ, dự thảo Nghị định không có nội dung trái với các điều ước quốc tế có liên quan mà Việt Nam là thành viên. Đối với các nội dung có yếu tố nước ngoài, dự thảo được quy định theo hướng tuân thủ pháp luật Việt Nam và điều ước quốc tế có liên quan; trường hợp có khác nhau giữa pháp luật trong nước và điều ước quốc tế mà Việt Nam là thành viên thì thực hiện theo quy định của Luật Ban hành văn bản quy phạm pháp luật và pháp luật có liên quan.</w:t>
      </w:r>
      <w:r w:rsidR="00D47344">
        <w:rPr>
          <w:rFonts w:eastAsia="Calibri"/>
          <w:bCs/>
          <w:szCs w:val="28"/>
          <w:lang w:val="nl-NL"/>
        </w:rPr>
        <w:t xml:space="preserve"> </w:t>
      </w:r>
      <w:r w:rsidR="00EF187F" w:rsidRPr="0029644B">
        <w:rPr>
          <w:rFonts w:eastAsia="Times New Roman"/>
          <w:szCs w:val="28"/>
          <w:bdr w:val="none" w:sz="0" w:space="0" w:color="auto" w:frame="1"/>
          <w:shd w:val="clear" w:color="auto" w:fill="FFFFFF"/>
          <w:lang w:val="en-US"/>
        </w:rPr>
        <w:t xml:space="preserve">Trong đó, đặc biệt </w:t>
      </w:r>
      <w:r w:rsidR="00BF3A01">
        <w:rPr>
          <w:rFonts w:eastAsia="Times New Roman"/>
          <w:szCs w:val="28"/>
          <w:bdr w:val="none" w:sz="0" w:space="0" w:color="auto" w:frame="1"/>
          <w:shd w:val="clear" w:color="auto" w:fill="FFFFFF"/>
          <w:lang w:val="en-US"/>
        </w:rPr>
        <w:t>Nghị định đã thể chế hóa nhiều nội dung được quy định tại</w:t>
      </w:r>
      <w:r w:rsidR="00EF187F" w:rsidRPr="0029644B">
        <w:rPr>
          <w:rFonts w:eastAsia="Times New Roman"/>
          <w:szCs w:val="28"/>
          <w:lang w:val="en-US"/>
        </w:rPr>
        <w:t xml:space="preserve"> </w:t>
      </w:r>
      <w:r w:rsidR="00EF187F" w:rsidRPr="0029644B">
        <w:rPr>
          <w:rFonts w:eastAsia="Times New Roman"/>
          <w:szCs w:val="28"/>
          <w:bdr w:val="none" w:sz="0" w:space="0" w:color="auto" w:frame="1"/>
          <w:shd w:val="clear" w:color="auto" w:fill="FFFFFF"/>
          <w:lang w:val="en-US"/>
        </w:rPr>
        <w:t xml:space="preserve">Công ước </w:t>
      </w:r>
      <w:r w:rsidR="00BF3A01">
        <w:rPr>
          <w:rFonts w:eastAsia="Times New Roman"/>
          <w:szCs w:val="28"/>
          <w:bdr w:val="none" w:sz="0" w:space="0" w:color="auto" w:frame="1"/>
          <w:shd w:val="clear" w:color="auto" w:fill="FFFFFF"/>
          <w:lang w:val="en-US"/>
        </w:rPr>
        <w:t xml:space="preserve">của </w:t>
      </w:r>
      <w:r w:rsidR="00EF187F" w:rsidRPr="0029644B">
        <w:rPr>
          <w:rFonts w:eastAsia="Times New Roman"/>
          <w:szCs w:val="28"/>
          <w:bdr w:val="none" w:sz="0" w:space="0" w:color="auto" w:frame="1"/>
          <w:shd w:val="clear" w:color="auto" w:fill="FFFFFF"/>
          <w:lang w:val="en-US"/>
        </w:rPr>
        <w:t>Liên hợp quốc về chống tội phạm mạng</w:t>
      </w:r>
      <w:r w:rsidR="00BF3A01">
        <w:rPr>
          <w:rFonts w:eastAsia="Times New Roman"/>
          <w:szCs w:val="28"/>
          <w:lang w:val="en-US"/>
        </w:rPr>
        <w:t xml:space="preserve"> </w:t>
      </w:r>
      <w:r w:rsidR="00EF187F" w:rsidRPr="0029644B">
        <w:rPr>
          <w:rFonts w:eastAsia="Times New Roman"/>
          <w:szCs w:val="28"/>
          <w:bdr w:val="none" w:sz="0" w:space="0" w:color="auto" w:frame="1"/>
          <w:shd w:val="clear" w:color="auto" w:fill="FFFFFF"/>
          <w:lang w:val="en-US"/>
        </w:rPr>
        <w:t>(Công ước Hà Nội).</w:t>
      </w:r>
    </w:p>
    <w:p w:rsidR="00EF187F" w:rsidRPr="0029644B" w:rsidRDefault="00EF187F" w:rsidP="002414A7">
      <w:pPr>
        <w:tabs>
          <w:tab w:val="left" w:pos="720"/>
        </w:tabs>
        <w:spacing w:before="120"/>
        <w:rPr>
          <w:rFonts w:eastAsia="Times New Roman"/>
          <w:b/>
          <w:color w:val="000000"/>
          <w:szCs w:val="28"/>
          <w:bdr w:val="none" w:sz="0" w:space="0" w:color="auto" w:frame="1"/>
          <w:shd w:val="clear" w:color="auto" w:fill="FFFFFF"/>
          <w:lang w:val="en-US"/>
        </w:rPr>
      </w:pPr>
      <w:r w:rsidRPr="0029644B">
        <w:rPr>
          <w:rFonts w:eastAsia="Times New Roman"/>
          <w:b/>
          <w:color w:val="000000"/>
          <w:szCs w:val="28"/>
          <w:bdr w:val="none" w:sz="0" w:space="0" w:color="auto" w:frame="1"/>
          <w:shd w:val="clear" w:color="auto" w:fill="FFFFFF"/>
          <w:lang w:val="en-US"/>
        </w:rPr>
        <w:t>V. ĐÁNH GIÁ TÁC ĐỘNG VỚI NGÂN SÁCH, TÀI CHÍNH CỦA DỰ ÁN LUẬT</w:t>
      </w:r>
    </w:p>
    <w:p w:rsidR="00EF187F" w:rsidRPr="0029644B" w:rsidRDefault="00EF187F" w:rsidP="002414A7">
      <w:pPr>
        <w:spacing w:before="120"/>
        <w:ind w:firstLine="851"/>
        <w:outlineLvl w:val="1"/>
        <w:rPr>
          <w:rFonts w:eastAsia="Times New Roman"/>
          <w:szCs w:val="28"/>
          <w:lang w:val="nl-NL"/>
        </w:rPr>
      </w:pPr>
      <w:r w:rsidRPr="0029644B">
        <w:rPr>
          <w:rFonts w:eastAsia="Times New Roman"/>
          <w:szCs w:val="28"/>
          <w:lang w:val="nl-NL"/>
        </w:rPr>
        <w:t>Dự thảo có tác động làm phát sinh nhu cầu bố trí kinh phí để thực hiện các chính sách đãi ngộ đặc thù, hỗ trợ tăng thêm, phụ cấp kỹ năng, thưởng theo kết quả, bảo đảm điều kiện làm việc, chăm sóc sức khỏe, hỗ trợ nhà ở, hỗ trợ hợp đồng chuyên gia, vận hành quỹ, triển khai cơ chế bug bounty, sandbox, ươm tạo, mua sắm và thuê dịch vụ trong tình huống cần thiết.</w:t>
      </w:r>
    </w:p>
    <w:p w:rsidR="00EF187F" w:rsidRPr="0029644B" w:rsidRDefault="00EF187F" w:rsidP="002414A7">
      <w:pPr>
        <w:spacing w:before="120"/>
        <w:ind w:firstLine="851"/>
        <w:outlineLvl w:val="1"/>
        <w:rPr>
          <w:rFonts w:eastAsia="Times New Roman"/>
          <w:szCs w:val="28"/>
          <w:lang w:val="nl-NL"/>
        </w:rPr>
      </w:pPr>
      <w:r w:rsidRPr="0029644B">
        <w:rPr>
          <w:rFonts w:eastAsia="Times New Roman"/>
          <w:szCs w:val="28"/>
          <w:lang w:val="nl-NL"/>
        </w:rPr>
        <w:t>Tuy nhiên, các chính sách này được thiết kế theo hướng: Gắn với vị trí việc làm, tiêu chuẩn năng lực, kết quả thực hiện nhiệm vụ và khả năng cân đối nguồn lực; không áp dụng cào bằng; kết hợp ngân sách nhà nước với các nguồn hợp pháp khác; tăng hiệu quả đầu tư cho phòng ngừa, phát hiện sớm và ứng phó kịp thời, qua đó góp phần giảm thiểu thiệt hại lớn hơn có thể phát sinh từ sự cố an ninh mạng.</w:t>
      </w:r>
    </w:p>
    <w:p w:rsidR="00EF187F" w:rsidRPr="0029644B" w:rsidRDefault="00EF187F" w:rsidP="002414A7">
      <w:pPr>
        <w:spacing w:before="120"/>
        <w:ind w:firstLine="851"/>
        <w:outlineLvl w:val="1"/>
        <w:rPr>
          <w:rFonts w:eastAsia="Times New Roman"/>
          <w:b/>
          <w:bCs/>
          <w:szCs w:val="28"/>
          <w:lang w:val="en-US"/>
        </w:rPr>
      </w:pPr>
      <w:r w:rsidRPr="0029644B">
        <w:rPr>
          <w:rFonts w:eastAsia="Times New Roman"/>
          <w:b/>
          <w:bCs/>
          <w:szCs w:val="28"/>
          <w:lang w:val="en-US"/>
        </w:rPr>
        <w:t>VI. QUÁ TRÌNH XÂY DỰNG DỰ THẢO</w:t>
      </w:r>
    </w:p>
    <w:p w:rsidR="00EF187F" w:rsidRPr="0029644B" w:rsidRDefault="00EF187F" w:rsidP="002414A7">
      <w:pPr>
        <w:spacing w:before="120"/>
        <w:ind w:firstLine="851"/>
        <w:rPr>
          <w:rFonts w:eastAsia="Times New Roman"/>
          <w:szCs w:val="28"/>
          <w:lang w:val="en-US"/>
        </w:rPr>
      </w:pPr>
      <w:r w:rsidRPr="0029644B">
        <w:rPr>
          <w:rFonts w:eastAsia="Times New Roman"/>
          <w:szCs w:val="28"/>
          <w:lang w:val="en-US"/>
        </w:rPr>
        <w:t>Bộ Công an đã tổ chức nghiên cứu cơ sở lý luận, cơ sở pháp lý, tổng kết thực tiễn thi hành pháp luật có liên quan, khảo sát tình hình tổ chức và hoạt động của lực lượng bảo vệ an ninh mạng tại các bộ, ngành, địa phương, cơ quan, tổ chức, doanh nghiệp.</w:t>
      </w:r>
    </w:p>
    <w:p w:rsidR="00EF187F" w:rsidRPr="0029644B" w:rsidRDefault="00EF187F" w:rsidP="002414A7">
      <w:pPr>
        <w:spacing w:before="120"/>
        <w:ind w:firstLine="851"/>
        <w:rPr>
          <w:rFonts w:eastAsia="Times New Roman"/>
          <w:szCs w:val="28"/>
          <w:lang w:val="en-US"/>
        </w:rPr>
      </w:pPr>
      <w:r w:rsidRPr="0029644B">
        <w:rPr>
          <w:rFonts w:eastAsia="Times New Roman"/>
          <w:szCs w:val="28"/>
          <w:lang w:val="en-US"/>
        </w:rPr>
        <w:t>Trong quá trình xây dựng dự thảo, Bộ Công an đã phối hợp chặt chẽ với Bộ, ngành và các cơ quan, tổ chức có liên quan để rà soát các nội dung thuộc phạm vi quản lý nhà nước, bảo đảm tính đồng bộ, khả thi và phù hợp với điều kiện thực tiễn.</w:t>
      </w:r>
    </w:p>
    <w:p w:rsidR="00EF187F" w:rsidRPr="0029644B" w:rsidRDefault="00EF187F" w:rsidP="002414A7">
      <w:pPr>
        <w:spacing w:before="120"/>
        <w:ind w:firstLine="851"/>
        <w:rPr>
          <w:rFonts w:eastAsia="Times New Roman"/>
          <w:szCs w:val="28"/>
          <w:lang w:val="en-US"/>
        </w:rPr>
      </w:pPr>
      <w:r w:rsidRPr="0029644B">
        <w:rPr>
          <w:rFonts w:eastAsia="Times New Roman"/>
          <w:szCs w:val="28"/>
          <w:lang w:val="en-US"/>
        </w:rPr>
        <w:t>Bộ Công an đã tổ chức lấy ý kiến bằng văn bản đối với các bộ, cơ quan ngang bộ, Ủy ban nhân dân các tỉnh, thành phố trực thuộc trung ương, cơ quan, tổ chức, doanh nghiệp, chuyên gia, nhà khoa học, đối tượng chịu sự tác động trực tiếp của dự thảo (Công văn số …….. ngày …./3/2026); đồng thời đăng tải hồ sơ dự thảo trên Cổng thông tin điện tử Bộ Công an theo quy định để lấy ý kiến rộng rãi (thời gian từ ngày …./3/2026-…./3/2026).</w:t>
      </w:r>
    </w:p>
    <w:p w:rsidR="00EF187F" w:rsidRPr="0029644B" w:rsidRDefault="00EF187F" w:rsidP="002414A7">
      <w:pPr>
        <w:spacing w:before="120"/>
        <w:ind w:firstLine="851"/>
        <w:rPr>
          <w:rFonts w:eastAsia="Times New Roman"/>
          <w:szCs w:val="28"/>
          <w:lang w:val="en-US"/>
        </w:rPr>
      </w:pPr>
      <w:r w:rsidRPr="0029644B">
        <w:rPr>
          <w:rFonts w:eastAsia="Times New Roman"/>
          <w:szCs w:val="28"/>
          <w:lang w:val="en-US"/>
        </w:rPr>
        <w:t>Trên cơ sở ý kiến tham gia, Bộ Công an đã nghiên cứu, tiếp thu, giải trình, chỉnh lý và hoàn thiện hồ sơ dự thảo Nghị định theo quy định của pháp luật về ban hành văn bản quy phạm pháp luật.</w:t>
      </w:r>
    </w:p>
    <w:p w:rsidR="00EF187F" w:rsidRPr="0029644B" w:rsidRDefault="00EF187F" w:rsidP="002414A7">
      <w:pPr>
        <w:spacing w:before="120"/>
        <w:ind w:firstLine="851"/>
        <w:rPr>
          <w:rFonts w:eastAsia="Times New Roman"/>
          <w:b/>
          <w:bCs/>
          <w:szCs w:val="28"/>
          <w:lang w:val="en-US"/>
        </w:rPr>
      </w:pPr>
      <w:r w:rsidRPr="0029644B">
        <w:rPr>
          <w:rFonts w:eastAsia="Times New Roman"/>
          <w:b/>
          <w:bCs/>
          <w:szCs w:val="28"/>
          <w:lang w:val="en-US"/>
        </w:rPr>
        <w:t xml:space="preserve">VII. BỐ CỤC VÀ NỘI DUNG CƠ BẢN CỦA DỰ THẢO </w:t>
      </w:r>
    </w:p>
    <w:p w:rsidR="008A5D85" w:rsidRPr="0029644B" w:rsidRDefault="00EF187F" w:rsidP="002414A7">
      <w:pPr>
        <w:spacing w:before="120"/>
        <w:ind w:firstLine="851"/>
        <w:rPr>
          <w:rFonts w:eastAsia="Times New Roman"/>
          <w:szCs w:val="28"/>
          <w:lang w:val="en-US"/>
        </w:rPr>
      </w:pPr>
      <w:r w:rsidRPr="0029644B">
        <w:rPr>
          <w:rFonts w:eastAsia="Times New Roman"/>
          <w:b/>
          <w:bCs/>
          <w:szCs w:val="28"/>
          <w:lang w:val="en-US"/>
        </w:rPr>
        <w:lastRenderedPageBreak/>
        <w:t>1</w:t>
      </w:r>
      <w:r w:rsidR="00A227B1" w:rsidRPr="0029644B">
        <w:rPr>
          <w:rFonts w:eastAsia="Times New Roman"/>
          <w:b/>
          <w:bCs/>
          <w:szCs w:val="28"/>
          <w:lang w:val="en-US"/>
        </w:rPr>
        <w:t xml:space="preserve">. </w:t>
      </w:r>
      <w:r w:rsidR="008A5D85" w:rsidRPr="0029644B">
        <w:rPr>
          <w:rFonts w:eastAsia="Times New Roman"/>
          <w:b/>
          <w:bCs/>
          <w:szCs w:val="28"/>
          <w:lang w:val="en-US"/>
        </w:rPr>
        <w:t xml:space="preserve">Bố cục </w:t>
      </w:r>
    </w:p>
    <w:p w:rsidR="00691EA7" w:rsidRPr="0029644B" w:rsidRDefault="00691EA7" w:rsidP="002414A7">
      <w:pPr>
        <w:spacing w:before="120"/>
        <w:ind w:firstLine="851"/>
        <w:outlineLvl w:val="1"/>
        <w:rPr>
          <w:rFonts w:eastAsia="Times New Roman"/>
          <w:szCs w:val="28"/>
          <w:lang w:val="en-US"/>
        </w:rPr>
      </w:pPr>
      <w:r w:rsidRPr="0029644B">
        <w:rPr>
          <w:rFonts w:eastAsia="Times New Roman"/>
          <w:szCs w:val="28"/>
          <w:lang w:val="en-US"/>
        </w:rPr>
        <w:t xml:space="preserve">Dự thảo Nghị định gồm </w:t>
      </w:r>
      <w:r w:rsidRPr="0029644B">
        <w:rPr>
          <w:rFonts w:eastAsia="Times New Roman"/>
          <w:b/>
          <w:szCs w:val="28"/>
          <w:lang w:val="en-US"/>
        </w:rPr>
        <w:t xml:space="preserve">06 chương, </w:t>
      </w:r>
      <w:r w:rsidR="004D37FA">
        <w:rPr>
          <w:rFonts w:eastAsia="Times New Roman"/>
          <w:b/>
          <w:szCs w:val="28"/>
          <w:lang w:val="en-US"/>
        </w:rPr>
        <w:t>31 điều</w:t>
      </w:r>
      <w:r w:rsidRPr="0029644B">
        <w:rPr>
          <w:rFonts w:eastAsia="Times New Roman"/>
          <w:szCs w:val="28"/>
          <w:lang w:val="en-US"/>
        </w:rPr>
        <w:t>, cụ thể như sau:</w:t>
      </w:r>
    </w:p>
    <w:p w:rsidR="00691EA7" w:rsidRPr="0029644B" w:rsidRDefault="00691EA7" w:rsidP="002414A7">
      <w:pPr>
        <w:spacing w:before="120"/>
        <w:ind w:firstLine="851"/>
        <w:outlineLvl w:val="1"/>
        <w:rPr>
          <w:rFonts w:eastAsia="Times New Roman"/>
          <w:szCs w:val="28"/>
          <w:lang w:val="en-US"/>
        </w:rPr>
      </w:pPr>
      <w:r w:rsidRPr="0029644B">
        <w:rPr>
          <w:rFonts w:eastAsia="Times New Roman"/>
          <w:szCs w:val="28"/>
          <w:lang w:val="en-US"/>
        </w:rPr>
        <w:t>Chương I. Quy định chung, gồm 03 điều, quy định về phạm vi điều chỉnh, đối tượng áp dụng, nguyên tắc tổ chức và hoạt động, giải thích từ ngữ;</w:t>
      </w:r>
    </w:p>
    <w:p w:rsidR="00691EA7" w:rsidRPr="0029644B" w:rsidRDefault="00691EA7" w:rsidP="002414A7">
      <w:pPr>
        <w:spacing w:before="120"/>
        <w:ind w:firstLine="851"/>
        <w:outlineLvl w:val="1"/>
        <w:rPr>
          <w:rFonts w:eastAsia="Times New Roman"/>
          <w:szCs w:val="28"/>
          <w:lang w:val="en-US"/>
        </w:rPr>
      </w:pPr>
      <w:r w:rsidRPr="0029644B">
        <w:rPr>
          <w:rFonts w:eastAsia="Times New Roman"/>
          <w:szCs w:val="28"/>
          <w:lang w:val="en-US"/>
        </w:rPr>
        <w:t>Chương II. Lực lượng bảo vệ an ninh mạng, gồm 04 điều, quy định về lực lượng chuyên trách, lực lượng thường trực, lực lượng dự bị và tiêu chuẩn đối với người bảo vệ an ninh mạng;</w:t>
      </w:r>
    </w:p>
    <w:p w:rsidR="00691EA7" w:rsidRPr="0029644B" w:rsidRDefault="00691EA7" w:rsidP="002414A7">
      <w:pPr>
        <w:spacing w:before="120"/>
        <w:ind w:firstLine="851"/>
        <w:outlineLvl w:val="1"/>
        <w:rPr>
          <w:rFonts w:eastAsia="Times New Roman"/>
          <w:szCs w:val="28"/>
          <w:lang w:val="en-US"/>
        </w:rPr>
      </w:pPr>
      <w:r w:rsidRPr="0029644B">
        <w:rPr>
          <w:rFonts w:eastAsia="Times New Roman"/>
          <w:szCs w:val="28"/>
          <w:lang w:val="en-US"/>
        </w:rPr>
        <w:t>Chương III. Cơ chế phối hợp và huy động nguồn lực tham gia bảo vệ an ninh mạng, gồm 0</w:t>
      </w:r>
      <w:r w:rsidR="00776843">
        <w:rPr>
          <w:rFonts w:eastAsia="Times New Roman"/>
          <w:szCs w:val="28"/>
          <w:lang w:val="en-US"/>
        </w:rPr>
        <w:t>5</w:t>
      </w:r>
      <w:r w:rsidRPr="0029644B">
        <w:rPr>
          <w:rFonts w:eastAsia="Times New Roman"/>
          <w:szCs w:val="28"/>
          <w:lang w:val="en-US"/>
        </w:rPr>
        <w:t xml:space="preserve"> điều, quy định về phối hợp lực lượng, chia sẻ dữ liệu, huy động nguồn lực, bảo vệ pháp lý và cơ chế phát hiện, tiếp nhận, xử lý báo cáo lỗ hổng an ninh mạng;</w:t>
      </w:r>
    </w:p>
    <w:p w:rsidR="00691EA7" w:rsidRPr="0029644B" w:rsidRDefault="00691EA7" w:rsidP="002414A7">
      <w:pPr>
        <w:spacing w:before="120"/>
        <w:ind w:firstLine="851"/>
        <w:outlineLvl w:val="1"/>
        <w:rPr>
          <w:rFonts w:eastAsia="Times New Roman"/>
          <w:szCs w:val="28"/>
          <w:lang w:val="en-US"/>
        </w:rPr>
      </w:pPr>
      <w:r w:rsidRPr="0029644B">
        <w:rPr>
          <w:rFonts w:eastAsia="Times New Roman"/>
          <w:szCs w:val="28"/>
          <w:lang w:val="en-US"/>
        </w:rPr>
        <w:t>Chương IV. Chính sách đối với lực lượng bảo vệ an ninh mạng, đối tượng thuộc diện thu hút, trọng dụng và người ký hợp đồng thực hiện nhiệm vụ quan trọng, chiến lược trong lĩnh vực an ninh mạng, gồm 12 điều;</w:t>
      </w:r>
    </w:p>
    <w:p w:rsidR="00691EA7" w:rsidRPr="0029644B" w:rsidRDefault="00691EA7" w:rsidP="002414A7">
      <w:pPr>
        <w:spacing w:before="120"/>
        <w:ind w:firstLine="851"/>
        <w:outlineLvl w:val="1"/>
        <w:rPr>
          <w:rFonts w:eastAsia="Times New Roman"/>
          <w:szCs w:val="28"/>
          <w:lang w:val="en-US"/>
        </w:rPr>
      </w:pPr>
      <w:r w:rsidRPr="0029644B">
        <w:rPr>
          <w:rFonts w:eastAsia="Times New Roman"/>
          <w:szCs w:val="28"/>
          <w:lang w:val="en-US"/>
        </w:rPr>
        <w:t>Chương V. Điều kiện bảo đảm, kinh phí và cơ chế hỗ trợ phát triển lực lượng bảo vệ an ninh mạng, gồm 05 điều;</w:t>
      </w:r>
    </w:p>
    <w:p w:rsidR="00691EA7" w:rsidRPr="0029644B" w:rsidRDefault="00691EA7" w:rsidP="002414A7">
      <w:pPr>
        <w:spacing w:before="120"/>
        <w:ind w:firstLine="851"/>
        <w:outlineLvl w:val="1"/>
        <w:rPr>
          <w:rFonts w:eastAsia="Times New Roman"/>
          <w:szCs w:val="28"/>
          <w:lang w:val="en-US"/>
        </w:rPr>
      </w:pPr>
      <w:r w:rsidRPr="0029644B">
        <w:rPr>
          <w:rFonts w:eastAsia="Times New Roman"/>
          <w:szCs w:val="28"/>
          <w:lang w:val="en-US"/>
        </w:rPr>
        <w:t>Chương VI. Điều khoản thi hành, gồm 02 điều.</w:t>
      </w:r>
    </w:p>
    <w:p w:rsidR="008A5D85" w:rsidRPr="0029644B" w:rsidRDefault="00EF187F" w:rsidP="002414A7">
      <w:pPr>
        <w:spacing w:before="120"/>
        <w:ind w:firstLine="851"/>
        <w:outlineLvl w:val="1"/>
        <w:rPr>
          <w:rFonts w:eastAsia="Times New Roman"/>
          <w:b/>
          <w:bCs/>
          <w:szCs w:val="28"/>
          <w:lang w:val="en-US"/>
        </w:rPr>
      </w:pPr>
      <w:r w:rsidRPr="0029644B">
        <w:rPr>
          <w:rFonts w:eastAsia="Times New Roman"/>
          <w:b/>
          <w:bCs/>
          <w:szCs w:val="28"/>
          <w:lang w:val="en-US"/>
        </w:rPr>
        <w:t xml:space="preserve">2. Nội dung cơ bản </w:t>
      </w:r>
    </w:p>
    <w:p w:rsidR="00EF187F" w:rsidRPr="0029644B" w:rsidRDefault="00EF187F" w:rsidP="002414A7">
      <w:pPr>
        <w:spacing w:before="120"/>
        <w:ind w:firstLine="851"/>
        <w:rPr>
          <w:rFonts w:eastAsia="Times New Roman"/>
          <w:szCs w:val="28"/>
          <w:lang w:val="en-US"/>
        </w:rPr>
      </w:pPr>
      <w:r w:rsidRPr="0029644B">
        <w:rPr>
          <w:rFonts w:eastAsia="Times New Roman"/>
          <w:szCs w:val="28"/>
          <w:lang w:val="en-US"/>
        </w:rPr>
        <w:t xml:space="preserve">Dự thảo Nghị định gồm </w:t>
      </w:r>
      <w:r w:rsidRPr="0029644B">
        <w:rPr>
          <w:rFonts w:eastAsia="Times New Roman"/>
          <w:b/>
          <w:szCs w:val="28"/>
          <w:lang w:val="en-US"/>
        </w:rPr>
        <w:t xml:space="preserve">06 chương, </w:t>
      </w:r>
      <w:r w:rsidR="004D37FA">
        <w:rPr>
          <w:rFonts w:eastAsia="Times New Roman"/>
          <w:b/>
          <w:szCs w:val="28"/>
          <w:lang w:val="en-US"/>
        </w:rPr>
        <w:t>31 điều</w:t>
      </w:r>
      <w:r w:rsidRPr="0029644B">
        <w:rPr>
          <w:rFonts w:eastAsia="Times New Roman"/>
          <w:b/>
          <w:szCs w:val="28"/>
          <w:lang w:val="en-US"/>
        </w:rPr>
        <w:t xml:space="preserve"> </w:t>
      </w:r>
      <w:r w:rsidRPr="0029644B">
        <w:rPr>
          <w:rFonts w:eastAsia="Times New Roman"/>
          <w:szCs w:val="28"/>
          <w:lang w:val="en-US"/>
        </w:rPr>
        <w:t xml:space="preserve">tập trung làm rõ những nội dung sau đây: </w:t>
      </w:r>
    </w:p>
    <w:p w:rsidR="00EF187F" w:rsidRPr="0018155A" w:rsidRDefault="0018155A" w:rsidP="002414A7">
      <w:pPr>
        <w:spacing w:before="120"/>
        <w:ind w:firstLine="851"/>
        <w:rPr>
          <w:rFonts w:eastAsia="Times New Roman"/>
          <w:szCs w:val="28"/>
          <w:lang w:val="en-US"/>
        </w:rPr>
      </w:pPr>
      <w:r>
        <w:rPr>
          <w:rFonts w:eastAsia="Times New Roman"/>
          <w:szCs w:val="28"/>
          <w:lang w:val="en-US"/>
        </w:rPr>
        <w:t xml:space="preserve">- </w:t>
      </w:r>
      <w:r w:rsidR="00EF187F" w:rsidRPr="0018155A">
        <w:rPr>
          <w:rFonts w:eastAsia="Times New Roman"/>
          <w:szCs w:val="28"/>
          <w:lang w:val="en-US"/>
        </w:rPr>
        <w:t>Thứ nhất, quy định về lực lượng bảo vệ an ninh mạng:</w:t>
      </w:r>
    </w:p>
    <w:p w:rsidR="00B05BF7" w:rsidRPr="0018155A" w:rsidRDefault="00B05BF7" w:rsidP="002414A7">
      <w:pPr>
        <w:spacing w:before="120"/>
        <w:ind w:firstLine="851"/>
        <w:rPr>
          <w:rFonts w:eastAsia="Times New Roman"/>
          <w:szCs w:val="28"/>
          <w:lang w:val="en-US"/>
        </w:rPr>
      </w:pPr>
      <w:r w:rsidRPr="0018155A">
        <w:rPr>
          <w:rFonts w:eastAsia="Times New Roman"/>
          <w:szCs w:val="28"/>
          <w:lang w:val="en-US"/>
        </w:rPr>
        <w:t>Dự thảo xác định rõ 03 thành tố của lực lượng bảo vệ an ninh mạng, gồm lực lượng chuyên trách, lực lượng thường trực và lực lượng dự bị; quy định vị trí, chức năng, nhiệm vụ, cách thức bố trí, mô hình tổ chức, điều kiện hoạt động và thẩm quyền quy định chi tiết đối với từng lực lượng.</w:t>
      </w:r>
    </w:p>
    <w:p w:rsidR="00B05BF7" w:rsidRPr="0018155A" w:rsidRDefault="00B05BF7" w:rsidP="002414A7">
      <w:pPr>
        <w:spacing w:before="120"/>
        <w:ind w:firstLine="851"/>
        <w:rPr>
          <w:rFonts w:eastAsia="Times New Roman"/>
          <w:szCs w:val="28"/>
          <w:lang w:val="en-US"/>
        </w:rPr>
      </w:pPr>
      <w:r w:rsidRPr="0018155A">
        <w:rPr>
          <w:rFonts w:eastAsia="Times New Roman"/>
          <w:szCs w:val="28"/>
          <w:lang w:val="en-US"/>
        </w:rPr>
        <w:t>Dự thảo đồng thời quy định nguyên tắc tổ chức lực lượng theo hướng một việc - một đầu mối chủ trì, bảo đảm tính liên tục, thống nhất điều phối; không cào bằng trong áp dụng cơ chế đặc thù mà gắn với vị trí việc làm, tính chất nhiệm vụ, mức độ rủi ro, yêu cầu bảo mật và mức độ đóng góp.</w:t>
      </w:r>
    </w:p>
    <w:p w:rsidR="00B05BF7" w:rsidRPr="0018155A" w:rsidRDefault="00B05BF7" w:rsidP="002414A7">
      <w:pPr>
        <w:spacing w:before="120"/>
        <w:ind w:firstLine="851"/>
        <w:rPr>
          <w:rFonts w:eastAsia="Times New Roman"/>
          <w:szCs w:val="28"/>
          <w:lang w:val="en-US"/>
        </w:rPr>
      </w:pPr>
      <w:r w:rsidRPr="0018155A">
        <w:rPr>
          <w:rFonts w:eastAsia="Times New Roman"/>
          <w:szCs w:val="28"/>
          <w:lang w:val="en-US"/>
        </w:rPr>
        <w:t>Bên cạnh đó, dự thảo quy định tiêu chuẩn năng lực, đạo đức, liêm chính; tiêu chuẩn chuyên môn theo vị trí việc làm; yêu cầu thẩm định độ tin cậy, kiểm soát xung đột lợi ích, quản trị truy cập; cơ chế đánh giá định kỳ kết quả thực hiện nhiệm vụ.</w:t>
      </w:r>
    </w:p>
    <w:p w:rsidR="00B05BF7" w:rsidRPr="0018155A" w:rsidRDefault="0018155A" w:rsidP="002414A7">
      <w:pPr>
        <w:spacing w:before="120"/>
        <w:ind w:firstLine="851"/>
        <w:rPr>
          <w:rFonts w:eastAsia="Times New Roman"/>
          <w:bCs/>
          <w:szCs w:val="28"/>
          <w:lang w:val="en-US"/>
        </w:rPr>
      </w:pPr>
      <w:r>
        <w:rPr>
          <w:rFonts w:eastAsia="Times New Roman"/>
          <w:bCs/>
          <w:szCs w:val="28"/>
          <w:lang w:val="en-US"/>
        </w:rPr>
        <w:t xml:space="preserve">- </w:t>
      </w:r>
      <w:r w:rsidR="00EF187F" w:rsidRPr="0018155A">
        <w:rPr>
          <w:rFonts w:eastAsia="Times New Roman"/>
          <w:bCs/>
          <w:szCs w:val="28"/>
          <w:lang w:val="en-US"/>
        </w:rPr>
        <w:t>Thứ hai, quy định</w:t>
      </w:r>
      <w:r w:rsidR="00A227B1" w:rsidRPr="0018155A">
        <w:rPr>
          <w:rFonts w:eastAsia="Times New Roman"/>
          <w:bCs/>
          <w:szCs w:val="28"/>
          <w:lang w:val="en-US"/>
        </w:rPr>
        <w:t xml:space="preserve"> </w:t>
      </w:r>
      <w:r w:rsidR="00EF187F" w:rsidRPr="0018155A">
        <w:rPr>
          <w:rFonts w:eastAsia="Times New Roman"/>
          <w:bCs/>
          <w:szCs w:val="28"/>
          <w:lang w:val="en-US"/>
        </w:rPr>
        <w:t>v</w:t>
      </w:r>
      <w:r w:rsidR="008A5D85" w:rsidRPr="0018155A">
        <w:rPr>
          <w:rFonts w:eastAsia="Times New Roman"/>
          <w:bCs/>
          <w:szCs w:val="28"/>
          <w:lang w:val="en-US"/>
        </w:rPr>
        <w:t xml:space="preserve">ề </w:t>
      </w:r>
      <w:r w:rsidR="00B05BF7" w:rsidRPr="0018155A">
        <w:rPr>
          <w:rFonts w:eastAsia="Times New Roman"/>
          <w:bCs/>
          <w:szCs w:val="28"/>
          <w:lang w:val="en-US"/>
        </w:rPr>
        <w:t>cơ chế phối hợp và huy động nguồn lực tham gia bảo vệ an ninh mạng</w:t>
      </w:r>
      <w:r w:rsidR="00EF187F" w:rsidRPr="0018155A">
        <w:rPr>
          <w:rFonts w:eastAsia="Times New Roman"/>
          <w:bCs/>
          <w:szCs w:val="28"/>
          <w:lang w:val="en-US"/>
        </w:rPr>
        <w:t>:</w:t>
      </w:r>
    </w:p>
    <w:p w:rsidR="00B05BF7" w:rsidRPr="0018155A" w:rsidRDefault="00B05BF7" w:rsidP="002414A7">
      <w:pPr>
        <w:spacing w:before="120"/>
        <w:ind w:firstLine="851"/>
        <w:rPr>
          <w:rFonts w:eastAsia="Times New Roman"/>
          <w:szCs w:val="28"/>
          <w:lang w:val="en-US"/>
        </w:rPr>
      </w:pPr>
      <w:r w:rsidRPr="0018155A">
        <w:rPr>
          <w:rFonts w:eastAsia="Times New Roman"/>
          <w:szCs w:val="28"/>
          <w:lang w:val="en-US"/>
        </w:rPr>
        <w:t>Dự thảo quy định</w:t>
      </w:r>
      <w:r w:rsidR="001060F0" w:rsidRPr="0018155A">
        <w:rPr>
          <w:rFonts w:eastAsia="Times New Roman"/>
          <w:szCs w:val="28"/>
          <w:lang w:val="en-US"/>
        </w:rPr>
        <w:t xml:space="preserve"> về</w:t>
      </w:r>
      <w:r w:rsidRPr="0018155A">
        <w:rPr>
          <w:rFonts w:eastAsia="Times New Roman"/>
          <w:szCs w:val="28"/>
          <w:lang w:val="en-US"/>
        </w:rPr>
        <w:t xml:space="preserve"> nguyên tắc phối hợp, nội dung phối hợp, đầu mối điều phối chung; làm rõ trách nhiệm chia sẻ thông tin, dữ liệu, phối hợp ứng cứu </w:t>
      </w:r>
      <w:r w:rsidRPr="0018155A">
        <w:rPr>
          <w:rFonts w:eastAsia="Times New Roman"/>
          <w:szCs w:val="28"/>
          <w:lang w:val="en-US"/>
        </w:rPr>
        <w:lastRenderedPageBreak/>
        <w:t>sự cố, xử lý tình huống nguy hiểm về an ninh mạng, đào tạo, diễn tập, kiểm tra, đánh giá.</w:t>
      </w:r>
    </w:p>
    <w:p w:rsidR="00B05BF7" w:rsidRPr="0018155A" w:rsidRDefault="00B05BF7" w:rsidP="002414A7">
      <w:pPr>
        <w:spacing w:before="120"/>
        <w:ind w:firstLine="851"/>
        <w:rPr>
          <w:rFonts w:eastAsia="Times New Roman"/>
          <w:szCs w:val="28"/>
          <w:lang w:val="en-US"/>
        </w:rPr>
      </w:pPr>
      <w:r w:rsidRPr="0018155A">
        <w:rPr>
          <w:rFonts w:eastAsia="Times New Roman"/>
          <w:szCs w:val="28"/>
          <w:lang w:val="en-US"/>
        </w:rPr>
        <w:t>Về chia sẻ dữ liệu, dự thảo quy định theo hướng đúng mục đích, tối thiểu hóa, phân loại mức độ nhạy cảm, bảo mật, lưu vết, không tái phân phối trái phép; xác định trách nhiệm của bên cung cấp và bên nhận dữ liệu.</w:t>
      </w:r>
    </w:p>
    <w:p w:rsidR="00B05BF7" w:rsidRPr="0018155A" w:rsidRDefault="00B05BF7" w:rsidP="002414A7">
      <w:pPr>
        <w:spacing w:before="120"/>
        <w:ind w:firstLine="851"/>
        <w:rPr>
          <w:rFonts w:eastAsia="Times New Roman"/>
          <w:szCs w:val="28"/>
          <w:lang w:val="en-US"/>
        </w:rPr>
      </w:pPr>
      <w:r w:rsidRPr="0018155A">
        <w:rPr>
          <w:rFonts w:eastAsia="Times New Roman"/>
          <w:szCs w:val="28"/>
          <w:lang w:val="en-US"/>
        </w:rPr>
        <w:t>Về huy động, dự thảo quy định các trường hợp huy động, cấp độ huy động, quyền và nghĩa vụ của tổ chức, cá nhân được huy động, nội dung tối thiểu của quyết định huy động, trình tự huy động và cơ chế huy động đặc biệt đối với tổ chức không trực tiếp tham gia hoạt động bảo vệ an ninh mạng trong trường hợp cần xử lý chiến dịch thông tin sai lệch, xấu độc.</w:t>
      </w:r>
    </w:p>
    <w:p w:rsidR="00B05BF7" w:rsidRPr="0018155A" w:rsidRDefault="00B05BF7" w:rsidP="002414A7">
      <w:pPr>
        <w:spacing w:before="120"/>
        <w:ind w:firstLine="851"/>
        <w:rPr>
          <w:rFonts w:eastAsia="Times New Roman"/>
          <w:szCs w:val="28"/>
          <w:lang w:val="en-US"/>
        </w:rPr>
      </w:pPr>
      <w:r w:rsidRPr="0018155A">
        <w:rPr>
          <w:rFonts w:eastAsia="Times New Roman"/>
          <w:szCs w:val="28"/>
          <w:lang w:val="en-US"/>
        </w:rPr>
        <w:t>Dự thảo</w:t>
      </w:r>
      <w:r w:rsidR="001060F0" w:rsidRPr="0018155A">
        <w:rPr>
          <w:rFonts w:eastAsia="Times New Roman"/>
          <w:szCs w:val="28"/>
          <w:lang w:val="en-US"/>
        </w:rPr>
        <w:t xml:space="preserve"> đồng thời</w:t>
      </w:r>
      <w:r w:rsidRPr="0018155A">
        <w:rPr>
          <w:rFonts w:eastAsia="Times New Roman"/>
          <w:szCs w:val="28"/>
          <w:lang w:val="en-US"/>
        </w:rPr>
        <w:t xml:space="preserve"> cũng quy định cơ chế bảo vệ pháp lý đối với chủ thể thực hiện đúng quyết định huy động; cơ chế chia sẻ rủi ro, thanh toán, bồi hoàn khi phát sinh thiệt hại hoặc nguy cơ vi phạm nghĩa vụ dân sự, thương mại do yêu cầu ứng cứu.</w:t>
      </w:r>
    </w:p>
    <w:p w:rsidR="00B05BF7" w:rsidRPr="0018155A" w:rsidRDefault="00B05BF7" w:rsidP="002414A7">
      <w:pPr>
        <w:spacing w:before="120"/>
        <w:ind w:firstLine="851"/>
        <w:rPr>
          <w:rFonts w:eastAsia="Times New Roman"/>
          <w:szCs w:val="28"/>
          <w:lang w:val="en-US"/>
        </w:rPr>
      </w:pPr>
      <w:r w:rsidRPr="0018155A">
        <w:rPr>
          <w:rFonts w:eastAsia="Times New Roman"/>
          <w:szCs w:val="28"/>
          <w:lang w:val="en-US"/>
        </w:rPr>
        <w:t>Đối với cơ chế tiếp nhận, xử lý báo cáo lỗ hổng an ninh mạng, dự thảo quy định theo hướng có nhiều cơ chế hợp pháp để huy động cộng đồng xã hội tham gia phát hiện lỗ hổng bảo mật; Chính phủ thực hiện quản lý nhà nước thông qua cấp phép, chấp thuận, đăng ký, kiểm tra, giám sát; không trực tiếp tổ chức, vận hành hoạt động dò quét, thử nghiệm, phát hiện lỗ hổng trong cộng đồng xã hội, trừ trường hợp lực lượng chuyên trách thực hiện nhiệm vụ theo thẩm quyền. Tổ chức, cá nhân tham gia chỉ được xác định là lực lượng tham gia bảo vệ an ninh mạng khi tham gia trong cơ chế hợp pháp theo</w:t>
      </w:r>
      <w:r w:rsidR="001060F0" w:rsidRPr="0018155A">
        <w:rPr>
          <w:rFonts w:eastAsia="Times New Roman"/>
          <w:szCs w:val="28"/>
          <w:lang w:val="en-US"/>
        </w:rPr>
        <w:t xml:space="preserve"> đúng</w:t>
      </w:r>
      <w:r w:rsidRPr="0018155A">
        <w:rPr>
          <w:rFonts w:eastAsia="Times New Roman"/>
          <w:szCs w:val="28"/>
          <w:lang w:val="en-US"/>
        </w:rPr>
        <w:t xml:space="preserve"> quy định của pháp luật.</w:t>
      </w:r>
    </w:p>
    <w:p w:rsidR="00B05BF7" w:rsidRPr="0018155A" w:rsidRDefault="0018155A" w:rsidP="002414A7">
      <w:pPr>
        <w:spacing w:before="120"/>
        <w:ind w:firstLine="851"/>
        <w:rPr>
          <w:rFonts w:eastAsia="Times New Roman"/>
          <w:bCs/>
          <w:szCs w:val="28"/>
          <w:lang w:val="en-US"/>
        </w:rPr>
      </w:pPr>
      <w:r>
        <w:rPr>
          <w:rFonts w:eastAsia="Times New Roman"/>
          <w:bCs/>
          <w:szCs w:val="28"/>
          <w:lang w:val="en-US"/>
        </w:rPr>
        <w:t xml:space="preserve">- </w:t>
      </w:r>
      <w:r w:rsidR="00EF187F" w:rsidRPr="0018155A">
        <w:rPr>
          <w:rFonts w:eastAsia="Times New Roman"/>
          <w:bCs/>
          <w:szCs w:val="28"/>
          <w:lang w:val="en-US"/>
        </w:rPr>
        <w:t xml:space="preserve">Thứ ba, quy định về </w:t>
      </w:r>
      <w:r w:rsidR="00B05BF7" w:rsidRPr="0018155A">
        <w:rPr>
          <w:rFonts w:eastAsia="Times New Roman"/>
          <w:bCs/>
          <w:szCs w:val="28"/>
          <w:lang w:val="en-US"/>
        </w:rPr>
        <w:t>chính sách đối với lực lượng bảo vệ an ninh mạng, đối tượng thuộc diện thu hút, trọng dụng và người ký hợp đồng thực hiện nhiệm vụ quan trọng, chiến lược trong lĩnh vực an ninh mạng</w:t>
      </w:r>
      <w:r w:rsidR="00D47344" w:rsidRPr="0018155A">
        <w:rPr>
          <w:rFonts w:eastAsia="Times New Roman"/>
          <w:bCs/>
          <w:szCs w:val="28"/>
          <w:lang w:val="en-US"/>
        </w:rPr>
        <w:t>:</w:t>
      </w:r>
    </w:p>
    <w:p w:rsidR="004F7ECB" w:rsidRPr="0018155A" w:rsidRDefault="004F7ECB" w:rsidP="002414A7">
      <w:pPr>
        <w:spacing w:before="120"/>
        <w:ind w:firstLine="851"/>
        <w:rPr>
          <w:rFonts w:eastAsia="Times New Roman"/>
          <w:szCs w:val="28"/>
          <w:lang w:val="en-US"/>
        </w:rPr>
      </w:pPr>
      <w:r w:rsidRPr="0018155A">
        <w:rPr>
          <w:rFonts w:eastAsia="Times New Roman"/>
          <w:szCs w:val="28"/>
          <w:lang w:val="en-US"/>
        </w:rPr>
        <w:t>Đối với lực lượng bảo vệ an ninh mạng, dự thảo quy định chế độ, chính sách đãi ngộ đặc thù gắn với vị trí việc làm, tiêu chuẩn năng lực, tính chất nhiệm vụ, mức độ rủi ro nghề nghiệp, yêu cầu bảo mật và kết quả thực hiện nhiệm vụ; bao gồm tiền lương, phụ cấp, tiền thưởng, hỗ trợ tăng thêm, điều kiện làm việc, nhà ở, chăm sóc sức khỏe, đào tạo, bồi dưỡng và bảo vệ pháp lý.</w:t>
      </w:r>
    </w:p>
    <w:p w:rsidR="004F7ECB" w:rsidRPr="0018155A" w:rsidRDefault="004F7ECB" w:rsidP="002414A7">
      <w:pPr>
        <w:spacing w:before="120"/>
        <w:ind w:firstLine="851"/>
        <w:rPr>
          <w:rFonts w:eastAsia="Times New Roman"/>
          <w:szCs w:val="28"/>
          <w:lang w:val="en-US"/>
        </w:rPr>
      </w:pPr>
      <w:r w:rsidRPr="0018155A">
        <w:rPr>
          <w:rFonts w:eastAsia="Times New Roman"/>
          <w:szCs w:val="28"/>
          <w:lang w:val="en-US"/>
        </w:rPr>
        <w:t>Đối với đối tượng thuộc diện thu hút, trọng dụng, dự thảo quy định tiêu chí, điều kiện áp dụng; xác định nhóm đối tượng áp dụng là cá nhân trong nước, người Việt Nam ở nước ngoài, người nước ngoài, chuyên gia, nhà khoa học, kỹ sư, doanh nghiệp công nghệ, doanh nghiệp khởi nghiệp sáng tạo, tổ chức khoa học và công nghệ có năng lực, thành tích hoặc đóng góp nổi trội.</w:t>
      </w:r>
    </w:p>
    <w:p w:rsidR="004F7ECB" w:rsidRPr="0018155A" w:rsidRDefault="004F7ECB" w:rsidP="002414A7">
      <w:pPr>
        <w:spacing w:before="120"/>
        <w:ind w:firstLine="851"/>
        <w:rPr>
          <w:rFonts w:eastAsia="Times New Roman"/>
          <w:szCs w:val="28"/>
          <w:lang w:val="en-US"/>
        </w:rPr>
      </w:pPr>
      <w:r w:rsidRPr="0018155A">
        <w:rPr>
          <w:rFonts w:eastAsia="Times New Roman"/>
          <w:szCs w:val="28"/>
          <w:lang w:val="en-US"/>
        </w:rPr>
        <w:t>Đối với người ký hợp đồng thực hiện nhiệm vụ quan trọng, chiến lược, dự thảo quy định cơ chế riêng về tiền lương theo hợp đồng, thưởng hằng năm, hỗ trợ nhà ở, chăm sóc sức khỏe, hỗ trợ ổn định ban đầu và hỗ trợ thủ tục hành chính theo quy định của pháp luật.</w:t>
      </w:r>
    </w:p>
    <w:p w:rsidR="00B05BF7" w:rsidRPr="0018155A" w:rsidRDefault="0018155A" w:rsidP="002414A7">
      <w:pPr>
        <w:spacing w:before="120"/>
        <w:ind w:firstLine="851"/>
        <w:rPr>
          <w:rFonts w:eastAsia="Times New Roman"/>
          <w:bCs/>
          <w:szCs w:val="28"/>
          <w:lang w:val="en-US"/>
        </w:rPr>
      </w:pPr>
      <w:r>
        <w:rPr>
          <w:rFonts w:eastAsia="Times New Roman"/>
          <w:bCs/>
          <w:szCs w:val="28"/>
          <w:lang w:val="en-US"/>
        </w:rPr>
        <w:lastRenderedPageBreak/>
        <w:t xml:space="preserve">- </w:t>
      </w:r>
      <w:r w:rsidR="00EF187F" w:rsidRPr="0018155A">
        <w:rPr>
          <w:rFonts w:eastAsia="Times New Roman"/>
          <w:bCs/>
          <w:szCs w:val="28"/>
          <w:lang w:val="en-US"/>
        </w:rPr>
        <w:t xml:space="preserve">Thứ tư, quy định về </w:t>
      </w:r>
      <w:r w:rsidR="00B05BF7" w:rsidRPr="0018155A">
        <w:rPr>
          <w:rFonts w:eastAsia="Times New Roman"/>
          <w:bCs/>
          <w:szCs w:val="28"/>
          <w:lang w:val="en-US"/>
        </w:rPr>
        <w:t>điều kiện bảo đảm, kinh phí và cơ chế hỗ trợ phát triển lực lượng bảo vệ an ninh mạng</w:t>
      </w:r>
      <w:r w:rsidR="00D47344" w:rsidRPr="0018155A">
        <w:rPr>
          <w:rFonts w:eastAsia="Times New Roman"/>
          <w:bCs/>
          <w:szCs w:val="28"/>
          <w:lang w:val="en-US"/>
        </w:rPr>
        <w:t>:</w:t>
      </w:r>
    </w:p>
    <w:p w:rsidR="004F7ECB" w:rsidRPr="0029644B" w:rsidRDefault="004F7ECB" w:rsidP="002414A7">
      <w:pPr>
        <w:spacing w:before="120"/>
        <w:ind w:firstLine="851"/>
        <w:rPr>
          <w:rFonts w:eastAsia="Times New Roman"/>
          <w:szCs w:val="28"/>
          <w:lang w:val="en-US"/>
        </w:rPr>
      </w:pPr>
      <w:r w:rsidRPr="0029644B">
        <w:rPr>
          <w:rFonts w:eastAsia="Times New Roman"/>
          <w:szCs w:val="28"/>
          <w:lang w:val="en-US"/>
        </w:rPr>
        <w:t>Dự thảo quy định về cơ sở vật chất, hạ tầng kỹ thuật, dữ liệu, thông tin, nhân lực, điều kiện làm việc, an toàn nghề nghiệp và các điều kiện bảo đảm cần thiết khác; quy định nguồn kinh phí thực hiện từ ngân sách nhà nước theo phân cấp và các nguồn hợp pháp khác; xác định các nội dung chi phục vụ trực tiếp công tác bảo vệ an ninh mạng.</w:t>
      </w:r>
    </w:p>
    <w:p w:rsidR="004F7ECB" w:rsidRPr="0029644B" w:rsidRDefault="004F7ECB" w:rsidP="002414A7">
      <w:pPr>
        <w:spacing w:before="120"/>
        <w:ind w:firstLine="851"/>
        <w:rPr>
          <w:rFonts w:eastAsia="Times New Roman"/>
          <w:szCs w:val="28"/>
          <w:lang w:val="en-US"/>
        </w:rPr>
      </w:pPr>
      <w:r w:rsidRPr="0029644B">
        <w:rPr>
          <w:rFonts w:eastAsia="Times New Roman"/>
          <w:szCs w:val="28"/>
          <w:lang w:val="en-US"/>
        </w:rPr>
        <w:t>Ngoài ra, dự thảo quy định về Quỹ hỗ trợ phát triển lực lượng bảo vệ an ninh mạng; mục tiêu, nội dung sử dụng, nguồn hình thành, nguyên tắc quản lý; cơ chế mua sắm, thuê dịch vụ, triển khai giải pháp theo quy trình rút gọn trong tình huống khẩn cấp; cơ chế thanh toán, bồi hoàn chi phí khi huy động tổ chức, cá nhân tham gia bảo vệ an ninh mạng.</w:t>
      </w:r>
    </w:p>
    <w:p w:rsidR="00EF187F" w:rsidRPr="0029644B" w:rsidRDefault="00EF187F" w:rsidP="002414A7">
      <w:pPr>
        <w:spacing w:before="120"/>
        <w:contextualSpacing/>
        <w:rPr>
          <w:rFonts w:eastAsia="Times New Roman"/>
          <w:b/>
          <w:bCs/>
          <w:szCs w:val="28"/>
          <w:lang w:val="nl-NL"/>
        </w:rPr>
      </w:pPr>
      <w:r w:rsidRPr="0029644B">
        <w:rPr>
          <w:rFonts w:eastAsia="Times New Roman"/>
          <w:b/>
          <w:bCs/>
          <w:szCs w:val="28"/>
          <w:lang w:val="nl-NL"/>
        </w:rPr>
        <w:t>3. Về một số vấn đề mới</w:t>
      </w:r>
    </w:p>
    <w:p w:rsidR="00EF187F" w:rsidRPr="0029644B" w:rsidRDefault="00D47344" w:rsidP="002414A7">
      <w:pPr>
        <w:spacing w:before="120"/>
        <w:contextualSpacing/>
        <w:rPr>
          <w:rFonts w:eastAsia="Times New Roman"/>
          <w:bCs/>
          <w:szCs w:val="28"/>
          <w:lang w:val="nl-NL"/>
        </w:rPr>
      </w:pPr>
      <w:r>
        <w:rPr>
          <w:rFonts w:eastAsia="Times New Roman"/>
          <w:bCs/>
          <w:szCs w:val="28"/>
          <w:lang w:val="nl-NL"/>
        </w:rPr>
        <w:t>Một số nội dung</w:t>
      </w:r>
      <w:r w:rsidR="00EF187F" w:rsidRPr="0029644B">
        <w:rPr>
          <w:rFonts w:eastAsia="Times New Roman"/>
          <w:bCs/>
          <w:szCs w:val="28"/>
          <w:lang w:val="nl-NL"/>
        </w:rPr>
        <w:t xml:space="preserve"> mới quy định trong dự thảo Nghị định</w:t>
      </w:r>
      <w:r w:rsidR="006C354E" w:rsidRPr="0029644B">
        <w:rPr>
          <w:rFonts w:eastAsia="Times New Roman"/>
          <w:bCs/>
          <w:szCs w:val="28"/>
          <w:lang w:val="nl-NL"/>
        </w:rPr>
        <w:t>:</w:t>
      </w:r>
    </w:p>
    <w:p w:rsidR="00EF187F" w:rsidRPr="0029644B" w:rsidRDefault="001060F0" w:rsidP="002414A7">
      <w:pPr>
        <w:spacing w:before="120"/>
        <w:ind w:firstLine="851"/>
        <w:rPr>
          <w:bCs/>
          <w:szCs w:val="28"/>
          <w:lang w:val="nl-NL"/>
        </w:rPr>
      </w:pPr>
      <w:r w:rsidRPr="00D47344">
        <w:rPr>
          <w:bCs/>
          <w:szCs w:val="28"/>
          <w:lang w:val="nl-NL"/>
        </w:rPr>
        <w:t>Thứ nhất,</w:t>
      </w:r>
      <w:r w:rsidRPr="0029644B">
        <w:rPr>
          <w:b/>
          <w:bCs/>
          <w:i/>
          <w:szCs w:val="28"/>
          <w:lang w:val="nl-NL"/>
        </w:rPr>
        <w:t xml:space="preserve"> </w:t>
      </w:r>
      <w:r w:rsidR="00D47344">
        <w:rPr>
          <w:bCs/>
          <w:szCs w:val="28"/>
          <w:lang w:val="nl-NL"/>
        </w:rPr>
        <w:t>trên cơ sở</w:t>
      </w:r>
      <w:r w:rsidRPr="0029644B">
        <w:rPr>
          <w:bCs/>
          <w:szCs w:val="28"/>
          <w:lang w:val="nl-NL"/>
        </w:rPr>
        <w:t xml:space="preserve"> 03 thành tố</w:t>
      </w:r>
      <w:r w:rsidR="00D47344">
        <w:rPr>
          <w:bCs/>
          <w:szCs w:val="28"/>
          <w:lang w:val="nl-NL"/>
        </w:rPr>
        <w:t xml:space="preserve"> cấu thành</w:t>
      </w:r>
      <w:r w:rsidRPr="0029644B">
        <w:rPr>
          <w:bCs/>
          <w:szCs w:val="28"/>
          <w:lang w:val="nl-NL"/>
        </w:rPr>
        <w:t xml:space="preserve"> lực lượng bảo vệ an ninh mạng, </w:t>
      </w:r>
      <w:r w:rsidR="00D47344">
        <w:rPr>
          <w:bCs/>
          <w:szCs w:val="28"/>
          <w:lang w:val="nl-NL"/>
        </w:rPr>
        <w:t>Nghị định là đặt tên gọi và mô tả về</w:t>
      </w:r>
      <w:r w:rsidRPr="0029644B">
        <w:rPr>
          <w:bCs/>
          <w:szCs w:val="28"/>
          <w:lang w:val="nl-NL"/>
        </w:rPr>
        <w:t xml:space="preserve"> lực lượng chuyên trách, lực lượng thường trự</w:t>
      </w:r>
      <w:r w:rsidR="00D47344">
        <w:rPr>
          <w:bCs/>
          <w:szCs w:val="28"/>
          <w:lang w:val="nl-NL"/>
        </w:rPr>
        <w:t xml:space="preserve">c, </w:t>
      </w:r>
      <w:r w:rsidRPr="0029644B">
        <w:rPr>
          <w:bCs/>
          <w:szCs w:val="28"/>
          <w:lang w:val="nl-NL"/>
        </w:rPr>
        <w:t>lực lượng dự bị</w:t>
      </w:r>
      <w:r w:rsidR="00D47344">
        <w:rPr>
          <w:bCs/>
          <w:szCs w:val="28"/>
          <w:lang w:val="nl-NL"/>
        </w:rPr>
        <w:t xml:space="preserve"> bảo vệ an ninh mạng</w:t>
      </w:r>
      <w:r w:rsidR="006C354E" w:rsidRPr="0029644B">
        <w:rPr>
          <w:bCs/>
          <w:szCs w:val="28"/>
          <w:lang w:val="nl-NL"/>
        </w:rPr>
        <w:t>.</w:t>
      </w:r>
    </w:p>
    <w:p w:rsidR="001060F0" w:rsidRPr="0029644B" w:rsidRDefault="001060F0" w:rsidP="002414A7">
      <w:pPr>
        <w:spacing w:before="120"/>
        <w:ind w:firstLine="851"/>
        <w:rPr>
          <w:bCs/>
          <w:szCs w:val="28"/>
          <w:lang w:val="nl-NL"/>
        </w:rPr>
      </w:pPr>
      <w:r w:rsidRPr="0029644B">
        <w:rPr>
          <w:bCs/>
          <w:szCs w:val="28"/>
          <w:lang w:val="nl-NL"/>
        </w:rPr>
        <w:t xml:space="preserve">Thứ hai, </w:t>
      </w:r>
      <w:r w:rsidR="00D47344">
        <w:rPr>
          <w:bCs/>
          <w:szCs w:val="28"/>
          <w:lang w:val="nl-NL"/>
        </w:rPr>
        <w:t xml:space="preserve">Nghị định quy định </w:t>
      </w:r>
      <w:r w:rsidRPr="0029644B">
        <w:rPr>
          <w:bCs/>
          <w:szCs w:val="28"/>
          <w:lang w:val="nl-NL"/>
        </w:rPr>
        <w:t>cơ chế tiếp nhận, xử lý báo cáo lỗ hổng an ninh mạng</w:t>
      </w:r>
      <w:r w:rsidR="006C354E" w:rsidRPr="0029644B">
        <w:rPr>
          <w:bCs/>
          <w:szCs w:val="28"/>
          <w:lang w:val="nl-NL"/>
        </w:rPr>
        <w:t>.</w:t>
      </w:r>
    </w:p>
    <w:p w:rsidR="001060F0" w:rsidRPr="0029644B" w:rsidRDefault="006C354E" w:rsidP="002414A7">
      <w:pPr>
        <w:spacing w:before="120"/>
        <w:ind w:firstLine="851"/>
        <w:rPr>
          <w:rFonts w:eastAsia="Times New Roman"/>
          <w:szCs w:val="28"/>
          <w:lang w:val="en-US"/>
        </w:rPr>
      </w:pPr>
      <w:r w:rsidRPr="0029644B">
        <w:rPr>
          <w:rFonts w:eastAsia="Times New Roman"/>
          <w:szCs w:val="28"/>
          <w:lang w:val="en-US"/>
        </w:rPr>
        <w:t xml:space="preserve">Thứ ba, </w:t>
      </w:r>
      <w:r w:rsidR="00D47344" w:rsidRPr="00D47344">
        <w:rPr>
          <w:rFonts w:eastAsia="Times New Roman"/>
          <w:szCs w:val="28"/>
          <w:lang w:val="en-US"/>
        </w:rPr>
        <w:t>Nghị định quy địn</w:t>
      </w:r>
      <w:r w:rsidR="00D47344">
        <w:rPr>
          <w:rFonts w:eastAsia="Times New Roman"/>
          <w:szCs w:val="28"/>
          <w:lang w:val="en-US"/>
        </w:rPr>
        <w:t xml:space="preserve">h về </w:t>
      </w:r>
      <w:r w:rsidRPr="0029644B">
        <w:rPr>
          <w:rFonts w:eastAsia="Times New Roman"/>
          <w:szCs w:val="28"/>
          <w:lang w:val="en-US"/>
        </w:rPr>
        <w:t>chính sách tiền lương, phụ cấp, tiền thưởng đối với lực lượng bảo vệ an ninh mạng.</w:t>
      </w:r>
    </w:p>
    <w:p w:rsidR="006C354E" w:rsidRPr="0029644B" w:rsidRDefault="006C354E" w:rsidP="002414A7">
      <w:pPr>
        <w:spacing w:before="120"/>
        <w:ind w:firstLine="851"/>
        <w:rPr>
          <w:rFonts w:eastAsia="Times New Roman"/>
          <w:szCs w:val="28"/>
          <w:lang w:val="en-US"/>
        </w:rPr>
      </w:pPr>
      <w:r w:rsidRPr="0029644B">
        <w:rPr>
          <w:rFonts w:eastAsia="Times New Roman"/>
          <w:szCs w:val="28"/>
          <w:lang w:val="en-US"/>
        </w:rPr>
        <w:t xml:space="preserve">Thư tư, </w:t>
      </w:r>
      <w:r w:rsidR="00D47344" w:rsidRPr="00D47344">
        <w:rPr>
          <w:rFonts w:eastAsia="Times New Roman"/>
          <w:szCs w:val="28"/>
          <w:lang w:val="en-US"/>
        </w:rPr>
        <w:t xml:space="preserve">Nghị định quy định </w:t>
      </w:r>
      <w:r w:rsidRPr="0029644B">
        <w:rPr>
          <w:rFonts w:eastAsia="Times New Roman"/>
          <w:szCs w:val="28"/>
          <w:lang w:val="en-US"/>
        </w:rPr>
        <w:t>về phụ cấp tăng thêm, tiền lương, tiền công và thù lao đối với đối tượng thuộc diện thu hút, trọng dụng.</w:t>
      </w:r>
    </w:p>
    <w:p w:rsidR="006C354E" w:rsidRPr="0029644B" w:rsidRDefault="006C354E" w:rsidP="002414A7">
      <w:pPr>
        <w:spacing w:before="120"/>
        <w:ind w:firstLine="851"/>
        <w:rPr>
          <w:rFonts w:eastAsia="Times New Roman"/>
          <w:szCs w:val="28"/>
          <w:lang w:val="en-US"/>
        </w:rPr>
      </w:pPr>
      <w:r w:rsidRPr="0029644B">
        <w:rPr>
          <w:rFonts w:eastAsia="Times New Roman"/>
          <w:szCs w:val="28"/>
          <w:lang w:val="en-US"/>
        </w:rPr>
        <w:t xml:space="preserve">Thứ năm, </w:t>
      </w:r>
      <w:r w:rsidR="0018155A" w:rsidRPr="0018155A">
        <w:rPr>
          <w:rFonts w:eastAsia="Times New Roman"/>
          <w:szCs w:val="28"/>
          <w:lang w:val="en-US"/>
        </w:rPr>
        <w:t xml:space="preserve">Nghị định </w:t>
      </w:r>
      <w:r w:rsidRPr="0029644B">
        <w:rPr>
          <w:rFonts w:eastAsia="Times New Roman"/>
          <w:szCs w:val="28"/>
          <w:lang w:val="en-US"/>
        </w:rPr>
        <w:t xml:space="preserve">quy định về </w:t>
      </w:r>
      <w:r w:rsidR="003F0FE7" w:rsidRPr="0029644B">
        <w:rPr>
          <w:rFonts w:eastAsia="Times New Roman"/>
          <w:szCs w:val="28"/>
          <w:lang w:val="en-US"/>
        </w:rPr>
        <w:t>q</w:t>
      </w:r>
      <w:r w:rsidRPr="0029644B">
        <w:rPr>
          <w:rFonts w:eastAsia="Times New Roman"/>
          <w:szCs w:val="28"/>
          <w:lang w:val="en-US"/>
        </w:rPr>
        <w:t>uỹ hỗ trợ phát triển lực lượng bảo vệ an ninh mạng</w:t>
      </w:r>
      <w:r w:rsidR="003F0FE7" w:rsidRPr="0029644B">
        <w:rPr>
          <w:rFonts w:eastAsia="Times New Roman"/>
          <w:szCs w:val="28"/>
          <w:lang w:val="en-US"/>
        </w:rPr>
        <w:t>.</w:t>
      </w:r>
    </w:p>
    <w:p w:rsidR="00EA305B" w:rsidRPr="0029644B" w:rsidRDefault="008A5D85" w:rsidP="002414A7">
      <w:pPr>
        <w:spacing w:before="120"/>
        <w:ind w:firstLine="851"/>
        <w:outlineLvl w:val="1"/>
        <w:rPr>
          <w:rFonts w:eastAsia="Times New Roman"/>
          <w:b/>
          <w:bCs/>
          <w:szCs w:val="28"/>
          <w:lang w:val="en-US"/>
        </w:rPr>
      </w:pPr>
      <w:r w:rsidRPr="0029644B">
        <w:rPr>
          <w:rFonts w:eastAsia="Times New Roman"/>
          <w:b/>
          <w:bCs/>
          <w:szCs w:val="28"/>
          <w:lang w:val="en-US"/>
        </w:rPr>
        <w:t xml:space="preserve">VIII. </w:t>
      </w:r>
      <w:r w:rsidR="00EA305B" w:rsidRPr="0029644B">
        <w:rPr>
          <w:rFonts w:eastAsia="Times New Roman"/>
          <w:b/>
          <w:bCs/>
          <w:szCs w:val="28"/>
          <w:lang w:val="en-US"/>
        </w:rPr>
        <w:t xml:space="preserve">NHỮNG VẤN ĐỀ XIN Ý KIẾN NẾU CÓ </w:t>
      </w:r>
    </w:p>
    <w:p w:rsidR="00063D07" w:rsidRPr="00A26540" w:rsidRDefault="00063D07" w:rsidP="002414A7">
      <w:pPr>
        <w:spacing w:before="120"/>
        <w:ind w:firstLine="851"/>
        <w:rPr>
          <w:rFonts w:eastAsia="Times New Roman"/>
          <w:noProof/>
          <w:szCs w:val="28"/>
          <w:lang w:val="en-US"/>
        </w:rPr>
      </w:pPr>
      <w:r w:rsidRPr="0029644B">
        <w:rPr>
          <w:rFonts w:eastAsia="Times New Roman"/>
          <w:noProof/>
          <w:szCs w:val="28"/>
        </w:rPr>
        <w:t xml:space="preserve">Trên đây là </w:t>
      </w:r>
      <w:r w:rsidRPr="0029644B">
        <w:rPr>
          <w:rFonts w:eastAsia="Times New Roman"/>
          <w:noProof/>
          <w:szCs w:val="28"/>
          <w:lang w:val="en-US"/>
        </w:rPr>
        <w:t>Tờ trình</w:t>
      </w:r>
      <w:r w:rsidRPr="0029644B">
        <w:rPr>
          <w:rFonts w:eastAsia="Times New Roman"/>
          <w:noProof/>
          <w:szCs w:val="28"/>
        </w:rPr>
        <w:t xml:space="preserve"> về dự thảo Nghị định quy định về lực lượng bảo vệ an ninh mạng, </w:t>
      </w:r>
      <w:r w:rsidRPr="0029644B">
        <w:rPr>
          <w:rFonts w:eastAsia="Times New Roman"/>
          <w:noProof/>
          <w:szCs w:val="28"/>
          <w:lang w:val="en-US"/>
        </w:rPr>
        <w:t>Bộ Công an xin</w:t>
      </w:r>
      <w:r w:rsidRPr="0029644B">
        <w:rPr>
          <w:rFonts w:eastAsia="Times New Roman"/>
          <w:noProof/>
          <w:szCs w:val="28"/>
        </w:rPr>
        <w:t xml:space="preserve"> </w:t>
      </w:r>
      <w:r w:rsidRPr="0029644B">
        <w:rPr>
          <w:rFonts w:eastAsia="Times New Roman"/>
          <w:noProof/>
          <w:szCs w:val="28"/>
          <w:lang w:val="en-US"/>
        </w:rPr>
        <w:t xml:space="preserve">kính </w:t>
      </w:r>
      <w:r w:rsidRPr="0029644B">
        <w:rPr>
          <w:rFonts w:eastAsia="Times New Roman"/>
          <w:noProof/>
          <w:szCs w:val="28"/>
        </w:rPr>
        <w:t xml:space="preserve">trình </w:t>
      </w:r>
      <w:r w:rsidRPr="0029644B">
        <w:rPr>
          <w:rFonts w:eastAsia="Times New Roman"/>
          <w:noProof/>
          <w:szCs w:val="28"/>
          <w:lang w:val="en-US"/>
        </w:rPr>
        <w:t>Chính phủ</w:t>
      </w:r>
      <w:r w:rsidRPr="0029644B">
        <w:rPr>
          <w:rFonts w:eastAsia="Times New Roman"/>
          <w:noProof/>
          <w:szCs w:val="28"/>
        </w:rPr>
        <w:t xml:space="preserve"> xem xét, </w:t>
      </w:r>
      <w:r w:rsidRPr="0029644B">
        <w:rPr>
          <w:rFonts w:eastAsia="Times New Roman"/>
          <w:noProof/>
          <w:szCs w:val="28"/>
          <w:lang w:val="en-US"/>
        </w:rPr>
        <w:t>quyết định</w:t>
      </w:r>
      <w:r w:rsidR="00A26540">
        <w:rPr>
          <w:rFonts w:eastAsia="Times New Roman"/>
          <w:noProof/>
          <w:szCs w:val="28"/>
        </w:rPr>
        <w:t>.</w:t>
      </w:r>
      <w:r w:rsidR="00A26540">
        <w:rPr>
          <w:rFonts w:eastAsia="Times New Roman"/>
          <w:noProof/>
          <w:szCs w:val="28"/>
          <w:lang w:val="en-US"/>
        </w:rPr>
        <w:t>/.</w:t>
      </w:r>
    </w:p>
    <w:tbl>
      <w:tblPr>
        <w:tblW w:w="9747" w:type="dxa"/>
        <w:tblLook w:val="0000" w:firstRow="0" w:lastRow="0" w:firstColumn="0" w:lastColumn="0" w:noHBand="0" w:noVBand="0"/>
      </w:tblPr>
      <w:tblGrid>
        <w:gridCol w:w="4361"/>
        <w:gridCol w:w="5386"/>
      </w:tblGrid>
      <w:tr w:rsidR="00063D07" w:rsidRPr="00063D07" w:rsidTr="00553389">
        <w:tc>
          <w:tcPr>
            <w:tcW w:w="4361" w:type="dxa"/>
          </w:tcPr>
          <w:p w:rsidR="00063D07" w:rsidRPr="00063D07" w:rsidRDefault="00063D07" w:rsidP="00063D07">
            <w:pPr>
              <w:spacing w:after="0" w:line="276" w:lineRule="auto"/>
              <w:ind w:firstLine="0"/>
              <w:rPr>
                <w:rFonts w:eastAsia="Times New Roman"/>
                <w:sz w:val="14"/>
                <w:szCs w:val="28"/>
              </w:rPr>
            </w:pPr>
          </w:p>
          <w:p w:rsidR="00063D07" w:rsidRPr="00063D07" w:rsidRDefault="00063D07" w:rsidP="00063D07">
            <w:pPr>
              <w:spacing w:after="0"/>
              <w:ind w:firstLine="0"/>
              <w:jc w:val="left"/>
              <w:rPr>
                <w:rFonts w:eastAsia="Times New Roman"/>
                <w:b/>
                <w:bCs/>
                <w:i/>
                <w:iCs/>
                <w:sz w:val="24"/>
                <w:szCs w:val="24"/>
              </w:rPr>
            </w:pPr>
            <w:r w:rsidRPr="00063D07">
              <w:rPr>
                <w:rFonts w:eastAsia="Times New Roman"/>
                <w:b/>
                <w:bCs/>
                <w:i/>
                <w:iCs/>
                <w:sz w:val="24"/>
                <w:szCs w:val="24"/>
              </w:rPr>
              <w:t>Nơi nhận:</w:t>
            </w:r>
          </w:p>
          <w:p w:rsidR="00063D07" w:rsidRPr="00063D07" w:rsidRDefault="00063D07" w:rsidP="00063D07">
            <w:pPr>
              <w:spacing w:after="0"/>
              <w:ind w:firstLine="0"/>
              <w:jc w:val="left"/>
              <w:rPr>
                <w:rFonts w:eastAsia="Times New Roman"/>
                <w:sz w:val="22"/>
              </w:rPr>
            </w:pPr>
            <w:r w:rsidRPr="00063D07">
              <w:rPr>
                <w:rFonts w:eastAsia="Times New Roman"/>
                <w:sz w:val="22"/>
              </w:rPr>
              <w:t>- Như trên;</w:t>
            </w:r>
          </w:p>
          <w:p w:rsidR="00063D07" w:rsidRPr="00063D07" w:rsidRDefault="00063D07" w:rsidP="00063D07">
            <w:pPr>
              <w:spacing w:after="0"/>
              <w:ind w:firstLine="0"/>
              <w:jc w:val="left"/>
              <w:rPr>
                <w:rFonts w:eastAsia="Times New Roman"/>
                <w:sz w:val="22"/>
              </w:rPr>
            </w:pPr>
            <w:r w:rsidRPr="00063D07">
              <w:rPr>
                <w:rFonts w:eastAsia="Times New Roman"/>
                <w:sz w:val="22"/>
              </w:rPr>
              <w:t>- Thủ tướng Chính phủ (để báo cáo);</w:t>
            </w:r>
          </w:p>
          <w:p w:rsidR="00063D07" w:rsidRPr="00063D07" w:rsidRDefault="00063D07" w:rsidP="00063D07">
            <w:pPr>
              <w:spacing w:after="0"/>
              <w:ind w:firstLine="0"/>
              <w:jc w:val="left"/>
              <w:rPr>
                <w:rFonts w:eastAsia="Times New Roman"/>
                <w:sz w:val="22"/>
              </w:rPr>
            </w:pPr>
            <w:r w:rsidRPr="00063D07">
              <w:rPr>
                <w:rFonts w:eastAsia="Times New Roman"/>
                <w:sz w:val="22"/>
              </w:rPr>
              <w:t>- Các Phó Thủ tướng Chính phủ (để báo cáo);</w:t>
            </w:r>
          </w:p>
          <w:p w:rsidR="00063D07" w:rsidRPr="00063D07" w:rsidRDefault="00063D07" w:rsidP="00063D07">
            <w:pPr>
              <w:spacing w:after="0"/>
              <w:ind w:firstLine="0"/>
              <w:jc w:val="left"/>
              <w:rPr>
                <w:rFonts w:eastAsia="Times New Roman"/>
                <w:sz w:val="22"/>
              </w:rPr>
            </w:pPr>
            <w:r w:rsidRPr="00063D07">
              <w:rPr>
                <w:rFonts w:eastAsia="Times New Roman"/>
                <w:sz w:val="22"/>
              </w:rPr>
              <w:t>- Văn phòng Trung ương Đảng;</w:t>
            </w:r>
          </w:p>
          <w:p w:rsidR="00063D07" w:rsidRPr="00063D07" w:rsidRDefault="00063D07" w:rsidP="00063D07">
            <w:pPr>
              <w:spacing w:after="0"/>
              <w:ind w:firstLine="0"/>
              <w:jc w:val="left"/>
              <w:rPr>
                <w:rFonts w:eastAsia="Times New Roman"/>
                <w:sz w:val="22"/>
              </w:rPr>
            </w:pPr>
            <w:r w:rsidRPr="00063D07">
              <w:rPr>
                <w:rFonts w:eastAsia="Times New Roman"/>
                <w:sz w:val="22"/>
              </w:rPr>
              <w:t>- Ban Nội chính Trung ương;</w:t>
            </w:r>
          </w:p>
          <w:p w:rsidR="00063D07" w:rsidRPr="00063D07" w:rsidRDefault="00063D07" w:rsidP="00063D07">
            <w:pPr>
              <w:spacing w:after="0"/>
              <w:ind w:firstLine="0"/>
              <w:jc w:val="left"/>
              <w:rPr>
                <w:rFonts w:eastAsia="Times New Roman"/>
                <w:sz w:val="22"/>
              </w:rPr>
            </w:pPr>
            <w:r w:rsidRPr="00063D07">
              <w:rPr>
                <w:rFonts w:eastAsia="Times New Roman"/>
                <w:sz w:val="22"/>
              </w:rPr>
              <w:t>- Các Ủy ban của QH: Quốc phòng, An ninh và Đối ngoại, Pháp luật và Tư pháp;</w:t>
            </w:r>
          </w:p>
          <w:p w:rsidR="00063D07" w:rsidRPr="00063D07" w:rsidRDefault="00063D07" w:rsidP="00063D07">
            <w:pPr>
              <w:spacing w:after="0"/>
              <w:ind w:firstLine="0"/>
              <w:jc w:val="left"/>
              <w:rPr>
                <w:rFonts w:eastAsia="Times New Roman"/>
                <w:sz w:val="22"/>
              </w:rPr>
            </w:pPr>
            <w:r w:rsidRPr="00063D07">
              <w:rPr>
                <w:rFonts w:eastAsia="Times New Roman"/>
                <w:sz w:val="22"/>
              </w:rPr>
              <w:t>- Văn phòng Quốc hội;</w:t>
            </w:r>
          </w:p>
          <w:p w:rsidR="00063D07" w:rsidRPr="00063D07" w:rsidRDefault="00063D07" w:rsidP="00063D07">
            <w:pPr>
              <w:spacing w:after="0"/>
              <w:ind w:firstLine="0"/>
              <w:jc w:val="left"/>
              <w:rPr>
                <w:rFonts w:eastAsia="Times New Roman"/>
                <w:sz w:val="22"/>
              </w:rPr>
            </w:pPr>
            <w:r w:rsidRPr="00063D07">
              <w:rPr>
                <w:rFonts w:eastAsia="Times New Roman"/>
                <w:sz w:val="22"/>
              </w:rPr>
              <w:t>- Các Bộ: Quốc phòng, Tư pháp</w:t>
            </w:r>
            <w:r w:rsidRPr="00063D07">
              <w:rPr>
                <w:rFonts w:eastAsia="Times New Roman"/>
                <w:sz w:val="22"/>
                <w:lang w:val="en-US"/>
              </w:rPr>
              <w:t>, Nội vụ, Ngoại giao</w:t>
            </w:r>
            <w:r w:rsidRPr="00063D07">
              <w:rPr>
                <w:rFonts w:eastAsia="Times New Roman"/>
                <w:sz w:val="22"/>
              </w:rPr>
              <w:t>;</w:t>
            </w:r>
          </w:p>
          <w:p w:rsidR="00063D07" w:rsidRPr="00063D07" w:rsidRDefault="00063D07" w:rsidP="00063D07">
            <w:pPr>
              <w:spacing w:after="0"/>
              <w:ind w:firstLine="0"/>
              <w:jc w:val="left"/>
              <w:rPr>
                <w:rFonts w:eastAsia="Times New Roman"/>
                <w:sz w:val="22"/>
              </w:rPr>
            </w:pPr>
            <w:r w:rsidRPr="00063D07">
              <w:rPr>
                <w:rFonts w:eastAsia="Times New Roman"/>
                <w:sz w:val="22"/>
              </w:rPr>
              <w:t>- VPCP: BTCN, các PCN, Trợ lý, Thư ký TTgCP;</w:t>
            </w:r>
            <w:r w:rsidRPr="00063D07">
              <w:rPr>
                <w:rFonts w:eastAsia="Times New Roman"/>
                <w:sz w:val="22"/>
                <w:lang w:val="en-US"/>
              </w:rPr>
              <w:t xml:space="preserve"> </w:t>
            </w:r>
            <w:r w:rsidRPr="00063D07">
              <w:rPr>
                <w:rFonts w:eastAsia="Times New Roman"/>
                <w:sz w:val="22"/>
              </w:rPr>
              <w:t>các Vụ: PL, NC, TH;</w:t>
            </w:r>
          </w:p>
          <w:p w:rsidR="00063D07" w:rsidRPr="00063D07" w:rsidRDefault="00063D07" w:rsidP="0029644B">
            <w:pPr>
              <w:keepNext/>
              <w:spacing w:after="0"/>
              <w:ind w:firstLine="0"/>
              <w:jc w:val="left"/>
              <w:outlineLvl w:val="2"/>
              <w:rPr>
                <w:rFonts w:eastAsia="Times New Roman"/>
                <w:bCs/>
                <w:szCs w:val="28"/>
                <w:lang w:val="en-US"/>
              </w:rPr>
            </w:pPr>
            <w:r w:rsidRPr="00063D07">
              <w:rPr>
                <w:rFonts w:eastAsia="Times New Roman"/>
                <w:bCs/>
                <w:sz w:val="22"/>
              </w:rPr>
              <w:t xml:space="preserve">- Lưu: VT, </w:t>
            </w:r>
            <w:r w:rsidR="0029644B">
              <w:rPr>
                <w:rFonts w:eastAsia="Times New Roman"/>
                <w:bCs/>
                <w:sz w:val="22"/>
                <w:lang w:val="en-US"/>
              </w:rPr>
              <w:t>CĐS</w:t>
            </w:r>
            <w:r w:rsidRPr="00063D07">
              <w:rPr>
                <w:rFonts w:eastAsia="Times New Roman"/>
                <w:bCs/>
                <w:sz w:val="22"/>
              </w:rPr>
              <w:t>(02).</w:t>
            </w:r>
          </w:p>
        </w:tc>
        <w:tc>
          <w:tcPr>
            <w:tcW w:w="5386" w:type="dxa"/>
          </w:tcPr>
          <w:p w:rsidR="00063D07" w:rsidRPr="00063D07" w:rsidRDefault="00063D07" w:rsidP="00063D07">
            <w:pPr>
              <w:keepNext/>
              <w:spacing w:after="0"/>
              <w:ind w:firstLine="0"/>
              <w:jc w:val="center"/>
              <w:outlineLvl w:val="2"/>
              <w:rPr>
                <w:rFonts w:eastAsia="Times New Roman"/>
                <w:b/>
                <w:bCs/>
                <w:szCs w:val="28"/>
                <w:lang w:val="en-US"/>
              </w:rPr>
            </w:pPr>
            <w:r w:rsidRPr="00063D07">
              <w:rPr>
                <w:rFonts w:eastAsia="Times New Roman"/>
                <w:b/>
                <w:bCs/>
                <w:szCs w:val="28"/>
                <w:lang w:val="en-US"/>
              </w:rPr>
              <w:t>TM. CHÍNH PHỦ</w:t>
            </w:r>
          </w:p>
          <w:p w:rsidR="00063D07" w:rsidRPr="00063D07" w:rsidRDefault="00063D07" w:rsidP="00063D07">
            <w:pPr>
              <w:spacing w:after="0"/>
              <w:ind w:firstLine="0"/>
              <w:jc w:val="center"/>
              <w:rPr>
                <w:rFonts w:eastAsia="Times New Roman"/>
                <w:b/>
                <w:szCs w:val="24"/>
                <w:lang w:val="en-US"/>
              </w:rPr>
            </w:pPr>
            <w:r w:rsidRPr="00063D07">
              <w:rPr>
                <w:rFonts w:eastAsia="Times New Roman"/>
                <w:b/>
                <w:szCs w:val="24"/>
                <w:lang w:val="en-US"/>
              </w:rPr>
              <w:t>TUQ. THỦ TƯỚNG</w:t>
            </w:r>
          </w:p>
          <w:p w:rsidR="00063D07" w:rsidRPr="00063D07" w:rsidRDefault="00063D07" w:rsidP="00063D07">
            <w:pPr>
              <w:spacing w:after="0"/>
              <w:ind w:firstLine="0"/>
              <w:jc w:val="center"/>
              <w:rPr>
                <w:rFonts w:eastAsia="Times New Roman"/>
                <w:b/>
                <w:szCs w:val="28"/>
                <w:lang w:val="en-US"/>
              </w:rPr>
            </w:pPr>
            <w:r w:rsidRPr="00063D07">
              <w:rPr>
                <w:rFonts w:eastAsia="Times New Roman"/>
                <w:b/>
                <w:szCs w:val="28"/>
                <w:lang w:val="en-US"/>
              </w:rPr>
              <w:t>BỘ TRƯỞNG BỘ CÔNG AN</w:t>
            </w:r>
          </w:p>
          <w:p w:rsidR="00063D07" w:rsidRPr="00063D07" w:rsidRDefault="00063D07" w:rsidP="00063D07">
            <w:pPr>
              <w:spacing w:after="0"/>
              <w:ind w:firstLine="0"/>
              <w:rPr>
                <w:rFonts w:eastAsia="Times New Roman"/>
                <w:b/>
                <w:szCs w:val="28"/>
                <w:lang w:val="en-US"/>
              </w:rPr>
            </w:pPr>
          </w:p>
          <w:p w:rsidR="00063D07" w:rsidRPr="00063D07" w:rsidRDefault="00063D07" w:rsidP="00063D07">
            <w:pPr>
              <w:spacing w:after="0"/>
              <w:ind w:firstLine="0"/>
              <w:rPr>
                <w:rFonts w:eastAsia="Times New Roman"/>
                <w:b/>
                <w:szCs w:val="28"/>
                <w:lang w:val="en-US"/>
              </w:rPr>
            </w:pPr>
          </w:p>
          <w:p w:rsidR="00063D07" w:rsidRPr="00063D07" w:rsidRDefault="00063D07" w:rsidP="00063D07">
            <w:pPr>
              <w:spacing w:after="0"/>
              <w:ind w:firstLine="0"/>
              <w:rPr>
                <w:rFonts w:eastAsia="Times New Roman"/>
                <w:b/>
                <w:szCs w:val="28"/>
                <w:lang w:val="en-US"/>
              </w:rPr>
            </w:pPr>
          </w:p>
          <w:p w:rsidR="00063D07" w:rsidRPr="00063D07" w:rsidRDefault="00063D07" w:rsidP="00063D07">
            <w:pPr>
              <w:spacing w:after="0"/>
              <w:ind w:firstLine="0"/>
              <w:rPr>
                <w:rFonts w:eastAsia="Times New Roman"/>
                <w:b/>
                <w:szCs w:val="28"/>
                <w:lang w:val="en-US"/>
              </w:rPr>
            </w:pPr>
          </w:p>
          <w:p w:rsidR="00063D07" w:rsidRPr="00063D07" w:rsidRDefault="00063D07" w:rsidP="00063D07">
            <w:pPr>
              <w:spacing w:after="0"/>
              <w:ind w:firstLine="0"/>
              <w:rPr>
                <w:rFonts w:eastAsia="Times New Roman"/>
                <w:b/>
                <w:szCs w:val="28"/>
                <w:lang w:val="en-US"/>
              </w:rPr>
            </w:pPr>
          </w:p>
          <w:p w:rsidR="00063D07" w:rsidRPr="00063D07" w:rsidRDefault="00063D07" w:rsidP="00063D07">
            <w:pPr>
              <w:spacing w:after="0"/>
              <w:ind w:firstLine="0"/>
              <w:rPr>
                <w:rFonts w:eastAsia="Times New Roman"/>
                <w:b/>
                <w:szCs w:val="28"/>
                <w:lang w:val="en-US"/>
              </w:rPr>
            </w:pPr>
          </w:p>
          <w:p w:rsidR="00063D07" w:rsidRPr="00063D07" w:rsidRDefault="00063D07" w:rsidP="00063D07">
            <w:pPr>
              <w:spacing w:after="0"/>
              <w:ind w:firstLine="0"/>
              <w:jc w:val="center"/>
              <w:rPr>
                <w:rFonts w:eastAsia="Times New Roman"/>
                <w:b/>
                <w:szCs w:val="28"/>
                <w:lang w:val="en-US"/>
              </w:rPr>
            </w:pPr>
            <w:r w:rsidRPr="00063D07">
              <w:rPr>
                <w:rFonts w:eastAsia="Times New Roman"/>
                <w:b/>
                <w:szCs w:val="28"/>
                <w:lang w:val="en-US"/>
              </w:rPr>
              <w:t>Đại tướng Lương Tam Quang</w:t>
            </w:r>
          </w:p>
        </w:tc>
      </w:tr>
    </w:tbl>
    <w:p w:rsidR="008A5D85" w:rsidRPr="00A227B1" w:rsidRDefault="008A5D85" w:rsidP="00A227B1">
      <w:pPr>
        <w:pBdr>
          <w:bottom w:val="single" w:sz="6" w:space="1" w:color="auto"/>
        </w:pBdr>
        <w:spacing w:before="120"/>
        <w:ind w:firstLine="0"/>
        <w:rPr>
          <w:rFonts w:eastAsia="Times New Roman"/>
          <w:vanish/>
          <w:szCs w:val="28"/>
          <w:lang w:val="en-US"/>
        </w:rPr>
      </w:pPr>
      <w:r w:rsidRPr="00A227B1">
        <w:rPr>
          <w:rFonts w:eastAsia="Times New Roman"/>
          <w:vanish/>
          <w:szCs w:val="28"/>
          <w:lang w:val="en-US"/>
        </w:rPr>
        <w:lastRenderedPageBreak/>
        <w:t>Top of Form</w:t>
      </w:r>
    </w:p>
    <w:p w:rsidR="008A5D85" w:rsidRPr="00A227B1" w:rsidRDefault="008A5D85" w:rsidP="00A227B1">
      <w:pPr>
        <w:spacing w:before="120"/>
        <w:ind w:firstLine="0"/>
        <w:rPr>
          <w:rFonts w:eastAsia="Times New Roman"/>
          <w:szCs w:val="28"/>
          <w:lang w:val="en-US"/>
        </w:rPr>
      </w:pPr>
    </w:p>
    <w:sectPr w:rsidR="008A5D85" w:rsidRPr="00A227B1" w:rsidSect="00E93BE2">
      <w:headerReference w:type="default" r:id="rId8"/>
      <w:footerReference w:type="even" r:id="rId9"/>
      <w:footerReference w:type="default" r:id="rId10"/>
      <w:headerReference w:type="first" r:id="rId11"/>
      <w:footerReference w:type="first" r:id="rId12"/>
      <w:pgSz w:w="11901" w:h="16840"/>
      <w:pgMar w:top="1134" w:right="1134" w:bottom="1134" w:left="1701" w:header="709" w:footer="709" w:gutter="0"/>
      <w:cols w:space="708"/>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5520" w:rsidRDefault="00C05520" w:rsidP="00345E21">
      <w:pPr>
        <w:spacing w:after="0"/>
      </w:pPr>
      <w:r>
        <w:separator/>
      </w:r>
    </w:p>
  </w:endnote>
  <w:endnote w:type="continuationSeparator" w:id="0">
    <w:p w:rsidR="00C05520" w:rsidRDefault="00C05520" w:rsidP="00345E2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nTimeH">
    <w:altName w:val="Courier New"/>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4384" w:rsidRDefault="00984384" w:rsidP="007F5AC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p w:rsidR="00984384" w:rsidRDefault="00984384">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4384" w:rsidRDefault="00984384" w:rsidP="00063D07">
    <w:pPr>
      <w:ind w:firstLine="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4384" w:rsidRDefault="00984384" w:rsidP="00DC3006">
    <w:pPr>
      <w:tabs>
        <w:tab w:val="center" w:pos="4680"/>
        <w:tab w:val="right" w:pos="9360"/>
      </w:tabs>
      <w:spacing w:after="0"/>
      <w:rPr>
        <w:sz w:val="20"/>
        <w:szCs w:val="20"/>
        <w:lang w:val="en-US"/>
      </w:rPr>
    </w:pPr>
  </w:p>
  <w:p w:rsidR="00984384" w:rsidRDefault="00984384">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5520" w:rsidRDefault="00C05520" w:rsidP="00345E21">
      <w:pPr>
        <w:spacing w:after="0"/>
      </w:pPr>
      <w:r>
        <w:separator/>
      </w:r>
    </w:p>
  </w:footnote>
  <w:footnote w:type="continuationSeparator" w:id="0">
    <w:p w:rsidR="00C05520" w:rsidRDefault="00C05520" w:rsidP="00345E21">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4384" w:rsidRPr="007351F2" w:rsidRDefault="00984384" w:rsidP="00E530EC">
    <w:pPr>
      <w:pStyle w:val="Header"/>
      <w:jc w:val="center"/>
      <w:rPr>
        <w:sz w:val="24"/>
        <w:szCs w:val="24"/>
        <w:lang w:val="en-US"/>
      </w:rPr>
    </w:pPr>
    <w:r>
      <w:fldChar w:fldCharType="begin"/>
    </w:r>
    <w:r>
      <w:instrText xml:space="preserve"> PAGE   \* MERGEFORMAT </w:instrText>
    </w:r>
    <w:r>
      <w:fldChar w:fldCharType="separate"/>
    </w:r>
    <w:r w:rsidR="0080703F">
      <w:rPr>
        <w:noProof/>
      </w:rPr>
      <w:t>2</w:t>
    </w:r>
    <w:r>
      <w:rPr>
        <w:noProof/>
      </w:rPr>
      <w:fldChar w:fldCharType="end"/>
    </w:r>
  </w:p>
  <w:p w:rsidR="00984384" w:rsidRPr="007351F2" w:rsidRDefault="00984384" w:rsidP="007351F2">
    <w:pPr>
      <w:tabs>
        <w:tab w:val="center" w:pos="4680"/>
        <w:tab w:val="right" w:pos="9360"/>
      </w:tabs>
      <w:spacing w:after="60"/>
      <w:ind w:right="-284" w:firstLine="0"/>
      <w:rPr>
        <w:sz w:val="24"/>
        <w:szCs w:val="24"/>
        <w:lang w:val="en-US"/>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4384" w:rsidRPr="00A30339" w:rsidRDefault="00984384" w:rsidP="00A30339">
    <w:pPr>
      <w:tabs>
        <w:tab w:val="center" w:pos="4680"/>
        <w:tab w:val="right" w:pos="9360"/>
      </w:tabs>
      <w:spacing w:after="60"/>
      <w:ind w:right="-284" w:firstLine="0"/>
      <w:rPr>
        <w:sz w:val="24"/>
        <w:szCs w:val="24"/>
        <w:lang w:val="en-US"/>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D0B29"/>
    <w:multiLevelType w:val="multilevel"/>
    <w:tmpl w:val="8E68C8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3C7F92"/>
    <w:multiLevelType w:val="multilevel"/>
    <w:tmpl w:val="A48E6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351F3C"/>
    <w:multiLevelType w:val="multilevel"/>
    <w:tmpl w:val="E5A6A1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B462274"/>
    <w:multiLevelType w:val="multilevel"/>
    <w:tmpl w:val="D9A88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CC2297"/>
    <w:multiLevelType w:val="multilevel"/>
    <w:tmpl w:val="8C704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DB3C94"/>
    <w:multiLevelType w:val="multilevel"/>
    <w:tmpl w:val="5BEAA2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28A7B5C"/>
    <w:multiLevelType w:val="multilevel"/>
    <w:tmpl w:val="91B8E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031363"/>
    <w:multiLevelType w:val="multilevel"/>
    <w:tmpl w:val="EF58C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776B03"/>
    <w:multiLevelType w:val="multilevel"/>
    <w:tmpl w:val="202EE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6F16A7"/>
    <w:multiLevelType w:val="multilevel"/>
    <w:tmpl w:val="64AA5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CA9288D"/>
    <w:multiLevelType w:val="multilevel"/>
    <w:tmpl w:val="E6BE84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CB156C5"/>
    <w:multiLevelType w:val="multilevel"/>
    <w:tmpl w:val="F5263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DE17BCC"/>
    <w:multiLevelType w:val="multilevel"/>
    <w:tmpl w:val="44F28F5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EB965DD"/>
    <w:multiLevelType w:val="multilevel"/>
    <w:tmpl w:val="37866A7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0EF3910"/>
    <w:multiLevelType w:val="multilevel"/>
    <w:tmpl w:val="C6EA7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1C2588E"/>
    <w:multiLevelType w:val="multilevel"/>
    <w:tmpl w:val="F496C0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28208ED"/>
    <w:multiLevelType w:val="multilevel"/>
    <w:tmpl w:val="5A7A5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3885FE4"/>
    <w:multiLevelType w:val="multilevel"/>
    <w:tmpl w:val="F5AC7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618136E"/>
    <w:multiLevelType w:val="multilevel"/>
    <w:tmpl w:val="38E4C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6A96B47"/>
    <w:multiLevelType w:val="multilevel"/>
    <w:tmpl w:val="B8D08A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73D1757"/>
    <w:multiLevelType w:val="hybridMultilevel"/>
    <w:tmpl w:val="8C9E05F0"/>
    <w:lvl w:ilvl="0" w:tplc="755003BC">
      <w:start w:val="2"/>
      <w:numFmt w:val="bullet"/>
      <w:lvlText w:val="-"/>
      <w:lvlJc w:val="left"/>
      <w:pPr>
        <w:ind w:left="1211" w:hanging="360"/>
      </w:pPr>
      <w:rPr>
        <w:rFonts w:ascii="Times New Roman" w:eastAsia="Times New Roman" w:hAnsi="Times New Roman" w:cs="Times New Roman"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21" w15:restartNumberingAfterBreak="0">
    <w:nsid w:val="277F64E7"/>
    <w:multiLevelType w:val="multilevel"/>
    <w:tmpl w:val="9D903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C822655"/>
    <w:multiLevelType w:val="multilevel"/>
    <w:tmpl w:val="9DDA4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F0C1695"/>
    <w:multiLevelType w:val="multilevel"/>
    <w:tmpl w:val="24927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F6B6A34"/>
    <w:multiLevelType w:val="multilevel"/>
    <w:tmpl w:val="3F341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0DF0B1B"/>
    <w:multiLevelType w:val="multilevel"/>
    <w:tmpl w:val="5A7A8D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87928A2"/>
    <w:multiLevelType w:val="multilevel"/>
    <w:tmpl w:val="F9608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9FE091B"/>
    <w:multiLevelType w:val="multilevel"/>
    <w:tmpl w:val="EA08E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A406CCA"/>
    <w:multiLevelType w:val="multilevel"/>
    <w:tmpl w:val="81D8D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F210AC3"/>
    <w:multiLevelType w:val="multilevel"/>
    <w:tmpl w:val="38708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6A91597"/>
    <w:multiLevelType w:val="multilevel"/>
    <w:tmpl w:val="128AA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7F8373B"/>
    <w:multiLevelType w:val="multilevel"/>
    <w:tmpl w:val="3A8203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48117651"/>
    <w:multiLevelType w:val="multilevel"/>
    <w:tmpl w:val="BA90D2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481A6014"/>
    <w:multiLevelType w:val="multilevel"/>
    <w:tmpl w:val="761EF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8EC4644"/>
    <w:multiLevelType w:val="multilevel"/>
    <w:tmpl w:val="B5760B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4AF72CBB"/>
    <w:multiLevelType w:val="multilevel"/>
    <w:tmpl w:val="7DEC2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BC87C2C"/>
    <w:multiLevelType w:val="multilevel"/>
    <w:tmpl w:val="D02A6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C161FA4"/>
    <w:multiLevelType w:val="hybridMultilevel"/>
    <w:tmpl w:val="E016474C"/>
    <w:lvl w:ilvl="0" w:tplc="9F30751A">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027249E"/>
    <w:multiLevelType w:val="multilevel"/>
    <w:tmpl w:val="F9DAA4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53FD4CF0"/>
    <w:multiLevelType w:val="multilevel"/>
    <w:tmpl w:val="C06A26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559B54E4"/>
    <w:multiLevelType w:val="multilevel"/>
    <w:tmpl w:val="CF048A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55C47CE2"/>
    <w:multiLevelType w:val="multilevel"/>
    <w:tmpl w:val="83E20DB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57575E8E"/>
    <w:multiLevelType w:val="multilevel"/>
    <w:tmpl w:val="4E880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7B874C7"/>
    <w:multiLevelType w:val="multilevel"/>
    <w:tmpl w:val="A3B4B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C4B05C1"/>
    <w:multiLevelType w:val="multilevel"/>
    <w:tmpl w:val="C2082C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5CC955B9"/>
    <w:multiLevelType w:val="multilevel"/>
    <w:tmpl w:val="ABB486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5CD528BB"/>
    <w:multiLevelType w:val="multilevel"/>
    <w:tmpl w:val="ABDCA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D7D4C4A"/>
    <w:multiLevelType w:val="multilevel"/>
    <w:tmpl w:val="134A6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1374A1F"/>
    <w:multiLevelType w:val="multilevel"/>
    <w:tmpl w:val="BC9A0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5676FF9"/>
    <w:multiLevelType w:val="multilevel"/>
    <w:tmpl w:val="CF6E5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65D3CE0"/>
    <w:multiLevelType w:val="multilevel"/>
    <w:tmpl w:val="3426ED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671A1A2B"/>
    <w:multiLevelType w:val="multilevel"/>
    <w:tmpl w:val="1C241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7306294"/>
    <w:multiLevelType w:val="multilevel"/>
    <w:tmpl w:val="4AC25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67FA3322"/>
    <w:multiLevelType w:val="multilevel"/>
    <w:tmpl w:val="A7F01E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685B31E7"/>
    <w:multiLevelType w:val="multilevel"/>
    <w:tmpl w:val="2EA83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8C10A09"/>
    <w:multiLevelType w:val="multilevel"/>
    <w:tmpl w:val="5AD8A4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69094A73"/>
    <w:multiLevelType w:val="multilevel"/>
    <w:tmpl w:val="B8645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9F946F2"/>
    <w:multiLevelType w:val="multilevel"/>
    <w:tmpl w:val="EF204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B032C0D"/>
    <w:multiLevelType w:val="multilevel"/>
    <w:tmpl w:val="38AA4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CA66767"/>
    <w:multiLevelType w:val="multilevel"/>
    <w:tmpl w:val="6D26A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7124348E"/>
    <w:multiLevelType w:val="multilevel"/>
    <w:tmpl w:val="CC8824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73747798"/>
    <w:multiLevelType w:val="multilevel"/>
    <w:tmpl w:val="A8AC78A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75E51BBC"/>
    <w:multiLevelType w:val="multilevel"/>
    <w:tmpl w:val="65CE0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761319C0"/>
    <w:multiLevelType w:val="multilevel"/>
    <w:tmpl w:val="0FE04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77565FE1"/>
    <w:multiLevelType w:val="multilevel"/>
    <w:tmpl w:val="F7E83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7A74779C"/>
    <w:multiLevelType w:val="multilevel"/>
    <w:tmpl w:val="C20CFFB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7CAE69DC"/>
    <w:multiLevelType w:val="multilevel"/>
    <w:tmpl w:val="B09A7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D3406F9"/>
    <w:multiLevelType w:val="multilevel"/>
    <w:tmpl w:val="682CCEE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7DD23366"/>
    <w:multiLevelType w:val="multilevel"/>
    <w:tmpl w:val="1B1A0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F1066C1"/>
    <w:multiLevelType w:val="multilevel"/>
    <w:tmpl w:val="AE601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1"/>
  </w:num>
  <w:num w:numId="3">
    <w:abstractNumId w:val="42"/>
  </w:num>
  <w:num w:numId="4">
    <w:abstractNumId w:val="62"/>
  </w:num>
  <w:num w:numId="5">
    <w:abstractNumId w:val="58"/>
  </w:num>
  <w:num w:numId="6">
    <w:abstractNumId w:val="50"/>
  </w:num>
  <w:num w:numId="7">
    <w:abstractNumId w:val="16"/>
  </w:num>
  <w:num w:numId="8">
    <w:abstractNumId w:val="53"/>
  </w:num>
  <w:num w:numId="9">
    <w:abstractNumId w:val="60"/>
  </w:num>
  <w:num w:numId="10">
    <w:abstractNumId w:val="15"/>
  </w:num>
  <w:num w:numId="11">
    <w:abstractNumId w:val="34"/>
  </w:num>
  <w:num w:numId="12">
    <w:abstractNumId w:val="3"/>
  </w:num>
  <w:num w:numId="13">
    <w:abstractNumId w:val="38"/>
  </w:num>
  <w:num w:numId="14">
    <w:abstractNumId w:val="12"/>
  </w:num>
  <w:num w:numId="15">
    <w:abstractNumId w:val="45"/>
  </w:num>
  <w:num w:numId="16">
    <w:abstractNumId w:val="39"/>
  </w:num>
  <w:num w:numId="17">
    <w:abstractNumId w:val="10"/>
  </w:num>
  <w:num w:numId="18">
    <w:abstractNumId w:val="65"/>
  </w:num>
  <w:num w:numId="19">
    <w:abstractNumId w:val="67"/>
  </w:num>
  <w:num w:numId="20">
    <w:abstractNumId w:val="32"/>
  </w:num>
  <w:num w:numId="21">
    <w:abstractNumId w:val="18"/>
  </w:num>
  <w:num w:numId="22">
    <w:abstractNumId w:val="61"/>
  </w:num>
  <w:num w:numId="23">
    <w:abstractNumId w:val="59"/>
  </w:num>
  <w:num w:numId="24">
    <w:abstractNumId w:val="13"/>
  </w:num>
  <w:num w:numId="25">
    <w:abstractNumId w:val="25"/>
  </w:num>
  <w:num w:numId="26">
    <w:abstractNumId w:val="47"/>
  </w:num>
  <w:num w:numId="27">
    <w:abstractNumId w:val="40"/>
  </w:num>
  <w:num w:numId="28">
    <w:abstractNumId w:val="55"/>
  </w:num>
  <w:num w:numId="29">
    <w:abstractNumId w:val="5"/>
  </w:num>
  <w:num w:numId="30">
    <w:abstractNumId w:val="68"/>
  </w:num>
  <w:num w:numId="31">
    <w:abstractNumId w:val="31"/>
  </w:num>
  <w:num w:numId="32">
    <w:abstractNumId w:val="19"/>
  </w:num>
  <w:num w:numId="33">
    <w:abstractNumId w:val="48"/>
  </w:num>
  <w:num w:numId="34">
    <w:abstractNumId w:val="21"/>
  </w:num>
  <w:num w:numId="35">
    <w:abstractNumId w:val="36"/>
  </w:num>
  <w:num w:numId="36">
    <w:abstractNumId w:val="28"/>
  </w:num>
  <w:num w:numId="37">
    <w:abstractNumId w:val="33"/>
  </w:num>
  <w:num w:numId="38">
    <w:abstractNumId w:val="51"/>
  </w:num>
  <w:num w:numId="39">
    <w:abstractNumId w:val="56"/>
  </w:num>
  <w:num w:numId="40">
    <w:abstractNumId w:val="7"/>
  </w:num>
  <w:num w:numId="41">
    <w:abstractNumId w:val="63"/>
  </w:num>
  <w:num w:numId="42">
    <w:abstractNumId w:val="14"/>
  </w:num>
  <w:num w:numId="43">
    <w:abstractNumId w:val="8"/>
  </w:num>
  <w:num w:numId="44">
    <w:abstractNumId w:val="52"/>
  </w:num>
  <w:num w:numId="45">
    <w:abstractNumId w:val="23"/>
  </w:num>
  <w:num w:numId="46">
    <w:abstractNumId w:val="17"/>
  </w:num>
  <w:num w:numId="47">
    <w:abstractNumId w:val="4"/>
  </w:num>
  <w:num w:numId="48">
    <w:abstractNumId w:val="27"/>
  </w:num>
  <w:num w:numId="49">
    <w:abstractNumId w:val="57"/>
  </w:num>
  <w:num w:numId="50">
    <w:abstractNumId w:val="64"/>
  </w:num>
  <w:num w:numId="51">
    <w:abstractNumId w:val="30"/>
  </w:num>
  <w:num w:numId="52">
    <w:abstractNumId w:val="6"/>
  </w:num>
  <w:num w:numId="53">
    <w:abstractNumId w:val="24"/>
  </w:num>
  <w:num w:numId="54">
    <w:abstractNumId w:val="66"/>
  </w:num>
  <w:num w:numId="55">
    <w:abstractNumId w:val="49"/>
  </w:num>
  <w:num w:numId="56">
    <w:abstractNumId w:val="9"/>
  </w:num>
  <w:num w:numId="57">
    <w:abstractNumId w:val="46"/>
  </w:num>
  <w:num w:numId="58">
    <w:abstractNumId w:val="44"/>
  </w:num>
  <w:num w:numId="59">
    <w:abstractNumId w:val="35"/>
  </w:num>
  <w:num w:numId="60">
    <w:abstractNumId w:val="0"/>
  </w:num>
  <w:num w:numId="61">
    <w:abstractNumId w:val="29"/>
  </w:num>
  <w:num w:numId="62">
    <w:abstractNumId w:val="54"/>
  </w:num>
  <w:num w:numId="63">
    <w:abstractNumId w:val="69"/>
  </w:num>
  <w:num w:numId="64">
    <w:abstractNumId w:val="11"/>
  </w:num>
  <w:num w:numId="65">
    <w:abstractNumId w:val="22"/>
  </w:num>
  <w:num w:numId="66">
    <w:abstractNumId w:val="26"/>
  </w:num>
  <w:num w:numId="67">
    <w:abstractNumId w:val="2"/>
  </w:num>
  <w:num w:numId="68">
    <w:abstractNumId w:val="43"/>
  </w:num>
  <w:num w:numId="69">
    <w:abstractNumId w:val="20"/>
  </w:num>
  <w:num w:numId="70">
    <w:abstractNumId w:val="37"/>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7663"/>
    <w:rsid w:val="00004E5F"/>
    <w:rsid w:val="00006AF9"/>
    <w:rsid w:val="00013F90"/>
    <w:rsid w:val="00021117"/>
    <w:rsid w:val="00030BCC"/>
    <w:rsid w:val="000370A7"/>
    <w:rsid w:val="000541A4"/>
    <w:rsid w:val="000556E8"/>
    <w:rsid w:val="00056D28"/>
    <w:rsid w:val="00063D07"/>
    <w:rsid w:val="00072BAD"/>
    <w:rsid w:val="00084334"/>
    <w:rsid w:val="000A096B"/>
    <w:rsid w:val="000A4A18"/>
    <w:rsid w:val="000D01AE"/>
    <w:rsid w:val="000F12E6"/>
    <w:rsid w:val="00102732"/>
    <w:rsid w:val="001060F0"/>
    <w:rsid w:val="0011235E"/>
    <w:rsid w:val="00121564"/>
    <w:rsid w:val="00131787"/>
    <w:rsid w:val="00150C47"/>
    <w:rsid w:val="00152910"/>
    <w:rsid w:val="0018155A"/>
    <w:rsid w:val="00185094"/>
    <w:rsid w:val="00187C9A"/>
    <w:rsid w:val="00194129"/>
    <w:rsid w:val="001A5FC5"/>
    <w:rsid w:val="001B0C59"/>
    <w:rsid w:val="001D2B59"/>
    <w:rsid w:val="001D463D"/>
    <w:rsid w:val="001E2D52"/>
    <w:rsid w:val="001E38D1"/>
    <w:rsid w:val="001E6464"/>
    <w:rsid w:val="001F5691"/>
    <w:rsid w:val="00233B74"/>
    <w:rsid w:val="002414A7"/>
    <w:rsid w:val="00251780"/>
    <w:rsid w:val="0025686E"/>
    <w:rsid w:val="0027262E"/>
    <w:rsid w:val="00283B56"/>
    <w:rsid w:val="0029644B"/>
    <w:rsid w:val="002B4D3B"/>
    <w:rsid w:val="002C422F"/>
    <w:rsid w:val="002D4E91"/>
    <w:rsid w:val="00300A09"/>
    <w:rsid w:val="003139F3"/>
    <w:rsid w:val="0031430E"/>
    <w:rsid w:val="0034160C"/>
    <w:rsid w:val="00343CE1"/>
    <w:rsid w:val="00345E21"/>
    <w:rsid w:val="00360FB2"/>
    <w:rsid w:val="00367218"/>
    <w:rsid w:val="003748B2"/>
    <w:rsid w:val="00376D99"/>
    <w:rsid w:val="0039670D"/>
    <w:rsid w:val="00397FE5"/>
    <w:rsid w:val="003A733B"/>
    <w:rsid w:val="003C7C74"/>
    <w:rsid w:val="003D4791"/>
    <w:rsid w:val="003D5638"/>
    <w:rsid w:val="003E4108"/>
    <w:rsid w:val="003F0FE7"/>
    <w:rsid w:val="003F4565"/>
    <w:rsid w:val="00406227"/>
    <w:rsid w:val="00410C58"/>
    <w:rsid w:val="0041228E"/>
    <w:rsid w:val="0042278D"/>
    <w:rsid w:val="0043616B"/>
    <w:rsid w:val="00441CAE"/>
    <w:rsid w:val="004472A7"/>
    <w:rsid w:val="0045233B"/>
    <w:rsid w:val="004523FA"/>
    <w:rsid w:val="00457A06"/>
    <w:rsid w:val="00463E0D"/>
    <w:rsid w:val="0047079D"/>
    <w:rsid w:val="00477CB1"/>
    <w:rsid w:val="0048306D"/>
    <w:rsid w:val="00490458"/>
    <w:rsid w:val="0049172A"/>
    <w:rsid w:val="00492A25"/>
    <w:rsid w:val="0049506A"/>
    <w:rsid w:val="004B0410"/>
    <w:rsid w:val="004B599F"/>
    <w:rsid w:val="004C3870"/>
    <w:rsid w:val="004D37FA"/>
    <w:rsid w:val="004D63AC"/>
    <w:rsid w:val="004E481F"/>
    <w:rsid w:val="004F7ECB"/>
    <w:rsid w:val="005005C2"/>
    <w:rsid w:val="005217D1"/>
    <w:rsid w:val="00543E92"/>
    <w:rsid w:val="00553389"/>
    <w:rsid w:val="00553BD3"/>
    <w:rsid w:val="00565A28"/>
    <w:rsid w:val="00580E12"/>
    <w:rsid w:val="005839FE"/>
    <w:rsid w:val="005C1B49"/>
    <w:rsid w:val="005C7250"/>
    <w:rsid w:val="005E402F"/>
    <w:rsid w:val="005E40BF"/>
    <w:rsid w:val="005E7DF9"/>
    <w:rsid w:val="005F21B1"/>
    <w:rsid w:val="005F5D2E"/>
    <w:rsid w:val="00607ED6"/>
    <w:rsid w:val="006104ED"/>
    <w:rsid w:val="006168E3"/>
    <w:rsid w:val="00617D2C"/>
    <w:rsid w:val="00621A9A"/>
    <w:rsid w:val="00631452"/>
    <w:rsid w:val="00642012"/>
    <w:rsid w:val="00643431"/>
    <w:rsid w:val="006714BE"/>
    <w:rsid w:val="00680C25"/>
    <w:rsid w:val="00691EA7"/>
    <w:rsid w:val="00695355"/>
    <w:rsid w:val="00696086"/>
    <w:rsid w:val="006975C3"/>
    <w:rsid w:val="00697EDD"/>
    <w:rsid w:val="006C354E"/>
    <w:rsid w:val="006C7EDE"/>
    <w:rsid w:val="006D01EC"/>
    <w:rsid w:val="006D4564"/>
    <w:rsid w:val="006E63D8"/>
    <w:rsid w:val="006E67F0"/>
    <w:rsid w:val="007107D2"/>
    <w:rsid w:val="00734562"/>
    <w:rsid w:val="007351F2"/>
    <w:rsid w:val="00741397"/>
    <w:rsid w:val="00752ED1"/>
    <w:rsid w:val="00776843"/>
    <w:rsid w:val="00783009"/>
    <w:rsid w:val="007856B5"/>
    <w:rsid w:val="00790BA5"/>
    <w:rsid w:val="007932C9"/>
    <w:rsid w:val="007A4333"/>
    <w:rsid w:val="007A46B1"/>
    <w:rsid w:val="007A4F12"/>
    <w:rsid w:val="007C1731"/>
    <w:rsid w:val="007C3DB1"/>
    <w:rsid w:val="007C4680"/>
    <w:rsid w:val="007C6B9E"/>
    <w:rsid w:val="007D144C"/>
    <w:rsid w:val="007D1A43"/>
    <w:rsid w:val="007D64F5"/>
    <w:rsid w:val="007E65EB"/>
    <w:rsid w:val="007E67A7"/>
    <w:rsid w:val="007F3473"/>
    <w:rsid w:val="007F3953"/>
    <w:rsid w:val="007F3C0A"/>
    <w:rsid w:val="007F5AC1"/>
    <w:rsid w:val="007F5F4A"/>
    <w:rsid w:val="0080703F"/>
    <w:rsid w:val="008121CF"/>
    <w:rsid w:val="008219F5"/>
    <w:rsid w:val="00825137"/>
    <w:rsid w:val="00826754"/>
    <w:rsid w:val="00831618"/>
    <w:rsid w:val="0083794C"/>
    <w:rsid w:val="00842144"/>
    <w:rsid w:val="00847448"/>
    <w:rsid w:val="00847F1B"/>
    <w:rsid w:val="00862697"/>
    <w:rsid w:val="00865CAC"/>
    <w:rsid w:val="008854C5"/>
    <w:rsid w:val="00887150"/>
    <w:rsid w:val="00891DCD"/>
    <w:rsid w:val="008950B7"/>
    <w:rsid w:val="008A5D85"/>
    <w:rsid w:val="008B06D7"/>
    <w:rsid w:val="008D4C8D"/>
    <w:rsid w:val="008E293B"/>
    <w:rsid w:val="008E3E09"/>
    <w:rsid w:val="008E5DBB"/>
    <w:rsid w:val="00902FB0"/>
    <w:rsid w:val="00917091"/>
    <w:rsid w:val="00963A0B"/>
    <w:rsid w:val="0097617D"/>
    <w:rsid w:val="00977663"/>
    <w:rsid w:val="0098214F"/>
    <w:rsid w:val="0098283B"/>
    <w:rsid w:val="00984384"/>
    <w:rsid w:val="00990A4E"/>
    <w:rsid w:val="00994A43"/>
    <w:rsid w:val="00997809"/>
    <w:rsid w:val="009D0FD3"/>
    <w:rsid w:val="009D47D3"/>
    <w:rsid w:val="009F211E"/>
    <w:rsid w:val="009F480D"/>
    <w:rsid w:val="00A068E8"/>
    <w:rsid w:val="00A227B1"/>
    <w:rsid w:val="00A26540"/>
    <w:rsid w:val="00A27201"/>
    <w:rsid w:val="00A2765B"/>
    <w:rsid w:val="00A30339"/>
    <w:rsid w:val="00A54D48"/>
    <w:rsid w:val="00A56EB2"/>
    <w:rsid w:val="00A7699E"/>
    <w:rsid w:val="00A77ADA"/>
    <w:rsid w:val="00A924C2"/>
    <w:rsid w:val="00A979FA"/>
    <w:rsid w:val="00AA1CC7"/>
    <w:rsid w:val="00AA2297"/>
    <w:rsid w:val="00AB31A5"/>
    <w:rsid w:val="00AC17A1"/>
    <w:rsid w:val="00AC75D2"/>
    <w:rsid w:val="00AD073F"/>
    <w:rsid w:val="00AD0D8A"/>
    <w:rsid w:val="00AD116D"/>
    <w:rsid w:val="00AD4C99"/>
    <w:rsid w:val="00AE52DD"/>
    <w:rsid w:val="00AF394C"/>
    <w:rsid w:val="00B00D3D"/>
    <w:rsid w:val="00B02361"/>
    <w:rsid w:val="00B05BF7"/>
    <w:rsid w:val="00B17B12"/>
    <w:rsid w:val="00B366FC"/>
    <w:rsid w:val="00B6517F"/>
    <w:rsid w:val="00B65B0F"/>
    <w:rsid w:val="00B6636B"/>
    <w:rsid w:val="00B677F7"/>
    <w:rsid w:val="00B71FB0"/>
    <w:rsid w:val="00B72B8B"/>
    <w:rsid w:val="00B74A09"/>
    <w:rsid w:val="00B77AA0"/>
    <w:rsid w:val="00B86E18"/>
    <w:rsid w:val="00BA775C"/>
    <w:rsid w:val="00BB1588"/>
    <w:rsid w:val="00BB6080"/>
    <w:rsid w:val="00BC0BBE"/>
    <w:rsid w:val="00BC7CBC"/>
    <w:rsid w:val="00BD235C"/>
    <w:rsid w:val="00BF3A01"/>
    <w:rsid w:val="00C05520"/>
    <w:rsid w:val="00C15E52"/>
    <w:rsid w:val="00C23D1E"/>
    <w:rsid w:val="00C24659"/>
    <w:rsid w:val="00C2634E"/>
    <w:rsid w:val="00C2712B"/>
    <w:rsid w:val="00C34492"/>
    <w:rsid w:val="00C407CE"/>
    <w:rsid w:val="00C572B2"/>
    <w:rsid w:val="00C64E2D"/>
    <w:rsid w:val="00C65EC4"/>
    <w:rsid w:val="00C72EBD"/>
    <w:rsid w:val="00C860BF"/>
    <w:rsid w:val="00C91A35"/>
    <w:rsid w:val="00C91D57"/>
    <w:rsid w:val="00C94508"/>
    <w:rsid w:val="00CA356C"/>
    <w:rsid w:val="00CA4248"/>
    <w:rsid w:val="00CC1E78"/>
    <w:rsid w:val="00CE1882"/>
    <w:rsid w:val="00CF100E"/>
    <w:rsid w:val="00CF72FD"/>
    <w:rsid w:val="00D00925"/>
    <w:rsid w:val="00D23613"/>
    <w:rsid w:val="00D47344"/>
    <w:rsid w:val="00D5138C"/>
    <w:rsid w:val="00D70035"/>
    <w:rsid w:val="00D71E75"/>
    <w:rsid w:val="00D74130"/>
    <w:rsid w:val="00D77F39"/>
    <w:rsid w:val="00D82CAA"/>
    <w:rsid w:val="00D90BB6"/>
    <w:rsid w:val="00DA1DB9"/>
    <w:rsid w:val="00DA27C4"/>
    <w:rsid w:val="00DB4F26"/>
    <w:rsid w:val="00DC3006"/>
    <w:rsid w:val="00DC5E53"/>
    <w:rsid w:val="00DE2827"/>
    <w:rsid w:val="00DE77C2"/>
    <w:rsid w:val="00DE7E1C"/>
    <w:rsid w:val="00DF193F"/>
    <w:rsid w:val="00E160F7"/>
    <w:rsid w:val="00E17B48"/>
    <w:rsid w:val="00E21065"/>
    <w:rsid w:val="00E530EC"/>
    <w:rsid w:val="00E7712E"/>
    <w:rsid w:val="00E80585"/>
    <w:rsid w:val="00E913DD"/>
    <w:rsid w:val="00E93BE2"/>
    <w:rsid w:val="00EA2252"/>
    <w:rsid w:val="00EA305B"/>
    <w:rsid w:val="00EB0E2C"/>
    <w:rsid w:val="00EB66E3"/>
    <w:rsid w:val="00EC75CB"/>
    <w:rsid w:val="00ED25C3"/>
    <w:rsid w:val="00EE0FF8"/>
    <w:rsid w:val="00EE30DE"/>
    <w:rsid w:val="00EE553B"/>
    <w:rsid w:val="00EE61DA"/>
    <w:rsid w:val="00EF187F"/>
    <w:rsid w:val="00EF1CC7"/>
    <w:rsid w:val="00F010A1"/>
    <w:rsid w:val="00F13477"/>
    <w:rsid w:val="00F206CA"/>
    <w:rsid w:val="00F31986"/>
    <w:rsid w:val="00F3266D"/>
    <w:rsid w:val="00F43795"/>
    <w:rsid w:val="00F603A0"/>
    <w:rsid w:val="00F6481B"/>
    <w:rsid w:val="00F747D6"/>
    <w:rsid w:val="00F82452"/>
    <w:rsid w:val="00F91DED"/>
    <w:rsid w:val="00F95FC6"/>
    <w:rsid w:val="00F96247"/>
    <w:rsid w:val="00FA520E"/>
    <w:rsid w:val="00FD2821"/>
    <w:rsid w:val="00FD4EC4"/>
    <w:rsid w:val="00FD4FFF"/>
    <w:rsid w:val="00FD7B7C"/>
    <w:rsid w:val="00FE2D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656429"/>
  <w15:chartTrackingRefBased/>
  <w15:docId w15:val="{A00CB55C-359C-480C-A7BE-7C54E63FBC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3006"/>
    <w:pPr>
      <w:spacing w:after="120"/>
      <w:ind w:firstLine="720"/>
      <w:jc w:val="both"/>
    </w:pPr>
    <w:rPr>
      <w:rFonts w:ascii="Times New Roman" w:eastAsia="Arial" w:hAnsi="Times New Roman"/>
      <w:sz w:val="28"/>
      <w:szCs w:val="22"/>
      <w:lang w:val="vi-VN"/>
    </w:rPr>
  </w:style>
  <w:style w:type="paragraph" w:styleId="Heading1">
    <w:name w:val="heading 1"/>
    <w:basedOn w:val="Normal"/>
    <w:next w:val="Normal"/>
    <w:link w:val="Heading1Char"/>
    <w:qFormat/>
    <w:rsid w:val="00977663"/>
    <w:pPr>
      <w:keepNext/>
      <w:spacing w:after="0"/>
      <w:ind w:firstLine="0"/>
      <w:jc w:val="center"/>
      <w:outlineLvl w:val="0"/>
    </w:pPr>
    <w:rPr>
      <w:rFonts w:ascii=".VnTimeH" w:eastAsia="Times New Roman" w:hAnsi=".VnTimeH"/>
      <w:b/>
      <w:szCs w:val="20"/>
      <w:lang w:val="en-US"/>
    </w:rPr>
  </w:style>
  <w:style w:type="paragraph" w:styleId="Heading2">
    <w:name w:val="heading 2"/>
    <w:basedOn w:val="Normal"/>
    <w:next w:val="Normal"/>
    <w:link w:val="Heading2Char"/>
    <w:uiPriority w:val="9"/>
    <w:unhideWhenUsed/>
    <w:qFormat/>
    <w:rsid w:val="00B86E18"/>
    <w:pPr>
      <w:keepNext/>
      <w:spacing w:before="240" w:after="60"/>
      <w:outlineLvl w:val="1"/>
    </w:pPr>
    <w:rPr>
      <w:rFonts w:ascii="Cambria" w:eastAsia="Times New Roman" w:hAnsi="Cambria"/>
      <w:b/>
      <w:bCs/>
      <w:i/>
      <w:iCs/>
      <w:szCs w:val="28"/>
    </w:rPr>
  </w:style>
  <w:style w:type="paragraph" w:styleId="Heading3">
    <w:name w:val="heading 3"/>
    <w:basedOn w:val="Normal"/>
    <w:next w:val="Normal"/>
    <w:link w:val="Heading3Char"/>
    <w:uiPriority w:val="9"/>
    <w:semiHidden/>
    <w:unhideWhenUsed/>
    <w:qFormat/>
    <w:rsid w:val="00E530EC"/>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uiPriority w:val="9"/>
    <w:semiHidden/>
    <w:unhideWhenUsed/>
    <w:qFormat/>
    <w:rsid w:val="00E530EC"/>
    <w:pPr>
      <w:keepNext/>
      <w:spacing w:before="240" w:after="60"/>
      <w:outlineLvl w:val="3"/>
    </w:pPr>
    <w:rPr>
      <w:rFonts w:ascii="Calibri" w:eastAsia="Times New Roman" w:hAnsi="Calibri"/>
      <w:b/>
      <w:bCs/>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rsid w:val="00977663"/>
    <w:pPr>
      <w:spacing w:line="480" w:lineRule="auto"/>
      <w:ind w:firstLine="0"/>
      <w:jc w:val="left"/>
    </w:pPr>
    <w:rPr>
      <w:rFonts w:eastAsia="Times New Roman"/>
      <w:sz w:val="20"/>
      <w:szCs w:val="20"/>
      <w:lang w:val="en-US"/>
    </w:rPr>
  </w:style>
  <w:style w:type="character" w:customStyle="1" w:styleId="BodyText2Char">
    <w:name w:val="Body Text 2 Char"/>
    <w:link w:val="BodyText2"/>
    <w:rsid w:val="00977663"/>
    <w:rPr>
      <w:rFonts w:ascii="Times New Roman" w:eastAsia="Times New Roman" w:hAnsi="Times New Roman" w:cs="Times New Roman"/>
      <w:kern w:val="0"/>
      <w:sz w:val="20"/>
      <w:szCs w:val="20"/>
      <w:lang w:val="en-US"/>
    </w:rPr>
  </w:style>
  <w:style w:type="table" w:styleId="TableGrid">
    <w:name w:val="Table Grid"/>
    <w:basedOn w:val="TableNormal"/>
    <w:uiPriority w:val="59"/>
    <w:rsid w:val="00977663"/>
    <w:rPr>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1Char">
    <w:name w:val="Heading 1 Char"/>
    <w:link w:val="Heading1"/>
    <w:rsid w:val="00977663"/>
    <w:rPr>
      <w:rFonts w:ascii=".VnTimeH" w:eastAsia="Times New Roman" w:hAnsi=".VnTimeH" w:cs="Times New Roman"/>
      <w:b/>
      <w:kern w:val="0"/>
      <w:sz w:val="28"/>
      <w:szCs w:val="20"/>
      <w:lang w:val="en-US"/>
    </w:rPr>
  </w:style>
  <w:style w:type="paragraph" w:styleId="ListParagraph">
    <w:name w:val="List Paragraph"/>
    <w:basedOn w:val="Normal"/>
    <w:uiPriority w:val="34"/>
    <w:qFormat/>
    <w:rsid w:val="00977663"/>
    <w:pPr>
      <w:ind w:left="720"/>
      <w:contextualSpacing/>
    </w:pPr>
  </w:style>
  <w:style w:type="paragraph" w:styleId="Footer">
    <w:name w:val="footer"/>
    <w:basedOn w:val="Normal"/>
    <w:link w:val="FooterChar"/>
    <w:uiPriority w:val="99"/>
    <w:unhideWhenUsed/>
    <w:rsid w:val="00345E21"/>
    <w:pPr>
      <w:tabs>
        <w:tab w:val="center" w:pos="4680"/>
        <w:tab w:val="right" w:pos="9360"/>
      </w:tabs>
      <w:spacing w:after="0"/>
    </w:pPr>
  </w:style>
  <w:style w:type="character" w:customStyle="1" w:styleId="FooterChar">
    <w:name w:val="Footer Char"/>
    <w:link w:val="Footer"/>
    <w:uiPriority w:val="99"/>
    <w:rsid w:val="00345E21"/>
    <w:rPr>
      <w:rFonts w:ascii="Times New Roman" w:eastAsia="Arial" w:hAnsi="Times New Roman" w:cs="Times New Roman"/>
      <w:kern w:val="0"/>
      <w:sz w:val="28"/>
      <w:szCs w:val="22"/>
      <w:lang w:val="vi-VN"/>
    </w:rPr>
  </w:style>
  <w:style w:type="character" w:styleId="PageNumber">
    <w:name w:val="page number"/>
    <w:basedOn w:val="DefaultParagraphFont"/>
    <w:uiPriority w:val="99"/>
    <w:semiHidden/>
    <w:unhideWhenUsed/>
    <w:rsid w:val="00345E21"/>
  </w:style>
  <w:style w:type="paragraph" w:styleId="Header">
    <w:name w:val="header"/>
    <w:basedOn w:val="Normal"/>
    <w:link w:val="HeaderChar"/>
    <w:uiPriority w:val="99"/>
    <w:unhideWhenUsed/>
    <w:rsid w:val="00553BD3"/>
    <w:pPr>
      <w:tabs>
        <w:tab w:val="center" w:pos="4680"/>
        <w:tab w:val="right" w:pos="9360"/>
      </w:tabs>
      <w:spacing w:after="0"/>
    </w:pPr>
  </w:style>
  <w:style w:type="character" w:customStyle="1" w:styleId="HeaderChar">
    <w:name w:val="Header Char"/>
    <w:link w:val="Header"/>
    <w:uiPriority w:val="99"/>
    <w:rsid w:val="00553BD3"/>
    <w:rPr>
      <w:rFonts w:ascii="Times New Roman" w:eastAsia="Arial" w:hAnsi="Times New Roman" w:cs="Times New Roman"/>
      <w:kern w:val="0"/>
      <w:sz w:val="28"/>
      <w:szCs w:val="22"/>
      <w:lang w:val="vi-VN"/>
    </w:rPr>
  </w:style>
  <w:style w:type="paragraph" w:styleId="FootnoteText">
    <w:name w:val="footnote text"/>
    <w:basedOn w:val="Normal"/>
    <w:link w:val="FootnoteTextChar"/>
    <w:uiPriority w:val="99"/>
    <w:semiHidden/>
    <w:unhideWhenUsed/>
    <w:rsid w:val="007351F2"/>
    <w:pPr>
      <w:spacing w:after="0"/>
    </w:pPr>
    <w:rPr>
      <w:sz w:val="20"/>
      <w:szCs w:val="20"/>
    </w:rPr>
  </w:style>
  <w:style w:type="character" w:customStyle="1" w:styleId="FootnoteTextChar">
    <w:name w:val="Footnote Text Char"/>
    <w:link w:val="FootnoteText"/>
    <w:uiPriority w:val="99"/>
    <w:semiHidden/>
    <w:rsid w:val="007351F2"/>
    <w:rPr>
      <w:rFonts w:ascii="Times New Roman" w:eastAsia="Arial" w:hAnsi="Times New Roman" w:cs="Times New Roman"/>
      <w:kern w:val="0"/>
      <w:sz w:val="20"/>
      <w:szCs w:val="20"/>
      <w:lang w:val="vi-VN"/>
    </w:rPr>
  </w:style>
  <w:style w:type="character" w:styleId="FootnoteReference">
    <w:name w:val="footnote reference"/>
    <w:uiPriority w:val="99"/>
    <w:semiHidden/>
    <w:unhideWhenUsed/>
    <w:rsid w:val="007351F2"/>
    <w:rPr>
      <w:vertAlign w:val="superscript"/>
    </w:rPr>
  </w:style>
  <w:style w:type="character" w:customStyle="1" w:styleId="Heading3Char">
    <w:name w:val="Heading 3 Char"/>
    <w:link w:val="Heading3"/>
    <w:uiPriority w:val="9"/>
    <w:semiHidden/>
    <w:rsid w:val="00E530EC"/>
    <w:rPr>
      <w:rFonts w:ascii="Cambria" w:eastAsia="Times New Roman" w:hAnsi="Cambria" w:cs="Times New Roman"/>
      <w:b/>
      <w:bCs/>
      <w:sz w:val="26"/>
      <w:szCs w:val="26"/>
      <w:lang w:val="vi-VN"/>
    </w:rPr>
  </w:style>
  <w:style w:type="character" w:customStyle="1" w:styleId="Heading4Char">
    <w:name w:val="Heading 4 Char"/>
    <w:link w:val="Heading4"/>
    <w:uiPriority w:val="9"/>
    <w:semiHidden/>
    <w:rsid w:val="00E530EC"/>
    <w:rPr>
      <w:rFonts w:ascii="Calibri" w:eastAsia="Times New Roman" w:hAnsi="Calibri" w:cs="Times New Roman"/>
      <w:b/>
      <w:bCs/>
      <w:sz w:val="28"/>
      <w:szCs w:val="28"/>
      <w:lang w:val="vi-VN"/>
    </w:rPr>
  </w:style>
  <w:style w:type="paragraph" w:styleId="NormalWeb">
    <w:name w:val="Normal (Web)"/>
    <w:basedOn w:val="Normal"/>
    <w:uiPriority w:val="99"/>
    <w:unhideWhenUsed/>
    <w:rsid w:val="00C72EBD"/>
    <w:pPr>
      <w:spacing w:before="100" w:beforeAutospacing="1" w:after="100" w:afterAutospacing="1"/>
      <w:ind w:firstLine="0"/>
      <w:jc w:val="left"/>
    </w:pPr>
    <w:rPr>
      <w:rFonts w:eastAsia="Times New Roman"/>
      <w:sz w:val="24"/>
      <w:szCs w:val="24"/>
      <w:lang w:val="en-US"/>
    </w:rPr>
  </w:style>
  <w:style w:type="character" w:styleId="Strong">
    <w:name w:val="Strong"/>
    <w:uiPriority w:val="22"/>
    <w:qFormat/>
    <w:rsid w:val="00C72EBD"/>
    <w:rPr>
      <w:b/>
      <w:bCs/>
    </w:rPr>
  </w:style>
  <w:style w:type="character" w:customStyle="1" w:styleId="Heading2Char">
    <w:name w:val="Heading 2 Char"/>
    <w:link w:val="Heading2"/>
    <w:uiPriority w:val="9"/>
    <w:rsid w:val="00B86E18"/>
    <w:rPr>
      <w:rFonts w:ascii="Cambria" w:eastAsia="Times New Roman" w:hAnsi="Cambria" w:cs="Times New Roman"/>
      <w:b/>
      <w:bCs/>
      <w:i/>
      <w:iCs/>
      <w:sz w:val="28"/>
      <w:szCs w:val="28"/>
      <w:lang w:val="vi-VN"/>
    </w:rPr>
  </w:style>
  <w:style w:type="character" w:styleId="Emphasis">
    <w:name w:val="Emphasis"/>
    <w:uiPriority w:val="20"/>
    <w:qFormat/>
    <w:rsid w:val="00F206CA"/>
    <w:rPr>
      <w:i/>
      <w:iCs/>
    </w:rPr>
  </w:style>
  <w:style w:type="paragraph" w:styleId="TOCHeading">
    <w:name w:val="TOC Heading"/>
    <w:basedOn w:val="Heading1"/>
    <w:next w:val="Normal"/>
    <w:uiPriority w:val="39"/>
    <w:semiHidden/>
    <w:unhideWhenUsed/>
    <w:qFormat/>
    <w:rsid w:val="00C407CE"/>
    <w:pPr>
      <w:keepLines/>
      <w:spacing w:before="480" w:line="276" w:lineRule="auto"/>
      <w:jc w:val="left"/>
      <w:outlineLvl w:val="9"/>
    </w:pPr>
    <w:rPr>
      <w:rFonts w:ascii="Cambria" w:eastAsia="MS Gothic" w:hAnsi="Cambria"/>
      <w:bCs/>
      <w:color w:val="365F91"/>
      <w:szCs w:val="28"/>
      <w:lang w:eastAsia="ja-JP"/>
    </w:rPr>
  </w:style>
  <w:style w:type="paragraph" w:styleId="TOC2">
    <w:name w:val="toc 2"/>
    <w:basedOn w:val="Normal"/>
    <w:next w:val="Normal"/>
    <w:autoRedefine/>
    <w:uiPriority w:val="39"/>
    <w:unhideWhenUsed/>
    <w:rsid w:val="00C407CE"/>
    <w:pPr>
      <w:ind w:left="280"/>
    </w:pPr>
  </w:style>
  <w:style w:type="paragraph" w:styleId="TOC1">
    <w:name w:val="toc 1"/>
    <w:basedOn w:val="Normal"/>
    <w:next w:val="Normal"/>
    <w:autoRedefine/>
    <w:uiPriority w:val="39"/>
    <w:unhideWhenUsed/>
    <w:rsid w:val="007A4333"/>
    <w:pPr>
      <w:tabs>
        <w:tab w:val="right" w:leader="dot" w:pos="9056"/>
      </w:tabs>
      <w:spacing w:after="0"/>
      <w:jc w:val="center"/>
    </w:pPr>
  </w:style>
  <w:style w:type="character" w:styleId="Hyperlink">
    <w:name w:val="Hyperlink"/>
    <w:uiPriority w:val="99"/>
    <w:unhideWhenUsed/>
    <w:rsid w:val="00C407C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82649">
      <w:bodyDiv w:val="1"/>
      <w:marLeft w:val="0"/>
      <w:marRight w:val="0"/>
      <w:marTop w:val="0"/>
      <w:marBottom w:val="0"/>
      <w:divBdr>
        <w:top w:val="none" w:sz="0" w:space="0" w:color="auto"/>
        <w:left w:val="none" w:sz="0" w:space="0" w:color="auto"/>
        <w:bottom w:val="none" w:sz="0" w:space="0" w:color="auto"/>
        <w:right w:val="none" w:sz="0" w:space="0" w:color="auto"/>
      </w:divBdr>
    </w:div>
    <w:div w:id="18092820">
      <w:bodyDiv w:val="1"/>
      <w:marLeft w:val="0"/>
      <w:marRight w:val="0"/>
      <w:marTop w:val="0"/>
      <w:marBottom w:val="0"/>
      <w:divBdr>
        <w:top w:val="none" w:sz="0" w:space="0" w:color="auto"/>
        <w:left w:val="none" w:sz="0" w:space="0" w:color="auto"/>
        <w:bottom w:val="none" w:sz="0" w:space="0" w:color="auto"/>
        <w:right w:val="none" w:sz="0" w:space="0" w:color="auto"/>
      </w:divBdr>
    </w:div>
    <w:div w:id="22636578">
      <w:bodyDiv w:val="1"/>
      <w:marLeft w:val="0"/>
      <w:marRight w:val="0"/>
      <w:marTop w:val="0"/>
      <w:marBottom w:val="0"/>
      <w:divBdr>
        <w:top w:val="none" w:sz="0" w:space="0" w:color="auto"/>
        <w:left w:val="none" w:sz="0" w:space="0" w:color="auto"/>
        <w:bottom w:val="none" w:sz="0" w:space="0" w:color="auto"/>
        <w:right w:val="none" w:sz="0" w:space="0" w:color="auto"/>
      </w:divBdr>
    </w:div>
    <w:div w:id="34742368">
      <w:bodyDiv w:val="1"/>
      <w:marLeft w:val="0"/>
      <w:marRight w:val="0"/>
      <w:marTop w:val="0"/>
      <w:marBottom w:val="0"/>
      <w:divBdr>
        <w:top w:val="none" w:sz="0" w:space="0" w:color="auto"/>
        <w:left w:val="none" w:sz="0" w:space="0" w:color="auto"/>
        <w:bottom w:val="none" w:sz="0" w:space="0" w:color="auto"/>
        <w:right w:val="none" w:sz="0" w:space="0" w:color="auto"/>
      </w:divBdr>
    </w:div>
    <w:div w:id="41877827">
      <w:bodyDiv w:val="1"/>
      <w:marLeft w:val="0"/>
      <w:marRight w:val="0"/>
      <w:marTop w:val="0"/>
      <w:marBottom w:val="0"/>
      <w:divBdr>
        <w:top w:val="none" w:sz="0" w:space="0" w:color="auto"/>
        <w:left w:val="none" w:sz="0" w:space="0" w:color="auto"/>
        <w:bottom w:val="none" w:sz="0" w:space="0" w:color="auto"/>
        <w:right w:val="none" w:sz="0" w:space="0" w:color="auto"/>
      </w:divBdr>
    </w:div>
    <w:div w:id="46345524">
      <w:bodyDiv w:val="1"/>
      <w:marLeft w:val="0"/>
      <w:marRight w:val="0"/>
      <w:marTop w:val="0"/>
      <w:marBottom w:val="0"/>
      <w:divBdr>
        <w:top w:val="none" w:sz="0" w:space="0" w:color="auto"/>
        <w:left w:val="none" w:sz="0" w:space="0" w:color="auto"/>
        <w:bottom w:val="none" w:sz="0" w:space="0" w:color="auto"/>
        <w:right w:val="none" w:sz="0" w:space="0" w:color="auto"/>
      </w:divBdr>
    </w:div>
    <w:div w:id="105585290">
      <w:bodyDiv w:val="1"/>
      <w:marLeft w:val="0"/>
      <w:marRight w:val="0"/>
      <w:marTop w:val="0"/>
      <w:marBottom w:val="0"/>
      <w:divBdr>
        <w:top w:val="none" w:sz="0" w:space="0" w:color="auto"/>
        <w:left w:val="none" w:sz="0" w:space="0" w:color="auto"/>
        <w:bottom w:val="none" w:sz="0" w:space="0" w:color="auto"/>
        <w:right w:val="none" w:sz="0" w:space="0" w:color="auto"/>
      </w:divBdr>
    </w:div>
    <w:div w:id="217206204">
      <w:bodyDiv w:val="1"/>
      <w:marLeft w:val="0"/>
      <w:marRight w:val="0"/>
      <w:marTop w:val="0"/>
      <w:marBottom w:val="0"/>
      <w:divBdr>
        <w:top w:val="none" w:sz="0" w:space="0" w:color="auto"/>
        <w:left w:val="none" w:sz="0" w:space="0" w:color="auto"/>
        <w:bottom w:val="none" w:sz="0" w:space="0" w:color="auto"/>
        <w:right w:val="none" w:sz="0" w:space="0" w:color="auto"/>
      </w:divBdr>
    </w:div>
    <w:div w:id="235824573">
      <w:bodyDiv w:val="1"/>
      <w:marLeft w:val="0"/>
      <w:marRight w:val="0"/>
      <w:marTop w:val="0"/>
      <w:marBottom w:val="0"/>
      <w:divBdr>
        <w:top w:val="none" w:sz="0" w:space="0" w:color="auto"/>
        <w:left w:val="none" w:sz="0" w:space="0" w:color="auto"/>
        <w:bottom w:val="none" w:sz="0" w:space="0" w:color="auto"/>
        <w:right w:val="none" w:sz="0" w:space="0" w:color="auto"/>
      </w:divBdr>
    </w:div>
    <w:div w:id="259531944">
      <w:bodyDiv w:val="1"/>
      <w:marLeft w:val="0"/>
      <w:marRight w:val="0"/>
      <w:marTop w:val="0"/>
      <w:marBottom w:val="0"/>
      <w:divBdr>
        <w:top w:val="none" w:sz="0" w:space="0" w:color="auto"/>
        <w:left w:val="none" w:sz="0" w:space="0" w:color="auto"/>
        <w:bottom w:val="none" w:sz="0" w:space="0" w:color="auto"/>
        <w:right w:val="none" w:sz="0" w:space="0" w:color="auto"/>
      </w:divBdr>
    </w:div>
    <w:div w:id="397942438">
      <w:bodyDiv w:val="1"/>
      <w:marLeft w:val="0"/>
      <w:marRight w:val="0"/>
      <w:marTop w:val="0"/>
      <w:marBottom w:val="0"/>
      <w:divBdr>
        <w:top w:val="none" w:sz="0" w:space="0" w:color="auto"/>
        <w:left w:val="none" w:sz="0" w:space="0" w:color="auto"/>
        <w:bottom w:val="none" w:sz="0" w:space="0" w:color="auto"/>
        <w:right w:val="none" w:sz="0" w:space="0" w:color="auto"/>
      </w:divBdr>
      <w:divsChild>
        <w:div w:id="1060135920">
          <w:marLeft w:val="0"/>
          <w:marRight w:val="0"/>
          <w:marTop w:val="0"/>
          <w:marBottom w:val="0"/>
          <w:divBdr>
            <w:top w:val="none" w:sz="0" w:space="0" w:color="auto"/>
            <w:left w:val="none" w:sz="0" w:space="0" w:color="auto"/>
            <w:bottom w:val="none" w:sz="0" w:space="0" w:color="auto"/>
            <w:right w:val="none" w:sz="0" w:space="0" w:color="auto"/>
          </w:divBdr>
          <w:divsChild>
            <w:div w:id="1436287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487141">
      <w:bodyDiv w:val="1"/>
      <w:marLeft w:val="0"/>
      <w:marRight w:val="0"/>
      <w:marTop w:val="0"/>
      <w:marBottom w:val="0"/>
      <w:divBdr>
        <w:top w:val="none" w:sz="0" w:space="0" w:color="auto"/>
        <w:left w:val="none" w:sz="0" w:space="0" w:color="auto"/>
        <w:bottom w:val="none" w:sz="0" w:space="0" w:color="auto"/>
        <w:right w:val="none" w:sz="0" w:space="0" w:color="auto"/>
      </w:divBdr>
    </w:div>
    <w:div w:id="560596494">
      <w:bodyDiv w:val="1"/>
      <w:marLeft w:val="0"/>
      <w:marRight w:val="0"/>
      <w:marTop w:val="0"/>
      <w:marBottom w:val="0"/>
      <w:divBdr>
        <w:top w:val="none" w:sz="0" w:space="0" w:color="auto"/>
        <w:left w:val="none" w:sz="0" w:space="0" w:color="auto"/>
        <w:bottom w:val="none" w:sz="0" w:space="0" w:color="auto"/>
        <w:right w:val="none" w:sz="0" w:space="0" w:color="auto"/>
      </w:divBdr>
    </w:div>
    <w:div w:id="639771220">
      <w:bodyDiv w:val="1"/>
      <w:marLeft w:val="0"/>
      <w:marRight w:val="0"/>
      <w:marTop w:val="0"/>
      <w:marBottom w:val="0"/>
      <w:divBdr>
        <w:top w:val="none" w:sz="0" w:space="0" w:color="auto"/>
        <w:left w:val="none" w:sz="0" w:space="0" w:color="auto"/>
        <w:bottom w:val="none" w:sz="0" w:space="0" w:color="auto"/>
        <w:right w:val="none" w:sz="0" w:space="0" w:color="auto"/>
      </w:divBdr>
    </w:div>
    <w:div w:id="688062542">
      <w:bodyDiv w:val="1"/>
      <w:marLeft w:val="0"/>
      <w:marRight w:val="0"/>
      <w:marTop w:val="0"/>
      <w:marBottom w:val="0"/>
      <w:divBdr>
        <w:top w:val="none" w:sz="0" w:space="0" w:color="auto"/>
        <w:left w:val="none" w:sz="0" w:space="0" w:color="auto"/>
        <w:bottom w:val="none" w:sz="0" w:space="0" w:color="auto"/>
        <w:right w:val="none" w:sz="0" w:space="0" w:color="auto"/>
      </w:divBdr>
    </w:div>
    <w:div w:id="705907466">
      <w:bodyDiv w:val="1"/>
      <w:marLeft w:val="0"/>
      <w:marRight w:val="0"/>
      <w:marTop w:val="0"/>
      <w:marBottom w:val="0"/>
      <w:divBdr>
        <w:top w:val="none" w:sz="0" w:space="0" w:color="auto"/>
        <w:left w:val="none" w:sz="0" w:space="0" w:color="auto"/>
        <w:bottom w:val="none" w:sz="0" w:space="0" w:color="auto"/>
        <w:right w:val="none" w:sz="0" w:space="0" w:color="auto"/>
      </w:divBdr>
    </w:div>
    <w:div w:id="723060945">
      <w:bodyDiv w:val="1"/>
      <w:marLeft w:val="0"/>
      <w:marRight w:val="0"/>
      <w:marTop w:val="0"/>
      <w:marBottom w:val="0"/>
      <w:divBdr>
        <w:top w:val="none" w:sz="0" w:space="0" w:color="auto"/>
        <w:left w:val="none" w:sz="0" w:space="0" w:color="auto"/>
        <w:bottom w:val="none" w:sz="0" w:space="0" w:color="auto"/>
        <w:right w:val="none" w:sz="0" w:space="0" w:color="auto"/>
      </w:divBdr>
    </w:div>
    <w:div w:id="764545167">
      <w:bodyDiv w:val="1"/>
      <w:marLeft w:val="0"/>
      <w:marRight w:val="0"/>
      <w:marTop w:val="0"/>
      <w:marBottom w:val="0"/>
      <w:divBdr>
        <w:top w:val="none" w:sz="0" w:space="0" w:color="auto"/>
        <w:left w:val="none" w:sz="0" w:space="0" w:color="auto"/>
        <w:bottom w:val="none" w:sz="0" w:space="0" w:color="auto"/>
        <w:right w:val="none" w:sz="0" w:space="0" w:color="auto"/>
      </w:divBdr>
    </w:div>
    <w:div w:id="847912269">
      <w:bodyDiv w:val="1"/>
      <w:marLeft w:val="0"/>
      <w:marRight w:val="0"/>
      <w:marTop w:val="0"/>
      <w:marBottom w:val="0"/>
      <w:divBdr>
        <w:top w:val="none" w:sz="0" w:space="0" w:color="auto"/>
        <w:left w:val="none" w:sz="0" w:space="0" w:color="auto"/>
        <w:bottom w:val="none" w:sz="0" w:space="0" w:color="auto"/>
        <w:right w:val="none" w:sz="0" w:space="0" w:color="auto"/>
      </w:divBdr>
    </w:div>
    <w:div w:id="856120244">
      <w:bodyDiv w:val="1"/>
      <w:marLeft w:val="0"/>
      <w:marRight w:val="0"/>
      <w:marTop w:val="0"/>
      <w:marBottom w:val="0"/>
      <w:divBdr>
        <w:top w:val="none" w:sz="0" w:space="0" w:color="auto"/>
        <w:left w:val="none" w:sz="0" w:space="0" w:color="auto"/>
        <w:bottom w:val="none" w:sz="0" w:space="0" w:color="auto"/>
        <w:right w:val="none" w:sz="0" w:space="0" w:color="auto"/>
      </w:divBdr>
    </w:div>
    <w:div w:id="885607813">
      <w:bodyDiv w:val="1"/>
      <w:marLeft w:val="0"/>
      <w:marRight w:val="0"/>
      <w:marTop w:val="0"/>
      <w:marBottom w:val="0"/>
      <w:divBdr>
        <w:top w:val="none" w:sz="0" w:space="0" w:color="auto"/>
        <w:left w:val="none" w:sz="0" w:space="0" w:color="auto"/>
        <w:bottom w:val="none" w:sz="0" w:space="0" w:color="auto"/>
        <w:right w:val="none" w:sz="0" w:space="0" w:color="auto"/>
      </w:divBdr>
    </w:div>
    <w:div w:id="904071526">
      <w:bodyDiv w:val="1"/>
      <w:marLeft w:val="0"/>
      <w:marRight w:val="0"/>
      <w:marTop w:val="0"/>
      <w:marBottom w:val="0"/>
      <w:divBdr>
        <w:top w:val="none" w:sz="0" w:space="0" w:color="auto"/>
        <w:left w:val="none" w:sz="0" w:space="0" w:color="auto"/>
        <w:bottom w:val="none" w:sz="0" w:space="0" w:color="auto"/>
        <w:right w:val="none" w:sz="0" w:space="0" w:color="auto"/>
      </w:divBdr>
    </w:div>
    <w:div w:id="926109215">
      <w:bodyDiv w:val="1"/>
      <w:marLeft w:val="0"/>
      <w:marRight w:val="0"/>
      <w:marTop w:val="0"/>
      <w:marBottom w:val="0"/>
      <w:divBdr>
        <w:top w:val="none" w:sz="0" w:space="0" w:color="auto"/>
        <w:left w:val="none" w:sz="0" w:space="0" w:color="auto"/>
        <w:bottom w:val="none" w:sz="0" w:space="0" w:color="auto"/>
        <w:right w:val="none" w:sz="0" w:space="0" w:color="auto"/>
      </w:divBdr>
    </w:div>
    <w:div w:id="1122841952">
      <w:bodyDiv w:val="1"/>
      <w:marLeft w:val="0"/>
      <w:marRight w:val="0"/>
      <w:marTop w:val="0"/>
      <w:marBottom w:val="0"/>
      <w:divBdr>
        <w:top w:val="none" w:sz="0" w:space="0" w:color="auto"/>
        <w:left w:val="none" w:sz="0" w:space="0" w:color="auto"/>
        <w:bottom w:val="none" w:sz="0" w:space="0" w:color="auto"/>
        <w:right w:val="none" w:sz="0" w:space="0" w:color="auto"/>
      </w:divBdr>
    </w:div>
    <w:div w:id="1186403540">
      <w:bodyDiv w:val="1"/>
      <w:marLeft w:val="0"/>
      <w:marRight w:val="0"/>
      <w:marTop w:val="0"/>
      <w:marBottom w:val="0"/>
      <w:divBdr>
        <w:top w:val="none" w:sz="0" w:space="0" w:color="auto"/>
        <w:left w:val="none" w:sz="0" w:space="0" w:color="auto"/>
        <w:bottom w:val="none" w:sz="0" w:space="0" w:color="auto"/>
        <w:right w:val="none" w:sz="0" w:space="0" w:color="auto"/>
      </w:divBdr>
    </w:div>
    <w:div w:id="1193956658">
      <w:bodyDiv w:val="1"/>
      <w:marLeft w:val="0"/>
      <w:marRight w:val="0"/>
      <w:marTop w:val="0"/>
      <w:marBottom w:val="0"/>
      <w:divBdr>
        <w:top w:val="none" w:sz="0" w:space="0" w:color="auto"/>
        <w:left w:val="none" w:sz="0" w:space="0" w:color="auto"/>
        <w:bottom w:val="none" w:sz="0" w:space="0" w:color="auto"/>
        <w:right w:val="none" w:sz="0" w:space="0" w:color="auto"/>
      </w:divBdr>
    </w:div>
    <w:div w:id="1254314879">
      <w:bodyDiv w:val="1"/>
      <w:marLeft w:val="0"/>
      <w:marRight w:val="0"/>
      <w:marTop w:val="0"/>
      <w:marBottom w:val="0"/>
      <w:divBdr>
        <w:top w:val="none" w:sz="0" w:space="0" w:color="auto"/>
        <w:left w:val="none" w:sz="0" w:space="0" w:color="auto"/>
        <w:bottom w:val="none" w:sz="0" w:space="0" w:color="auto"/>
        <w:right w:val="none" w:sz="0" w:space="0" w:color="auto"/>
      </w:divBdr>
    </w:div>
    <w:div w:id="1381247156">
      <w:bodyDiv w:val="1"/>
      <w:marLeft w:val="0"/>
      <w:marRight w:val="0"/>
      <w:marTop w:val="0"/>
      <w:marBottom w:val="0"/>
      <w:divBdr>
        <w:top w:val="none" w:sz="0" w:space="0" w:color="auto"/>
        <w:left w:val="none" w:sz="0" w:space="0" w:color="auto"/>
        <w:bottom w:val="none" w:sz="0" w:space="0" w:color="auto"/>
        <w:right w:val="none" w:sz="0" w:space="0" w:color="auto"/>
      </w:divBdr>
    </w:div>
    <w:div w:id="1409570043">
      <w:bodyDiv w:val="1"/>
      <w:marLeft w:val="0"/>
      <w:marRight w:val="0"/>
      <w:marTop w:val="0"/>
      <w:marBottom w:val="0"/>
      <w:divBdr>
        <w:top w:val="none" w:sz="0" w:space="0" w:color="auto"/>
        <w:left w:val="none" w:sz="0" w:space="0" w:color="auto"/>
        <w:bottom w:val="none" w:sz="0" w:space="0" w:color="auto"/>
        <w:right w:val="none" w:sz="0" w:space="0" w:color="auto"/>
      </w:divBdr>
      <w:divsChild>
        <w:div w:id="2077511561">
          <w:marLeft w:val="0"/>
          <w:marRight w:val="0"/>
          <w:marTop w:val="0"/>
          <w:marBottom w:val="0"/>
          <w:divBdr>
            <w:top w:val="none" w:sz="0" w:space="0" w:color="auto"/>
            <w:left w:val="none" w:sz="0" w:space="0" w:color="auto"/>
            <w:bottom w:val="none" w:sz="0" w:space="0" w:color="auto"/>
            <w:right w:val="none" w:sz="0" w:space="0" w:color="auto"/>
          </w:divBdr>
          <w:divsChild>
            <w:div w:id="253562711">
              <w:marLeft w:val="0"/>
              <w:marRight w:val="0"/>
              <w:marTop w:val="0"/>
              <w:marBottom w:val="0"/>
              <w:divBdr>
                <w:top w:val="none" w:sz="0" w:space="0" w:color="auto"/>
                <w:left w:val="none" w:sz="0" w:space="0" w:color="auto"/>
                <w:bottom w:val="none" w:sz="0" w:space="0" w:color="auto"/>
                <w:right w:val="none" w:sz="0" w:space="0" w:color="auto"/>
              </w:divBdr>
              <w:divsChild>
                <w:div w:id="1350914581">
                  <w:marLeft w:val="0"/>
                  <w:marRight w:val="0"/>
                  <w:marTop w:val="0"/>
                  <w:marBottom w:val="0"/>
                  <w:divBdr>
                    <w:top w:val="none" w:sz="0" w:space="0" w:color="auto"/>
                    <w:left w:val="none" w:sz="0" w:space="0" w:color="auto"/>
                    <w:bottom w:val="none" w:sz="0" w:space="0" w:color="auto"/>
                    <w:right w:val="none" w:sz="0" w:space="0" w:color="auto"/>
                  </w:divBdr>
                  <w:divsChild>
                    <w:div w:id="400951288">
                      <w:marLeft w:val="0"/>
                      <w:marRight w:val="0"/>
                      <w:marTop w:val="0"/>
                      <w:marBottom w:val="0"/>
                      <w:divBdr>
                        <w:top w:val="none" w:sz="0" w:space="0" w:color="auto"/>
                        <w:left w:val="none" w:sz="0" w:space="0" w:color="auto"/>
                        <w:bottom w:val="none" w:sz="0" w:space="0" w:color="auto"/>
                        <w:right w:val="none" w:sz="0" w:space="0" w:color="auto"/>
                      </w:divBdr>
                      <w:divsChild>
                        <w:div w:id="1155339773">
                          <w:marLeft w:val="0"/>
                          <w:marRight w:val="0"/>
                          <w:marTop w:val="0"/>
                          <w:marBottom w:val="0"/>
                          <w:divBdr>
                            <w:top w:val="none" w:sz="0" w:space="0" w:color="auto"/>
                            <w:left w:val="none" w:sz="0" w:space="0" w:color="auto"/>
                            <w:bottom w:val="none" w:sz="0" w:space="0" w:color="auto"/>
                            <w:right w:val="none" w:sz="0" w:space="0" w:color="auto"/>
                          </w:divBdr>
                          <w:divsChild>
                            <w:div w:id="340398109">
                              <w:marLeft w:val="0"/>
                              <w:marRight w:val="0"/>
                              <w:marTop w:val="0"/>
                              <w:marBottom w:val="0"/>
                              <w:divBdr>
                                <w:top w:val="none" w:sz="0" w:space="0" w:color="auto"/>
                                <w:left w:val="none" w:sz="0" w:space="0" w:color="auto"/>
                                <w:bottom w:val="none" w:sz="0" w:space="0" w:color="auto"/>
                                <w:right w:val="none" w:sz="0" w:space="0" w:color="auto"/>
                              </w:divBdr>
                              <w:divsChild>
                                <w:div w:id="2143183502">
                                  <w:marLeft w:val="0"/>
                                  <w:marRight w:val="0"/>
                                  <w:marTop w:val="0"/>
                                  <w:marBottom w:val="0"/>
                                  <w:divBdr>
                                    <w:top w:val="none" w:sz="0" w:space="0" w:color="auto"/>
                                    <w:left w:val="none" w:sz="0" w:space="0" w:color="auto"/>
                                    <w:bottom w:val="none" w:sz="0" w:space="0" w:color="auto"/>
                                    <w:right w:val="none" w:sz="0" w:space="0" w:color="auto"/>
                                  </w:divBdr>
                                  <w:divsChild>
                                    <w:div w:id="20711161">
                                      <w:marLeft w:val="0"/>
                                      <w:marRight w:val="0"/>
                                      <w:marTop w:val="0"/>
                                      <w:marBottom w:val="0"/>
                                      <w:divBdr>
                                        <w:top w:val="none" w:sz="0" w:space="0" w:color="auto"/>
                                        <w:left w:val="none" w:sz="0" w:space="0" w:color="auto"/>
                                        <w:bottom w:val="none" w:sz="0" w:space="0" w:color="auto"/>
                                        <w:right w:val="none" w:sz="0" w:space="0" w:color="auto"/>
                                      </w:divBdr>
                                      <w:divsChild>
                                        <w:div w:id="913658721">
                                          <w:marLeft w:val="0"/>
                                          <w:marRight w:val="0"/>
                                          <w:marTop w:val="0"/>
                                          <w:marBottom w:val="0"/>
                                          <w:divBdr>
                                            <w:top w:val="none" w:sz="0" w:space="0" w:color="auto"/>
                                            <w:left w:val="none" w:sz="0" w:space="0" w:color="auto"/>
                                            <w:bottom w:val="none" w:sz="0" w:space="0" w:color="auto"/>
                                            <w:right w:val="none" w:sz="0" w:space="0" w:color="auto"/>
                                          </w:divBdr>
                                          <w:divsChild>
                                            <w:div w:id="2017993428">
                                              <w:marLeft w:val="0"/>
                                              <w:marRight w:val="0"/>
                                              <w:marTop w:val="0"/>
                                              <w:marBottom w:val="0"/>
                                              <w:divBdr>
                                                <w:top w:val="none" w:sz="0" w:space="0" w:color="auto"/>
                                                <w:left w:val="none" w:sz="0" w:space="0" w:color="auto"/>
                                                <w:bottom w:val="none" w:sz="0" w:space="0" w:color="auto"/>
                                                <w:right w:val="none" w:sz="0" w:space="0" w:color="auto"/>
                                              </w:divBdr>
                                              <w:divsChild>
                                                <w:div w:id="412045724">
                                                  <w:marLeft w:val="0"/>
                                                  <w:marRight w:val="0"/>
                                                  <w:marTop w:val="0"/>
                                                  <w:marBottom w:val="0"/>
                                                  <w:divBdr>
                                                    <w:top w:val="none" w:sz="0" w:space="0" w:color="auto"/>
                                                    <w:left w:val="none" w:sz="0" w:space="0" w:color="auto"/>
                                                    <w:bottom w:val="none" w:sz="0" w:space="0" w:color="auto"/>
                                                    <w:right w:val="none" w:sz="0" w:space="0" w:color="auto"/>
                                                  </w:divBdr>
                                                  <w:divsChild>
                                                    <w:div w:id="1684043007">
                                                      <w:marLeft w:val="0"/>
                                                      <w:marRight w:val="0"/>
                                                      <w:marTop w:val="0"/>
                                                      <w:marBottom w:val="0"/>
                                                      <w:divBdr>
                                                        <w:top w:val="none" w:sz="0" w:space="0" w:color="auto"/>
                                                        <w:left w:val="none" w:sz="0" w:space="0" w:color="auto"/>
                                                        <w:bottom w:val="none" w:sz="0" w:space="0" w:color="auto"/>
                                                        <w:right w:val="none" w:sz="0" w:space="0" w:color="auto"/>
                                                      </w:divBdr>
                                                      <w:divsChild>
                                                        <w:div w:id="1003317745">
                                                          <w:marLeft w:val="0"/>
                                                          <w:marRight w:val="0"/>
                                                          <w:marTop w:val="0"/>
                                                          <w:marBottom w:val="0"/>
                                                          <w:divBdr>
                                                            <w:top w:val="none" w:sz="0" w:space="0" w:color="auto"/>
                                                            <w:left w:val="none" w:sz="0" w:space="0" w:color="auto"/>
                                                            <w:bottom w:val="none" w:sz="0" w:space="0" w:color="auto"/>
                                                            <w:right w:val="none" w:sz="0" w:space="0" w:color="auto"/>
                                                          </w:divBdr>
                                                          <w:divsChild>
                                                            <w:div w:id="61683881">
                                                              <w:marLeft w:val="0"/>
                                                              <w:marRight w:val="0"/>
                                                              <w:marTop w:val="0"/>
                                                              <w:marBottom w:val="0"/>
                                                              <w:divBdr>
                                                                <w:top w:val="none" w:sz="0" w:space="0" w:color="auto"/>
                                                                <w:left w:val="none" w:sz="0" w:space="0" w:color="auto"/>
                                                                <w:bottom w:val="none" w:sz="0" w:space="0" w:color="auto"/>
                                                                <w:right w:val="none" w:sz="0" w:space="0" w:color="auto"/>
                                                              </w:divBdr>
                                                              <w:divsChild>
                                                                <w:div w:id="971834892">
                                                                  <w:marLeft w:val="0"/>
                                                                  <w:marRight w:val="0"/>
                                                                  <w:marTop w:val="0"/>
                                                                  <w:marBottom w:val="0"/>
                                                                  <w:divBdr>
                                                                    <w:top w:val="none" w:sz="0" w:space="0" w:color="auto"/>
                                                                    <w:left w:val="none" w:sz="0" w:space="0" w:color="auto"/>
                                                                    <w:bottom w:val="none" w:sz="0" w:space="0" w:color="auto"/>
                                                                    <w:right w:val="none" w:sz="0" w:space="0" w:color="auto"/>
                                                                  </w:divBdr>
                                                                  <w:divsChild>
                                                                    <w:div w:id="81325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0050267">
                                          <w:marLeft w:val="0"/>
                                          <w:marRight w:val="0"/>
                                          <w:marTop w:val="0"/>
                                          <w:marBottom w:val="0"/>
                                          <w:divBdr>
                                            <w:top w:val="none" w:sz="0" w:space="0" w:color="auto"/>
                                            <w:left w:val="none" w:sz="0" w:space="0" w:color="auto"/>
                                            <w:bottom w:val="none" w:sz="0" w:space="0" w:color="auto"/>
                                            <w:right w:val="none" w:sz="0" w:space="0" w:color="auto"/>
                                          </w:divBdr>
                                          <w:divsChild>
                                            <w:div w:id="1592005966">
                                              <w:marLeft w:val="0"/>
                                              <w:marRight w:val="0"/>
                                              <w:marTop w:val="0"/>
                                              <w:marBottom w:val="0"/>
                                              <w:divBdr>
                                                <w:top w:val="none" w:sz="0" w:space="0" w:color="auto"/>
                                                <w:left w:val="none" w:sz="0" w:space="0" w:color="auto"/>
                                                <w:bottom w:val="none" w:sz="0" w:space="0" w:color="auto"/>
                                                <w:right w:val="none" w:sz="0" w:space="0" w:color="auto"/>
                                              </w:divBdr>
                                              <w:divsChild>
                                                <w:div w:id="1004431009">
                                                  <w:marLeft w:val="0"/>
                                                  <w:marRight w:val="0"/>
                                                  <w:marTop w:val="0"/>
                                                  <w:marBottom w:val="0"/>
                                                  <w:divBdr>
                                                    <w:top w:val="none" w:sz="0" w:space="0" w:color="auto"/>
                                                    <w:left w:val="none" w:sz="0" w:space="0" w:color="auto"/>
                                                    <w:bottom w:val="none" w:sz="0" w:space="0" w:color="auto"/>
                                                    <w:right w:val="none" w:sz="0" w:space="0" w:color="auto"/>
                                                  </w:divBdr>
                                                  <w:divsChild>
                                                    <w:div w:id="769548747">
                                                      <w:marLeft w:val="0"/>
                                                      <w:marRight w:val="0"/>
                                                      <w:marTop w:val="0"/>
                                                      <w:marBottom w:val="0"/>
                                                      <w:divBdr>
                                                        <w:top w:val="none" w:sz="0" w:space="0" w:color="auto"/>
                                                        <w:left w:val="none" w:sz="0" w:space="0" w:color="auto"/>
                                                        <w:bottom w:val="none" w:sz="0" w:space="0" w:color="auto"/>
                                                        <w:right w:val="none" w:sz="0" w:space="0" w:color="auto"/>
                                                      </w:divBdr>
                                                      <w:divsChild>
                                                        <w:div w:id="1044795996">
                                                          <w:marLeft w:val="0"/>
                                                          <w:marRight w:val="0"/>
                                                          <w:marTop w:val="0"/>
                                                          <w:marBottom w:val="0"/>
                                                          <w:divBdr>
                                                            <w:top w:val="none" w:sz="0" w:space="0" w:color="auto"/>
                                                            <w:left w:val="none" w:sz="0" w:space="0" w:color="auto"/>
                                                            <w:bottom w:val="none" w:sz="0" w:space="0" w:color="auto"/>
                                                            <w:right w:val="none" w:sz="0" w:space="0" w:color="auto"/>
                                                          </w:divBdr>
                                                          <w:divsChild>
                                                            <w:div w:id="1064063487">
                                                              <w:marLeft w:val="0"/>
                                                              <w:marRight w:val="0"/>
                                                              <w:marTop w:val="0"/>
                                                              <w:marBottom w:val="0"/>
                                                              <w:divBdr>
                                                                <w:top w:val="none" w:sz="0" w:space="0" w:color="auto"/>
                                                                <w:left w:val="none" w:sz="0" w:space="0" w:color="auto"/>
                                                                <w:bottom w:val="none" w:sz="0" w:space="0" w:color="auto"/>
                                                                <w:right w:val="none" w:sz="0" w:space="0" w:color="auto"/>
                                                              </w:divBdr>
                                                              <w:divsChild>
                                                                <w:div w:id="1789083357">
                                                                  <w:marLeft w:val="0"/>
                                                                  <w:marRight w:val="0"/>
                                                                  <w:marTop w:val="0"/>
                                                                  <w:marBottom w:val="0"/>
                                                                  <w:divBdr>
                                                                    <w:top w:val="none" w:sz="0" w:space="0" w:color="auto"/>
                                                                    <w:left w:val="none" w:sz="0" w:space="0" w:color="auto"/>
                                                                    <w:bottom w:val="none" w:sz="0" w:space="0" w:color="auto"/>
                                                                    <w:right w:val="none" w:sz="0" w:space="0" w:color="auto"/>
                                                                  </w:divBdr>
                                                                  <w:divsChild>
                                                                    <w:div w:id="2106994734">
                                                                      <w:marLeft w:val="0"/>
                                                                      <w:marRight w:val="0"/>
                                                                      <w:marTop w:val="0"/>
                                                                      <w:marBottom w:val="0"/>
                                                                      <w:divBdr>
                                                                        <w:top w:val="none" w:sz="0" w:space="0" w:color="auto"/>
                                                                        <w:left w:val="none" w:sz="0" w:space="0" w:color="auto"/>
                                                                        <w:bottom w:val="none" w:sz="0" w:space="0" w:color="auto"/>
                                                                        <w:right w:val="none" w:sz="0" w:space="0" w:color="auto"/>
                                                                      </w:divBdr>
                                                                      <w:divsChild>
                                                                        <w:div w:id="553546410">
                                                                          <w:marLeft w:val="0"/>
                                                                          <w:marRight w:val="0"/>
                                                                          <w:marTop w:val="0"/>
                                                                          <w:marBottom w:val="0"/>
                                                                          <w:divBdr>
                                                                            <w:top w:val="none" w:sz="0" w:space="0" w:color="auto"/>
                                                                            <w:left w:val="none" w:sz="0" w:space="0" w:color="auto"/>
                                                                            <w:bottom w:val="none" w:sz="0" w:space="0" w:color="auto"/>
                                                                            <w:right w:val="none" w:sz="0" w:space="0" w:color="auto"/>
                                                                          </w:divBdr>
                                                                          <w:divsChild>
                                                                            <w:div w:id="1110512102">
                                                                              <w:marLeft w:val="0"/>
                                                                              <w:marRight w:val="0"/>
                                                                              <w:marTop w:val="0"/>
                                                                              <w:marBottom w:val="0"/>
                                                                              <w:divBdr>
                                                                                <w:top w:val="none" w:sz="0" w:space="0" w:color="auto"/>
                                                                                <w:left w:val="none" w:sz="0" w:space="0" w:color="auto"/>
                                                                                <w:bottom w:val="none" w:sz="0" w:space="0" w:color="auto"/>
                                                                                <w:right w:val="none" w:sz="0" w:space="0" w:color="auto"/>
                                                                              </w:divBdr>
                                                                              <w:divsChild>
                                                                                <w:div w:id="1186287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6243691">
      <w:bodyDiv w:val="1"/>
      <w:marLeft w:val="0"/>
      <w:marRight w:val="0"/>
      <w:marTop w:val="0"/>
      <w:marBottom w:val="0"/>
      <w:divBdr>
        <w:top w:val="none" w:sz="0" w:space="0" w:color="auto"/>
        <w:left w:val="none" w:sz="0" w:space="0" w:color="auto"/>
        <w:bottom w:val="none" w:sz="0" w:space="0" w:color="auto"/>
        <w:right w:val="none" w:sz="0" w:space="0" w:color="auto"/>
      </w:divBdr>
    </w:div>
    <w:div w:id="1453671969">
      <w:bodyDiv w:val="1"/>
      <w:marLeft w:val="0"/>
      <w:marRight w:val="0"/>
      <w:marTop w:val="0"/>
      <w:marBottom w:val="0"/>
      <w:divBdr>
        <w:top w:val="none" w:sz="0" w:space="0" w:color="auto"/>
        <w:left w:val="none" w:sz="0" w:space="0" w:color="auto"/>
        <w:bottom w:val="none" w:sz="0" w:space="0" w:color="auto"/>
        <w:right w:val="none" w:sz="0" w:space="0" w:color="auto"/>
      </w:divBdr>
    </w:div>
    <w:div w:id="1487477087">
      <w:bodyDiv w:val="1"/>
      <w:marLeft w:val="0"/>
      <w:marRight w:val="0"/>
      <w:marTop w:val="0"/>
      <w:marBottom w:val="0"/>
      <w:divBdr>
        <w:top w:val="none" w:sz="0" w:space="0" w:color="auto"/>
        <w:left w:val="none" w:sz="0" w:space="0" w:color="auto"/>
        <w:bottom w:val="none" w:sz="0" w:space="0" w:color="auto"/>
        <w:right w:val="none" w:sz="0" w:space="0" w:color="auto"/>
      </w:divBdr>
    </w:div>
    <w:div w:id="1509175247">
      <w:bodyDiv w:val="1"/>
      <w:marLeft w:val="0"/>
      <w:marRight w:val="0"/>
      <w:marTop w:val="0"/>
      <w:marBottom w:val="0"/>
      <w:divBdr>
        <w:top w:val="none" w:sz="0" w:space="0" w:color="auto"/>
        <w:left w:val="none" w:sz="0" w:space="0" w:color="auto"/>
        <w:bottom w:val="none" w:sz="0" w:space="0" w:color="auto"/>
        <w:right w:val="none" w:sz="0" w:space="0" w:color="auto"/>
      </w:divBdr>
    </w:div>
    <w:div w:id="1580559523">
      <w:bodyDiv w:val="1"/>
      <w:marLeft w:val="0"/>
      <w:marRight w:val="0"/>
      <w:marTop w:val="0"/>
      <w:marBottom w:val="0"/>
      <w:divBdr>
        <w:top w:val="none" w:sz="0" w:space="0" w:color="auto"/>
        <w:left w:val="none" w:sz="0" w:space="0" w:color="auto"/>
        <w:bottom w:val="none" w:sz="0" w:space="0" w:color="auto"/>
        <w:right w:val="none" w:sz="0" w:space="0" w:color="auto"/>
      </w:divBdr>
      <w:divsChild>
        <w:div w:id="628246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99678097">
      <w:bodyDiv w:val="1"/>
      <w:marLeft w:val="0"/>
      <w:marRight w:val="0"/>
      <w:marTop w:val="0"/>
      <w:marBottom w:val="0"/>
      <w:divBdr>
        <w:top w:val="none" w:sz="0" w:space="0" w:color="auto"/>
        <w:left w:val="none" w:sz="0" w:space="0" w:color="auto"/>
        <w:bottom w:val="none" w:sz="0" w:space="0" w:color="auto"/>
        <w:right w:val="none" w:sz="0" w:space="0" w:color="auto"/>
      </w:divBdr>
      <w:divsChild>
        <w:div w:id="516119770">
          <w:marLeft w:val="0"/>
          <w:marRight w:val="0"/>
          <w:marTop w:val="0"/>
          <w:marBottom w:val="0"/>
          <w:divBdr>
            <w:top w:val="none" w:sz="0" w:space="0" w:color="auto"/>
            <w:left w:val="none" w:sz="0" w:space="0" w:color="auto"/>
            <w:bottom w:val="none" w:sz="0" w:space="0" w:color="auto"/>
            <w:right w:val="none" w:sz="0" w:space="0" w:color="auto"/>
          </w:divBdr>
          <w:divsChild>
            <w:div w:id="558637212">
              <w:marLeft w:val="0"/>
              <w:marRight w:val="0"/>
              <w:marTop w:val="0"/>
              <w:marBottom w:val="0"/>
              <w:divBdr>
                <w:top w:val="none" w:sz="0" w:space="0" w:color="auto"/>
                <w:left w:val="none" w:sz="0" w:space="0" w:color="auto"/>
                <w:bottom w:val="none" w:sz="0" w:space="0" w:color="auto"/>
                <w:right w:val="none" w:sz="0" w:space="0" w:color="auto"/>
              </w:divBdr>
              <w:divsChild>
                <w:div w:id="1006325089">
                  <w:marLeft w:val="0"/>
                  <w:marRight w:val="0"/>
                  <w:marTop w:val="0"/>
                  <w:marBottom w:val="0"/>
                  <w:divBdr>
                    <w:top w:val="none" w:sz="0" w:space="0" w:color="auto"/>
                    <w:left w:val="none" w:sz="0" w:space="0" w:color="auto"/>
                    <w:bottom w:val="none" w:sz="0" w:space="0" w:color="auto"/>
                    <w:right w:val="none" w:sz="0" w:space="0" w:color="auto"/>
                  </w:divBdr>
                  <w:divsChild>
                    <w:div w:id="1099957673">
                      <w:marLeft w:val="0"/>
                      <w:marRight w:val="0"/>
                      <w:marTop w:val="0"/>
                      <w:marBottom w:val="0"/>
                      <w:divBdr>
                        <w:top w:val="none" w:sz="0" w:space="0" w:color="auto"/>
                        <w:left w:val="none" w:sz="0" w:space="0" w:color="auto"/>
                        <w:bottom w:val="none" w:sz="0" w:space="0" w:color="auto"/>
                        <w:right w:val="none" w:sz="0" w:space="0" w:color="auto"/>
                      </w:divBdr>
                      <w:divsChild>
                        <w:div w:id="396706836">
                          <w:marLeft w:val="0"/>
                          <w:marRight w:val="0"/>
                          <w:marTop w:val="0"/>
                          <w:marBottom w:val="0"/>
                          <w:divBdr>
                            <w:top w:val="none" w:sz="0" w:space="0" w:color="auto"/>
                            <w:left w:val="none" w:sz="0" w:space="0" w:color="auto"/>
                            <w:bottom w:val="none" w:sz="0" w:space="0" w:color="auto"/>
                            <w:right w:val="none" w:sz="0" w:space="0" w:color="auto"/>
                          </w:divBdr>
                          <w:divsChild>
                            <w:div w:id="1371488798">
                              <w:marLeft w:val="0"/>
                              <w:marRight w:val="0"/>
                              <w:marTop w:val="0"/>
                              <w:marBottom w:val="0"/>
                              <w:divBdr>
                                <w:top w:val="none" w:sz="0" w:space="0" w:color="auto"/>
                                <w:left w:val="none" w:sz="0" w:space="0" w:color="auto"/>
                                <w:bottom w:val="none" w:sz="0" w:space="0" w:color="auto"/>
                                <w:right w:val="none" w:sz="0" w:space="0" w:color="auto"/>
                              </w:divBdr>
                              <w:divsChild>
                                <w:div w:id="2130584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8986857">
          <w:marLeft w:val="0"/>
          <w:marRight w:val="0"/>
          <w:marTop w:val="0"/>
          <w:marBottom w:val="0"/>
          <w:divBdr>
            <w:top w:val="none" w:sz="0" w:space="0" w:color="auto"/>
            <w:left w:val="none" w:sz="0" w:space="0" w:color="auto"/>
            <w:bottom w:val="none" w:sz="0" w:space="0" w:color="auto"/>
            <w:right w:val="none" w:sz="0" w:space="0" w:color="auto"/>
          </w:divBdr>
          <w:divsChild>
            <w:div w:id="1881744758">
              <w:marLeft w:val="0"/>
              <w:marRight w:val="0"/>
              <w:marTop w:val="0"/>
              <w:marBottom w:val="0"/>
              <w:divBdr>
                <w:top w:val="none" w:sz="0" w:space="0" w:color="auto"/>
                <w:left w:val="none" w:sz="0" w:space="0" w:color="auto"/>
                <w:bottom w:val="none" w:sz="0" w:space="0" w:color="auto"/>
                <w:right w:val="none" w:sz="0" w:space="0" w:color="auto"/>
              </w:divBdr>
              <w:divsChild>
                <w:div w:id="204874660">
                  <w:marLeft w:val="0"/>
                  <w:marRight w:val="0"/>
                  <w:marTop w:val="0"/>
                  <w:marBottom w:val="0"/>
                  <w:divBdr>
                    <w:top w:val="none" w:sz="0" w:space="0" w:color="auto"/>
                    <w:left w:val="none" w:sz="0" w:space="0" w:color="auto"/>
                    <w:bottom w:val="none" w:sz="0" w:space="0" w:color="auto"/>
                    <w:right w:val="none" w:sz="0" w:space="0" w:color="auto"/>
                  </w:divBdr>
                  <w:divsChild>
                    <w:div w:id="1301767936">
                      <w:marLeft w:val="0"/>
                      <w:marRight w:val="0"/>
                      <w:marTop w:val="0"/>
                      <w:marBottom w:val="0"/>
                      <w:divBdr>
                        <w:top w:val="none" w:sz="0" w:space="0" w:color="auto"/>
                        <w:left w:val="none" w:sz="0" w:space="0" w:color="auto"/>
                        <w:bottom w:val="none" w:sz="0" w:space="0" w:color="auto"/>
                        <w:right w:val="none" w:sz="0" w:space="0" w:color="auto"/>
                      </w:divBdr>
                      <w:divsChild>
                        <w:div w:id="1061362742">
                          <w:marLeft w:val="0"/>
                          <w:marRight w:val="0"/>
                          <w:marTop w:val="0"/>
                          <w:marBottom w:val="0"/>
                          <w:divBdr>
                            <w:top w:val="none" w:sz="0" w:space="0" w:color="auto"/>
                            <w:left w:val="none" w:sz="0" w:space="0" w:color="auto"/>
                            <w:bottom w:val="none" w:sz="0" w:space="0" w:color="auto"/>
                            <w:right w:val="none" w:sz="0" w:space="0" w:color="auto"/>
                          </w:divBdr>
                          <w:divsChild>
                            <w:div w:id="207881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3830021">
          <w:marLeft w:val="0"/>
          <w:marRight w:val="0"/>
          <w:marTop w:val="0"/>
          <w:marBottom w:val="0"/>
          <w:divBdr>
            <w:top w:val="none" w:sz="0" w:space="0" w:color="auto"/>
            <w:left w:val="none" w:sz="0" w:space="0" w:color="auto"/>
            <w:bottom w:val="none" w:sz="0" w:space="0" w:color="auto"/>
            <w:right w:val="none" w:sz="0" w:space="0" w:color="auto"/>
          </w:divBdr>
          <w:divsChild>
            <w:div w:id="1971401527">
              <w:marLeft w:val="0"/>
              <w:marRight w:val="0"/>
              <w:marTop w:val="0"/>
              <w:marBottom w:val="0"/>
              <w:divBdr>
                <w:top w:val="none" w:sz="0" w:space="0" w:color="auto"/>
                <w:left w:val="none" w:sz="0" w:space="0" w:color="auto"/>
                <w:bottom w:val="none" w:sz="0" w:space="0" w:color="auto"/>
                <w:right w:val="none" w:sz="0" w:space="0" w:color="auto"/>
              </w:divBdr>
              <w:divsChild>
                <w:div w:id="260646637">
                  <w:marLeft w:val="0"/>
                  <w:marRight w:val="0"/>
                  <w:marTop w:val="0"/>
                  <w:marBottom w:val="0"/>
                  <w:divBdr>
                    <w:top w:val="none" w:sz="0" w:space="0" w:color="auto"/>
                    <w:left w:val="none" w:sz="0" w:space="0" w:color="auto"/>
                    <w:bottom w:val="none" w:sz="0" w:space="0" w:color="auto"/>
                    <w:right w:val="none" w:sz="0" w:space="0" w:color="auto"/>
                  </w:divBdr>
                  <w:divsChild>
                    <w:div w:id="547375023">
                      <w:marLeft w:val="0"/>
                      <w:marRight w:val="0"/>
                      <w:marTop w:val="0"/>
                      <w:marBottom w:val="0"/>
                      <w:divBdr>
                        <w:top w:val="none" w:sz="0" w:space="0" w:color="auto"/>
                        <w:left w:val="none" w:sz="0" w:space="0" w:color="auto"/>
                        <w:bottom w:val="none" w:sz="0" w:space="0" w:color="auto"/>
                        <w:right w:val="none" w:sz="0" w:space="0" w:color="auto"/>
                      </w:divBdr>
                      <w:divsChild>
                        <w:div w:id="2075003235">
                          <w:marLeft w:val="0"/>
                          <w:marRight w:val="0"/>
                          <w:marTop w:val="0"/>
                          <w:marBottom w:val="0"/>
                          <w:divBdr>
                            <w:top w:val="none" w:sz="0" w:space="0" w:color="auto"/>
                            <w:left w:val="none" w:sz="0" w:space="0" w:color="auto"/>
                            <w:bottom w:val="none" w:sz="0" w:space="0" w:color="auto"/>
                            <w:right w:val="none" w:sz="0" w:space="0" w:color="auto"/>
                          </w:divBdr>
                          <w:divsChild>
                            <w:div w:id="716004715">
                              <w:marLeft w:val="0"/>
                              <w:marRight w:val="0"/>
                              <w:marTop w:val="0"/>
                              <w:marBottom w:val="0"/>
                              <w:divBdr>
                                <w:top w:val="none" w:sz="0" w:space="0" w:color="auto"/>
                                <w:left w:val="none" w:sz="0" w:space="0" w:color="auto"/>
                                <w:bottom w:val="none" w:sz="0" w:space="0" w:color="auto"/>
                                <w:right w:val="none" w:sz="0" w:space="0" w:color="auto"/>
                              </w:divBdr>
                              <w:divsChild>
                                <w:div w:id="4797299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6863740">
          <w:marLeft w:val="0"/>
          <w:marRight w:val="0"/>
          <w:marTop w:val="0"/>
          <w:marBottom w:val="0"/>
          <w:divBdr>
            <w:top w:val="none" w:sz="0" w:space="0" w:color="auto"/>
            <w:left w:val="none" w:sz="0" w:space="0" w:color="auto"/>
            <w:bottom w:val="none" w:sz="0" w:space="0" w:color="auto"/>
            <w:right w:val="none" w:sz="0" w:space="0" w:color="auto"/>
          </w:divBdr>
          <w:divsChild>
            <w:div w:id="717389161">
              <w:marLeft w:val="0"/>
              <w:marRight w:val="0"/>
              <w:marTop w:val="0"/>
              <w:marBottom w:val="0"/>
              <w:divBdr>
                <w:top w:val="none" w:sz="0" w:space="0" w:color="auto"/>
                <w:left w:val="none" w:sz="0" w:space="0" w:color="auto"/>
                <w:bottom w:val="none" w:sz="0" w:space="0" w:color="auto"/>
                <w:right w:val="none" w:sz="0" w:space="0" w:color="auto"/>
              </w:divBdr>
              <w:divsChild>
                <w:div w:id="647591859">
                  <w:marLeft w:val="0"/>
                  <w:marRight w:val="0"/>
                  <w:marTop w:val="0"/>
                  <w:marBottom w:val="0"/>
                  <w:divBdr>
                    <w:top w:val="none" w:sz="0" w:space="0" w:color="auto"/>
                    <w:left w:val="none" w:sz="0" w:space="0" w:color="auto"/>
                    <w:bottom w:val="none" w:sz="0" w:space="0" w:color="auto"/>
                    <w:right w:val="none" w:sz="0" w:space="0" w:color="auto"/>
                  </w:divBdr>
                  <w:divsChild>
                    <w:div w:id="1606886190">
                      <w:marLeft w:val="0"/>
                      <w:marRight w:val="0"/>
                      <w:marTop w:val="0"/>
                      <w:marBottom w:val="0"/>
                      <w:divBdr>
                        <w:top w:val="none" w:sz="0" w:space="0" w:color="auto"/>
                        <w:left w:val="none" w:sz="0" w:space="0" w:color="auto"/>
                        <w:bottom w:val="none" w:sz="0" w:space="0" w:color="auto"/>
                        <w:right w:val="none" w:sz="0" w:space="0" w:color="auto"/>
                      </w:divBdr>
                      <w:divsChild>
                        <w:div w:id="2082167049">
                          <w:marLeft w:val="0"/>
                          <w:marRight w:val="0"/>
                          <w:marTop w:val="0"/>
                          <w:marBottom w:val="0"/>
                          <w:divBdr>
                            <w:top w:val="none" w:sz="0" w:space="0" w:color="auto"/>
                            <w:left w:val="none" w:sz="0" w:space="0" w:color="auto"/>
                            <w:bottom w:val="none" w:sz="0" w:space="0" w:color="auto"/>
                            <w:right w:val="none" w:sz="0" w:space="0" w:color="auto"/>
                          </w:divBdr>
                          <w:divsChild>
                            <w:div w:id="348987264">
                              <w:marLeft w:val="0"/>
                              <w:marRight w:val="0"/>
                              <w:marTop w:val="0"/>
                              <w:marBottom w:val="0"/>
                              <w:divBdr>
                                <w:top w:val="none" w:sz="0" w:space="0" w:color="auto"/>
                                <w:left w:val="none" w:sz="0" w:space="0" w:color="auto"/>
                                <w:bottom w:val="none" w:sz="0" w:space="0" w:color="auto"/>
                                <w:right w:val="none" w:sz="0" w:space="0" w:color="auto"/>
                              </w:divBdr>
                              <w:divsChild>
                                <w:div w:id="253318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6622336">
          <w:marLeft w:val="0"/>
          <w:marRight w:val="0"/>
          <w:marTop w:val="0"/>
          <w:marBottom w:val="0"/>
          <w:divBdr>
            <w:top w:val="none" w:sz="0" w:space="0" w:color="auto"/>
            <w:left w:val="none" w:sz="0" w:space="0" w:color="auto"/>
            <w:bottom w:val="none" w:sz="0" w:space="0" w:color="auto"/>
            <w:right w:val="none" w:sz="0" w:space="0" w:color="auto"/>
          </w:divBdr>
          <w:divsChild>
            <w:div w:id="1021466699">
              <w:marLeft w:val="0"/>
              <w:marRight w:val="0"/>
              <w:marTop w:val="0"/>
              <w:marBottom w:val="0"/>
              <w:divBdr>
                <w:top w:val="none" w:sz="0" w:space="0" w:color="auto"/>
                <w:left w:val="none" w:sz="0" w:space="0" w:color="auto"/>
                <w:bottom w:val="none" w:sz="0" w:space="0" w:color="auto"/>
                <w:right w:val="none" w:sz="0" w:space="0" w:color="auto"/>
              </w:divBdr>
              <w:divsChild>
                <w:div w:id="1955087870">
                  <w:marLeft w:val="0"/>
                  <w:marRight w:val="0"/>
                  <w:marTop w:val="0"/>
                  <w:marBottom w:val="0"/>
                  <w:divBdr>
                    <w:top w:val="none" w:sz="0" w:space="0" w:color="auto"/>
                    <w:left w:val="none" w:sz="0" w:space="0" w:color="auto"/>
                    <w:bottom w:val="none" w:sz="0" w:space="0" w:color="auto"/>
                    <w:right w:val="none" w:sz="0" w:space="0" w:color="auto"/>
                  </w:divBdr>
                  <w:divsChild>
                    <w:div w:id="1159618346">
                      <w:marLeft w:val="0"/>
                      <w:marRight w:val="0"/>
                      <w:marTop w:val="0"/>
                      <w:marBottom w:val="0"/>
                      <w:divBdr>
                        <w:top w:val="none" w:sz="0" w:space="0" w:color="auto"/>
                        <w:left w:val="none" w:sz="0" w:space="0" w:color="auto"/>
                        <w:bottom w:val="none" w:sz="0" w:space="0" w:color="auto"/>
                        <w:right w:val="none" w:sz="0" w:space="0" w:color="auto"/>
                      </w:divBdr>
                      <w:divsChild>
                        <w:div w:id="604655830">
                          <w:marLeft w:val="0"/>
                          <w:marRight w:val="0"/>
                          <w:marTop w:val="0"/>
                          <w:marBottom w:val="0"/>
                          <w:divBdr>
                            <w:top w:val="none" w:sz="0" w:space="0" w:color="auto"/>
                            <w:left w:val="none" w:sz="0" w:space="0" w:color="auto"/>
                            <w:bottom w:val="none" w:sz="0" w:space="0" w:color="auto"/>
                            <w:right w:val="none" w:sz="0" w:space="0" w:color="auto"/>
                          </w:divBdr>
                          <w:divsChild>
                            <w:div w:id="904031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7716046">
      <w:bodyDiv w:val="1"/>
      <w:marLeft w:val="0"/>
      <w:marRight w:val="0"/>
      <w:marTop w:val="0"/>
      <w:marBottom w:val="0"/>
      <w:divBdr>
        <w:top w:val="none" w:sz="0" w:space="0" w:color="auto"/>
        <w:left w:val="none" w:sz="0" w:space="0" w:color="auto"/>
        <w:bottom w:val="none" w:sz="0" w:space="0" w:color="auto"/>
        <w:right w:val="none" w:sz="0" w:space="0" w:color="auto"/>
      </w:divBdr>
    </w:div>
    <w:div w:id="1642420868">
      <w:bodyDiv w:val="1"/>
      <w:marLeft w:val="0"/>
      <w:marRight w:val="0"/>
      <w:marTop w:val="0"/>
      <w:marBottom w:val="0"/>
      <w:divBdr>
        <w:top w:val="none" w:sz="0" w:space="0" w:color="auto"/>
        <w:left w:val="none" w:sz="0" w:space="0" w:color="auto"/>
        <w:bottom w:val="none" w:sz="0" w:space="0" w:color="auto"/>
        <w:right w:val="none" w:sz="0" w:space="0" w:color="auto"/>
      </w:divBdr>
    </w:div>
    <w:div w:id="1678070813">
      <w:bodyDiv w:val="1"/>
      <w:marLeft w:val="0"/>
      <w:marRight w:val="0"/>
      <w:marTop w:val="0"/>
      <w:marBottom w:val="0"/>
      <w:divBdr>
        <w:top w:val="none" w:sz="0" w:space="0" w:color="auto"/>
        <w:left w:val="none" w:sz="0" w:space="0" w:color="auto"/>
        <w:bottom w:val="none" w:sz="0" w:space="0" w:color="auto"/>
        <w:right w:val="none" w:sz="0" w:space="0" w:color="auto"/>
      </w:divBdr>
    </w:div>
    <w:div w:id="1696343234">
      <w:bodyDiv w:val="1"/>
      <w:marLeft w:val="0"/>
      <w:marRight w:val="0"/>
      <w:marTop w:val="0"/>
      <w:marBottom w:val="0"/>
      <w:divBdr>
        <w:top w:val="none" w:sz="0" w:space="0" w:color="auto"/>
        <w:left w:val="none" w:sz="0" w:space="0" w:color="auto"/>
        <w:bottom w:val="none" w:sz="0" w:space="0" w:color="auto"/>
        <w:right w:val="none" w:sz="0" w:space="0" w:color="auto"/>
      </w:divBdr>
    </w:div>
    <w:div w:id="1696616733">
      <w:bodyDiv w:val="1"/>
      <w:marLeft w:val="0"/>
      <w:marRight w:val="0"/>
      <w:marTop w:val="0"/>
      <w:marBottom w:val="0"/>
      <w:divBdr>
        <w:top w:val="none" w:sz="0" w:space="0" w:color="auto"/>
        <w:left w:val="none" w:sz="0" w:space="0" w:color="auto"/>
        <w:bottom w:val="none" w:sz="0" w:space="0" w:color="auto"/>
        <w:right w:val="none" w:sz="0" w:space="0" w:color="auto"/>
      </w:divBdr>
      <w:divsChild>
        <w:div w:id="2177114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28606892">
      <w:bodyDiv w:val="1"/>
      <w:marLeft w:val="0"/>
      <w:marRight w:val="0"/>
      <w:marTop w:val="0"/>
      <w:marBottom w:val="0"/>
      <w:divBdr>
        <w:top w:val="none" w:sz="0" w:space="0" w:color="auto"/>
        <w:left w:val="none" w:sz="0" w:space="0" w:color="auto"/>
        <w:bottom w:val="none" w:sz="0" w:space="0" w:color="auto"/>
        <w:right w:val="none" w:sz="0" w:space="0" w:color="auto"/>
      </w:divBdr>
    </w:div>
    <w:div w:id="1746369851">
      <w:bodyDiv w:val="1"/>
      <w:marLeft w:val="0"/>
      <w:marRight w:val="0"/>
      <w:marTop w:val="0"/>
      <w:marBottom w:val="0"/>
      <w:divBdr>
        <w:top w:val="none" w:sz="0" w:space="0" w:color="auto"/>
        <w:left w:val="none" w:sz="0" w:space="0" w:color="auto"/>
        <w:bottom w:val="none" w:sz="0" w:space="0" w:color="auto"/>
        <w:right w:val="none" w:sz="0" w:space="0" w:color="auto"/>
      </w:divBdr>
    </w:div>
    <w:div w:id="1836149258">
      <w:bodyDiv w:val="1"/>
      <w:marLeft w:val="0"/>
      <w:marRight w:val="0"/>
      <w:marTop w:val="0"/>
      <w:marBottom w:val="0"/>
      <w:divBdr>
        <w:top w:val="none" w:sz="0" w:space="0" w:color="auto"/>
        <w:left w:val="none" w:sz="0" w:space="0" w:color="auto"/>
        <w:bottom w:val="none" w:sz="0" w:space="0" w:color="auto"/>
        <w:right w:val="none" w:sz="0" w:space="0" w:color="auto"/>
      </w:divBdr>
    </w:div>
    <w:div w:id="1961720182">
      <w:bodyDiv w:val="1"/>
      <w:marLeft w:val="0"/>
      <w:marRight w:val="0"/>
      <w:marTop w:val="0"/>
      <w:marBottom w:val="0"/>
      <w:divBdr>
        <w:top w:val="none" w:sz="0" w:space="0" w:color="auto"/>
        <w:left w:val="none" w:sz="0" w:space="0" w:color="auto"/>
        <w:bottom w:val="none" w:sz="0" w:space="0" w:color="auto"/>
        <w:right w:val="none" w:sz="0" w:space="0" w:color="auto"/>
      </w:divBdr>
    </w:div>
    <w:div w:id="2057584925">
      <w:bodyDiv w:val="1"/>
      <w:marLeft w:val="0"/>
      <w:marRight w:val="0"/>
      <w:marTop w:val="0"/>
      <w:marBottom w:val="0"/>
      <w:divBdr>
        <w:top w:val="none" w:sz="0" w:space="0" w:color="auto"/>
        <w:left w:val="none" w:sz="0" w:space="0" w:color="auto"/>
        <w:bottom w:val="none" w:sz="0" w:space="0" w:color="auto"/>
        <w:right w:val="none" w:sz="0" w:space="0" w:color="auto"/>
      </w:divBdr>
    </w:div>
    <w:div w:id="2100324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B6A510-0DA2-4C22-A22B-30E0DA1878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2891</Words>
  <Characters>16482</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Thanh Mai Trịnh</dc:creator>
  <cp:keywords/>
  <cp:lastModifiedBy>Nguyễn Thị Minh Ngân</cp:lastModifiedBy>
  <cp:revision>2</cp:revision>
  <cp:lastPrinted>2024-10-17T15:21:00Z</cp:lastPrinted>
  <dcterms:created xsi:type="dcterms:W3CDTF">2026-03-20T08:56:00Z</dcterms:created>
  <dcterms:modified xsi:type="dcterms:W3CDTF">2026-03-20T08:56:00Z</dcterms:modified>
</cp:coreProperties>
</file>