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88" w:type="dxa"/>
        <w:tblInd w:w="-459" w:type="dxa"/>
        <w:tblLook w:val="0000" w:firstRow="0" w:lastRow="0" w:firstColumn="0" w:lastColumn="0" w:noHBand="0" w:noVBand="0"/>
      </w:tblPr>
      <w:tblGrid>
        <w:gridCol w:w="3828"/>
        <w:gridCol w:w="5760"/>
      </w:tblGrid>
      <w:tr w:rsidR="00E7712E" w:rsidRPr="00E7712E" w:rsidTr="00553389">
        <w:tc>
          <w:tcPr>
            <w:tcW w:w="3828" w:type="dxa"/>
          </w:tcPr>
          <w:p w:rsidR="00E7712E" w:rsidRPr="00E7712E" w:rsidRDefault="0083415C" w:rsidP="00E7712E">
            <w:pPr>
              <w:spacing w:after="0"/>
              <w:ind w:firstLine="0"/>
              <w:jc w:val="center"/>
              <w:rPr>
                <w:rFonts w:eastAsia="Times New Roman"/>
                <w:b/>
                <w:sz w:val="26"/>
                <w:szCs w:val="26"/>
                <w:lang w:val="en-US"/>
              </w:rPr>
            </w:pPr>
            <w:r w:rsidRPr="00E7712E">
              <w:rPr>
                <w:rFonts w:eastAsia="Times New Roman"/>
                <w:b/>
                <w:noProof/>
                <w:sz w:val="26"/>
                <w:szCs w:val="26"/>
                <w:lang w:val="en-US"/>
              </w:rPr>
              <mc:AlternateContent>
                <mc:Choice Requires="wps">
                  <w:drawing>
                    <wp:anchor distT="0" distB="0" distL="114300" distR="114300" simplePos="0" relativeHeight="251656192" behindDoc="0" locked="0" layoutInCell="1" allowOverlap="1">
                      <wp:simplePos x="0" y="0"/>
                      <wp:positionH relativeFrom="column">
                        <wp:posOffset>810260</wp:posOffset>
                      </wp:positionH>
                      <wp:positionV relativeFrom="paragraph">
                        <wp:posOffset>230505</wp:posOffset>
                      </wp:positionV>
                      <wp:extent cx="673100" cy="0"/>
                      <wp:effectExtent l="8255" t="7620" r="13970" b="1143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08EF08"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8pt,18.15pt" to="116.8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QJSEQIAACc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"/>
                  </w:pict>
                </mc:Fallback>
              </mc:AlternateContent>
            </w:r>
            <w:r w:rsidR="00E7712E" w:rsidRPr="00E7712E">
              <w:rPr>
                <w:rFonts w:eastAsia="Times New Roman"/>
                <w:b/>
                <w:sz w:val="26"/>
                <w:szCs w:val="26"/>
                <w:lang w:val="en-US"/>
              </w:rPr>
              <w:t>BỘ CÔNG AN</w:t>
            </w:r>
          </w:p>
        </w:tc>
        <w:tc>
          <w:tcPr>
            <w:tcW w:w="5760" w:type="dxa"/>
          </w:tcPr>
          <w:p w:rsidR="00E7712E" w:rsidRPr="00E7712E" w:rsidRDefault="00E7712E" w:rsidP="00E7712E">
            <w:pPr>
              <w:spacing w:after="0"/>
              <w:ind w:firstLine="0"/>
              <w:jc w:val="center"/>
              <w:rPr>
                <w:rFonts w:eastAsia="Times New Roman"/>
                <w:b/>
                <w:bCs/>
                <w:sz w:val="26"/>
                <w:szCs w:val="26"/>
                <w:lang w:val="en-US"/>
              </w:rPr>
            </w:pPr>
            <w:r w:rsidRPr="00E7712E">
              <w:rPr>
                <w:rFonts w:eastAsia="Times New Roman"/>
                <w:b/>
                <w:bCs/>
                <w:sz w:val="26"/>
                <w:szCs w:val="26"/>
                <w:lang w:val="en-US"/>
              </w:rPr>
              <w:t>CỘNG HÒA XÃ HỘI CHỦ NGHĨA VIỆT NAM</w:t>
            </w:r>
          </w:p>
          <w:p w:rsidR="00E7712E" w:rsidRPr="00E7712E" w:rsidRDefault="00E7712E" w:rsidP="00E7712E">
            <w:pPr>
              <w:spacing w:after="0"/>
              <w:ind w:firstLine="0"/>
              <w:jc w:val="center"/>
              <w:rPr>
                <w:rFonts w:eastAsia="Times New Roman"/>
                <w:szCs w:val="24"/>
                <w:lang w:val="en-US"/>
              </w:rPr>
            </w:pPr>
            <w:r w:rsidRPr="00E7712E">
              <w:rPr>
                <w:rFonts w:eastAsia="Times New Roman"/>
                <w:b/>
                <w:bCs/>
                <w:szCs w:val="24"/>
                <w:lang w:val="en-US"/>
              </w:rPr>
              <w:t>Độc lập - Tự do - Hạnh phúc</w:t>
            </w:r>
          </w:p>
          <w:p w:rsidR="00E7712E" w:rsidRPr="00E7712E" w:rsidRDefault="0083415C" w:rsidP="00E7712E">
            <w:pPr>
              <w:spacing w:after="0"/>
              <w:ind w:firstLine="0"/>
              <w:jc w:val="center"/>
              <w:rPr>
                <w:rFonts w:eastAsia="Times New Roman"/>
                <w:sz w:val="26"/>
                <w:szCs w:val="24"/>
                <w:lang w:val="en-US"/>
              </w:rPr>
            </w:pPr>
            <w:r w:rsidRPr="00E7712E">
              <w:rPr>
                <w:rFonts w:eastAsia="Times New Roman"/>
                <w:noProof/>
                <w:sz w:val="20"/>
                <w:szCs w:val="24"/>
                <w:lang w:val="en-US"/>
              </w:rPr>
              <mc:AlternateContent>
                <mc:Choice Requires="wps">
                  <w:drawing>
                    <wp:anchor distT="0" distB="0" distL="114300" distR="114300" simplePos="0" relativeHeight="251657216" behindDoc="0" locked="0" layoutInCell="1" allowOverlap="1">
                      <wp:simplePos x="0" y="0"/>
                      <wp:positionH relativeFrom="column">
                        <wp:posOffset>662940</wp:posOffset>
                      </wp:positionH>
                      <wp:positionV relativeFrom="paragraph">
                        <wp:posOffset>20320</wp:posOffset>
                      </wp:positionV>
                      <wp:extent cx="2131060" cy="0"/>
                      <wp:effectExtent l="5715" t="10795" r="6350" b="825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10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CDA488" id="Line 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2pt,1.6pt" to="220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g6f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"/>
                  </w:pict>
                </mc:Fallback>
              </mc:AlternateContent>
            </w:r>
          </w:p>
        </w:tc>
      </w:tr>
      <w:tr w:rsidR="00E7712E" w:rsidRPr="00E7712E" w:rsidTr="00553389">
        <w:tc>
          <w:tcPr>
            <w:tcW w:w="3828" w:type="dxa"/>
          </w:tcPr>
          <w:p w:rsidR="00E7712E" w:rsidRPr="00E7712E" w:rsidRDefault="00E7712E" w:rsidP="00E7712E">
            <w:pPr>
              <w:spacing w:after="0"/>
              <w:ind w:firstLine="0"/>
              <w:jc w:val="center"/>
              <w:rPr>
                <w:rFonts w:eastAsia="Times New Roman"/>
                <w:sz w:val="26"/>
                <w:szCs w:val="26"/>
                <w:lang w:val="en-US"/>
              </w:rPr>
            </w:pPr>
            <w:r w:rsidRPr="00E7712E">
              <w:rPr>
                <w:rFonts w:eastAsia="Times New Roman"/>
                <w:sz w:val="26"/>
                <w:szCs w:val="26"/>
                <w:lang w:val="en-US"/>
              </w:rPr>
              <w:t xml:space="preserve">Số: </w:t>
            </w:r>
            <w:r w:rsidRPr="00E7712E">
              <w:rPr>
                <w:rFonts w:eastAsia="Times New Roman"/>
                <w:b/>
                <w:sz w:val="26"/>
                <w:szCs w:val="26"/>
                <w:lang w:val="en-US"/>
              </w:rPr>
              <w:t xml:space="preserve">          </w:t>
            </w:r>
            <w:r w:rsidRPr="00E7712E">
              <w:rPr>
                <w:rFonts w:eastAsia="Times New Roman"/>
                <w:sz w:val="26"/>
                <w:szCs w:val="26"/>
                <w:lang w:val="en-US"/>
              </w:rPr>
              <w:t>/TTr-BCA</w:t>
            </w:r>
          </w:p>
        </w:tc>
        <w:tc>
          <w:tcPr>
            <w:tcW w:w="5760" w:type="dxa"/>
          </w:tcPr>
          <w:p w:rsidR="00E7712E" w:rsidRPr="00E7712E" w:rsidRDefault="00E7712E" w:rsidP="00FD2821">
            <w:pPr>
              <w:keepNext/>
              <w:spacing w:after="0"/>
              <w:ind w:firstLine="0"/>
              <w:jc w:val="center"/>
              <w:outlineLvl w:val="4"/>
              <w:rPr>
                <w:rFonts w:eastAsia="Times New Roman"/>
                <w:i/>
                <w:iCs/>
                <w:szCs w:val="28"/>
                <w:lang w:val="en-US"/>
              </w:rPr>
            </w:pPr>
            <w:r w:rsidRPr="00E7712E">
              <w:rPr>
                <w:rFonts w:eastAsia="Times New Roman"/>
                <w:i/>
                <w:iCs/>
                <w:szCs w:val="28"/>
                <w:lang w:val="en-US"/>
              </w:rPr>
              <w:t>Hà Nội, ngày      tháng     năm 202</w:t>
            </w:r>
            <w:r w:rsidR="00FD2821">
              <w:rPr>
                <w:rFonts w:eastAsia="Times New Roman"/>
                <w:i/>
                <w:iCs/>
                <w:szCs w:val="28"/>
                <w:lang w:val="en-US"/>
              </w:rPr>
              <w:t>6</w:t>
            </w:r>
          </w:p>
        </w:tc>
      </w:tr>
    </w:tbl>
    <w:p w:rsidR="00E7712E" w:rsidRPr="00E7712E" w:rsidRDefault="0083415C" w:rsidP="00E7712E">
      <w:pPr>
        <w:spacing w:after="0"/>
        <w:ind w:firstLine="0"/>
        <w:jc w:val="center"/>
        <w:rPr>
          <w:rFonts w:eastAsia="Times New Roman"/>
          <w:b/>
          <w:sz w:val="32"/>
          <w:szCs w:val="28"/>
          <w:lang w:val="en-US"/>
        </w:rPr>
      </w:pPr>
      <w:r>
        <w:rPr>
          <w:rFonts w:eastAsia="Times New Roman"/>
          <w:b/>
          <w:noProof/>
          <w:szCs w:val="28"/>
          <w:lang w:val="en-US"/>
        </w:rPr>
        <mc:AlternateContent>
          <mc:Choice Requires="wps">
            <w:drawing>
              <wp:anchor distT="0" distB="0" distL="114300" distR="114300" simplePos="0" relativeHeight="251659264" behindDoc="0" locked="0" layoutInCell="1" allowOverlap="1">
                <wp:simplePos x="0" y="0"/>
                <wp:positionH relativeFrom="column">
                  <wp:posOffset>-222250</wp:posOffset>
                </wp:positionH>
                <wp:positionV relativeFrom="paragraph">
                  <wp:posOffset>33655</wp:posOffset>
                </wp:positionV>
                <wp:extent cx="1911985" cy="432435"/>
                <wp:effectExtent l="10160" t="8890" r="11430" b="635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985" cy="432435"/>
                        </a:xfrm>
                        <a:prstGeom prst="rect">
                          <a:avLst/>
                        </a:prstGeom>
                        <a:solidFill>
                          <a:srgbClr val="FFFFFF"/>
                        </a:solidFill>
                        <a:ln w="9525">
                          <a:solidFill>
                            <a:srgbClr val="000000"/>
                          </a:solidFill>
                          <a:miter lim="800000"/>
                          <a:headEnd/>
                          <a:tailEnd/>
                        </a:ln>
                      </wps:spPr>
                      <wps:txbx>
                        <w:txbxContent>
                          <w:p w:rsidR="00AD0D8A" w:rsidRPr="00D869F3" w:rsidRDefault="00AD0D8A" w:rsidP="00AD0D8A">
                            <w:pPr>
                              <w:spacing w:before="120"/>
                              <w:ind w:firstLine="0"/>
                              <w:jc w:val="center"/>
                              <w:rPr>
                                <w:b/>
                                <w:lang w:val="en-US"/>
                              </w:rPr>
                            </w:pPr>
                            <w:r w:rsidRPr="00D869F3">
                              <w:rPr>
                                <w:b/>
                                <w:sz w:val="24"/>
                                <w:szCs w:val="24"/>
                                <w:lang w:val="en-US"/>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left:0;text-align:left;margin-left:-17.5pt;margin-top:2.65pt;width:150.55pt;height:34.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">
                <v:textbox>
                  <w:txbxContent>
                    <w:p w:rsidR="00AD0D8A" w:rsidRPr="00D869F3" w:rsidRDefault="00AD0D8A" w:rsidP="00AD0D8A">
                      <w:pPr>
                        <w:spacing w:before="120"/>
                        <w:ind w:firstLine="0"/>
                        <w:jc w:val="center"/>
                        <w:rPr>
                          <w:b/>
                          <w:lang w:val="en-US"/>
                        </w:rPr>
                      </w:pPr>
                      <w:r w:rsidRPr="00D869F3">
                        <w:rPr>
                          <w:b/>
                          <w:sz w:val="24"/>
                          <w:szCs w:val="24"/>
                          <w:lang w:val="en-US"/>
                        </w:rPr>
                        <w:t>DỰ THẢO</w:t>
                      </w:r>
                    </w:p>
                  </w:txbxContent>
                </v:textbox>
              </v:rect>
            </w:pict>
          </mc:Fallback>
        </mc:AlternateContent>
      </w:r>
    </w:p>
    <w:p w:rsidR="00AD0D8A" w:rsidRDefault="00AD0D8A" w:rsidP="00E7712E">
      <w:pPr>
        <w:spacing w:after="0"/>
        <w:ind w:firstLine="0"/>
        <w:jc w:val="center"/>
        <w:outlineLvl w:val="0"/>
        <w:rPr>
          <w:rFonts w:eastAsia="Times New Roman"/>
          <w:b/>
          <w:szCs w:val="28"/>
          <w:lang w:val="en-US"/>
        </w:rPr>
      </w:pPr>
    </w:p>
    <w:p w:rsidR="00FD1D60" w:rsidRPr="00FD1D60" w:rsidRDefault="00FD1D60" w:rsidP="00FD1D60">
      <w:pPr>
        <w:spacing w:after="0"/>
        <w:ind w:firstLine="0"/>
        <w:jc w:val="center"/>
        <w:outlineLvl w:val="0"/>
        <w:rPr>
          <w:rFonts w:eastAsia="Times New Roman"/>
          <w:b/>
          <w:szCs w:val="28"/>
          <w:lang w:val="en-US"/>
        </w:rPr>
      </w:pPr>
      <w:r w:rsidRPr="00FD1D60">
        <w:rPr>
          <w:rFonts w:eastAsia="Times New Roman"/>
          <w:b/>
          <w:szCs w:val="28"/>
          <w:lang w:val="en-US"/>
        </w:rPr>
        <w:t>BÁO CÁO</w:t>
      </w:r>
    </w:p>
    <w:p w:rsidR="00E7712E" w:rsidRDefault="00AB5B69" w:rsidP="00FD1D60">
      <w:pPr>
        <w:spacing w:after="0"/>
        <w:ind w:firstLine="0"/>
        <w:jc w:val="center"/>
        <w:rPr>
          <w:rFonts w:eastAsia="Times New Roman"/>
          <w:szCs w:val="24"/>
          <w:lang w:val="en-US"/>
        </w:rPr>
      </w:pPr>
      <w:r>
        <w:rPr>
          <w:rFonts w:eastAsia="Times New Roman"/>
          <w:b/>
          <w:szCs w:val="28"/>
          <w:lang w:val="en-US"/>
        </w:rPr>
        <w:t>ĐÁNH GIÁ TÁC ĐỘNG</w:t>
      </w:r>
      <w:r w:rsidR="00FD1D60" w:rsidRPr="00FD1D60">
        <w:rPr>
          <w:rFonts w:eastAsia="Times New Roman"/>
          <w:b/>
          <w:szCs w:val="28"/>
          <w:lang w:val="en-US"/>
        </w:rPr>
        <w:t xml:space="preserve"> CHÍNH SÁCH </w:t>
      </w:r>
      <w:r>
        <w:rPr>
          <w:rFonts w:eastAsia="Times New Roman"/>
          <w:b/>
          <w:szCs w:val="28"/>
          <w:lang w:val="en-US"/>
        </w:rPr>
        <w:t xml:space="preserve">MỚI </w:t>
      </w:r>
      <w:r w:rsidR="00FD1D60" w:rsidRPr="00FD1D60">
        <w:rPr>
          <w:rFonts w:eastAsia="Times New Roman"/>
          <w:b/>
          <w:szCs w:val="28"/>
          <w:lang w:val="en-US"/>
        </w:rPr>
        <w:t>TRONG DỰ THẢO NGHỊ ĐỊNH VỀ LỰC LƯỢNG BẢO VỆ AN NINH MẠNG</w:t>
      </w:r>
    </w:p>
    <w:p w:rsidR="00E7712E" w:rsidRPr="00E7712E" w:rsidRDefault="0083415C" w:rsidP="00AB5B69">
      <w:pPr>
        <w:spacing w:before="360" w:after="360"/>
        <w:ind w:firstLine="0"/>
        <w:jc w:val="center"/>
        <w:rPr>
          <w:rFonts w:eastAsia="Times New Roman"/>
          <w:szCs w:val="24"/>
          <w:lang w:val="en-US"/>
        </w:rPr>
      </w:pPr>
      <w:r w:rsidRPr="00E7712E">
        <w:rPr>
          <w:rFonts w:eastAsia="Times New Roman"/>
          <w:noProof/>
          <w:szCs w:val="24"/>
          <w:lang w:val="en-US"/>
        </w:rPr>
        <mc:AlternateContent>
          <mc:Choice Requires="wps">
            <w:drawing>
              <wp:anchor distT="0" distB="0" distL="114300" distR="114300" simplePos="0" relativeHeight="251658240" behindDoc="0" locked="0" layoutInCell="1" allowOverlap="1">
                <wp:simplePos x="0" y="0"/>
                <wp:positionH relativeFrom="column">
                  <wp:posOffset>2147570</wp:posOffset>
                </wp:positionH>
                <wp:positionV relativeFrom="paragraph">
                  <wp:posOffset>40005</wp:posOffset>
                </wp:positionV>
                <wp:extent cx="1715770" cy="0"/>
                <wp:effectExtent l="8255" t="9525" r="9525" b="952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57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122D049" id="_x0000_t32" coordsize="21600,21600" o:spt="32" o:oned="t" path="m,l21600,21600e" filled="f">
                <v:path arrowok="t" fillok="f" o:connecttype="none"/>
                <o:lock v:ext="edit" shapetype="t"/>
              </v:shapetype>
              <v:shape id="AutoShape 4" o:spid="_x0000_s1026" type="#_x0000_t32" style="position:absolute;margin-left:169.1pt;margin-top:3.15pt;width:135.1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"/>
            </w:pict>
          </mc:Fallback>
        </mc:AlternateContent>
      </w:r>
      <w:r w:rsidR="00E7712E" w:rsidRPr="00E7712E">
        <w:rPr>
          <w:rFonts w:eastAsia="Times New Roman"/>
          <w:szCs w:val="24"/>
          <w:lang w:val="en-US"/>
        </w:rPr>
        <w:t>Kính gửi: Chính phủ</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 xml:space="preserve">Thực hiện quy định của pháp luật về ban hành văn bản quy phạm pháp luật và để có cơ sở xây dựng Nghị định quy định về lực lượng bảo vệ an ninh mạng, cơ quan chủ trì xây dựng báo cáo đánh giá tác động </w:t>
      </w:r>
      <w:r w:rsidR="00AB5B69">
        <w:rPr>
          <w:rFonts w:eastAsia="Times New Roman"/>
          <w:szCs w:val="28"/>
          <w:lang w:val="en-US"/>
        </w:rPr>
        <w:t>với những</w:t>
      </w:r>
      <w:r w:rsidRPr="00FD1D60">
        <w:rPr>
          <w:rFonts w:eastAsia="Times New Roman"/>
          <w:szCs w:val="28"/>
          <w:lang w:val="en-US"/>
        </w:rPr>
        <w:t xml:space="preserve"> chính sách như sau:</w:t>
      </w:r>
    </w:p>
    <w:p w:rsidR="00FD1D60" w:rsidRPr="00016C21" w:rsidRDefault="00FD1D60" w:rsidP="00FD1D60">
      <w:pPr>
        <w:spacing w:after="0"/>
        <w:ind w:firstLine="851"/>
        <w:rPr>
          <w:rFonts w:eastAsia="Times New Roman"/>
          <w:b/>
          <w:szCs w:val="28"/>
          <w:lang w:val="en-US"/>
        </w:rPr>
      </w:pPr>
      <w:r w:rsidRPr="00016C21">
        <w:rPr>
          <w:rFonts w:eastAsia="Times New Roman"/>
          <w:b/>
          <w:szCs w:val="28"/>
          <w:lang w:val="en-US"/>
        </w:rPr>
        <w:t>I. CĂN CỨ XÂY DỰNG BÁO CÁO</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Căn cứ Hiến pháp nước Cộng</w:t>
      </w:r>
      <w:r>
        <w:rPr>
          <w:rFonts w:eastAsia="Times New Roman"/>
          <w:szCs w:val="28"/>
          <w:lang w:val="en-US"/>
        </w:rPr>
        <w:t xml:space="preserve"> hòa xã hội chủ nghĩa Việt Nam</w:t>
      </w:r>
      <w:r w:rsidR="005C01F4">
        <w:rPr>
          <w:rFonts w:eastAsia="Times New Roman"/>
          <w:szCs w:val="28"/>
          <w:lang w:val="en-US"/>
        </w:rPr>
        <w:t xml:space="preserve"> năm 2013, sửa đổi, bổ sung năm 2025;</w:t>
      </w:r>
    </w:p>
    <w:p w:rsidR="00AB5B69" w:rsidRDefault="00FD1D60" w:rsidP="00FD1D60">
      <w:pPr>
        <w:spacing w:after="0"/>
        <w:ind w:firstLine="851"/>
        <w:rPr>
          <w:rFonts w:eastAsia="Times New Roman"/>
          <w:szCs w:val="28"/>
          <w:lang w:val="en-US"/>
        </w:rPr>
      </w:pPr>
      <w:r w:rsidRPr="00FD1D60">
        <w:rPr>
          <w:rFonts w:eastAsia="Times New Roman"/>
          <w:szCs w:val="28"/>
          <w:lang w:val="en-US"/>
        </w:rPr>
        <w:t xml:space="preserve">Căn cứ </w:t>
      </w:r>
      <w:r w:rsidR="00AB5B69" w:rsidRPr="00AB5B69">
        <w:rPr>
          <w:rFonts w:eastAsia="Times New Roman"/>
          <w:szCs w:val="28"/>
          <w:lang w:val="en-US"/>
        </w:rPr>
        <w:t>Luật Ban hành văn bản quy phạm pháp luật số 64/2025/QH15 và Luật số 87/2025/QH15 sửa đổi, bổ sung một số điều của Luật Ban hành văn bản quy phạm pháp luật</w:t>
      </w:r>
      <w:r w:rsidR="00AB5B69">
        <w:rPr>
          <w:rFonts w:eastAsia="Times New Roman"/>
          <w:szCs w:val="28"/>
          <w:lang w:val="en-US"/>
        </w:rPr>
        <w:t>;</w:t>
      </w:r>
    </w:p>
    <w:p w:rsidR="00FD1D60" w:rsidRPr="00FD1D60" w:rsidRDefault="00AB5B69" w:rsidP="00FD1D60">
      <w:pPr>
        <w:spacing w:after="0"/>
        <w:ind w:firstLine="851"/>
        <w:rPr>
          <w:rFonts w:eastAsia="Times New Roman"/>
          <w:szCs w:val="28"/>
          <w:lang w:val="en-US"/>
        </w:rPr>
      </w:pPr>
      <w:r w:rsidRPr="00AB5B69">
        <w:rPr>
          <w:rFonts w:eastAsia="Times New Roman"/>
          <w:szCs w:val="28"/>
          <w:lang w:val="en-US"/>
        </w:rPr>
        <w:t>Luật An ninh mạng số 116/2025/QH15</w:t>
      </w:r>
      <w:r>
        <w:rPr>
          <w:rFonts w:eastAsia="Times New Roman"/>
          <w:szCs w:val="28"/>
          <w:lang w:val="en-US"/>
        </w:rPr>
        <w:t>;</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Căn cứ các quy định của pháp luật có liên quan về tổ chức bộ máy, cán bộ, công chức, viên chức, lao động, ngân sách nhà nước, tiền lương, phụ cấp, chính sách thu hút nhân tài, quản lý quỹ tài chính nhà nước ngoài ngân sách và các quy định pháp luật khác có</w:t>
      </w:r>
      <w:r w:rsidR="00AB5B69">
        <w:rPr>
          <w:rFonts w:eastAsia="Times New Roman"/>
          <w:szCs w:val="28"/>
          <w:lang w:val="en-US"/>
        </w:rPr>
        <w:t xml:space="preserve"> liên quan;</w:t>
      </w:r>
    </w:p>
    <w:p w:rsidR="00FD1D60" w:rsidRDefault="00FD1D60" w:rsidP="00FD1D60">
      <w:pPr>
        <w:spacing w:after="0"/>
        <w:ind w:firstLine="851"/>
        <w:rPr>
          <w:rFonts w:eastAsia="Times New Roman"/>
          <w:szCs w:val="28"/>
          <w:lang w:val="en-US"/>
        </w:rPr>
      </w:pPr>
      <w:r w:rsidRPr="00FD1D60">
        <w:rPr>
          <w:rFonts w:eastAsia="Times New Roman"/>
          <w:szCs w:val="28"/>
          <w:lang w:val="en-US"/>
        </w:rPr>
        <w:t>Căn cứ yêu cầu thực tiễn của công tác bảo vệ an ninh</w:t>
      </w:r>
      <w:r>
        <w:rPr>
          <w:rFonts w:eastAsia="Times New Roman"/>
          <w:szCs w:val="28"/>
          <w:lang w:val="en-US"/>
        </w:rPr>
        <w:t xml:space="preserve"> mạng trong tình hình hiện nay.</w:t>
      </w:r>
    </w:p>
    <w:p w:rsidR="0083415C" w:rsidRPr="00FD1D60" w:rsidRDefault="0083415C" w:rsidP="00FD1D60">
      <w:pPr>
        <w:spacing w:after="0"/>
        <w:ind w:firstLine="851"/>
        <w:rPr>
          <w:rFonts w:eastAsia="Times New Roman"/>
          <w:szCs w:val="28"/>
          <w:lang w:val="en-US"/>
        </w:rPr>
      </w:pPr>
      <w:bookmarkStart w:id="0" w:name="_GoBack"/>
      <w:bookmarkEnd w:id="0"/>
    </w:p>
    <w:p w:rsidR="00FD1D60" w:rsidRPr="00016C21" w:rsidRDefault="00FD1D60" w:rsidP="00FD1D60">
      <w:pPr>
        <w:spacing w:after="0"/>
        <w:ind w:firstLine="851"/>
        <w:rPr>
          <w:rFonts w:eastAsia="Times New Roman"/>
          <w:b/>
          <w:szCs w:val="28"/>
          <w:lang w:val="en-US"/>
        </w:rPr>
      </w:pPr>
      <w:r w:rsidRPr="00016C21">
        <w:rPr>
          <w:rFonts w:eastAsia="Times New Roman"/>
          <w:b/>
          <w:szCs w:val="28"/>
          <w:lang w:val="en-US"/>
        </w:rPr>
        <w:t>II. BỐI CẢNH, SỰ CẦN THIẾT BAN HÀNH CHÍNH SÁCH</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Trong những năm qua, không gian mạng đã trở thành môi trường trọng yếu gắn với hoạt động quản lý nhà nước, phát triển kinh tế - xã hội, quốc phòng, an ninh, đối ngoại và đời sống nhân dân. Bên cạnh các mặt tích cực, tình hình an ninh mạng tiếp tục diễn biến phức tạp; các hành vi tấn công mạng, xâm nhập trái phép, chiếm quyền điều khiển hệ thống thông tin, đánh cắp dữ liệu, lộ lọt bí mật nhà nước, bí mật công tác, bí mật kinh doanh, dữ liệu cá nhân có xu hướng gia tăng, gây ảnh hưởng trực tiếp đến an ninh quốc gia, trật tự, an toàn xã hội, quyền và lợi ích hợp pháp</w:t>
      </w:r>
      <w:r>
        <w:rPr>
          <w:rFonts w:eastAsia="Times New Roman"/>
          <w:szCs w:val="28"/>
          <w:lang w:val="en-US"/>
        </w:rPr>
        <w:t xml:space="preserve"> của cơ quan, tổ chức, cá nhân.</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 xml:space="preserve">Thực tiễn cho thấy, hệ thống quy định pháp luật hiện hành mới dừng lại ở việc quy định những nguyên tắc, định hướng chung, trong khi một số nội dung quan trọng liên quan đến lực lượng bảo vệ an ninh mạng chưa được quy định đầy đủ, cụ thể, đồng bộ, như: mô hình các thành tố cấu thành lực lượng bảo vệ an ninh mạng; cơ chế tiếp nhận, xử lý báo cáo lỗ hổng an ninh mạng; chế độ tiền lương, </w:t>
      </w:r>
      <w:r w:rsidRPr="00FD1D60">
        <w:rPr>
          <w:rFonts w:eastAsia="Times New Roman"/>
          <w:szCs w:val="28"/>
          <w:lang w:val="en-US"/>
        </w:rPr>
        <w:lastRenderedPageBreak/>
        <w:t>phụ cấp, tiền thưởng; chính sách thu hút, trọng dụng nhân lực chất lượng cao; và cơ chế tài chí</w:t>
      </w:r>
      <w:r>
        <w:rPr>
          <w:rFonts w:eastAsia="Times New Roman"/>
          <w:szCs w:val="28"/>
          <w:lang w:val="en-US"/>
        </w:rPr>
        <w:t>nh hỗ trợ phát triển lực lượng.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Việc thiếu cơ sở pháp lý cụ thể đã ảnh hưởng đến hiệu quả tổ chức thực hiện, gây khó khăn cho công tác bố trí lực lượng, huy động nguồn nhân lực, bảo đảm chế độ, chính sách và nguồn lực tài chính phục vụ nhiệm vụ bảo vệ an ninh mạng. Vì vậy, việc xây dựng Nghị định để thể chế hóa đầy đủ các nội dung nêu trên là cần thiết, nhằm tạo cơ sở pháp lý thống nhất, khả thi và</w:t>
      </w:r>
      <w:r>
        <w:rPr>
          <w:rFonts w:eastAsia="Times New Roman"/>
          <w:szCs w:val="28"/>
          <w:lang w:val="en-US"/>
        </w:rPr>
        <w:t xml:space="preserve"> phù hợp với yêu cầu thực tiễn.</w:t>
      </w:r>
    </w:p>
    <w:p w:rsidR="00FD1D60" w:rsidRPr="00016C21" w:rsidRDefault="00FD1D60" w:rsidP="00FD1D60">
      <w:pPr>
        <w:spacing w:after="0"/>
        <w:ind w:firstLine="851"/>
        <w:rPr>
          <w:rFonts w:eastAsia="Times New Roman"/>
          <w:b/>
          <w:szCs w:val="28"/>
          <w:lang w:val="en-US"/>
        </w:rPr>
      </w:pPr>
      <w:r w:rsidRPr="00016C21">
        <w:rPr>
          <w:rFonts w:eastAsia="Times New Roman"/>
          <w:b/>
          <w:szCs w:val="28"/>
          <w:lang w:val="en-US"/>
        </w:rPr>
        <w:t>III. QUAN ĐIỂM XÂY DỰNG CHÍNH SÁCH</w:t>
      </w:r>
    </w:p>
    <w:p w:rsidR="00FD1D60" w:rsidRPr="00FD1D60" w:rsidRDefault="00016C21" w:rsidP="00FD1D60">
      <w:pPr>
        <w:spacing w:after="0"/>
        <w:ind w:firstLine="851"/>
        <w:rPr>
          <w:rFonts w:eastAsia="Times New Roman"/>
          <w:szCs w:val="28"/>
          <w:lang w:val="en-US"/>
        </w:rPr>
      </w:pPr>
      <w:r>
        <w:rPr>
          <w:rFonts w:eastAsia="Times New Roman"/>
          <w:szCs w:val="28"/>
          <w:lang w:val="en-US"/>
        </w:rPr>
        <w:t xml:space="preserve">1. </w:t>
      </w:r>
      <w:r w:rsidR="00FD1D60" w:rsidRPr="00FD1D60">
        <w:rPr>
          <w:rFonts w:eastAsia="Times New Roman"/>
          <w:szCs w:val="28"/>
          <w:lang w:val="en-US"/>
        </w:rPr>
        <w:t>Bảo đảm phù hợp với chủ trương, đường lối của Đảng, chính sách, pháp luật của Nhà nước về bảo vệ an ninh quốc gia, bảo đảm trật tự, an toàn xã hội và phát triển</w:t>
      </w:r>
      <w:r w:rsidR="00FD1D60">
        <w:rPr>
          <w:rFonts w:eastAsia="Times New Roman"/>
          <w:szCs w:val="28"/>
          <w:lang w:val="en-US"/>
        </w:rPr>
        <w:t xml:space="preserve"> nguồn nhân lực chất lượng cao.</w:t>
      </w:r>
    </w:p>
    <w:p w:rsidR="00FD1D60" w:rsidRPr="00FD1D60" w:rsidRDefault="00016C21" w:rsidP="00FD1D60">
      <w:pPr>
        <w:spacing w:after="0"/>
        <w:ind w:firstLine="851"/>
        <w:rPr>
          <w:rFonts w:eastAsia="Times New Roman"/>
          <w:szCs w:val="28"/>
          <w:lang w:val="en-US"/>
        </w:rPr>
      </w:pPr>
      <w:r>
        <w:rPr>
          <w:rFonts w:eastAsia="Times New Roman"/>
          <w:szCs w:val="28"/>
          <w:lang w:val="en-US"/>
        </w:rPr>
        <w:t xml:space="preserve">2. </w:t>
      </w:r>
      <w:r w:rsidR="00FD1D60" w:rsidRPr="00FD1D60">
        <w:rPr>
          <w:rFonts w:eastAsia="Times New Roman"/>
          <w:szCs w:val="28"/>
          <w:lang w:val="en-US"/>
        </w:rPr>
        <w:t xml:space="preserve">Bảo đảm tính hợp hiến, hợp pháp, tính thống nhất, </w:t>
      </w:r>
      <w:r w:rsidR="00FD1D60">
        <w:rPr>
          <w:rFonts w:eastAsia="Times New Roman"/>
          <w:szCs w:val="28"/>
          <w:lang w:val="en-US"/>
        </w:rPr>
        <w:t>đồng bộ của hệ thống pháp luật.</w:t>
      </w:r>
    </w:p>
    <w:p w:rsidR="00FD1D60" w:rsidRPr="00FD1D60" w:rsidRDefault="00016C21" w:rsidP="00FD1D60">
      <w:pPr>
        <w:spacing w:after="0"/>
        <w:ind w:firstLine="851"/>
        <w:rPr>
          <w:rFonts w:eastAsia="Times New Roman"/>
          <w:szCs w:val="28"/>
          <w:lang w:val="en-US"/>
        </w:rPr>
      </w:pPr>
      <w:r>
        <w:rPr>
          <w:rFonts w:eastAsia="Times New Roman"/>
          <w:szCs w:val="28"/>
          <w:lang w:val="en-US"/>
        </w:rPr>
        <w:t xml:space="preserve">3. </w:t>
      </w:r>
      <w:r w:rsidR="00FD1D60" w:rsidRPr="00FD1D60">
        <w:rPr>
          <w:rFonts w:eastAsia="Times New Roman"/>
          <w:szCs w:val="28"/>
          <w:lang w:val="en-US"/>
        </w:rPr>
        <w:t>Bảo đảm kết hợp hài hòa giữa yêu cầu tăng cường hiệu lực, hiệu quả quản lý nhà nước với yêu cầu cải cách thủ tục hành chính, sử dụ</w:t>
      </w:r>
      <w:r w:rsidR="00FD1D60">
        <w:rPr>
          <w:rFonts w:eastAsia="Times New Roman"/>
          <w:szCs w:val="28"/>
          <w:lang w:val="en-US"/>
        </w:rPr>
        <w:t>ng hiệu quả nguồn lực nhà nước.</w:t>
      </w:r>
    </w:p>
    <w:p w:rsidR="00FD1D60" w:rsidRPr="00FD1D60" w:rsidRDefault="00016C21" w:rsidP="00FD1D60">
      <w:pPr>
        <w:spacing w:after="0"/>
        <w:ind w:firstLine="851"/>
        <w:rPr>
          <w:rFonts w:eastAsia="Times New Roman"/>
          <w:szCs w:val="28"/>
          <w:lang w:val="en-US"/>
        </w:rPr>
      </w:pPr>
      <w:r>
        <w:rPr>
          <w:rFonts w:eastAsia="Times New Roman"/>
          <w:szCs w:val="28"/>
          <w:lang w:val="en-US"/>
        </w:rPr>
        <w:t xml:space="preserve">4. </w:t>
      </w:r>
      <w:r w:rsidR="00FD1D60" w:rsidRPr="00FD1D60">
        <w:rPr>
          <w:rFonts w:eastAsia="Times New Roman"/>
          <w:szCs w:val="28"/>
          <w:lang w:val="en-US"/>
        </w:rPr>
        <w:t xml:space="preserve">Bảo đảm quy định rõ ràng, minh bạch, khả thi, dễ </w:t>
      </w:r>
      <w:r w:rsidR="00FD1D60">
        <w:rPr>
          <w:rFonts w:eastAsia="Times New Roman"/>
          <w:szCs w:val="28"/>
          <w:lang w:val="en-US"/>
        </w:rPr>
        <w:t>áp dụng, dễ kiểm tra, giám sát.</w:t>
      </w:r>
    </w:p>
    <w:p w:rsidR="00FD1D60" w:rsidRPr="00FD1D60" w:rsidRDefault="00016C21" w:rsidP="00FD1D60">
      <w:pPr>
        <w:spacing w:after="0"/>
        <w:ind w:firstLine="851"/>
        <w:rPr>
          <w:rFonts w:eastAsia="Times New Roman"/>
          <w:szCs w:val="28"/>
          <w:lang w:val="en-US"/>
        </w:rPr>
      </w:pPr>
      <w:r>
        <w:rPr>
          <w:rFonts w:eastAsia="Times New Roman"/>
          <w:szCs w:val="28"/>
          <w:lang w:val="en-US"/>
        </w:rPr>
        <w:t xml:space="preserve">5. </w:t>
      </w:r>
      <w:r w:rsidR="00FD1D60" w:rsidRPr="00FD1D60">
        <w:rPr>
          <w:rFonts w:eastAsia="Times New Roman"/>
          <w:szCs w:val="28"/>
          <w:lang w:val="en-US"/>
        </w:rPr>
        <w:t>Bảo đảm phù hợp với đặc thù của lĩnh vực bảo vệ an ninh mạng là lĩnh vực có yêu cầu cao về chuyên môn, kỹ thuật, bảo mật, tính kịp thời, liên tụ</w:t>
      </w:r>
      <w:r w:rsidR="00FD1D60">
        <w:rPr>
          <w:rFonts w:eastAsia="Times New Roman"/>
          <w:szCs w:val="28"/>
          <w:lang w:val="en-US"/>
        </w:rPr>
        <w:t>c và mức độ rủi ro nghề nghiệp.</w:t>
      </w:r>
    </w:p>
    <w:p w:rsidR="00FD1D60" w:rsidRPr="00FD1D60" w:rsidRDefault="00016C21" w:rsidP="00FD1D60">
      <w:pPr>
        <w:spacing w:after="0"/>
        <w:ind w:firstLine="851"/>
        <w:rPr>
          <w:rFonts w:eastAsia="Times New Roman"/>
          <w:szCs w:val="28"/>
          <w:lang w:val="en-US"/>
        </w:rPr>
      </w:pPr>
      <w:r>
        <w:rPr>
          <w:rFonts w:eastAsia="Times New Roman"/>
          <w:szCs w:val="28"/>
          <w:lang w:val="en-US"/>
        </w:rPr>
        <w:t xml:space="preserve">6. </w:t>
      </w:r>
      <w:r w:rsidR="00FD1D60" w:rsidRPr="00FD1D60">
        <w:rPr>
          <w:rFonts w:eastAsia="Times New Roman"/>
          <w:szCs w:val="28"/>
          <w:lang w:val="en-US"/>
        </w:rPr>
        <w:t>Bảo đảm cơ chế thu hút, trọng dụng nhân lực chất lượng cao, đồng thời kiểm soát chặt chẽ việc sử dụng ngân sách, phòng ngừa</w:t>
      </w:r>
      <w:r w:rsidR="00FD1D60">
        <w:rPr>
          <w:rFonts w:eastAsia="Times New Roman"/>
          <w:szCs w:val="28"/>
          <w:lang w:val="en-US"/>
        </w:rPr>
        <w:t xml:space="preserve"> lợi dụng, trục lợi chính sách.</w:t>
      </w:r>
    </w:p>
    <w:p w:rsidR="00FD1D60" w:rsidRPr="00016C21" w:rsidRDefault="00FD1D60" w:rsidP="00FD1D60">
      <w:pPr>
        <w:spacing w:after="0"/>
        <w:ind w:firstLine="851"/>
        <w:rPr>
          <w:rFonts w:eastAsia="Times New Roman"/>
          <w:b/>
          <w:szCs w:val="28"/>
          <w:lang w:val="en-US"/>
        </w:rPr>
      </w:pPr>
      <w:r w:rsidRPr="00016C21">
        <w:rPr>
          <w:rFonts w:eastAsia="Times New Roman"/>
          <w:b/>
          <w:szCs w:val="28"/>
          <w:lang w:val="en-US"/>
        </w:rPr>
        <w:t>IV. MỤC TIÊU CHÍNH SÁCH</w:t>
      </w:r>
    </w:p>
    <w:p w:rsidR="00FD1D60" w:rsidRPr="00FD1D60" w:rsidRDefault="00016C21" w:rsidP="00FD1D60">
      <w:pPr>
        <w:spacing w:after="0"/>
        <w:ind w:firstLine="851"/>
        <w:rPr>
          <w:rFonts w:eastAsia="Times New Roman"/>
          <w:szCs w:val="28"/>
          <w:lang w:val="en-US"/>
        </w:rPr>
      </w:pPr>
      <w:r>
        <w:rPr>
          <w:rFonts w:eastAsia="Times New Roman"/>
          <w:szCs w:val="28"/>
          <w:lang w:val="en-US"/>
        </w:rPr>
        <w:t xml:space="preserve">1. </w:t>
      </w:r>
      <w:r w:rsidR="00FD1D60" w:rsidRPr="00FD1D60">
        <w:rPr>
          <w:rFonts w:eastAsia="Times New Roman"/>
          <w:szCs w:val="28"/>
          <w:lang w:val="en-US"/>
        </w:rPr>
        <w:t>Hoàn thiện cơ sở pháp lý về tổ chức, hoạt động và bảo đảm điều kiện cho</w:t>
      </w:r>
      <w:r w:rsidR="00FD1D60">
        <w:rPr>
          <w:rFonts w:eastAsia="Times New Roman"/>
          <w:szCs w:val="28"/>
          <w:lang w:val="en-US"/>
        </w:rPr>
        <w:t xml:space="preserve"> lực lượng bảo vệ an ninh mạng.</w:t>
      </w:r>
    </w:p>
    <w:p w:rsidR="00FD1D60" w:rsidRPr="00FD1D60" w:rsidRDefault="00016C21" w:rsidP="00FD1D60">
      <w:pPr>
        <w:spacing w:after="0"/>
        <w:ind w:firstLine="851"/>
        <w:rPr>
          <w:rFonts w:eastAsia="Times New Roman"/>
          <w:szCs w:val="28"/>
          <w:lang w:val="en-US"/>
        </w:rPr>
      </w:pPr>
      <w:r>
        <w:rPr>
          <w:rFonts w:eastAsia="Times New Roman"/>
          <w:szCs w:val="28"/>
          <w:lang w:val="en-US"/>
        </w:rPr>
        <w:t xml:space="preserve">2. </w:t>
      </w:r>
      <w:r w:rsidR="00FD1D60" w:rsidRPr="00FD1D60">
        <w:rPr>
          <w:rFonts w:eastAsia="Times New Roman"/>
          <w:szCs w:val="28"/>
          <w:lang w:val="en-US"/>
        </w:rPr>
        <w:t>Thiết lập cơ chế tiếp nhận, xử lý báo cáo lỗ hổng an ninh mạng thống nhất,</w:t>
      </w:r>
      <w:r w:rsidR="00FD1D60">
        <w:rPr>
          <w:rFonts w:eastAsia="Times New Roman"/>
          <w:szCs w:val="28"/>
          <w:lang w:val="en-US"/>
        </w:rPr>
        <w:t xml:space="preserve"> nhanh chóng, an toàn, bảo mật.</w:t>
      </w:r>
    </w:p>
    <w:p w:rsidR="00FD1D60" w:rsidRPr="00FD1D60" w:rsidRDefault="00016C21" w:rsidP="00FD1D60">
      <w:pPr>
        <w:spacing w:after="0"/>
        <w:ind w:firstLine="851"/>
        <w:rPr>
          <w:rFonts w:eastAsia="Times New Roman"/>
          <w:szCs w:val="28"/>
          <w:lang w:val="en-US"/>
        </w:rPr>
      </w:pPr>
      <w:r>
        <w:rPr>
          <w:rFonts w:eastAsia="Times New Roman"/>
          <w:szCs w:val="28"/>
          <w:lang w:val="en-US"/>
        </w:rPr>
        <w:t xml:space="preserve">3. </w:t>
      </w:r>
      <w:r w:rsidR="00FD1D60" w:rsidRPr="00FD1D60">
        <w:rPr>
          <w:rFonts w:eastAsia="Times New Roman"/>
          <w:szCs w:val="28"/>
          <w:lang w:val="en-US"/>
        </w:rPr>
        <w:t>Xây dựng chế độ, chính sách tiền lương, phụ cấp, tiền thưởng phù hợp với tính chất đặc thù của lực lượng bảo vệ an ninh mạng.</w:t>
      </w:r>
    </w:p>
    <w:p w:rsidR="00FD1D60" w:rsidRPr="00FD1D60" w:rsidRDefault="00016C21" w:rsidP="00FD1D60">
      <w:pPr>
        <w:spacing w:after="0"/>
        <w:ind w:firstLine="851"/>
        <w:rPr>
          <w:rFonts w:eastAsia="Times New Roman"/>
          <w:szCs w:val="28"/>
          <w:lang w:val="en-US"/>
        </w:rPr>
      </w:pPr>
      <w:r>
        <w:rPr>
          <w:rFonts w:eastAsia="Times New Roman"/>
          <w:szCs w:val="28"/>
          <w:lang w:val="en-US"/>
        </w:rPr>
        <w:t xml:space="preserve">4. </w:t>
      </w:r>
      <w:r w:rsidR="00FD1D60" w:rsidRPr="00FD1D60">
        <w:rPr>
          <w:rFonts w:eastAsia="Times New Roman"/>
          <w:szCs w:val="28"/>
          <w:lang w:val="en-US"/>
        </w:rPr>
        <w:t>Hình thành cơ chế thu hút, trọng dụng chuyên gia, nhân lực chất lượng cao phục vụ nhiệm vụ bảo vệ an ninh mạng.</w:t>
      </w:r>
    </w:p>
    <w:p w:rsidR="00FD1D60" w:rsidRPr="00FD1D60" w:rsidRDefault="00016C21" w:rsidP="00FD1D60">
      <w:pPr>
        <w:spacing w:after="0"/>
        <w:ind w:firstLine="851"/>
        <w:rPr>
          <w:rFonts w:eastAsia="Times New Roman"/>
          <w:szCs w:val="28"/>
          <w:lang w:val="en-US"/>
        </w:rPr>
      </w:pPr>
      <w:r>
        <w:rPr>
          <w:rFonts w:eastAsia="Times New Roman"/>
          <w:szCs w:val="28"/>
          <w:lang w:val="en-US"/>
        </w:rPr>
        <w:t xml:space="preserve">5. </w:t>
      </w:r>
      <w:r w:rsidR="00FD1D60" w:rsidRPr="00FD1D60">
        <w:rPr>
          <w:rFonts w:eastAsia="Times New Roman"/>
          <w:szCs w:val="28"/>
          <w:lang w:val="en-US"/>
        </w:rPr>
        <w:t>Tạo cơ sở pháp lý cho việc bảo đảm nguồn lực tài chính hỗ trợ phát triển lực lượng bảo vệ an ninh mạng.</w:t>
      </w:r>
    </w:p>
    <w:p w:rsidR="00FD1D60" w:rsidRPr="00016C21" w:rsidRDefault="00FD1D60" w:rsidP="00FD1D60">
      <w:pPr>
        <w:spacing w:after="0"/>
        <w:ind w:firstLine="851"/>
        <w:rPr>
          <w:rFonts w:eastAsia="Times New Roman"/>
          <w:b/>
          <w:szCs w:val="28"/>
          <w:lang w:val="en-US"/>
        </w:rPr>
      </w:pPr>
      <w:r w:rsidRPr="00016C21">
        <w:rPr>
          <w:rFonts w:eastAsia="Times New Roman"/>
          <w:b/>
          <w:szCs w:val="28"/>
          <w:lang w:val="en-US"/>
        </w:rPr>
        <w:t>V. ĐÁNH GIÁ TÁC ĐỘNG ĐỐI VỚI TỪNG CHÍNH SÁCH</w:t>
      </w:r>
    </w:p>
    <w:p w:rsidR="00FD1D60" w:rsidRPr="00317DA8" w:rsidRDefault="00FD1D60" w:rsidP="00FD1D60">
      <w:pPr>
        <w:spacing w:after="0"/>
        <w:ind w:firstLine="851"/>
        <w:rPr>
          <w:rFonts w:eastAsia="Times New Roman"/>
          <w:b/>
          <w:i/>
          <w:szCs w:val="28"/>
          <w:lang w:val="en-US"/>
        </w:rPr>
      </w:pPr>
      <w:r w:rsidRPr="00317DA8">
        <w:rPr>
          <w:rFonts w:eastAsia="Times New Roman"/>
          <w:b/>
          <w:i/>
          <w:szCs w:val="28"/>
          <w:lang w:val="en-US"/>
        </w:rPr>
        <w:t>1. Chính sách 1: Quy định tên gọi và mô tả về lực lượng chuyên trách, lực lượng thường trực, lực lượng dự bị bảo vệ an ninh mạng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1.1. Vấn đề thực tiễn đặt ra</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Hiện nay, việc xác định các thành tố cấu thành lực lượng bảo vệ an ninh mạng chưa được quy định cụ thể, dẫn đến khó khăn trong việc phân định chức năng, nhiệm vụ, thẩm quyền, cơ chế phối hợp, huy động, sử dụng và quản lý lực lượng.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lastRenderedPageBreak/>
        <w:t>1.2. Mục tiêu giải quyết</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Thiết lập cơ sở pháp lý rõ ràng để xác định 03 thành tố cấu thành lực lượng bảo vệ an ninh mạng, gồm lực lượng chuyên trách, lực lượng thường trực và lực lượng dự bị; làm rõ vị trí, vai trò, nguyên tắc tổ chức và phạm vi tham gia của từng lực lượng.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1.3. Các phương án đề xuất</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1: Không quy định cụ thể trong Nghị định.</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này không làm phát sinh thay đổi về tổ chức và nguồn lực trong ngắn hạn, tuy nhiên không giải quyết được khoảng trống pháp lý hiện nay.</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2: Quy định tên gọi, mô tả khái quát 03 lực lượng nhưng chưa xác định rõ tiêu chí, phạm vi, cơ chế huy động.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này có bước tiến nhất định về mặt pháp lý, nhưng tính khả thi chưa cao, vẫn có thể phát sinh cách hiểu khác nhau trong tổ chức thực hiện.</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3: Quy định đầy đủ tên gọi, mô tả, vị trí, chức năng, nguyên tắc tổ chức, phạm vi nhiệm vụ, cơ chế quản lý, huy động và phối hợp của 03 lực lượng.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Đây là phương án toàn diện, tạo cơ sở pháp lý rõ ràng, thống nhất cho tổ chức thực hiện.</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1.4. Đánh giá tác động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a) Tác động tích cực</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3 giúp chuẩn hóa mô hình tổ chức lực lượng, nâng cao hiệu quả chỉ đạo, điều hành, bảo đảm phân công rõ người, rõ việc, rõ trách nhiệm. Việc phân chia thành lực lượng chuyên trách, thường trực và dự bị sẽ tạo điều kiện sử dụng nguồn lực linh hoạt, phù hợp với tính chất nhiệm vụ thường xuyên, đột xuất và tình huống khẩn cấp.</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b) Tác động tiêu cực</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Có thể phát sinh yêu cầu rà soát tổ chức bộ máy, tiêu chuẩn chức danh, vị trí việc làm, quy chế phối hợp và nguồn kinh phí bảo đảm hoạt động. Trong giai đoạn đầu triển khai, một số đơn vị có thể lúng túng trong xác định ranh giới giữa các lực lượng.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c) Tác động về ngân sách</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Phát sinh chi phí cho việc rà soát, tổ chức lại, tập huấn, hướng dẫn và quản lý lực lượng; tuy nhiên mức độ tác động phụ thuộc vào phạm vi triển khai và không làm thay đổi bản chất nhiệm vụ quản lý nhà nước đã có.</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1.5. Kiến nghị lựa chọn</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Đề nghị lựa chọn Phương án 3.</w:t>
      </w:r>
    </w:p>
    <w:p w:rsidR="00FD1D60" w:rsidRPr="00317DA8" w:rsidRDefault="00FD1D60" w:rsidP="00FD1D60">
      <w:pPr>
        <w:spacing w:after="0"/>
        <w:ind w:firstLine="851"/>
        <w:rPr>
          <w:rFonts w:eastAsia="Times New Roman"/>
          <w:b/>
          <w:i/>
          <w:szCs w:val="28"/>
          <w:lang w:val="en-US"/>
        </w:rPr>
      </w:pPr>
      <w:r w:rsidRPr="00317DA8">
        <w:rPr>
          <w:rFonts w:eastAsia="Times New Roman"/>
          <w:b/>
          <w:i/>
          <w:szCs w:val="28"/>
          <w:lang w:val="en-US"/>
        </w:rPr>
        <w:t>2. Chính sách 2: Quy định cơ chế tiếp nhận, xử lý báo cáo lỗ hổng an ninh mạng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2.1. Vấn đề thực tiễn đặt ra</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Thực tiễn cho thấy việc phát hiện và báo cáo lỗ hổng an ninh mạng đang thiếu cơ chế thống nhất về đầu mối tiếp nhận, thời hạn xử lý, trình tự xác minh, bảo mật thông tin và trách nhiệm phản hồi. Điều này có thể dẫn đến chậm trễ trong khắc phục, làm gia tăng nguy cơ bị khai thác.</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2.2. Mục tiêu giải quyết</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lastRenderedPageBreak/>
        <w:t>Thiết lập cơ chế tiếp nhận và xử lý báo cáo lỗ hổng an ninh mạng có đầu mối rõ ràng, quy trình minh bạch, thời hạn cụ thể, trách nhiệm phối hợp chặt chẽ và bảo đảm bí mật thông tin.</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2.3. Các phương án đề xuất</w:t>
      </w:r>
    </w:p>
    <w:p w:rsidR="00FD1D60" w:rsidRPr="00FD1D60" w:rsidRDefault="00FD1D60" w:rsidP="00FD1D60">
      <w:pPr>
        <w:spacing w:after="0"/>
        <w:ind w:firstLine="851"/>
        <w:rPr>
          <w:rFonts w:eastAsia="Times New Roman"/>
          <w:szCs w:val="28"/>
          <w:lang w:val="en-US"/>
        </w:rPr>
      </w:pPr>
      <w:r w:rsidRPr="005C01F4">
        <w:rPr>
          <w:rFonts w:eastAsia="Times New Roman"/>
          <w:szCs w:val="28"/>
          <w:lang w:val="en-US"/>
        </w:rPr>
        <w:t>Phương án 1: Giữ nguyên như hiện</w:t>
      </w:r>
      <w:r w:rsidRPr="00FD1D60">
        <w:rPr>
          <w:rFonts w:eastAsia="Times New Roman"/>
          <w:szCs w:val="28"/>
          <w:lang w:val="en-US"/>
        </w:rPr>
        <w:t xml:space="preserve"> nay, không quy định cụ thể trong Nghị định.</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này không phát sinh chi phí tổ chức thực hiện mới nhưng không khắc phục được bất cập của thực tiễn.</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2: Quy định mang tính nguyên tắc về đầu mối tiếp nhận và xử lý.</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này có ưu điểm là linh hoạt nhưng dễ dẫn đến thiếu thống nhất trong áp dụng.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3: Quy định đầy đủ đầu mối tiếp nhận, quy trình, thời hạn, trách nhiệm xác minh, phân loại, cảnh báo, khắc phục, bảo mật và phản hồi.</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Đây là phương án phù hợp nhất, đáp ứng yêu cầu quản trị rủi ro an ninh mạng.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2.4. Đánh giá tác động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a) Tác động tích cực</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Góp phần phát hiện sớm nguy cơ, xử lý kịp thời lỗ hổng, giảm khả năng bị tấn công mạng. Tạo cơ sở để khuyến khích tổ chức, cá nhân tham gia phát hiện, báo cáo lỗ hổng có trách nhiệm. Nâng cao mức độ chủ động trong bảo vệ hệ thốn</w:t>
      </w:r>
      <w:r>
        <w:rPr>
          <w:rFonts w:eastAsia="Times New Roman"/>
          <w:szCs w:val="28"/>
          <w:lang w:val="en-US"/>
        </w:rPr>
        <w:t>g thông tin quan trọng.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b) Tác động tiêu cực</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Phát sinh chi phí xây dựng đầu mối vận hành, hệ thống tiếp nhận báo cáo, nhân lực chuyên trách, quy trình phân loại và phối hợp xử lý. Có thể phát sinh số lượng lớn báo cáo không chính xác, không đầy đủ hoặc báo cáo trùng lặp, làm tăng tải cho cơ quan tiếp nhận.</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c) Tác động xã hội</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Góp phần tạo dựng niềm tin đối với môi trường số, tăng cường trách nhiệm của cơ quan, tổ chức trong quản trị an ninh mạng.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2.5. Kiến nghị lựa chọn</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Đề nghị lựa chọn Phương án 3.</w:t>
      </w:r>
    </w:p>
    <w:p w:rsidR="00FD1D60" w:rsidRPr="00317DA8" w:rsidRDefault="00FD1D60" w:rsidP="00FD1D60">
      <w:pPr>
        <w:spacing w:after="0"/>
        <w:ind w:firstLine="851"/>
        <w:rPr>
          <w:rFonts w:eastAsia="Times New Roman"/>
          <w:b/>
          <w:i/>
          <w:szCs w:val="28"/>
          <w:lang w:val="en-US"/>
        </w:rPr>
      </w:pPr>
      <w:r w:rsidRPr="00317DA8">
        <w:rPr>
          <w:rFonts w:eastAsia="Times New Roman"/>
          <w:b/>
          <w:i/>
          <w:szCs w:val="28"/>
          <w:lang w:val="en-US"/>
        </w:rPr>
        <w:t>3. Chính sách 3: Quy định về chính sách tiền lương, phụ cấp, tiền thưởng đối với lực lượng bảo vệ an ninh mạng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3.1. Vấn đề thực tiễn đặt ra</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Lực lượng bảo vệ an ninh mạng thực hiện nhiệm vụ có tính chất đặc thù, yêu cầu cao về chuyên môn, kỹ thuật, bảo mật, cường độ làm việc lớn, áp lực và trách nhiệm cao. Trong khi đó, chế độ tiền lương, phụ cấp, tiền thưởng hiện hành chưa phản ánh đầy đủ tính chất đặc thù này, ảnh hưởng đến động lực làm việc và khả năng giữ chân nhân lực.</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3.2. Mục tiêu giải quyết</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Xây dựng cơ chế đãi ngộ phù hợp, bảo đảm tương xứng với tính chất công việc, góp phần động viên, khuyến khích, ổn định đội ngũ và nâng cao chất lượng thực hiện nhiệm vụ.</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lastRenderedPageBreak/>
        <w:t>3.3. Các phương án đề xuất</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1: Áp dụng hoàn toàn theo chế độ chung, không có cơ chế riêng.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Ưu điểm là không làm tăng chi ngân sách, nhưng không phù hợp với tính chất đặc thù của lực lượng.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2: Bổ sung phụ cấp hoặc tiền thưởng ở mức hạn chế.</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này có tác động tích cực bước đầu nhưng chưa đủ sức tạo động lực hoặc giữ chân nhân lực chất lượng cao.</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3: Quy định cơ chế tiền lương, phụ cấp, tiền thưởng theo hướng đặc thù, có phân loại đối tượng, vị trí việc làm, mức độ phức tạp và hiệu quả thực hiện nhiệm vụ.</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Đây là phương án phù hợp hơn cả.</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3.4. Đánh giá tác động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a) Tác động tích cực</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Góp phần nâng cao động lực công tác, giữ chân đội ngũ có trình độ chuyên môn cao, hạn chế tình trạng dịch chuyển sang khu vực có mức thu nhập tốt hơn. Tăng tính ổn định và chuyên nghiệp của lực lượng bảo vệ an ninh mạng.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b) Tác động tiêu cực</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Làm tăng chi ngân sách nhà nước; có thể phát sinh so sánh, chênh lệch giữa các lực lượng, đơn vị nếu tiêu chí xác định đối tượng và mức hưởng không rõ ràng.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c) Tác động ngân sách</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Tăng chi thường xuyên cho tiền lương, phụ cấp, tiền thưởng. Tuy nhiên, xét tổng thể, đây là khoản chi có tính đầu tư để phòng ngừa rủi ro, giảm thiểu thiệt hại do sự cố an ninh mạng gây ra.</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3.5. Kiến nghị lựa chọn</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Đề nghị lựa chọn Phương án 3, đồng thời quy định rõ nguyên tắc, điều kiện, tiêu chí, nguồn kinh phí và thẩm quyền quyết định.</w:t>
      </w:r>
    </w:p>
    <w:p w:rsidR="00FD1D60" w:rsidRPr="00317DA8" w:rsidRDefault="00FD1D60" w:rsidP="00FD1D60">
      <w:pPr>
        <w:spacing w:after="0"/>
        <w:ind w:firstLine="851"/>
        <w:rPr>
          <w:rFonts w:eastAsia="Times New Roman"/>
          <w:b/>
          <w:i/>
          <w:szCs w:val="28"/>
          <w:lang w:val="en-US"/>
        </w:rPr>
      </w:pPr>
      <w:r w:rsidRPr="00317DA8">
        <w:rPr>
          <w:rFonts w:eastAsia="Times New Roman"/>
          <w:b/>
          <w:i/>
          <w:szCs w:val="28"/>
          <w:lang w:val="en-US"/>
        </w:rPr>
        <w:t>4. Chính sách 4: Quy định về phụ cấp tăng thêm, tiền lương, tiền công và thù lao đối với đối tượng thuộc diện thu hút, trọng dụng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4.1. Vấn đề thực tiễn đặt ra</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Lĩnh vực bảo vệ an ninh mạng đòi hỏi nguồn nhân lực có chất lượng rất cao, trong khi khu vực nhà nước gặp khó khăn trong cạnh tranh thu hút nhân tài so với khu vực tư nhân. Cơ chế hiện hành chưa đủ linh hoạt để sử dụng chuyên gia, nhà khoa học, chuyên viên kỹ thuật trình độ cao dưới nhiều hình thức phù hợp.</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4.2. Mục tiêu giải quyết</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Thiết lập cơ chế đặc thù để thu hút, trọng dụng nhân tài, chuyên gia, nhà khoa học, cá nhân có trình độ, kỹ năng, kinh nghiệm nổi trội nhằm phục vụ trực tiếp nhiệm vụ bảo vệ an ninh mạng.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4.3. Các phương án đề xuất</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1: Không quy định chính sách riêng.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Không phát sinh chi phí mới nhưng không giải quyết được bài toán thiếu hụt nhân lực chất lượng cao.</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lastRenderedPageBreak/>
        <w:t>Phương án 2: Áp dụng chính sách thu hút chung như các lĩnh vực khác.</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này có thể áp dụng được nhưng chưa phù hợp với mức độ đặc thù và cạnh tranh nhân lực của lĩnh vực an ninh mạng.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3: Quy định cơ chế riêng về phụ cấp tăng thêm, tiền lương, tiền công, thù lao, hình thức hợp đồng, giao nhiệm vụ hoặc mời chuyên gia.</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Đây là phương án bảo đảm tính linh hoạt và thực chất hơn.</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4.4. Đánh giá tác động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a) Tác động tích cực</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Tạo cơ chế để huy động nguồn chất xám từ khu vực công, khu vực tư, cơ sở nghiên cứu, đào tạo và chuyên gia độc lập. Nâng cao chất lượng phân tích, dự báo, ứng cứu, phát hiện, xử lý các nguy cơ, sự cố và hành vi xâm phạm an ninh mạng.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b) Tác động tiêu cực</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Có nguy cơ bị lạm dụng nếu tiêu chí xác định đối tượng thu hút, trọng dụng không rõ ràng; dễ phát sinh băn khoăn về công bằng, minh bạch trong sử dụng ngân sách.</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c) Tác động quản trị</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Đòi hỏi cơ chế đánh giá đầu ra, sản phẩm công việc, trách nhiệm giải trình và kiểm soát tài chính chặt chẽ.</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4.5. Kiến nghị lựa chọn</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Đề nghị lựa chọn Phương án 3, nhưng phải quy định cụ thể tiêu chuẩn, điều kiện, thẩm quyền, mức chi, căn cứ chi trả và cơ chế kiểm tra, giám sát.</w:t>
      </w:r>
    </w:p>
    <w:p w:rsidR="00FD1D60" w:rsidRPr="00317DA8" w:rsidRDefault="00FD1D60" w:rsidP="00FD1D60">
      <w:pPr>
        <w:spacing w:after="0"/>
        <w:ind w:firstLine="851"/>
        <w:rPr>
          <w:rFonts w:eastAsia="Times New Roman"/>
          <w:b/>
          <w:i/>
          <w:szCs w:val="28"/>
          <w:lang w:val="en-US"/>
        </w:rPr>
      </w:pPr>
      <w:r w:rsidRPr="00317DA8">
        <w:rPr>
          <w:rFonts w:eastAsia="Times New Roman"/>
          <w:b/>
          <w:i/>
          <w:szCs w:val="28"/>
          <w:lang w:val="en-US"/>
        </w:rPr>
        <w:t>5. Chính sách 5: Quy định về quỹ hỗ trợ phát triển lực lượng bảo vệ an ninh mạng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5.1. Vấn đề thực tiễn đặt ra</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Việc bảo đảm nguồn lực cho đào tạo, bồi dưỡng, nghiên cứu, ứng dụng khoa học công nghệ, khen thưởng, hỗ trợ thu hút nhân lực chất lượng cao và một số nhiệm vụ đặc thù trong lĩnh vực bảo vệ an ninh mạng còn phụ thuộc nhiều vào nguồn ngân sách được phân bổ theo dự toán thường xuyên, chưa thật sự linh hoạt và kịp thời.</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5.2. Mục tiêu giải quyết</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Tạo cơ sở pháp lý cho việc hình thành nguồn lực tài chính hỗ trợ phát triển lực lượng bảo vệ an ninh mạng theo hướng có mục tiêu, có trọng tâm, phục vụ các nhiệm vụ đặc thù.</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5.3. Các phương án đề xuất</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1: Không thành lập quỹ; tiếp tục sử dụng hoàn toàn nguồn ngân sách hiện hành.</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Ưu điểm là không phát sinh đầu mối tài chính mới, thuận lợi trong kiểm soát ngân sách. Tuy nhiên, tính linh hoạt hạn chế.</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2: Thành lập quỹ nhưng quy định ở mức nguyên tắc, giao văn bản khác hướng dẫn chi tiết.</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Phương án này tạo khuôn khổ bước đầu nhưng dễ thiếu tính khả thi nếu thiếu cơ chế quản trị cụ thể.</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lastRenderedPageBreak/>
        <w:t>Phương án 3: Quy định rõ việc thành lập, quản lý, sử dụng quỹ; nguồn hình thành, nội dung chi, điều kiện hỗ trợ, cơ chế công khai, kiểm tra, giám sát, kiểm toán.</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Đây là phương án đầy đủ nhất, nhưng đồng thời cũng đòi hỏi kiểm soát chặt chẽ nhất.</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5.4. Đánh giá tác động</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a) Tác động tích cực</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Tăng tính chủ động trong bố trí nguồn lực cho hoạt động đặc thù; hỗ trợ đào tạo, nghiên cứu, đổi mới công nghệ, khen thưởng, khuyến khích sáng kiến và thu hút nhân lực.</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b) Tác động tiêu cực</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Có thể phát sinh chồng chéo với các cơ chế tài chính hiện hành; tăng chi phí quản lý quỹ; tiềm ẩn rủi ro thiếu minh bạch nếu cơ chế quản trị không chặt chẽ.</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c) Tác động pháp lý và tài chính công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Đòi hỏi phải rà soát kỹ sự phù hợp với pháp luật về ngân sách nhà nước, pháp luật về quỹ tài chính nhà nước ngoài ngân sách, cũng như quy định về kiểm toán, thanh tra, công khai tài chính.</w:t>
      </w:r>
    </w:p>
    <w:p w:rsidR="00FD1D60" w:rsidRPr="005C01F4" w:rsidRDefault="00FD1D60" w:rsidP="00FD1D60">
      <w:pPr>
        <w:spacing w:after="0"/>
        <w:ind w:firstLine="851"/>
        <w:rPr>
          <w:rFonts w:eastAsia="Times New Roman"/>
          <w:i/>
          <w:szCs w:val="28"/>
          <w:lang w:val="en-US"/>
        </w:rPr>
      </w:pPr>
      <w:r w:rsidRPr="005C01F4">
        <w:rPr>
          <w:rFonts w:eastAsia="Times New Roman"/>
          <w:i/>
          <w:szCs w:val="28"/>
          <w:lang w:val="en-US"/>
        </w:rPr>
        <w:t>5.5. Kiến nghị lựa chọn</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Về nguyên tắc, có thể xem xét lựa chọn Phương án 3 nếu chứng minh được đầy đủ sự cần thiết, nguồn hình thành quỹ, tính đặc thù của nhiệm vụ chi và cơ chế kiểm soát chặt chẽ. Trường hợp chưa đủ cơ sở, có thể nghiên cứu theo hướng chưa thành lập quỹ riêng mà bố trí trong nguồn ngân sách hiện hành.</w:t>
      </w:r>
    </w:p>
    <w:p w:rsidR="00FD1D60" w:rsidRPr="00016C21" w:rsidRDefault="00FD1D60" w:rsidP="00FD1D60">
      <w:pPr>
        <w:spacing w:after="0"/>
        <w:ind w:firstLine="851"/>
        <w:rPr>
          <w:rFonts w:eastAsia="Times New Roman"/>
          <w:b/>
          <w:szCs w:val="28"/>
          <w:lang w:val="en-US"/>
        </w:rPr>
      </w:pPr>
      <w:r w:rsidRPr="00016C21">
        <w:rPr>
          <w:rFonts w:eastAsia="Times New Roman"/>
          <w:b/>
          <w:szCs w:val="28"/>
          <w:lang w:val="en-US"/>
        </w:rPr>
        <w:t>VI. SO SÁNH CHI PHÍ - LỢI ÍCH CỦA CÁC CHÍNH SÁCH</w:t>
      </w:r>
    </w:p>
    <w:p w:rsidR="00FD1D60" w:rsidRPr="005C01F4" w:rsidRDefault="00FD1D60" w:rsidP="00FD1D60">
      <w:pPr>
        <w:spacing w:after="0"/>
        <w:ind w:firstLine="851"/>
        <w:rPr>
          <w:rFonts w:eastAsia="Times New Roman"/>
          <w:b/>
          <w:i/>
          <w:szCs w:val="28"/>
          <w:lang w:val="en-US"/>
        </w:rPr>
      </w:pPr>
      <w:r w:rsidRPr="005C01F4">
        <w:rPr>
          <w:rFonts w:eastAsia="Times New Roman"/>
          <w:b/>
          <w:i/>
          <w:szCs w:val="28"/>
          <w:lang w:val="en-US"/>
        </w:rPr>
        <w:t>1. Về chi phí</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Các chính sách đề xuất làm phát sinh một số chi phí, bao gồm:</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Chi phí hoàn thiện tổ chức lực lượng, tập huấn, hướng dẫn thực hiện;</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Chi phí thiết lập và vận hành cơ chế tiếp nhận, xử lý báo cáo lỗ hổng;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Chi phí chi trả tiền lương, phụ cấp, tiền thưởng và chế độ thu hút, trọng dụng;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Chi phí quản lý, giám sát và kiểm tra việc thực hiện chính sách;</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Trường hợp thành lập quỹ, phát sinh thêm chi phí quản lý quỹ.</w:t>
      </w:r>
    </w:p>
    <w:p w:rsidR="00FD1D60" w:rsidRPr="005C01F4" w:rsidRDefault="00FD1D60" w:rsidP="00FD1D60">
      <w:pPr>
        <w:spacing w:after="0"/>
        <w:ind w:firstLine="851"/>
        <w:rPr>
          <w:rFonts w:eastAsia="Times New Roman"/>
          <w:b/>
          <w:i/>
          <w:szCs w:val="28"/>
          <w:lang w:val="en-US"/>
        </w:rPr>
      </w:pPr>
      <w:r w:rsidRPr="005C01F4">
        <w:rPr>
          <w:rFonts w:eastAsia="Times New Roman"/>
          <w:b/>
          <w:i/>
          <w:szCs w:val="28"/>
          <w:lang w:val="en-US"/>
        </w:rPr>
        <w:t>2. Về lợi ích</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Lợi ích dự kiến bao gồm:</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Tăng cường năng lực phòng ngừa, phát hiện, xử lý nguy cơ, sự cố an ninh mạng;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Nâng cao hiệu quả tổ chức, sử dụng lực lượng;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Bảo đảm duy trì và phát triển đội ngũ nhân lực chất lượng cao;</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Giảm thiểu thiệt hại về kinh tế, xã hội, an ninh quốc gia do sự cố an ninh mạng gây ra;</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Góp phần hoàn thiện hệ thống pháp luật, nâng cao hiệu lực, hiệu quả quản lý nhà nước.</w:t>
      </w:r>
    </w:p>
    <w:p w:rsidR="00FD1D60" w:rsidRPr="005C01F4" w:rsidRDefault="00FD1D60" w:rsidP="00FD1D60">
      <w:pPr>
        <w:spacing w:after="0"/>
        <w:ind w:firstLine="851"/>
        <w:rPr>
          <w:rFonts w:eastAsia="Times New Roman"/>
          <w:b/>
          <w:i/>
          <w:szCs w:val="28"/>
          <w:lang w:val="en-US"/>
        </w:rPr>
      </w:pPr>
      <w:r w:rsidRPr="005C01F4">
        <w:rPr>
          <w:rFonts w:eastAsia="Times New Roman"/>
          <w:b/>
          <w:i/>
          <w:szCs w:val="28"/>
          <w:lang w:val="en-US"/>
        </w:rPr>
        <w:t>3. Đánh giá tổng hợp</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lastRenderedPageBreak/>
        <w:t>Xét tổng thể, lợi ích lâu dài của các chính sách cao hơn chi phí thực hiện, đặc biệt trong bối cảnh an ninh mạng là lĩnh vực trọng yếu, tác động trực tiếp đến an ninh quốc gia, ổn định xã hội và phát triển kinh tế số. Tuy nhiên, cần thiết kế chính sách theo lộ trình phù hợp, gắn với khả năng cân đối ngân sách và năng lực tổ chức thực hiện.</w:t>
      </w:r>
    </w:p>
    <w:p w:rsidR="00FD1D60" w:rsidRPr="00016C21" w:rsidRDefault="00FD1D60" w:rsidP="00FD1D60">
      <w:pPr>
        <w:spacing w:after="0"/>
        <w:ind w:firstLine="851"/>
        <w:rPr>
          <w:rFonts w:eastAsia="Times New Roman"/>
          <w:b/>
          <w:szCs w:val="28"/>
          <w:lang w:val="en-US"/>
        </w:rPr>
      </w:pPr>
      <w:r w:rsidRPr="00016C21">
        <w:rPr>
          <w:rFonts w:eastAsia="Times New Roman"/>
          <w:b/>
          <w:szCs w:val="28"/>
          <w:lang w:val="en-US"/>
        </w:rPr>
        <w:t>VII. TÁC ĐỘNG ĐỐI VỚI THỦ TỤC HÀNH CHÍNH, GIỚI, XÃ HỘI VÀ HỆ THỐNG PHÁP LUẬT</w:t>
      </w:r>
    </w:p>
    <w:p w:rsidR="00FD1D60" w:rsidRPr="005C01F4" w:rsidRDefault="00FD1D60" w:rsidP="00FD1D60">
      <w:pPr>
        <w:spacing w:after="0"/>
        <w:ind w:firstLine="851"/>
        <w:rPr>
          <w:rFonts w:eastAsia="Times New Roman"/>
          <w:b/>
          <w:i/>
          <w:szCs w:val="28"/>
          <w:lang w:val="en-US"/>
        </w:rPr>
      </w:pPr>
      <w:r w:rsidRPr="005C01F4">
        <w:rPr>
          <w:rFonts w:eastAsia="Times New Roman"/>
          <w:b/>
          <w:i/>
          <w:szCs w:val="28"/>
          <w:lang w:val="en-US"/>
        </w:rPr>
        <w:t>1. Tác động đối với thủ tục hành chính</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Có thể phát sinh một số thủ tục liên quan đến:</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Tiếp nhận, xác minh và xử lý báo cáo lỗ hổng an ninh mạng;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Xét duyệt, xác định đối tượng hưởng chế độ;</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Thẩm định, quyết định hỗ trợ đối với đối tượng thu hút, trọng dụng;</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Xét duyệt hỗ trợ từ quỹ, nếu có.</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Các thủ tục này cần được thiết kế theo hướng đơn giản, rõ ràng, ứng dụng công nghệ thông tin, bảo đảm không gây phiền hà, chồng chéo.</w:t>
      </w:r>
    </w:p>
    <w:p w:rsidR="00FD1D60" w:rsidRPr="005C01F4" w:rsidRDefault="00FD1D60" w:rsidP="00FD1D60">
      <w:pPr>
        <w:spacing w:after="0"/>
        <w:ind w:firstLine="851"/>
        <w:rPr>
          <w:rFonts w:eastAsia="Times New Roman"/>
          <w:b/>
          <w:i/>
          <w:szCs w:val="28"/>
          <w:lang w:val="en-US"/>
        </w:rPr>
      </w:pPr>
      <w:r w:rsidRPr="005C01F4">
        <w:rPr>
          <w:rFonts w:eastAsia="Times New Roman"/>
          <w:b/>
          <w:i/>
          <w:szCs w:val="28"/>
          <w:lang w:val="en-US"/>
        </w:rPr>
        <w:t>2. Tác động đối với giới và bình đẳng xã hội</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Các chính sách không tạo ra sự phân biệt đối xử về giới; việc áp dụng chế độ, chính sách cần dựa trên tiêu chuẩn, điều kiện, năng lực, vị trí việc làm, kết quả thực hiện nhiệm vụ và các tiêu chí khách quan khác theo quy định.</w:t>
      </w:r>
    </w:p>
    <w:p w:rsidR="00FD1D60" w:rsidRPr="005C01F4" w:rsidRDefault="00FD1D60" w:rsidP="00FD1D60">
      <w:pPr>
        <w:spacing w:after="0"/>
        <w:ind w:firstLine="851"/>
        <w:rPr>
          <w:rFonts w:eastAsia="Times New Roman"/>
          <w:b/>
          <w:i/>
          <w:szCs w:val="28"/>
          <w:lang w:val="en-US"/>
        </w:rPr>
      </w:pPr>
      <w:r w:rsidRPr="005C01F4">
        <w:rPr>
          <w:rFonts w:eastAsia="Times New Roman"/>
          <w:b/>
          <w:i/>
          <w:szCs w:val="28"/>
          <w:lang w:val="en-US"/>
        </w:rPr>
        <w:t>3. Tác động đối với hệ thống pháp luật</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Các chính sách cơ bản phù hợp với định hướng hoàn thiện pháp luật về an ninh mạng. Tuy nhiên, cần tiếp tục rà soát để bảo đảm không mâu thuẫn, chồng chéo với pháp luật về tổ chức bộ máy, cán bộ, công chức, viên chức, lao động, ngân sách nhà nước, tiền lương, quỹ tài chính và các lĩnh vực liên quan.</w:t>
      </w:r>
    </w:p>
    <w:p w:rsidR="00FD1D60" w:rsidRPr="00016C21" w:rsidRDefault="00FD1D60" w:rsidP="00FD1D60">
      <w:pPr>
        <w:spacing w:after="0"/>
        <w:ind w:firstLine="851"/>
        <w:rPr>
          <w:rFonts w:eastAsia="Times New Roman"/>
          <w:b/>
          <w:szCs w:val="28"/>
          <w:lang w:val="en-US"/>
        </w:rPr>
      </w:pPr>
      <w:r w:rsidRPr="00016C21">
        <w:rPr>
          <w:rFonts w:eastAsia="Times New Roman"/>
          <w:b/>
          <w:szCs w:val="28"/>
          <w:lang w:val="en-US"/>
        </w:rPr>
        <w:t>VIII. PHƯƠNG ÁN ĐỀ XUẤT LỰA CHỌN</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Trên cơ sở phân tích nêu trên, đề nghị lựa chọn phương án xây dựng Nghị định theo hướng:</w:t>
      </w:r>
    </w:p>
    <w:p w:rsidR="00FD1D60" w:rsidRPr="00FD1D60" w:rsidRDefault="005C01F4" w:rsidP="00FD1D60">
      <w:pPr>
        <w:spacing w:after="0"/>
        <w:ind w:firstLine="851"/>
        <w:rPr>
          <w:rFonts w:eastAsia="Times New Roman"/>
          <w:szCs w:val="28"/>
          <w:lang w:val="en-US"/>
        </w:rPr>
      </w:pPr>
      <w:r>
        <w:rPr>
          <w:rFonts w:eastAsia="Times New Roman"/>
          <w:szCs w:val="28"/>
          <w:lang w:val="en-US"/>
        </w:rPr>
        <w:t xml:space="preserve">1. </w:t>
      </w:r>
      <w:r w:rsidR="00FD1D60" w:rsidRPr="00FD1D60">
        <w:rPr>
          <w:rFonts w:eastAsia="Times New Roman"/>
          <w:szCs w:val="28"/>
          <w:lang w:val="en-US"/>
        </w:rPr>
        <w:t>Quy định đầy đủ tên gọi, mô tả, nguyên tắc tổ chức, phạm vi nhiệm vụ của lực lượng chuyên trách, lực lượng thường trực và lực lượng dự bị bảo vệ an ninh mạng.</w:t>
      </w:r>
    </w:p>
    <w:p w:rsidR="00FD1D60" w:rsidRPr="00FD1D60" w:rsidRDefault="005C01F4" w:rsidP="00FD1D60">
      <w:pPr>
        <w:spacing w:after="0"/>
        <w:ind w:firstLine="851"/>
        <w:rPr>
          <w:rFonts w:eastAsia="Times New Roman"/>
          <w:szCs w:val="28"/>
          <w:lang w:val="en-US"/>
        </w:rPr>
      </w:pPr>
      <w:r>
        <w:rPr>
          <w:rFonts w:eastAsia="Times New Roman"/>
          <w:szCs w:val="28"/>
          <w:lang w:val="en-US"/>
        </w:rPr>
        <w:t xml:space="preserve">2. </w:t>
      </w:r>
      <w:r w:rsidR="00FD1D60" w:rsidRPr="00FD1D60">
        <w:rPr>
          <w:rFonts w:eastAsia="Times New Roman"/>
          <w:szCs w:val="28"/>
          <w:lang w:val="en-US"/>
        </w:rPr>
        <w:t>Quy định cụ thể cơ chế tiếp nhận, xử lý báo cáo lỗ hổng an ninh mạng với đầu mối rõ ràng, thời hạn cụ thể, trách nhiệm minh bạch, bảo đảm bí mật thông tin.</w:t>
      </w:r>
    </w:p>
    <w:p w:rsidR="00FD1D60" w:rsidRPr="00FD1D60" w:rsidRDefault="005C01F4" w:rsidP="00FD1D60">
      <w:pPr>
        <w:spacing w:after="0"/>
        <w:ind w:firstLine="851"/>
        <w:rPr>
          <w:rFonts w:eastAsia="Times New Roman"/>
          <w:szCs w:val="28"/>
          <w:lang w:val="en-US"/>
        </w:rPr>
      </w:pPr>
      <w:r>
        <w:rPr>
          <w:rFonts w:eastAsia="Times New Roman"/>
          <w:szCs w:val="28"/>
          <w:lang w:val="en-US"/>
        </w:rPr>
        <w:t xml:space="preserve">3. </w:t>
      </w:r>
      <w:r w:rsidR="00FD1D60" w:rsidRPr="00FD1D60">
        <w:rPr>
          <w:rFonts w:eastAsia="Times New Roman"/>
          <w:szCs w:val="28"/>
          <w:lang w:val="en-US"/>
        </w:rPr>
        <w:t>Quy định chính sách tiền lương, phụ cấp, tiền thưởng phù hợp với tính chất đặc thù của lực lượng bảo vệ an ninh mạng.</w:t>
      </w:r>
    </w:p>
    <w:p w:rsidR="00FD1D60" w:rsidRPr="00FD1D60" w:rsidRDefault="005C01F4" w:rsidP="00FD1D60">
      <w:pPr>
        <w:spacing w:after="0"/>
        <w:ind w:firstLine="851"/>
        <w:rPr>
          <w:rFonts w:eastAsia="Times New Roman"/>
          <w:szCs w:val="28"/>
          <w:lang w:val="en-US"/>
        </w:rPr>
      </w:pPr>
      <w:r>
        <w:rPr>
          <w:rFonts w:eastAsia="Times New Roman"/>
          <w:szCs w:val="28"/>
          <w:lang w:val="en-US"/>
        </w:rPr>
        <w:t xml:space="preserve">4. </w:t>
      </w:r>
      <w:r w:rsidR="00FD1D60" w:rsidRPr="00FD1D60">
        <w:rPr>
          <w:rFonts w:eastAsia="Times New Roman"/>
          <w:szCs w:val="28"/>
          <w:lang w:val="en-US"/>
        </w:rPr>
        <w:t>Quy định cơ chế phụ cấp tăng thêm, tiền lương, tiền công, thù lao đối với đối tượng thuộc diện thu hút, trọng dụng theo hướng linh hoạt nhưng có kiểm soát.</w:t>
      </w:r>
    </w:p>
    <w:p w:rsidR="00FD1D60" w:rsidRPr="00FD1D60" w:rsidRDefault="005C01F4" w:rsidP="00FD1D60">
      <w:pPr>
        <w:spacing w:after="0"/>
        <w:ind w:firstLine="851"/>
        <w:rPr>
          <w:rFonts w:eastAsia="Times New Roman"/>
          <w:szCs w:val="28"/>
          <w:lang w:val="en-US"/>
        </w:rPr>
      </w:pPr>
      <w:r>
        <w:rPr>
          <w:rFonts w:eastAsia="Times New Roman"/>
          <w:szCs w:val="28"/>
          <w:lang w:val="en-US"/>
        </w:rPr>
        <w:t xml:space="preserve">5. </w:t>
      </w:r>
      <w:r w:rsidR="00FD1D60" w:rsidRPr="00FD1D60">
        <w:rPr>
          <w:rFonts w:eastAsia="Times New Roman"/>
          <w:szCs w:val="28"/>
          <w:lang w:val="en-US"/>
        </w:rPr>
        <w:t>Nghiên cứu, cân nhắc kỹ việc quy định quỹ hỗ trợ phát triển lực lượng bảo vệ an ninh mạng trên cơ sở đánh giá đầy đủ tính cần thiết, nguồn hình thành và cơ chế quản trị.</w:t>
      </w:r>
    </w:p>
    <w:p w:rsidR="00FD1D60" w:rsidRPr="00016C21" w:rsidRDefault="00FD1D60" w:rsidP="00FD1D60">
      <w:pPr>
        <w:spacing w:after="0"/>
        <w:ind w:firstLine="851"/>
        <w:rPr>
          <w:rFonts w:eastAsia="Times New Roman"/>
          <w:b/>
          <w:szCs w:val="28"/>
          <w:lang w:val="en-US"/>
        </w:rPr>
      </w:pPr>
      <w:r w:rsidRPr="00016C21">
        <w:rPr>
          <w:rFonts w:eastAsia="Times New Roman"/>
          <w:b/>
          <w:szCs w:val="28"/>
          <w:lang w:val="en-US"/>
        </w:rPr>
        <w:t>IX. ĐIỀU KIỆN BẢO ĐẢM THỰC HIỆN</w:t>
      </w:r>
    </w:p>
    <w:p w:rsidR="00FD1D60" w:rsidRPr="00FD1D60" w:rsidRDefault="005C01F4" w:rsidP="00FD1D60">
      <w:pPr>
        <w:spacing w:after="0"/>
        <w:ind w:firstLine="851"/>
        <w:rPr>
          <w:rFonts w:eastAsia="Times New Roman"/>
          <w:szCs w:val="28"/>
          <w:lang w:val="en-US"/>
        </w:rPr>
      </w:pPr>
      <w:r>
        <w:rPr>
          <w:rFonts w:eastAsia="Times New Roman"/>
          <w:szCs w:val="28"/>
          <w:lang w:val="en-US"/>
        </w:rPr>
        <w:t xml:space="preserve">1. </w:t>
      </w:r>
      <w:r w:rsidR="00FD1D60" w:rsidRPr="00FD1D60">
        <w:rPr>
          <w:rFonts w:eastAsia="Times New Roman"/>
          <w:szCs w:val="28"/>
          <w:lang w:val="en-US"/>
        </w:rPr>
        <w:t>Rà soát đầy đủ các quy định pháp luật có liên quan để bảo đảm tính thống nhất của hệ thống pháp luật.</w:t>
      </w:r>
    </w:p>
    <w:p w:rsidR="00FD1D60" w:rsidRPr="00FD1D60" w:rsidRDefault="005C01F4" w:rsidP="00FD1D60">
      <w:pPr>
        <w:spacing w:after="0"/>
        <w:ind w:firstLine="851"/>
        <w:rPr>
          <w:rFonts w:eastAsia="Times New Roman"/>
          <w:szCs w:val="28"/>
          <w:lang w:val="en-US"/>
        </w:rPr>
      </w:pPr>
      <w:r>
        <w:rPr>
          <w:rFonts w:eastAsia="Times New Roman"/>
          <w:szCs w:val="28"/>
          <w:lang w:val="en-US"/>
        </w:rPr>
        <w:lastRenderedPageBreak/>
        <w:t xml:space="preserve">2. </w:t>
      </w:r>
      <w:r w:rsidR="00FD1D60" w:rsidRPr="00FD1D60">
        <w:rPr>
          <w:rFonts w:eastAsia="Times New Roman"/>
          <w:szCs w:val="28"/>
          <w:lang w:val="en-US"/>
        </w:rPr>
        <w:t>Xây dựng tiêu chuẩn, điều kiện, quy trình thực hiện rõ ràng, minh bạch, khả thi.</w:t>
      </w:r>
    </w:p>
    <w:p w:rsidR="00FD1D60" w:rsidRPr="00FD1D60" w:rsidRDefault="005C01F4" w:rsidP="00FD1D60">
      <w:pPr>
        <w:spacing w:after="0"/>
        <w:ind w:firstLine="851"/>
        <w:rPr>
          <w:rFonts w:eastAsia="Times New Roman"/>
          <w:szCs w:val="28"/>
          <w:lang w:val="en-US"/>
        </w:rPr>
      </w:pPr>
      <w:r>
        <w:rPr>
          <w:rFonts w:eastAsia="Times New Roman"/>
          <w:szCs w:val="28"/>
          <w:lang w:val="en-US"/>
        </w:rPr>
        <w:t xml:space="preserve">3. </w:t>
      </w:r>
      <w:r w:rsidR="00FD1D60" w:rsidRPr="00FD1D60">
        <w:rPr>
          <w:rFonts w:eastAsia="Times New Roman"/>
          <w:szCs w:val="28"/>
          <w:lang w:val="en-US"/>
        </w:rPr>
        <w:t>Bố trí nguồn lực tài chính phù hợp với lộ trình thực hiện.</w:t>
      </w:r>
    </w:p>
    <w:p w:rsidR="00FD1D60" w:rsidRPr="00FD1D60" w:rsidRDefault="005C01F4" w:rsidP="00FD1D60">
      <w:pPr>
        <w:spacing w:after="0"/>
        <w:ind w:firstLine="851"/>
        <w:rPr>
          <w:rFonts w:eastAsia="Times New Roman"/>
          <w:szCs w:val="28"/>
          <w:lang w:val="en-US"/>
        </w:rPr>
      </w:pPr>
      <w:r>
        <w:rPr>
          <w:rFonts w:eastAsia="Times New Roman"/>
          <w:szCs w:val="28"/>
          <w:lang w:val="en-US"/>
        </w:rPr>
        <w:t xml:space="preserve">4. </w:t>
      </w:r>
      <w:r w:rsidR="00FD1D60" w:rsidRPr="00FD1D60">
        <w:rPr>
          <w:rFonts w:eastAsia="Times New Roman"/>
          <w:szCs w:val="28"/>
          <w:lang w:val="en-US"/>
        </w:rPr>
        <w:t>Tổ chức tập huấn, hướng dẫn, kiểm tra, đôn đốc việc thực hiện sau khi Nghị định được ban hành.</w:t>
      </w:r>
    </w:p>
    <w:p w:rsidR="00FD1D60" w:rsidRPr="00FD1D60" w:rsidRDefault="005C01F4" w:rsidP="00FD1D60">
      <w:pPr>
        <w:spacing w:after="0"/>
        <w:ind w:firstLine="851"/>
        <w:rPr>
          <w:rFonts w:eastAsia="Times New Roman"/>
          <w:szCs w:val="28"/>
          <w:lang w:val="en-US"/>
        </w:rPr>
      </w:pPr>
      <w:r>
        <w:rPr>
          <w:rFonts w:eastAsia="Times New Roman"/>
          <w:szCs w:val="28"/>
          <w:lang w:val="en-US"/>
        </w:rPr>
        <w:t xml:space="preserve">5. </w:t>
      </w:r>
      <w:r w:rsidR="00FD1D60" w:rsidRPr="00FD1D60">
        <w:rPr>
          <w:rFonts w:eastAsia="Times New Roman"/>
          <w:szCs w:val="28"/>
          <w:lang w:val="en-US"/>
        </w:rPr>
        <w:t>Thiết lập cơ chế giám sát, thanh tra, kiểm tra, kiểm toán và xử lý vi phạm trong quá trình tổ chức thực hiện.</w:t>
      </w:r>
    </w:p>
    <w:p w:rsidR="00FD1D60" w:rsidRPr="00016C21" w:rsidRDefault="00FD1D60" w:rsidP="00FD1D60">
      <w:pPr>
        <w:spacing w:after="0"/>
        <w:ind w:firstLine="851"/>
        <w:rPr>
          <w:rFonts w:eastAsia="Times New Roman"/>
          <w:b/>
          <w:szCs w:val="28"/>
          <w:lang w:val="en-US"/>
        </w:rPr>
      </w:pPr>
      <w:r w:rsidRPr="00016C21">
        <w:rPr>
          <w:rFonts w:eastAsia="Times New Roman"/>
          <w:b/>
          <w:szCs w:val="28"/>
          <w:lang w:val="en-US"/>
        </w:rPr>
        <w:t>X. KẾT LUẬN VÀ KIẾN NGHỊ</w:t>
      </w:r>
    </w:p>
    <w:p w:rsidR="00FD1D60" w:rsidRPr="00FD1D60" w:rsidRDefault="00FD1D60" w:rsidP="00FD1D60">
      <w:pPr>
        <w:spacing w:after="0"/>
        <w:ind w:firstLine="851"/>
        <w:rPr>
          <w:rFonts w:eastAsia="Times New Roman"/>
          <w:szCs w:val="28"/>
          <w:lang w:val="en-US"/>
        </w:rPr>
      </w:pPr>
      <w:r w:rsidRPr="00FD1D60">
        <w:rPr>
          <w:rFonts w:eastAsia="Times New Roman"/>
          <w:szCs w:val="28"/>
          <w:lang w:val="en-US"/>
        </w:rPr>
        <w:t>Việc xây dựng Nghị định quy định về lực lượng bảo vệ an ninh mạng trên cơ sở 05 chính sách nêu trên là cần thiết, có căn cứ chính trị, pháp lý và thực tiễn. Các chính sách được đề xuất cơ bản có tác động tích cực, góp phần hoàn thiện hành lang pháp lý, nâng cao hiệu quả tổ chức lực lượng, tăng cường khả năng bảo vệ an ninh mạng và bảo đảm nguồn lực thực hiện nhiệm vụ.</w:t>
      </w:r>
    </w:p>
    <w:p w:rsidR="00063D07" w:rsidRPr="00FD1D60" w:rsidRDefault="00FD1D60" w:rsidP="007E6BC8">
      <w:pPr>
        <w:ind w:firstLine="851"/>
        <w:rPr>
          <w:rFonts w:eastAsia="Times New Roman"/>
          <w:noProof/>
          <w:szCs w:val="28"/>
          <w:lang w:val="en-US"/>
        </w:rPr>
      </w:pPr>
      <w:r w:rsidRPr="00FD1D60">
        <w:rPr>
          <w:rFonts w:eastAsia="Times New Roman"/>
          <w:szCs w:val="28"/>
          <w:lang w:val="en-US"/>
        </w:rPr>
        <w:t>Đề nghị cấp có thẩm quyền xem xét, chấp thuận chủ trương xây dựng Nghị định theo các định hướng chính sách nêu trên để cơ quan chủ trì có cơ sở tiếp tục hoàn thiện hồ sơ đề nghị xây dựng và dự thảo Nghị định theo quy định.</w:t>
      </w:r>
    </w:p>
    <w:tbl>
      <w:tblPr>
        <w:tblW w:w="9747" w:type="dxa"/>
        <w:tblLook w:val="0000" w:firstRow="0" w:lastRow="0" w:firstColumn="0" w:lastColumn="0" w:noHBand="0" w:noVBand="0"/>
      </w:tblPr>
      <w:tblGrid>
        <w:gridCol w:w="4361"/>
        <w:gridCol w:w="5386"/>
      </w:tblGrid>
      <w:tr w:rsidR="00063D07" w:rsidRPr="00063D07" w:rsidTr="00553389">
        <w:tc>
          <w:tcPr>
            <w:tcW w:w="4361" w:type="dxa"/>
          </w:tcPr>
          <w:p w:rsidR="00063D07" w:rsidRPr="00063D07" w:rsidRDefault="00063D07" w:rsidP="00063D07">
            <w:pPr>
              <w:spacing w:after="0" w:line="276" w:lineRule="auto"/>
              <w:ind w:firstLine="0"/>
              <w:rPr>
                <w:rFonts w:eastAsia="Times New Roman"/>
                <w:sz w:val="14"/>
                <w:szCs w:val="28"/>
              </w:rPr>
            </w:pPr>
          </w:p>
          <w:p w:rsidR="00063D07" w:rsidRPr="00063D07" w:rsidRDefault="00063D07" w:rsidP="0029644B">
            <w:pPr>
              <w:keepNext/>
              <w:spacing w:after="0"/>
              <w:ind w:firstLine="0"/>
              <w:jc w:val="left"/>
              <w:outlineLvl w:val="2"/>
              <w:rPr>
                <w:rFonts w:eastAsia="Times New Roman"/>
                <w:bCs/>
                <w:szCs w:val="28"/>
                <w:lang w:val="en-US"/>
              </w:rPr>
            </w:pPr>
          </w:p>
        </w:tc>
        <w:tc>
          <w:tcPr>
            <w:tcW w:w="5386" w:type="dxa"/>
          </w:tcPr>
          <w:p w:rsidR="00063D07" w:rsidRPr="00063D07" w:rsidRDefault="007E6BC8" w:rsidP="007E6BC8">
            <w:pPr>
              <w:keepNext/>
              <w:spacing w:after="0"/>
              <w:ind w:firstLine="0"/>
              <w:jc w:val="center"/>
              <w:outlineLvl w:val="2"/>
              <w:rPr>
                <w:rFonts w:eastAsia="Times New Roman"/>
                <w:b/>
                <w:bCs/>
                <w:szCs w:val="28"/>
                <w:lang w:val="en-US"/>
              </w:rPr>
            </w:pPr>
            <w:r>
              <w:rPr>
                <w:rFonts w:eastAsia="Times New Roman"/>
                <w:b/>
                <w:bCs/>
                <w:szCs w:val="28"/>
                <w:lang w:val="en-US"/>
              </w:rPr>
              <w:t xml:space="preserve">                         BỘ CÔNG AN</w:t>
            </w:r>
          </w:p>
          <w:p w:rsidR="00063D07" w:rsidRPr="00063D07" w:rsidRDefault="00063D07" w:rsidP="00063D07">
            <w:pPr>
              <w:spacing w:after="0"/>
              <w:ind w:firstLine="0"/>
              <w:jc w:val="center"/>
              <w:rPr>
                <w:rFonts w:eastAsia="Times New Roman"/>
                <w:b/>
                <w:szCs w:val="28"/>
                <w:lang w:val="en-US"/>
              </w:rPr>
            </w:pPr>
          </w:p>
        </w:tc>
      </w:tr>
    </w:tbl>
    <w:p w:rsidR="008A5D85" w:rsidRPr="00A227B1" w:rsidRDefault="008A5D85" w:rsidP="00A227B1">
      <w:pPr>
        <w:pBdr>
          <w:bottom w:val="single" w:sz="6" w:space="1" w:color="auto"/>
        </w:pBdr>
        <w:spacing w:before="120"/>
        <w:ind w:firstLine="0"/>
        <w:rPr>
          <w:rFonts w:eastAsia="Times New Roman"/>
          <w:vanish/>
          <w:szCs w:val="28"/>
          <w:lang w:val="en-US"/>
        </w:rPr>
      </w:pPr>
      <w:r w:rsidRPr="00A227B1">
        <w:rPr>
          <w:rFonts w:eastAsia="Times New Roman"/>
          <w:vanish/>
          <w:szCs w:val="28"/>
          <w:lang w:val="en-US"/>
        </w:rPr>
        <w:t>Top of Form</w:t>
      </w:r>
    </w:p>
    <w:p w:rsidR="008A5D85" w:rsidRPr="00A227B1" w:rsidRDefault="008A5D85" w:rsidP="00A227B1">
      <w:pPr>
        <w:spacing w:before="120"/>
        <w:ind w:firstLine="0"/>
        <w:rPr>
          <w:rFonts w:eastAsia="Times New Roman"/>
          <w:szCs w:val="28"/>
          <w:lang w:val="en-US"/>
        </w:rPr>
      </w:pPr>
    </w:p>
    <w:sectPr w:rsidR="008A5D85" w:rsidRPr="00A227B1" w:rsidSect="00E93BE2">
      <w:headerReference w:type="default" r:id="rId8"/>
      <w:footerReference w:type="even" r:id="rId9"/>
      <w:footerReference w:type="default" r:id="rId10"/>
      <w:headerReference w:type="first" r:id="rId11"/>
      <w:footerReference w:type="first" r:id="rId12"/>
      <w:pgSz w:w="11901" w:h="16840"/>
      <w:pgMar w:top="1134" w:right="1134" w:bottom="1134"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10A3" w:rsidRDefault="009D10A3" w:rsidP="00345E21">
      <w:pPr>
        <w:spacing w:after="0"/>
      </w:pPr>
      <w:r>
        <w:separator/>
      </w:r>
    </w:p>
  </w:endnote>
  <w:endnote w:type="continuationSeparator" w:id="0">
    <w:p w:rsidR="009D10A3" w:rsidRDefault="009D10A3" w:rsidP="00345E2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H">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384" w:rsidRDefault="00984384" w:rsidP="007F5AC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rsidR="00984384" w:rsidRDefault="0098438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384" w:rsidRDefault="00984384" w:rsidP="00063D07">
    <w:pPr>
      <w:ind w:firstLine="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384" w:rsidRDefault="00984384" w:rsidP="00DC3006">
    <w:pPr>
      <w:tabs>
        <w:tab w:val="center" w:pos="4680"/>
        <w:tab w:val="right" w:pos="9360"/>
      </w:tabs>
      <w:spacing w:after="0"/>
      <w:rPr>
        <w:sz w:val="20"/>
        <w:szCs w:val="20"/>
        <w:lang w:val="en-US"/>
      </w:rPr>
    </w:pPr>
  </w:p>
  <w:p w:rsidR="00984384" w:rsidRDefault="0098438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10A3" w:rsidRDefault="009D10A3" w:rsidP="00345E21">
      <w:pPr>
        <w:spacing w:after="0"/>
      </w:pPr>
      <w:r>
        <w:separator/>
      </w:r>
    </w:p>
  </w:footnote>
  <w:footnote w:type="continuationSeparator" w:id="0">
    <w:p w:rsidR="009D10A3" w:rsidRDefault="009D10A3" w:rsidP="00345E21">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384" w:rsidRPr="007351F2" w:rsidRDefault="00984384" w:rsidP="00E530EC">
    <w:pPr>
      <w:pStyle w:val="Header"/>
      <w:jc w:val="center"/>
      <w:rPr>
        <w:sz w:val="24"/>
        <w:szCs w:val="24"/>
        <w:lang w:val="en-US"/>
      </w:rPr>
    </w:pPr>
    <w:r>
      <w:fldChar w:fldCharType="begin"/>
    </w:r>
    <w:r>
      <w:instrText xml:space="preserve"> PAGE   \* MERGEFORMAT </w:instrText>
    </w:r>
    <w:r>
      <w:fldChar w:fldCharType="separate"/>
    </w:r>
    <w:r w:rsidR="0083415C">
      <w:rPr>
        <w:noProof/>
      </w:rPr>
      <w:t>2</w:t>
    </w:r>
    <w:r>
      <w:rPr>
        <w:noProof/>
      </w:rPr>
      <w:fldChar w:fldCharType="end"/>
    </w:r>
  </w:p>
  <w:p w:rsidR="00984384" w:rsidRPr="007351F2" w:rsidRDefault="00984384" w:rsidP="007351F2">
    <w:pPr>
      <w:tabs>
        <w:tab w:val="center" w:pos="4680"/>
        <w:tab w:val="right" w:pos="9360"/>
      </w:tabs>
      <w:spacing w:after="60"/>
      <w:ind w:right="-284" w:firstLine="0"/>
      <w:rPr>
        <w:sz w:val="24"/>
        <w:szCs w:val="24"/>
        <w:lang w:val="en-US"/>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384" w:rsidRPr="00A30339" w:rsidRDefault="00984384" w:rsidP="00A30339">
    <w:pPr>
      <w:tabs>
        <w:tab w:val="center" w:pos="4680"/>
        <w:tab w:val="right" w:pos="9360"/>
      </w:tabs>
      <w:spacing w:after="60"/>
      <w:ind w:right="-284" w:firstLine="0"/>
      <w:rPr>
        <w:sz w:val="24"/>
        <w:szCs w:val="24"/>
        <w:lang w:val="en-U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D0B29"/>
    <w:multiLevelType w:val="multilevel"/>
    <w:tmpl w:val="8E68C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3C7F92"/>
    <w:multiLevelType w:val="multilevel"/>
    <w:tmpl w:val="A48E6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351F3C"/>
    <w:multiLevelType w:val="multilevel"/>
    <w:tmpl w:val="E5A6A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462274"/>
    <w:multiLevelType w:val="multilevel"/>
    <w:tmpl w:val="D9A88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CC2297"/>
    <w:multiLevelType w:val="multilevel"/>
    <w:tmpl w:val="8C704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DB3C94"/>
    <w:multiLevelType w:val="multilevel"/>
    <w:tmpl w:val="5BEAA2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8A7B5C"/>
    <w:multiLevelType w:val="multilevel"/>
    <w:tmpl w:val="91B8E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031363"/>
    <w:multiLevelType w:val="multilevel"/>
    <w:tmpl w:val="EF58C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776B03"/>
    <w:multiLevelType w:val="multilevel"/>
    <w:tmpl w:val="202EE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6F16A7"/>
    <w:multiLevelType w:val="multilevel"/>
    <w:tmpl w:val="64AA5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A9288D"/>
    <w:multiLevelType w:val="multilevel"/>
    <w:tmpl w:val="E6BE84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CB156C5"/>
    <w:multiLevelType w:val="multilevel"/>
    <w:tmpl w:val="F5263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E17BCC"/>
    <w:multiLevelType w:val="multilevel"/>
    <w:tmpl w:val="44F28F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EB965DD"/>
    <w:multiLevelType w:val="multilevel"/>
    <w:tmpl w:val="37866A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0EF3910"/>
    <w:multiLevelType w:val="multilevel"/>
    <w:tmpl w:val="C6EA7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1C2588E"/>
    <w:multiLevelType w:val="multilevel"/>
    <w:tmpl w:val="F496C0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28208ED"/>
    <w:multiLevelType w:val="multilevel"/>
    <w:tmpl w:val="5A7A5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3885FE4"/>
    <w:multiLevelType w:val="multilevel"/>
    <w:tmpl w:val="F5AC7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618136E"/>
    <w:multiLevelType w:val="multilevel"/>
    <w:tmpl w:val="38E4C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6A96B47"/>
    <w:multiLevelType w:val="multilevel"/>
    <w:tmpl w:val="B8D08A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73D1757"/>
    <w:multiLevelType w:val="hybridMultilevel"/>
    <w:tmpl w:val="8C9E05F0"/>
    <w:lvl w:ilvl="0" w:tplc="755003BC">
      <w:start w:val="2"/>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1" w15:restartNumberingAfterBreak="0">
    <w:nsid w:val="277F64E7"/>
    <w:multiLevelType w:val="multilevel"/>
    <w:tmpl w:val="9D90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C822655"/>
    <w:multiLevelType w:val="multilevel"/>
    <w:tmpl w:val="9DDA4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F0C1695"/>
    <w:multiLevelType w:val="multilevel"/>
    <w:tmpl w:val="24927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F6B6A34"/>
    <w:multiLevelType w:val="multilevel"/>
    <w:tmpl w:val="3F341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0DF0B1B"/>
    <w:multiLevelType w:val="multilevel"/>
    <w:tmpl w:val="5A7A8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87928A2"/>
    <w:multiLevelType w:val="multilevel"/>
    <w:tmpl w:val="F9608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9FE091B"/>
    <w:multiLevelType w:val="multilevel"/>
    <w:tmpl w:val="EA08E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A406CCA"/>
    <w:multiLevelType w:val="multilevel"/>
    <w:tmpl w:val="81D8D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F210AC3"/>
    <w:multiLevelType w:val="multilevel"/>
    <w:tmpl w:val="38708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6A91597"/>
    <w:multiLevelType w:val="multilevel"/>
    <w:tmpl w:val="128AA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7F8373B"/>
    <w:multiLevelType w:val="multilevel"/>
    <w:tmpl w:val="3A820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8117651"/>
    <w:multiLevelType w:val="multilevel"/>
    <w:tmpl w:val="BA90D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81A6014"/>
    <w:multiLevelType w:val="multilevel"/>
    <w:tmpl w:val="761EF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8EC4644"/>
    <w:multiLevelType w:val="multilevel"/>
    <w:tmpl w:val="B5760B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AF72CBB"/>
    <w:multiLevelType w:val="multilevel"/>
    <w:tmpl w:val="7DEC2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BC87C2C"/>
    <w:multiLevelType w:val="multilevel"/>
    <w:tmpl w:val="D02A6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C161FA4"/>
    <w:multiLevelType w:val="hybridMultilevel"/>
    <w:tmpl w:val="E016474C"/>
    <w:lvl w:ilvl="0" w:tplc="9F30751A">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027249E"/>
    <w:multiLevelType w:val="multilevel"/>
    <w:tmpl w:val="F9DAA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3FD4CF0"/>
    <w:multiLevelType w:val="multilevel"/>
    <w:tmpl w:val="C06A26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59B54E4"/>
    <w:multiLevelType w:val="multilevel"/>
    <w:tmpl w:val="CF048A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5C47CE2"/>
    <w:multiLevelType w:val="multilevel"/>
    <w:tmpl w:val="83E20D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7575E8E"/>
    <w:multiLevelType w:val="multilevel"/>
    <w:tmpl w:val="4E880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7B874C7"/>
    <w:multiLevelType w:val="multilevel"/>
    <w:tmpl w:val="A3B4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C4B05C1"/>
    <w:multiLevelType w:val="multilevel"/>
    <w:tmpl w:val="C2082C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CC955B9"/>
    <w:multiLevelType w:val="multilevel"/>
    <w:tmpl w:val="ABB486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CD528BB"/>
    <w:multiLevelType w:val="multilevel"/>
    <w:tmpl w:val="ABDCA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D7D4C4A"/>
    <w:multiLevelType w:val="multilevel"/>
    <w:tmpl w:val="134A6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1374A1F"/>
    <w:multiLevelType w:val="multilevel"/>
    <w:tmpl w:val="BC9A0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5676FF9"/>
    <w:multiLevelType w:val="multilevel"/>
    <w:tmpl w:val="CF6E5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65D3CE0"/>
    <w:multiLevelType w:val="multilevel"/>
    <w:tmpl w:val="3426ED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671A1A2B"/>
    <w:multiLevelType w:val="multilevel"/>
    <w:tmpl w:val="1C241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7306294"/>
    <w:multiLevelType w:val="multilevel"/>
    <w:tmpl w:val="4AC25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7FA3322"/>
    <w:multiLevelType w:val="multilevel"/>
    <w:tmpl w:val="A7F01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685B31E7"/>
    <w:multiLevelType w:val="multilevel"/>
    <w:tmpl w:val="2EA83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8C10A09"/>
    <w:multiLevelType w:val="multilevel"/>
    <w:tmpl w:val="5AD8A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9094A73"/>
    <w:multiLevelType w:val="multilevel"/>
    <w:tmpl w:val="B864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9F946F2"/>
    <w:multiLevelType w:val="multilevel"/>
    <w:tmpl w:val="EF204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B032C0D"/>
    <w:multiLevelType w:val="multilevel"/>
    <w:tmpl w:val="38AA4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CA66767"/>
    <w:multiLevelType w:val="multilevel"/>
    <w:tmpl w:val="6D26A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124348E"/>
    <w:multiLevelType w:val="multilevel"/>
    <w:tmpl w:val="CC882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73747798"/>
    <w:multiLevelType w:val="multilevel"/>
    <w:tmpl w:val="A8AC78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75E51BBC"/>
    <w:multiLevelType w:val="multilevel"/>
    <w:tmpl w:val="65CE0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761319C0"/>
    <w:multiLevelType w:val="multilevel"/>
    <w:tmpl w:val="0FE04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7565FE1"/>
    <w:multiLevelType w:val="multilevel"/>
    <w:tmpl w:val="F7E83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A74779C"/>
    <w:multiLevelType w:val="multilevel"/>
    <w:tmpl w:val="C20CFFB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CAE69DC"/>
    <w:multiLevelType w:val="multilevel"/>
    <w:tmpl w:val="B09A7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D3406F9"/>
    <w:multiLevelType w:val="multilevel"/>
    <w:tmpl w:val="682CCEE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7DD23366"/>
    <w:multiLevelType w:val="multilevel"/>
    <w:tmpl w:val="1B1A0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F1066C1"/>
    <w:multiLevelType w:val="multilevel"/>
    <w:tmpl w:val="AE601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1"/>
  </w:num>
  <w:num w:numId="3">
    <w:abstractNumId w:val="42"/>
  </w:num>
  <w:num w:numId="4">
    <w:abstractNumId w:val="62"/>
  </w:num>
  <w:num w:numId="5">
    <w:abstractNumId w:val="58"/>
  </w:num>
  <w:num w:numId="6">
    <w:abstractNumId w:val="50"/>
  </w:num>
  <w:num w:numId="7">
    <w:abstractNumId w:val="16"/>
  </w:num>
  <w:num w:numId="8">
    <w:abstractNumId w:val="53"/>
  </w:num>
  <w:num w:numId="9">
    <w:abstractNumId w:val="60"/>
  </w:num>
  <w:num w:numId="10">
    <w:abstractNumId w:val="15"/>
  </w:num>
  <w:num w:numId="11">
    <w:abstractNumId w:val="34"/>
  </w:num>
  <w:num w:numId="12">
    <w:abstractNumId w:val="3"/>
  </w:num>
  <w:num w:numId="13">
    <w:abstractNumId w:val="38"/>
  </w:num>
  <w:num w:numId="14">
    <w:abstractNumId w:val="12"/>
  </w:num>
  <w:num w:numId="15">
    <w:abstractNumId w:val="45"/>
  </w:num>
  <w:num w:numId="16">
    <w:abstractNumId w:val="39"/>
  </w:num>
  <w:num w:numId="17">
    <w:abstractNumId w:val="10"/>
  </w:num>
  <w:num w:numId="18">
    <w:abstractNumId w:val="65"/>
  </w:num>
  <w:num w:numId="19">
    <w:abstractNumId w:val="67"/>
  </w:num>
  <w:num w:numId="20">
    <w:abstractNumId w:val="32"/>
  </w:num>
  <w:num w:numId="21">
    <w:abstractNumId w:val="18"/>
  </w:num>
  <w:num w:numId="22">
    <w:abstractNumId w:val="61"/>
  </w:num>
  <w:num w:numId="23">
    <w:abstractNumId w:val="59"/>
  </w:num>
  <w:num w:numId="24">
    <w:abstractNumId w:val="13"/>
  </w:num>
  <w:num w:numId="25">
    <w:abstractNumId w:val="25"/>
  </w:num>
  <w:num w:numId="26">
    <w:abstractNumId w:val="47"/>
  </w:num>
  <w:num w:numId="27">
    <w:abstractNumId w:val="40"/>
  </w:num>
  <w:num w:numId="28">
    <w:abstractNumId w:val="55"/>
  </w:num>
  <w:num w:numId="29">
    <w:abstractNumId w:val="5"/>
  </w:num>
  <w:num w:numId="30">
    <w:abstractNumId w:val="68"/>
  </w:num>
  <w:num w:numId="31">
    <w:abstractNumId w:val="31"/>
  </w:num>
  <w:num w:numId="32">
    <w:abstractNumId w:val="19"/>
  </w:num>
  <w:num w:numId="33">
    <w:abstractNumId w:val="48"/>
  </w:num>
  <w:num w:numId="34">
    <w:abstractNumId w:val="21"/>
  </w:num>
  <w:num w:numId="35">
    <w:abstractNumId w:val="36"/>
  </w:num>
  <w:num w:numId="36">
    <w:abstractNumId w:val="28"/>
  </w:num>
  <w:num w:numId="37">
    <w:abstractNumId w:val="33"/>
  </w:num>
  <w:num w:numId="38">
    <w:abstractNumId w:val="51"/>
  </w:num>
  <w:num w:numId="39">
    <w:abstractNumId w:val="56"/>
  </w:num>
  <w:num w:numId="40">
    <w:abstractNumId w:val="7"/>
  </w:num>
  <w:num w:numId="41">
    <w:abstractNumId w:val="63"/>
  </w:num>
  <w:num w:numId="42">
    <w:abstractNumId w:val="14"/>
  </w:num>
  <w:num w:numId="43">
    <w:abstractNumId w:val="8"/>
  </w:num>
  <w:num w:numId="44">
    <w:abstractNumId w:val="52"/>
  </w:num>
  <w:num w:numId="45">
    <w:abstractNumId w:val="23"/>
  </w:num>
  <w:num w:numId="46">
    <w:abstractNumId w:val="17"/>
  </w:num>
  <w:num w:numId="47">
    <w:abstractNumId w:val="4"/>
  </w:num>
  <w:num w:numId="48">
    <w:abstractNumId w:val="27"/>
  </w:num>
  <w:num w:numId="49">
    <w:abstractNumId w:val="57"/>
  </w:num>
  <w:num w:numId="50">
    <w:abstractNumId w:val="64"/>
  </w:num>
  <w:num w:numId="51">
    <w:abstractNumId w:val="30"/>
  </w:num>
  <w:num w:numId="52">
    <w:abstractNumId w:val="6"/>
  </w:num>
  <w:num w:numId="53">
    <w:abstractNumId w:val="24"/>
  </w:num>
  <w:num w:numId="54">
    <w:abstractNumId w:val="66"/>
  </w:num>
  <w:num w:numId="55">
    <w:abstractNumId w:val="49"/>
  </w:num>
  <w:num w:numId="56">
    <w:abstractNumId w:val="9"/>
  </w:num>
  <w:num w:numId="57">
    <w:abstractNumId w:val="46"/>
  </w:num>
  <w:num w:numId="58">
    <w:abstractNumId w:val="44"/>
  </w:num>
  <w:num w:numId="59">
    <w:abstractNumId w:val="35"/>
  </w:num>
  <w:num w:numId="60">
    <w:abstractNumId w:val="0"/>
  </w:num>
  <w:num w:numId="61">
    <w:abstractNumId w:val="29"/>
  </w:num>
  <w:num w:numId="62">
    <w:abstractNumId w:val="54"/>
  </w:num>
  <w:num w:numId="63">
    <w:abstractNumId w:val="69"/>
  </w:num>
  <w:num w:numId="64">
    <w:abstractNumId w:val="11"/>
  </w:num>
  <w:num w:numId="65">
    <w:abstractNumId w:val="22"/>
  </w:num>
  <w:num w:numId="66">
    <w:abstractNumId w:val="26"/>
  </w:num>
  <w:num w:numId="67">
    <w:abstractNumId w:val="2"/>
  </w:num>
  <w:num w:numId="68">
    <w:abstractNumId w:val="43"/>
  </w:num>
  <w:num w:numId="69">
    <w:abstractNumId w:val="20"/>
  </w:num>
  <w:num w:numId="70">
    <w:abstractNumId w:val="37"/>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663"/>
    <w:rsid w:val="00004E5F"/>
    <w:rsid w:val="00006AF9"/>
    <w:rsid w:val="00013F90"/>
    <w:rsid w:val="00016C21"/>
    <w:rsid w:val="00021117"/>
    <w:rsid w:val="00030BCC"/>
    <w:rsid w:val="000370A7"/>
    <w:rsid w:val="000541A4"/>
    <w:rsid w:val="000556E8"/>
    <w:rsid w:val="00056D28"/>
    <w:rsid w:val="00063D07"/>
    <w:rsid w:val="00072BAD"/>
    <w:rsid w:val="00084334"/>
    <w:rsid w:val="000A096B"/>
    <w:rsid w:val="000A4A18"/>
    <w:rsid w:val="000D01AE"/>
    <w:rsid w:val="000F12E6"/>
    <w:rsid w:val="00102732"/>
    <w:rsid w:val="001060F0"/>
    <w:rsid w:val="0011235E"/>
    <w:rsid w:val="00121564"/>
    <w:rsid w:val="00131787"/>
    <w:rsid w:val="00150C47"/>
    <w:rsid w:val="00152910"/>
    <w:rsid w:val="00185094"/>
    <w:rsid w:val="00187C9A"/>
    <w:rsid w:val="00194129"/>
    <w:rsid w:val="001A5FC5"/>
    <w:rsid w:val="001B0C59"/>
    <w:rsid w:val="001D2B59"/>
    <w:rsid w:val="001D463D"/>
    <w:rsid w:val="001E2D52"/>
    <w:rsid w:val="001E38D1"/>
    <w:rsid w:val="001E6464"/>
    <w:rsid w:val="001F5691"/>
    <w:rsid w:val="00233B74"/>
    <w:rsid w:val="002414A7"/>
    <w:rsid w:val="00251780"/>
    <w:rsid w:val="0025686E"/>
    <w:rsid w:val="0027262E"/>
    <w:rsid w:val="0029644B"/>
    <w:rsid w:val="002B4D3B"/>
    <w:rsid w:val="002C422F"/>
    <w:rsid w:val="002D4E91"/>
    <w:rsid w:val="00300A09"/>
    <w:rsid w:val="003139F3"/>
    <w:rsid w:val="0031430E"/>
    <w:rsid w:val="00317DA8"/>
    <w:rsid w:val="0034160C"/>
    <w:rsid w:val="00343CE1"/>
    <w:rsid w:val="00345E21"/>
    <w:rsid w:val="00360FB2"/>
    <w:rsid w:val="00367218"/>
    <w:rsid w:val="003748B2"/>
    <w:rsid w:val="00376D99"/>
    <w:rsid w:val="0039670D"/>
    <w:rsid w:val="00397FE5"/>
    <w:rsid w:val="003A733B"/>
    <w:rsid w:val="003C7C74"/>
    <w:rsid w:val="003D0211"/>
    <w:rsid w:val="003D4791"/>
    <w:rsid w:val="003D5638"/>
    <w:rsid w:val="003E19FA"/>
    <w:rsid w:val="003E4108"/>
    <w:rsid w:val="003F0FE7"/>
    <w:rsid w:val="003F4565"/>
    <w:rsid w:val="00406227"/>
    <w:rsid w:val="00410C58"/>
    <w:rsid w:val="0041228E"/>
    <w:rsid w:val="0042278D"/>
    <w:rsid w:val="0043616B"/>
    <w:rsid w:val="00441CAE"/>
    <w:rsid w:val="004472A7"/>
    <w:rsid w:val="0045233B"/>
    <w:rsid w:val="004523FA"/>
    <w:rsid w:val="00457A06"/>
    <w:rsid w:val="00463E0D"/>
    <w:rsid w:val="0047079D"/>
    <w:rsid w:val="00477CB1"/>
    <w:rsid w:val="0048306D"/>
    <w:rsid w:val="00490458"/>
    <w:rsid w:val="0049172A"/>
    <w:rsid w:val="00492A25"/>
    <w:rsid w:val="004931A4"/>
    <w:rsid w:val="0049506A"/>
    <w:rsid w:val="004B0410"/>
    <w:rsid w:val="004B599F"/>
    <w:rsid w:val="004C3870"/>
    <w:rsid w:val="004D63AC"/>
    <w:rsid w:val="004E481F"/>
    <w:rsid w:val="004F7ECB"/>
    <w:rsid w:val="005005C2"/>
    <w:rsid w:val="005217D1"/>
    <w:rsid w:val="00543E92"/>
    <w:rsid w:val="00553389"/>
    <w:rsid w:val="00553BD3"/>
    <w:rsid w:val="00565A28"/>
    <w:rsid w:val="00580E12"/>
    <w:rsid w:val="005839FE"/>
    <w:rsid w:val="005C01F4"/>
    <w:rsid w:val="005C1B49"/>
    <w:rsid w:val="005C7250"/>
    <w:rsid w:val="005E402F"/>
    <w:rsid w:val="005E40BF"/>
    <w:rsid w:val="005E7DF9"/>
    <w:rsid w:val="005F21B1"/>
    <w:rsid w:val="005F5D2E"/>
    <w:rsid w:val="00607ED6"/>
    <w:rsid w:val="006104ED"/>
    <w:rsid w:val="006168E3"/>
    <w:rsid w:val="00617D2C"/>
    <w:rsid w:val="00621A9A"/>
    <w:rsid w:val="00631452"/>
    <w:rsid w:val="00642012"/>
    <w:rsid w:val="00643431"/>
    <w:rsid w:val="0067030C"/>
    <w:rsid w:val="006714BE"/>
    <w:rsid w:val="00680C25"/>
    <w:rsid w:val="00691EA7"/>
    <w:rsid w:val="00695355"/>
    <w:rsid w:val="00696086"/>
    <w:rsid w:val="006975C3"/>
    <w:rsid w:val="00697EDD"/>
    <w:rsid w:val="006C354E"/>
    <w:rsid w:val="006C7EDE"/>
    <w:rsid w:val="006D01EC"/>
    <w:rsid w:val="006D2D0E"/>
    <w:rsid w:val="006D4564"/>
    <w:rsid w:val="006E63D8"/>
    <w:rsid w:val="006E67F0"/>
    <w:rsid w:val="007107D2"/>
    <w:rsid w:val="00734562"/>
    <w:rsid w:val="007351F2"/>
    <w:rsid w:val="00741397"/>
    <w:rsid w:val="00752ED1"/>
    <w:rsid w:val="00783009"/>
    <w:rsid w:val="007856B5"/>
    <w:rsid w:val="00790BA5"/>
    <w:rsid w:val="007932C9"/>
    <w:rsid w:val="007A4333"/>
    <w:rsid w:val="007A46B1"/>
    <w:rsid w:val="007A4F12"/>
    <w:rsid w:val="007C1731"/>
    <w:rsid w:val="007C3DB1"/>
    <w:rsid w:val="007C4680"/>
    <w:rsid w:val="007C6B9E"/>
    <w:rsid w:val="007D144C"/>
    <w:rsid w:val="007D1A43"/>
    <w:rsid w:val="007E65EB"/>
    <w:rsid w:val="007E67A7"/>
    <w:rsid w:val="007E6BC8"/>
    <w:rsid w:val="007F3473"/>
    <w:rsid w:val="007F3953"/>
    <w:rsid w:val="007F3C0A"/>
    <w:rsid w:val="007F5AC1"/>
    <w:rsid w:val="007F5F4A"/>
    <w:rsid w:val="008121CF"/>
    <w:rsid w:val="008219F5"/>
    <w:rsid w:val="00821EC3"/>
    <w:rsid w:val="00825137"/>
    <w:rsid w:val="00826754"/>
    <w:rsid w:val="00831618"/>
    <w:rsid w:val="0083415C"/>
    <w:rsid w:val="0083794C"/>
    <w:rsid w:val="00842144"/>
    <w:rsid w:val="00847448"/>
    <w:rsid w:val="00847F1B"/>
    <w:rsid w:val="00862697"/>
    <w:rsid w:val="00865CAC"/>
    <w:rsid w:val="008854C5"/>
    <w:rsid w:val="00887150"/>
    <w:rsid w:val="00891DCD"/>
    <w:rsid w:val="008950B7"/>
    <w:rsid w:val="008A5D85"/>
    <w:rsid w:val="008B06D7"/>
    <w:rsid w:val="008D4C8D"/>
    <w:rsid w:val="008E293B"/>
    <w:rsid w:val="008E3E09"/>
    <w:rsid w:val="008E5DBB"/>
    <w:rsid w:val="00902FB0"/>
    <w:rsid w:val="00917091"/>
    <w:rsid w:val="00963A0B"/>
    <w:rsid w:val="0097617D"/>
    <w:rsid w:val="00977663"/>
    <w:rsid w:val="0098214F"/>
    <w:rsid w:val="0098283B"/>
    <w:rsid w:val="00984384"/>
    <w:rsid w:val="00990A4E"/>
    <w:rsid w:val="00994A43"/>
    <w:rsid w:val="00997809"/>
    <w:rsid w:val="009D0FD3"/>
    <w:rsid w:val="009D10A3"/>
    <w:rsid w:val="009D47D3"/>
    <w:rsid w:val="009F211E"/>
    <w:rsid w:val="009F480D"/>
    <w:rsid w:val="00A068E8"/>
    <w:rsid w:val="00A227B1"/>
    <w:rsid w:val="00A26540"/>
    <w:rsid w:val="00A27201"/>
    <w:rsid w:val="00A2765B"/>
    <w:rsid w:val="00A30339"/>
    <w:rsid w:val="00A54D48"/>
    <w:rsid w:val="00A56EB2"/>
    <w:rsid w:val="00A7699E"/>
    <w:rsid w:val="00A77ADA"/>
    <w:rsid w:val="00A924C2"/>
    <w:rsid w:val="00A979FA"/>
    <w:rsid w:val="00AA1CC7"/>
    <w:rsid w:val="00AA2297"/>
    <w:rsid w:val="00AB31A5"/>
    <w:rsid w:val="00AB5B69"/>
    <w:rsid w:val="00AC17A1"/>
    <w:rsid w:val="00AC75D2"/>
    <w:rsid w:val="00AD073F"/>
    <w:rsid w:val="00AD0D8A"/>
    <w:rsid w:val="00AD116D"/>
    <w:rsid w:val="00AD4C99"/>
    <w:rsid w:val="00AE52DD"/>
    <w:rsid w:val="00AF394C"/>
    <w:rsid w:val="00B00D3D"/>
    <w:rsid w:val="00B02361"/>
    <w:rsid w:val="00B05BF7"/>
    <w:rsid w:val="00B17B12"/>
    <w:rsid w:val="00B366FC"/>
    <w:rsid w:val="00B6517F"/>
    <w:rsid w:val="00B65B0F"/>
    <w:rsid w:val="00B6636B"/>
    <w:rsid w:val="00B677F7"/>
    <w:rsid w:val="00B71FB0"/>
    <w:rsid w:val="00B72B8B"/>
    <w:rsid w:val="00B74A09"/>
    <w:rsid w:val="00B86E18"/>
    <w:rsid w:val="00BA775C"/>
    <w:rsid w:val="00BB1588"/>
    <w:rsid w:val="00BB6080"/>
    <w:rsid w:val="00BC0BBE"/>
    <w:rsid w:val="00BC7CBC"/>
    <w:rsid w:val="00BD235C"/>
    <w:rsid w:val="00C15E52"/>
    <w:rsid w:val="00C23D1E"/>
    <w:rsid w:val="00C24659"/>
    <w:rsid w:val="00C2712B"/>
    <w:rsid w:val="00C34492"/>
    <w:rsid w:val="00C407CE"/>
    <w:rsid w:val="00C572B2"/>
    <w:rsid w:val="00C64E2D"/>
    <w:rsid w:val="00C65EC4"/>
    <w:rsid w:val="00C72EBD"/>
    <w:rsid w:val="00C740E5"/>
    <w:rsid w:val="00C860BF"/>
    <w:rsid w:val="00C91A35"/>
    <w:rsid w:val="00C91D57"/>
    <w:rsid w:val="00C94508"/>
    <w:rsid w:val="00CA356C"/>
    <w:rsid w:val="00CA4248"/>
    <w:rsid w:val="00CC1E78"/>
    <w:rsid w:val="00CE1882"/>
    <w:rsid w:val="00CF100E"/>
    <w:rsid w:val="00CF72FD"/>
    <w:rsid w:val="00D00925"/>
    <w:rsid w:val="00D23613"/>
    <w:rsid w:val="00D47344"/>
    <w:rsid w:val="00D5138C"/>
    <w:rsid w:val="00D70035"/>
    <w:rsid w:val="00D71E75"/>
    <w:rsid w:val="00D74130"/>
    <w:rsid w:val="00D77F39"/>
    <w:rsid w:val="00D82CAA"/>
    <w:rsid w:val="00D90BB6"/>
    <w:rsid w:val="00DA1DB9"/>
    <w:rsid w:val="00DA27C4"/>
    <w:rsid w:val="00DB4F26"/>
    <w:rsid w:val="00DC3006"/>
    <w:rsid w:val="00DC5E53"/>
    <w:rsid w:val="00DE2827"/>
    <w:rsid w:val="00DE77C2"/>
    <w:rsid w:val="00DE7E1C"/>
    <w:rsid w:val="00DF193F"/>
    <w:rsid w:val="00E160F7"/>
    <w:rsid w:val="00E17B48"/>
    <w:rsid w:val="00E21065"/>
    <w:rsid w:val="00E530EC"/>
    <w:rsid w:val="00E7712E"/>
    <w:rsid w:val="00E80585"/>
    <w:rsid w:val="00E913DD"/>
    <w:rsid w:val="00E93BE2"/>
    <w:rsid w:val="00EA2252"/>
    <w:rsid w:val="00EA305B"/>
    <w:rsid w:val="00EA521F"/>
    <w:rsid w:val="00EB0E2C"/>
    <w:rsid w:val="00EB66E3"/>
    <w:rsid w:val="00EC75CB"/>
    <w:rsid w:val="00ED25C3"/>
    <w:rsid w:val="00EE0FF8"/>
    <w:rsid w:val="00EE30DE"/>
    <w:rsid w:val="00EE553B"/>
    <w:rsid w:val="00EE61DA"/>
    <w:rsid w:val="00EF187F"/>
    <w:rsid w:val="00EF1CC7"/>
    <w:rsid w:val="00F010A1"/>
    <w:rsid w:val="00F206CA"/>
    <w:rsid w:val="00F31986"/>
    <w:rsid w:val="00F3266D"/>
    <w:rsid w:val="00F43795"/>
    <w:rsid w:val="00F603A0"/>
    <w:rsid w:val="00F6481B"/>
    <w:rsid w:val="00F747D6"/>
    <w:rsid w:val="00F82452"/>
    <w:rsid w:val="00F91DED"/>
    <w:rsid w:val="00F95FC6"/>
    <w:rsid w:val="00F96247"/>
    <w:rsid w:val="00FA520E"/>
    <w:rsid w:val="00FD1D60"/>
    <w:rsid w:val="00FD2821"/>
    <w:rsid w:val="00FD4EC4"/>
    <w:rsid w:val="00FD4FFF"/>
    <w:rsid w:val="00FD7B7C"/>
    <w:rsid w:val="00FE2D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253CE6"/>
  <w15:chartTrackingRefBased/>
  <w15:docId w15:val="{09B4E683-B32F-4E64-A434-6F97827F5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3006"/>
    <w:pPr>
      <w:spacing w:after="120"/>
      <w:ind w:firstLine="720"/>
      <w:jc w:val="both"/>
    </w:pPr>
    <w:rPr>
      <w:rFonts w:ascii="Times New Roman" w:eastAsia="Arial" w:hAnsi="Times New Roman"/>
      <w:sz w:val="28"/>
      <w:szCs w:val="22"/>
      <w:lang w:val="vi-VN"/>
    </w:rPr>
  </w:style>
  <w:style w:type="paragraph" w:styleId="Heading1">
    <w:name w:val="heading 1"/>
    <w:basedOn w:val="Normal"/>
    <w:next w:val="Normal"/>
    <w:link w:val="Heading1Char"/>
    <w:qFormat/>
    <w:rsid w:val="00977663"/>
    <w:pPr>
      <w:keepNext/>
      <w:spacing w:after="0"/>
      <w:ind w:firstLine="0"/>
      <w:jc w:val="center"/>
      <w:outlineLvl w:val="0"/>
    </w:pPr>
    <w:rPr>
      <w:rFonts w:ascii=".VnTimeH" w:eastAsia="Times New Roman" w:hAnsi=".VnTimeH"/>
      <w:b/>
      <w:szCs w:val="20"/>
      <w:lang w:val="en-US"/>
    </w:rPr>
  </w:style>
  <w:style w:type="paragraph" w:styleId="Heading2">
    <w:name w:val="heading 2"/>
    <w:basedOn w:val="Normal"/>
    <w:next w:val="Normal"/>
    <w:link w:val="Heading2Char"/>
    <w:uiPriority w:val="9"/>
    <w:unhideWhenUsed/>
    <w:qFormat/>
    <w:rsid w:val="00B86E18"/>
    <w:pPr>
      <w:keepNext/>
      <w:spacing w:before="240" w:after="60"/>
      <w:outlineLvl w:val="1"/>
    </w:pPr>
    <w:rPr>
      <w:rFonts w:ascii="Cambria" w:eastAsia="Times New Roman" w:hAnsi="Cambria"/>
      <w:b/>
      <w:bCs/>
      <w:i/>
      <w:iCs/>
      <w:szCs w:val="28"/>
    </w:rPr>
  </w:style>
  <w:style w:type="paragraph" w:styleId="Heading3">
    <w:name w:val="heading 3"/>
    <w:basedOn w:val="Normal"/>
    <w:next w:val="Normal"/>
    <w:link w:val="Heading3Char"/>
    <w:uiPriority w:val="9"/>
    <w:semiHidden/>
    <w:unhideWhenUsed/>
    <w:qFormat/>
    <w:rsid w:val="00E530EC"/>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E530EC"/>
    <w:pPr>
      <w:keepNext/>
      <w:spacing w:before="240" w:after="60"/>
      <w:outlineLvl w:val="3"/>
    </w:pPr>
    <w:rPr>
      <w:rFonts w:ascii="Calibri" w:eastAsia="Times New Roman" w:hAnsi="Calibri"/>
      <w:b/>
      <w:bCs/>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977663"/>
    <w:pPr>
      <w:spacing w:line="480" w:lineRule="auto"/>
      <w:ind w:firstLine="0"/>
      <w:jc w:val="left"/>
    </w:pPr>
    <w:rPr>
      <w:rFonts w:eastAsia="Times New Roman"/>
      <w:sz w:val="20"/>
      <w:szCs w:val="20"/>
      <w:lang w:val="en-US"/>
    </w:rPr>
  </w:style>
  <w:style w:type="character" w:customStyle="1" w:styleId="BodyText2Char">
    <w:name w:val="Body Text 2 Char"/>
    <w:link w:val="BodyText2"/>
    <w:rsid w:val="00977663"/>
    <w:rPr>
      <w:rFonts w:ascii="Times New Roman" w:eastAsia="Times New Roman" w:hAnsi="Times New Roman" w:cs="Times New Roman"/>
      <w:kern w:val="0"/>
      <w:sz w:val="20"/>
      <w:szCs w:val="20"/>
      <w:lang w:val="en-US"/>
    </w:rPr>
  </w:style>
  <w:style w:type="table" w:styleId="TableGrid">
    <w:name w:val="Table Grid"/>
    <w:basedOn w:val="TableNormal"/>
    <w:uiPriority w:val="59"/>
    <w:rsid w:val="00977663"/>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1Char">
    <w:name w:val="Heading 1 Char"/>
    <w:link w:val="Heading1"/>
    <w:rsid w:val="00977663"/>
    <w:rPr>
      <w:rFonts w:ascii=".VnTimeH" w:eastAsia="Times New Roman" w:hAnsi=".VnTimeH" w:cs="Times New Roman"/>
      <w:b/>
      <w:kern w:val="0"/>
      <w:sz w:val="28"/>
      <w:szCs w:val="20"/>
      <w:lang w:val="en-US"/>
    </w:rPr>
  </w:style>
  <w:style w:type="paragraph" w:styleId="ListParagraph">
    <w:name w:val="List Paragraph"/>
    <w:basedOn w:val="Normal"/>
    <w:uiPriority w:val="34"/>
    <w:qFormat/>
    <w:rsid w:val="00977663"/>
    <w:pPr>
      <w:ind w:left="720"/>
      <w:contextualSpacing/>
    </w:pPr>
  </w:style>
  <w:style w:type="paragraph" w:styleId="Footer">
    <w:name w:val="footer"/>
    <w:basedOn w:val="Normal"/>
    <w:link w:val="FooterChar"/>
    <w:uiPriority w:val="99"/>
    <w:unhideWhenUsed/>
    <w:rsid w:val="00345E21"/>
    <w:pPr>
      <w:tabs>
        <w:tab w:val="center" w:pos="4680"/>
        <w:tab w:val="right" w:pos="9360"/>
      </w:tabs>
      <w:spacing w:after="0"/>
    </w:pPr>
  </w:style>
  <w:style w:type="character" w:customStyle="1" w:styleId="FooterChar">
    <w:name w:val="Footer Char"/>
    <w:link w:val="Footer"/>
    <w:uiPriority w:val="99"/>
    <w:rsid w:val="00345E21"/>
    <w:rPr>
      <w:rFonts w:ascii="Times New Roman" w:eastAsia="Arial" w:hAnsi="Times New Roman" w:cs="Times New Roman"/>
      <w:kern w:val="0"/>
      <w:sz w:val="28"/>
      <w:szCs w:val="22"/>
      <w:lang w:val="vi-VN"/>
    </w:rPr>
  </w:style>
  <w:style w:type="character" w:styleId="PageNumber">
    <w:name w:val="page number"/>
    <w:basedOn w:val="DefaultParagraphFont"/>
    <w:uiPriority w:val="99"/>
    <w:semiHidden/>
    <w:unhideWhenUsed/>
    <w:rsid w:val="00345E21"/>
  </w:style>
  <w:style w:type="paragraph" w:styleId="Header">
    <w:name w:val="header"/>
    <w:basedOn w:val="Normal"/>
    <w:link w:val="HeaderChar"/>
    <w:uiPriority w:val="99"/>
    <w:unhideWhenUsed/>
    <w:rsid w:val="00553BD3"/>
    <w:pPr>
      <w:tabs>
        <w:tab w:val="center" w:pos="4680"/>
        <w:tab w:val="right" w:pos="9360"/>
      </w:tabs>
      <w:spacing w:after="0"/>
    </w:pPr>
  </w:style>
  <w:style w:type="character" w:customStyle="1" w:styleId="HeaderChar">
    <w:name w:val="Header Char"/>
    <w:link w:val="Header"/>
    <w:uiPriority w:val="99"/>
    <w:rsid w:val="00553BD3"/>
    <w:rPr>
      <w:rFonts w:ascii="Times New Roman" w:eastAsia="Arial" w:hAnsi="Times New Roman" w:cs="Times New Roman"/>
      <w:kern w:val="0"/>
      <w:sz w:val="28"/>
      <w:szCs w:val="22"/>
      <w:lang w:val="vi-VN"/>
    </w:rPr>
  </w:style>
  <w:style w:type="paragraph" w:styleId="FootnoteText">
    <w:name w:val="footnote text"/>
    <w:basedOn w:val="Normal"/>
    <w:link w:val="FootnoteTextChar"/>
    <w:uiPriority w:val="99"/>
    <w:semiHidden/>
    <w:unhideWhenUsed/>
    <w:rsid w:val="007351F2"/>
    <w:pPr>
      <w:spacing w:after="0"/>
    </w:pPr>
    <w:rPr>
      <w:sz w:val="20"/>
      <w:szCs w:val="20"/>
    </w:rPr>
  </w:style>
  <w:style w:type="character" w:customStyle="1" w:styleId="FootnoteTextChar">
    <w:name w:val="Footnote Text Char"/>
    <w:link w:val="FootnoteText"/>
    <w:uiPriority w:val="99"/>
    <w:semiHidden/>
    <w:rsid w:val="007351F2"/>
    <w:rPr>
      <w:rFonts w:ascii="Times New Roman" w:eastAsia="Arial" w:hAnsi="Times New Roman" w:cs="Times New Roman"/>
      <w:kern w:val="0"/>
      <w:sz w:val="20"/>
      <w:szCs w:val="20"/>
      <w:lang w:val="vi-VN"/>
    </w:rPr>
  </w:style>
  <w:style w:type="character" w:styleId="FootnoteReference">
    <w:name w:val="footnote reference"/>
    <w:uiPriority w:val="99"/>
    <w:semiHidden/>
    <w:unhideWhenUsed/>
    <w:rsid w:val="007351F2"/>
    <w:rPr>
      <w:vertAlign w:val="superscript"/>
    </w:rPr>
  </w:style>
  <w:style w:type="character" w:customStyle="1" w:styleId="Heading3Char">
    <w:name w:val="Heading 3 Char"/>
    <w:link w:val="Heading3"/>
    <w:uiPriority w:val="9"/>
    <w:semiHidden/>
    <w:rsid w:val="00E530EC"/>
    <w:rPr>
      <w:rFonts w:ascii="Cambria" w:eastAsia="Times New Roman" w:hAnsi="Cambria" w:cs="Times New Roman"/>
      <w:b/>
      <w:bCs/>
      <w:sz w:val="26"/>
      <w:szCs w:val="26"/>
      <w:lang w:val="vi-VN"/>
    </w:rPr>
  </w:style>
  <w:style w:type="character" w:customStyle="1" w:styleId="Heading4Char">
    <w:name w:val="Heading 4 Char"/>
    <w:link w:val="Heading4"/>
    <w:uiPriority w:val="9"/>
    <w:semiHidden/>
    <w:rsid w:val="00E530EC"/>
    <w:rPr>
      <w:rFonts w:ascii="Calibri" w:eastAsia="Times New Roman" w:hAnsi="Calibri" w:cs="Times New Roman"/>
      <w:b/>
      <w:bCs/>
      <w:sz w:val="28"/>
      <w:szCs w:val="28"/>
      <w:lang w:val="vi-VN"/>
    </w:rPr>
  </w:style>
  <w:style w:type="paragraph" w:styleId="NormalWeb">
    <w:name w:val="Normal (Web)"/>
    <w:basedOn w:val="Normal"/>
    <w:uiPriority w:val="99"/>
    <w:unhideWhenUsed/>
    <w:rsid w:val="00C72EBD"/>
    <w:pPr>
      <w:spacing w:before="100" w:beforeAutospacing="1" w:after="100" w:afterAutospacing="1"/>
      <w:ind w:firstLine="0"/>
      <w:jc w:val="left"/>
    </w:pPr>
    <w:rPr>
      <w:rFonts w:eastAsia="Times New Roman"/>
      <w:sz w:val="24"/>
      <w:szCs w:val="24"/>
      <w:lang w:val="en-US"/>
    </w:rPr>
  </w:style>
  <w:style w:type="character" w:styleId="Strong">
    <w:name w:val="Strong"/>
    <w:uiPriority w:val="22"/>
    <w:qFormat/>
    <w:rsid w:val="00C72EBD"/>
    <w:rPr>
      <w:b/>
      <w:bCs/>
    </w:rPr>
  </w:style>
  <w:style w:type="character" w:customStyle="1" w:styleId="Heading2Char">
    <w:name w:val="Heading 2 Char"/>
    <w:link w:val="Heading2"/>
    <w:uiPriority w:val="9"/>
    <w:rsid w:val="00B86E18"/>
    <w:rPr>
      <w:rFonts w:ascii="Cambria" w:eastAsia="Times New Roman" w:hAnsi="Cambria" w:cs="Times New Roman"/>
      <w:b/>
      <w:bCs/>
      <w:i/>
      <w:iCs/>
      <w:sz w:val="28"/>
      <w:szCs w:val="28"/>
      <w:lang w:val="vi-VN"/>
    </w:rPr>
  </w:style>
  <w:style w:type="character" w:styleId="Emphasis">
    <w:name w:val="Emphasis"/>
    <w:uiPriority w:val="20"/>
    <w:qFormat/>
    <w:rsid w:val="00F206CA"/>
    <w:rPr>
      <w:i/>
      <w:iCs/>
    </w:rPr>
  </w:style>
  <w:style w:type="paragraph" w:styleId="TOCHeading">
    <w:name w:val="TOC Heading"/>
    <w:basedOn w:val="Heading1"/>
    <w:next w:val="Normal"/>
    <w:uiPriority w:val="39"/>
    <w:semiHidden/>
    <w:unhideWhenUsed/>
    <w:qFormat/>
    <w:rsid w:val="00C407CE"/>
    <w:pPr>
      <w:keepLines/>
      <w:spacing w:before="480" w:line="276" w:lineRule="auto"/>
      <w:jc w:val="left"/>
      <w:outlineLvl w:val="9"/>
    </w:pPr>
    <w:rPr>
      <w:rFonts w:ascii="Cambria" w:eastAsia="MS Gothic" w:hAnsi="Cambria"/>
      <w:bCs/>
      <w:color w:val="365F91"/>
      <w:szCs w:val="28"/>
      <w:lang w:eastAsia="ja-JP"/>
    </w:rPr>
  </w:style>
  <w:style w:type="paragraph" w:styleId="TOC2">
    <w:name w:val="toc 2"/>
    <w:basedOn w:val="Normal"/>
    <w:next w:val="Normal"/>
    <w:autoRedefine/>
    <w:uiPriority w:val="39"/>
    <w:unhideWhenUsed/>
    <w:rsid w:val="00C407CE"/>
    <w:pPr>
      <w:ind w:left="280"/>
    </w:pPr>
  </w:style>
  <w:style w:type="paragraph" w:styleId="TOC1">
    <w:name w:val="toc 1"/>
    <w:basedOn w:val="Normal"/>
    <w:next w:val="Normal"/>
    <w:autoRedefine/>
    <w:uiPriority w:val="39"/>
    <w:unhideWhenUsed/>
    <w:rsid w:val="007A4333"/>
    <w:pPr>
      <w:tabs>
        <w:tab w:val="right" w:leader="dot" w:pos="9056"/>
      </w:tabs>
      <w:spacing w:after="0"/>
      <w:jc w:val="center"/>
    </w:pPr>
  </w:style>
  <w:style w:type="character" w:styleId="Hyperlink">
    <w:name w:val="Hyperlink"/>
    <w:uiPriority w:val="99"/>
    <w:unhideWhenUsed/>
    <w:rsid w:val="00C407CE"/>
    <w:rPr>
      <w:color w:val="0000FF"/>
      <w:u w:val="single"/>
    </w:rPr>
  </w:style>
  <w:style w:type="paragraph" w:styleId="BalloonText">
    <w:name w:val="Balloon Text"/>
    <w:basedOn w:val="Normal"/>
    <w:link w:val="BalloonTextChar"/>
    <w:uiPriority w:val="99"/>
    <w:semiHidden/>
    <w:unhideWhenUsed/>
    <w:rsid w:val="007E6BC8"/>
    <w:pPr>
      <w:spacing w:after="0"/>
    </w:pPr>
    <w:rPr>
      <w:rFonts w:ascii="Segoe UI" w:hAnsi="Segoe UI" w:cs="Segoe UI"/>
      <w:sz w:val="18"/>
      <w:szCs w:val="18"/>
    </w:rPr>
  </w:style>
  <w:style w:type="character" w:customStyle="1" w:styleId="BalloonTextChar">
    <w:name w:val="Balloon Text Char"/>
    <w:link w:val="BalloonText"/>
    <w:uiPriority w:val="99"/>
    <w:semiHidden/>
    <w:rsid w:val="007E6BC8"/>
    <w:rPr>
      <w:rFonts w:ascii="Segoe UI" w:eastAsia="Arial" w:hAnsi="Segoe UI" w:cs="Segoe UI"/>
      <w:sz w:val="18"/>
      <w:szCs w:val="18"/>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2649">
      <w:bodyDiv w:val="1"/>
      <w:marLeft w:val="0"/>
      <w:marRight w:val="0"/>
      <w:marTop w:val="0"/>
      <w:marBottom w:val="0"/>
      <w:divBdr>
        <w:top w:val="none" w:sz="0" w:space="0" w:color="auto"/>
        <w:left w:val="none" w:sz="0" w:space="0" w:color="auto"/>
        <w:bottom w:val="none" w:sz="0" w:space="0" w:color="auto"/>
        <w:right w:val="none" w:sz="0" w:space="0" w:color="auto"/>
      </w:divBdr>
    </w:div>
    <w:div w:id="18092820">
      <w:bodyDiv w:val="1"/>
      <w:marLeft w:val="0"/>
      <w:marRight w:val="0"/>
      <w:marTop w:val="0"/>
      <w:marBottom w:val="0"/>
      <w:divBdr>
        <w:top w:val="none" w:sz="0" w:space="0" w:color="auto"/>
        <w:left w:val="none" w:sz="0" w:space="0" w:color="auto"/>
        <w:bottom w:val="none" w:sz="0" w:space="0" w:color="auto"/>
        <w:right w:val="none" w:sz="0" w:space="0" w:color="auto"/>
      </w:divBdr>
    </w:div>
    <w:div w:id="22636578">
      <w:bodyDiv w:val="1"/>
      <w:marLeft w:val="0"/>
      <w:marRight w:val="0"/>
      <w:marTop w:val="0"/>
      <w:marBottom w:val="0"/>
      <w:divBdr>
        <w:top w:val="none" w:sz="0" w:space="0" w:color="auto"/>
        <w:left w:val="none" w:sz="0" w:space="0" w:color="auto"/>
        <w:bottom w:val="none" w:sz="0" w:space="0" w:color="auto"/>
        <w:right w:val="none" w:sz="0" w:space="0" w:color="auto"/>
      </w:divBdr>
    </w:div>
    <w:div w:id="34742368">
      <w:bodyDiv w:val="1"/>
      <w:marLeft w:val="0"/>
      <w:marRight w:val="0"/>
      <w:marTop w:val="0"/>
      <w:marBottom w:val="0"/>
      <w:divBdr>
        <w:top w:val="none" w:sz="0" w:space="0" w:color="auto"/>
        <w:left w:val="none" w:sz="0" w:space="0" w:color="auto"/>
        <w:bottom w:val="none" w:sz="0" w:space="0" w:color="auto"/>
        <w:right w:val="none" w:sz="0" w:space="0" w:color="auto"/>
      </w:divBdr>
    </w:div>
    <w:div w:id="41877827">
      <w:bodyDiv w:val="1"/>
      <w:marLeft w:val="0"/>
      <w:marRight w:val="0"/>
      <w:marTop w:val="0"/>
      <w:marBottom w:val="0"/>
      <w:divBdr>
        <w:top w:val="none" w:sz="0" w:space="0" w:color="auto"/>
        <w:left w:val="none" w:sz="0" w:space="0" w:color="auto"/>
        <w:bottom w:val="none" w:sz="0" w:space="0" w:color="auto"/>
        <w:right w:val="none" w:sz="0" w:space="0" w:color="auto"/>
      </w:divBdr>
    </w:div>
    <w:div w:id="46345524">
      <w:bodyDiv w:val="1"/>
      <w:marLeft w:val="0"/>
      <w:marRight w:val="0"/>
      <w:marTop w:val="0"/>
      <w:marBottom w:val="0"/>
      <w:divBdr>
        <w:top w:val="none" w:sz="0" w:space="0" w:color="auto"/>
        <w:left w:val="none" w:sz="0" w:space="0" w:color="auto"/>
        <w:bottom w:val="none" w:sz="0" w:space="0" w:color="auto"/>
        <w:right w:val="none" w:sz="0" w:space="0" w:color="auto"/>
      </w:divBdr>
    </w:div>
    <w:div w:id="105585290">
      <w:bodyDiv w:val="1"/>
      <w:marLeft w:val="0"/>
      <w:marRight w:val="0"/>
      <w:marTop w:val="0"/>
      <w:marBottom w:val="0"/>
      <w:divBdr>
        <w:top w:val="none" w:sz="0" w:space="0" w:color="auto"/>
        <w:left w:val="none" w:sz="0" w:space="0" w:color="auto"/>
        <w:bottom w:val="none" w:sz="0" w:space="0" w:color="auto"/>
        <w:right w:val="none" w:sz="0" w:space="0" w:color="auto"/>
      </w:divBdr>
    </w:div>
    <w:div w:id="217206204">
      <w:bodyDiv w:val="1"/>
      <w:marLeft w:val="0"/>
      <w:marRight w:val="0"/>
      <w:marTop w:val="0"/>
      <w:marBottom w:val="0"/>
      <w:divBdr>
        <w:top w:val="none" w:sz="0" w:space="0" w:color="auto"/>
        <w:left w:val="none" w:sz="0" w:space="0" w:color="auto"/>
        <w:bottom w:val="none" w:sz="0" w:space="0" w:color="auto"/>
        <w:right w:val="none" w:sz="0" w:space="0" w:color="auto"/>
      </w:divBdr>
    </w:div>
    <w:div w:id="235824573">
      <w:bodyDiv w:val="1"/>
      <w:marLeft w:val="0"/>
      <w:marRight w:val="0"/>
      <w:marTop w:val="0"/>
      <w:marBottom w:val="0"/>
      <w:divBdr>
        <w:top w:val="none" w:sz="0" w:space="0" w:color="auto"/>
        <w:left w:val="none" w:sz="0" w:space="0" w:color="auto"/>
        <w:bottom w:val="none" w:sz="0" w:space="0" w:color="auto"/>
        <w:right w:val="none" w:sz="0" w:space="0" w:color="auto"/>
      </w:divBdr>
    </w:div>
    <w:div w:id="259531944">
      <w:bodyDiv w:val="1"/>
      <w:marLeft w:val="0"/>
      <w:marRight w:val="0"/>
      <w:marTop w:val="0"/>
      <w:marBottom w:val="0"/>
      <w:divBdr>
        <w:top w:val="none" w:sz="0" w:space="0" w:color="auto"/>
        <w:left w:val="none" w:sz="0" w:space="0" w:color="auto"/>
        <w:bottom w:val="none" w:sz="0" w:space="0" w:color="auto"/>
        <w:right w:val="none" w:sz="0" w:space="0" w:color="auto"/>
      </w:divBdr>
    </w:div>
    <w:div w:id="397942438">
      <w:bodyDiv w:val="1"/>
      <w:marLeft w:val="0"/>
      <w:marRight w:val="0"/>
      <w:marTop w:val="0"/>
      <w:marBottom w:val="0"/>
      <w:divBdr>
        <w:top w:val="none" w:sz="0" w:space="0" w:color="auto"/>
        <w:left w:val="none" w:sz="0" w:space="0" w:color="auto"/>
        <w:bottom w:val="none" w:sz="0" w:space="0" w:color="auto"/>
        <w:right w:val="none" w:sz="0" w:space="0" w:color="auto"/>
      </w:divBdr>
      <w:divsChild>
        <w:div w:id="1060135920">
          <w:marLeft w:val="0"/>
          <w:marRight w:val="0"/>
          <w:marTop w:val="0"/>
          <w:marBottom w:val="0"/>
          <w:divBdr>
            <w:top w:val="none" w:sz="0" w:space="0" w:color="auto"/>
            <w:left w:val="none" w:sz="0" w:space="0" w:color="auto"/>
            <w:bottom w:val="none" w:sz="0" w:space="0" w:color="auto"/>
            <w:right w:val="none" w:sz="0" w:space="0" w:color="auto"/>
          </w:divBdr>
          <w:divsChild>
            <w:div w:id="143628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487141">
      <w:bodyDiv w:val="1"/>
      <w:marLeft w:val="0"/>
      <w:marRight w:val="0"/>
      <w:marTop w:val="0"/>
      <w:marBottom w:val="0"/>
      <w:divBdr>
        <w:top w:val="none" w:sz="0" w:space="0" w:color="auto"/>
        <w:left w:val="none" w:sz="0" w:space="0" w:color="auto"/>
        <w:bottom w:val="none" w:sz="0" w:space="0" w:color="auto"/>
        <w:right w:val="none" w:sz="0" w:space="0" w:color="auto"/>
      </w:divBdr>
    </w:div>
    <w:div w:id="560596494">
      <w:bodyDiv w:val="1"/>
      <w:marLeft w:val="0"/>
      <w:marRight w:val="0"/>
      <w:marTop w:val="0"/>
      <w:marBottom w:val="0"/>
      <w:divBdr>
        <w:top w:val="none" w:sz="0" w:space="0" w:color="auto"/>
        <w:left w:val="none" w:sz="0" w:space="0" w:color="auto"/>
        <w:bottom w:val="none" w:sz="0" w:space="0" w:color="auto"/>
        <w:right w:val="none" w:sz="0" w:space="0" w:color="auto"/>
      </w:divBdr>
    </w:div>
    <w:div w:id="639771220">
      <w:bodyDiv w:val="1"/>
      <w:marLeft w:val="0"/>
      <w:marRight w:val="0"/>
      <w:marTop w:val="0"/>
      <w:marBottom w:val="0"/>
      <w:divBdr>
        <w:top w:val="none" w:sz="0" w:space="0" w:color="auto"/>
        <w:left w:val="none" w:sz="0" w:space="0" w:color="auto"/>
        <w:bottom w:val="none" w:sz="0" w:space="0" w:color="auto"/>
        <w:right w:val="none" w:sz="0" w:space="0" w:color="auto"/>
      </w:divBdr>
    </w:div>
    <w:div w:id="688062542">
      <w:bodyDiv w:val="1"/>
      <w:marLeft w:val="0"/>
      <w:marRight w:val="0"/>
      <w:marTop w:val="0"/>
      <w:marBottom w:val="0"/>
      <w:divBdr>
        <w:top w:val="none" w:sz="0" w:space="0" w:color="auto"/>
        <w:left w:val="none" w:sz="0" w:space="0" w:color="auto"/>
        <w:bottom w:val="none" w:sz="0" w:space="0" w:color="auto"/>
        <w:right w:val="none" w:sz="0" w:space="0" w:color="auto"/>
      </w:divBdr>
    </w:div>
    <w:div w:id="705907466">
      <w:bodyDiv w:val="1"/>
      <w:marLeft w:val="0"/>
      <w:marRight w:val="0"/>
      <w:marTop w:val="0"/>
      <w:marBottom w:val="0"/>
      <w:divBdr>
        <w:top w:val="none" w:sz="0" w:space="0" w:color="auto"/>
        <w:left w:val="none" w:sz="0" w:space="0" w:color="auto"/>
        <w:bottom w:val="none" w:sz="0" w:space="0" w:color="auto"/>
        <w:right w:val="none" w:sz="0" w:space="0" w:color="auto"/>
      </w:divBdr>
    </w:div>
    <w:div w:id="723060945">
      <w:bodyDiv w:val="1"/>
      <w:marLeft w:val="0"/>
      <w:marRight w:val="0"/>
      <w:marTop w:val="0"/>
      <w:marBottom w:val="0"/>
      <w:divBdr>
        <w:top w:val="none" w:sz="0" w:space="0" w:color="auto"/>
        <w:left w:val="none" w:sz="0" w:space="0" w:color="auto"/>
        <w:bottom w:val="none" w:sz="0" w:space="0" w:color="auto"/>
        <w:right w:val="none" w:sz="0" w:space="0" w:color="auto"/>
      </w:divBdr>
    </w:div>
    <w:div w:id="764545167">
      <w:bodyDiv w:val="1"/>
      <w:marLeft w:val="0"/>
      <w:marRight w:val="0"/>
      <w:marTop w:val="0"/>
      <w:marBottom w:val="0"/>
      <w:divBdr>
        <w:top w:val="none" w:sz="0" w:space="0" w:color="auto"/>
        <w:left w:val="none" w:sz="0" w:space="0" w:color="auto"/>
        <w:bottom w:val="none" w:sz="0" w:space="0" w:color="auto"/>
        <w:right w:val="none" w:sz="0" w:space="0" w:color="auto"/>
      </w:divBdr>
    </w:div>
    <w:div w:id="847912269">
      <w:bodyDiv w:val="1"/>
      <w:marLeft w:val="0"/>
      <w:marRight w:val="0"/>
      <w:marTop w:val="0"/>
      <w:marBottom w:val="0"/>
      <w:divBdr>
        <w:top w:val="none" w:sz="0" w:space="0" w:color="auto"/>
        <w:left w:val="none" w:sz="0" w:space="0" w:color="auto"/>
        <w:bottom w:val="none" w:sz="0" w:space="0" w:color="auto"/>
        <w:right w:val="none" w:sz="0" w:space="0" w:color="auto"/>
      </w:divBdr>
    </w:div>
    <w:div w:id="856120244">
      <w:bodyDiv w:val="1"/>
      <w:marLeft w:val="0"/>
      <w:marRight w:val="0"/>
      <w:marTop w:val="0"/>
      <w:marBottom w:val="0"/>
      <w:divBdr>
        <w:top w:val="none" w:sz="0" w:space="0" w:color="auto"/>
        <w:left w:val="none" w:sz="0" w:space="0" w:color="auto"/>
        <w:bottom w:val="none" w:sz="0" w:space="0" w:color="auto"/>
        <w:right w:val="none" w:sz="0" w:space="0" w:color="auto"/>
      </w:divBdr>
    </w:div>
    <w:div w:id="885607813">
      <w:bodyDiv w:val="1"/>
      <w:marLeft w:val="0"/>
      <w:marRight w:val="0"/>
      <w:marTop w:val="0"/>
      <w:marBottom w:val="0"/>
      <w:divBdr>
        <w:top w:val="none" w:sz="0" w:space="0" w:color="auto"/>
        <w:left w:val="none" w:sz="0" w:space="0" w:color="auto"/>
        <w:bottom w:val="none" w:sz="0" w:space="0" w:color="auto"/>
        <w:right w:val="none" w:sz="0" w:space="0" w:color="auto"/>
      </w:divBdr>
    </w:div>
    <w:div w:id="904071526">
      <w:bodyDiv w:val="1"/>
      <w:marLeft w:val="0"/>
      <w:marRight w:val="0"/>
      <w:marTop w:val="0"/>
      <w:marBottom w:val="0"/>
      <w:divBdr>
        <w:top w:val="none" w:sz="0" w:space="0" w:color="auto"/>
        <w:left w:val="none" w:sz="0" w:space="0" w:color="auto"/>
        <w:bottom w:val="none" w:sz="0" w:space="0" w:color="auto"/>
        <w:right w:val="none" w:sz="0" w:space="0" w:color="auto"/>
      </w:divBdr>
    </w:div>
    <w:div w:id="926109215">
      <w:bodyDiv w:val="1"/>
      <w:marLeft w:val="0"/>
      <w:marRight w:val="0"/>
      <w:marTop w:val="0"/>
      <w:marBottom w:val="0"/>
      <w:divBdr>
        <w:top w:val="none" w:sz="0" w:space="0" w:color="auto"/>
        <w:left w:val="none" w:sz="0" w:space="0" w:color="auto"/>
        <w:bottom w:val="none" w:sz="0" w:space="0" w:color="auto"/>
        <w:right w:val="none" w:sz="0" w:space="0" w:color="auto"/>
      </w:divBdr>
    </w:div>
    <w:div w:id="1122841952">
      <w:bodyDiv w:val="1"/>
      <w:marLeft w:val="0"/>
      <w:marRight w:val="0"/>
      <w:marTop w:val="0"/>
      <w:marBottom w:val="0"/>
      <w:divBdr>
        <w:top w:val="none" w:sz="0" w:space="0" w:color="auto"/>
        <w:left w:val="none" w:sz="0" w:space="0" w:color="auto"/>
        <w:bottom w:val="none" w:sz="0" w:space="0" w:color="auto"/>
        <w:right w:val="none" w:sz="0" w:space="0" w:color="auto"/>
      </w:divBdr>
    </w:div>
    <w:div w:id="1186403540">
      <w:bodyDiv w:val="1"/>
      <w:marLeft w:val="0"/>
      <w:marRight w:val="0"/>
      <w:marTop w:val="0"/>
      <w:marBottom w:val="0"/>
      <w:divBdr>
        <w:top w:val="none" w:sz="0" w:space="0" w:color="auto"/>
        <w:left w:val="none" w:sz="0" w:space="0" w:color="auto"/>
        <w:bottom w:val="none" w:sz="0" w:space="0" w:color="auto"/>
        <w:right w:val="none" w:sz="0" w:space="0" w:color="auto"/>
      </w:divBdr>
    </w:div>
    <w:div w:id="1193956658">
      <w:bodyDiv w:val="1"/>
      <w:marLeft w:val="0"/>
      <w:marRight w:val="0"/>
      <w:marTop w:val="0"/>
      <w:marBottom w:val="0"/>
      <w:divBdr>
        <w:top w:val="none" w:sz="0" w:space="0" w:color="auto"/>
        <w:left w:val="none" w:sz="0" w:space="0" w:color="auto"/>
        <w:bottom w:val="none" w:sz="0" w:space="0" w:color="auto"/>
        <w:right w:val="none" w:sz="0" w:space="0" w:color="auto"/>
      </w:divBdr>
    </w:div>
    <w:div w:id="1254314879">
      <w:bodyDiv w:val="1"/>
      <w:marLeft w:val="0"/>
      <w:marRight w:val="0"/>
      <w:marTop w:val="0"/>
      <w:marBottom w:val="0"/>
      <w:divBdr>
        <w:top w:val="none" w:sz="0" w:space="0" w:color="auto"/>
        <w:left w:val="none" w:sz="0" w:space="0" w:color="auto"/>
        <w:bottom w:val="none" w:sz="0" w:space="0" w:color="auto"/>
        <w:right w:val="none" w:sz="0" w:space="0" w:color="auto"/>
      </w:divBdr>
    </w:div>
    <w:div w:id="1381247156">
      <w:bodyDiv w:val="1"/>
      <w:marLeft w:val="0"/>
      <w:marRight w:val="0"/>
      <w:marTop w:val="0"/>
      <w:marBottom w:val="0"/>
      <w:divBdr>
        <w:top w:val="none" w:sz="0" w:space="0" w:color="auto"/>
        <w:left w:val="none" w:sz="0" w:space="0" w:color="auto"/>
        <w:bottom w:val="none" w:sz="0" w:space="0" w:color="auto"/>
        <w:right w:val="none" w:sz="0" w:space="0" w:color="auto"/>
      </w:divBdr>
    </w:div>
    <w:div w:id="1409570043">
      <w:bodyDiv w:val="1"/>
      <w:marLeft w:val="0"/>
      <w:marRight w:val="0"/>
      <w:marTop w:val="0"/>
      <w:marBottom w:val="0"/>
      <w:divBdr>
        <w:top w:val="none" w:sz="0" w:space="0" w:color="auto"/>
        <w:left w:val="none" w:sz="0" w:space="0" w:color="auto"/>
        <w:bottom w:val="none" w:sz="0" w:space="0" w:color="auto"/>
        <w:right w:val="none" w:sz="0" w:space="0" w:color="auto"/>
      </w:divBdr>
      <w:divsChild>
        <w:div w:id="2077511561">
          <w:marLeft w:val="0"/>
          <w:marRight w:val="0"/>
          <w:marTop w:val="0"/>
          <w:marBottom w:val="0"/>
          <w:divBdr>
            <w:top w:val="none" w:sz="0" w:space="0" w:color="auto"/>
            <w:left w:val="none" w:sz="0" w:space="0" w:color="auto"/>
            <w:bottom w:val="none" w:sz="0" w:space="0" w:color="auto"/>
            <w:right w:val="none" w:sz="0" w:space="0" w:color="auto"/>
          </w:divBdr>
          <w:divsChild>
            <w:div w:id="253562711">
              <w:marLeft w:val="0"/>
              <w:marRight w:val="0"/>
              <w:marTop w:val="0"/>
              <w:marBottom w:val="0"/>
              <w:divBdr>
                <w:top w:val="none" w:sz="0" w:space="0" w:color="auto"/>
                <w:left w:val="none" w:sz="0" w:space="0" w:color="auto"/>
                <w:bottom w:val="none" w:sz="0" w:space="0" w:color="auto"/>
                <w:right w:val="none" w:sz="0" w:space="0" w:color="auto"/>
              </w:divBdr>
              <w:divsChild>
                <w:div w:id="1350914581">
                  <w:marLeft w:val="0"/>
                  <w:marRight w:val="0"/>
                  <w:marTop w:val="0"/>
                  <w:marBottom w:val="0"/>
                  <w:divBdr>
                    <w:top w:val="none" w:sz="0" w:space="0" w:color="auto"/>
                    <w:left w:val="none" w:sz="0" w:space="0" w:color="auto"/>
                    <w:bottom w:val="none" w:sz="0" w:space="0" w:color="auto"/>
                    <w:right w:val="none" w:sz="0" w:space="0" w:color="auto"/>
                  </w:divBdr>
                  <w:divsChild>
                    <w:div w:id="400951288">
                      <w:marLeft w:val="0"/>
                      <w:marRight w:val="0"/>
                      <w:marTop w:val="0"/>
                      <w:marBottom w:val="0"/>
                      <w:divBdr>
                        <w:top w:val="none" w:sz="0" w:space="0" w:color="auto"/>
                        <w:left w:val="none" w:sz="0" w:space="0" w:color="auto"/>
                        <w:bottom w:val="none" w:sz="0" w:space="0" w:color="auto"/>
                        <w:right w:val="none" w:sz="0" w:space="0" w:color="auto"/>
                      </w:divBdr>
                      <w:divsChild>
                        <w:div w:id="1155339773">
                          <w:marLeft w:val="0"/>
                          <w:marRight w:val="0"/>
                          <w:marTop w:val="0"/>
                          <w:marBottom w:val="0"/>
                          <w:divBdr>
                            <w:top w:val="none" w:sz="0" w:space="0" w:color="auto"/>
                            <w:left w:val="none" w:sz="0" w:space="0" w:color="auto"/>
                            <w:bottom w:val="none" w:sz="0" w:space="0" w:color="auto"/>
                            <w:right w:val="none" w:sz="0" w:space="0" w:color="auto"/>
                          </w:divBdr>
                          <w:divsChild>
                            <w:div w:id="340398109">
                              <w:marLeft w:val="0"/>
                              <w:marRight w:val="0"/>
                              <w:marTop w:val="0"/>
                              <w:marBottom w:val="0"/>
                              <w:divBdr>
                                <w:top w:val="none" w:sz="0" w:space="0" w:color="auto"/>
                                <w:left w:val="none" w:sz="0" w:space="0" w:color="auto"/>
                                <w:bottom w:val="none" w:sz="0" w:space="0" w:color="auto"/>
                                <w:right w:val="none" w:sz="0" w:space="0" w:color="auto"/>
                              </w:divBdr>
                              <w:divsChild>
                                <w:div w:id="2143183502">
                                  <w:marLeft w:val="0"/>
                                  <w:marRight w:val="0"/>
                                  <w:marTop w:val="0"/>
                                  <w:marBottom w:val="0"/>
                                  <w:divBdr>
                                    <w:top w:val="none" w:sz="0" w:space="0" w:color="auto"/>
                                    <w:left w:val="none" w:sz="0" w:space="0" w:color="auto"/>
                                    <w:bottom w:val="none" w:sz="0" w:space="0" w:color="auto"/>
                                    <w:right w:val="none" w:sz="0" w:space="0" w:color="auto"/>
                                  </w:divBdr>
                                  <w:divsChild>
                                    <w:div w:id="20711161">
                                      <w:marLeft w:val="0"/>
                                      <w:marRight w:val="0"/>
                                      <w:marTop w:val="0"/>
                                      <w:marBottom w:val="0"/>
                                      <w:divBdr>
                                        <w:top w:val="none" w:sz="0" w:space="0" w:color="auto"/>
                                        <w:left w:val="none" w:sz="0" w:space="0" w:color="auto"/>
                                        <w:bottom w:val="none" w:sz="0" w:space="0" w:color="auto"/>
                                        <w:right w:val="none" w:sz="0" w:space="0" w:color="auto"/>
                                      </w:divBdr>
                                      <w:divsChild>
                                        <w:div w:id="913658721">
                                          <w:marLeft w:val="0"/>
                                          <w:marRight w:val="0"/>
                                          <w:marTop w:val="0"/>
                                          <w:marBottom w:val="0"/>
                                          <w:divBdr>
                                            <w:top w:val="none" w:sz="0" w:space="0" w:color="auto"/>
                                            <w:left w:val="none" w:sz="0" w:space="0" w:color="auto"/>
                                            <w:bottom w:val="none" w:sz="0" w:space="0" w:color="auto"/>
                                            <w:right w:val="none" w:sz="0" w:space="0" w:color="auto"/>
                                          </w:divBdr>
                                          <w:divsChild>
                                            <w:div w:id="2017993428">
                                              <w:marLeft w:val="0"/>
                                              <w:marRight w:val="0"/>
                                              <w:marTop w:val="0"/>
                                              <w:marBottom w:val="0"/>
                                              <w:divBdr>
                                                <w:top w:val="none" w:sz="0" w:space="0" w:color="auto"/>
                                                <w:left w:val="none" w:sz="0" w:space="0" w:color="auto"/>
                                                <w:bottom w:val="none" w:sz="0" w:space="0" w:color="auto"/>
                                                <w:right w:val="none" w:sz="0" w:space="0" w:color="auto"/>
                                              </w:divBdr>
                                              <w:divsChild>
                                                <w:div w:id="412045724">
                                                  <w:marLeft w:val="0"/>
                                                  <w:marRight w:val="0"/>
                                                  <w:marTop w:val="0"/>
                                                  <w:marBottom w:val="0"/>
                                                  <w:divBdr>
                                                    <w:top w:val="none" w:sz="0" w:space="0" w:color="auto"/>
                                                    <w:left w:val="none" w:sz="0" w:space="0" w:color="auto"/>
                                                    <w:bottom w:val="none" w:sz="0" w:space="0" w:color="auto"/>
                                                    <w:right w:val="none" w:sz="0" w:space="0" w:color="auto"/>
                                                  </w:divBdr>
                                                  <w:divsChild>
                                                    <w:div w:id="1684043007">
                                                      <w:marLeft w:val="0"/>
                                                      <w:marRight w:val="0"/>
                                                      <w:marTop w:val="0"/>
                                                      <w:marBottom w:val="0"/>
                                                      <w:divBdr>
                                                        <w:top w:val="none" w:sz="0" w:space="0" w:color="auto"/>
                                                        <w:left w:val="none" w:sz="0" w:space="0" w:color="auto"/>
                                                        <w:bottom w:val="none" w:sz="0" w:space="0" w:color="auto"/>
                                                        <w:right w:val="none" w:sz="0" w:space="0" w:color="auto"/>
                                                      </w:divBdr>
                                                      <w:divsChild>
                                                        <w:div w:id="1003317745">
                                                          <w:marLeft w:val="0"/>
                                                          <w:marRight w:val="0"/>
                                                          <w:marTop w:val="0"/>
                                                          <w:marBottom w:val="0"/>
                                                          <w:divBdr>
                                                            <w:top w:val="none" w:sz="0" w:space="0" w:color="auto"/>
                                                            <w:left w:val="none" w:sz="0" w:space="0" w:color="auto"/>
                                                            <w:bottom w:val="none" w:sz="0" w:space="0" w:color="auto"/>
                                                            <w:right w:val="none" w:sz="0" w:space="0" w:color="auto"/>
                                                          </w:divBdr>
                                                          <w:divsChild>
                                                            <w:div w:id="61683881">
                                                              <w:marLeft w:val="0"/>
                                                              <w:marRight w:val="0"/>
                                                              <w:marTop w:val="0"/>
                                                              <w:marBottom w:val="0"/>
                                                              <w:divBdr>
                                                                <w:top w:val="none" w:sz="0" w:space="0" w:color="auto"/>
                                                                <w:left w:val="none" w:sz="0" w:space="0" w:color="auto"/>
                                                                <w:bottom w:val="none" w:sz="0" w:space="0" w:color="auto"/>
                                                                <w:right w:val="none" w:sz="0" w:space="0" w:color="auto"/>
                                                              </w:divBdr>
                                                              <w:divsChild>
                                                                <w:div w:id="971834892">
                                                                  <w:marLeft w:val="0"/>
                                                                  <w:marRight w:val="0"/>
                                                                  <w:marTop w:val="0"/>
                                                                  <w:marBottom w:val="0"/>
                                                                  <w:divBdr>
                                                                    <w:top w:val="none" w:sz="0" w:space="0" w:color="auto"/>
                                                                    <w:left w:val="none" w:sz="0" w:space="0" w:color="auto"/>
                                                                    <w:bottom w:val="none" w:sz="0" w:space="0" w:color="auto"/>
                                                                    <w:right w:val="none" w:sz="0" w:space="0" w:color="auto"/>
                                                                  </w:divBdr>
                                                                  <w:divsChild>
                                                                    <w:div w:id="81325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0050267">
                                          <w:marLeft w:val="0"/>
                                          <w:marRight w:val="0"/>
                                          <w:marTop w:val="0"/>
                                          <w:marBottom w:val="0"/>
                                          <w:divBdr>
                                            <w:top w:val="none" w:sz="0" w:space="0" w:color="auto"/>
                                            <w:left w:val="none" w:sz="0" w:space="0" w:color="auto"/>
                                            <w:bottom w:val="none" w:sz="0" w:space="0" w:color="auto"/>
                                            <w:right w:val="none" w:sz="0" w:space="0" w:color="auto"/>
                                          </w:divBdr>
                                          <w:divsChild>
                                            <w:div w:id="1592005966">
                                              <w:marLeft w:val="0"/>
                                              <w:marRight w:val="0"/>
                                              <w:marTop w:val="0"/>
                                              <w:marBottom w:val="0"/>
                                              <w:divBdr>
                                                <w:top w:val="none" w:sz="0" w:space="0" w:color="auto"/>
                                                <w:left w:val="none" w:sz="0" w:space="0" w:color="auto"/>
                                                <w:bottom w:val="none" w:sz="0" w:space="0" w:color="auto"/>
                                                <w:right w:val="none" w:sz="0" w:space="0" w:color="auto"/>
                                              </w:divBdr>
                                              <w:divsChild>
                                                <w:div w:id="1004431009">
                                                  <w:marLeft w:val="0"/>
                                                  <w:marRight w:val="0"/>
                                                  <w:marTop w:val="0"/>
                                                  <w:marBottom w:val="0"/>
                                                  <w:divBdr>
                                                    <w:top w:val="none" w:sz="0" w:space="0" w:color="auto"/>
                                                    <w:left w:val="none" w:sz="0" w:space="0" w:color="auto"/>
                                                    <w:bottom w:val="none" w:sz="0" w:space="0" w:color="auto"/>
                                                    <w:right w:val="none" w:sz="0" w:space="0" w:color="auto"/>
                                                  </w:divBdr>
                                                  <w:divsChild>
                                                    <w:div w:id="769548747">
                                                      <w:marLeft w:val="0"/>
                                                      <w:marRight w:val="0"/>
                                                      <w:marTop w:val="0"/>
                                                      <w:marBottom w:val="0"/>
                                                      <w:divBdr>
                                                        <w:top w:val="none" w:sz="0" w:space="0" w:color="auto"/>
                                                        <w:left w:val="none" w:sz="0" w:space="0" w:color="auto"/>
                                                        <w:bottom w:val="none" w:sz="0" w:space="0" w:color="auto"/>
                                                        <w:right w:val="none" w:sz="0" w:space="0" w:color="auto"/>
                                                      </w:divBdr>
                                                      <w:divsChild>
                                                        <w:div w:id="1044795996">
                                                          <w:marLeft w:val="0"/>
                                                          <w:marRight w:val="0"/>
                                                          <w:marTop w:val="0"/>
                                                          <w:marBottom w:val="0"/>
                                                          <w:divBdr>
                                                            <w:top w:val="none" w:sz="0" w:space="0" w:color="auto"/>
                                                            <w:left w:val="none" w:sz="0" w:space="0" w:color="auto"/>
                                                            <w:bottom w:val="none" w:sz="0" w:space="0" w:color="auto"/>
                                                            <w:right w:val="none" w:sz="0" w:space="0" w:color="auto"/>
                                                          </w:divBdr>
                                                          <w:divsChild>
                                                            <w:div w:id="1064063487">
                                                              <w:marLeft w:val="0"/>
                                                              <w:marRight w:val="0"/>
                                                              <w:marTop w:val="0"/>
                                                              <w:marBottom w:val="0"/>
                                                              <w:divBdr>
                                                                <w:top w:val="none" w:sz="0" w:space="0" w:color="auto"/>
                                                                <w:left w:val="none" w:sz="0" w:space="0" w:color="auto"/>
                                                                <w:bottom w:val="none" w:sz="0" w:space="0" w:color="auto"/>
                                                                <w:right w:val="none" w:sz="0" w:space="0" w:color="auto"/>
                                                              </w:divBdr>
                                                              <w:divsChild>
                                                                <w:div w:id="1789083357">
                                                                  <w:marLeft w:val="0"/>
                                                                  <w:marRight w:val="0"/>
                                                                  <w:marTop w:val="0"/>
                                                                  <w:marBottom w:val="0"/>
                                                                  <w:divBdr>
                                                                    <w:top w:val="none" w:sz="0" w:space="0" w:color="auto"/>
                                                                    <w:left w:val="none" w:sz="0" w:space="0" w:color="auto"/>
                                                                    <w:bottom w:val="none" w:sz="0" w:space="0" w:color="auto"/>
                                                                    <w:right w:val="none" w:sz="0" w:space="0" w:color="auto"/>
                                                                  </w:divBdr>
                                                                  <w:divsChild>
                                                                    <w:div w:id="2106994734">
                                                                      <w:marLeft w:val="0"/>
                                                                      <w:marRight w:val="0"/>
                                                                      <w:marTop w:val="0"/>
                                                                      <w:marBottom w:val="0"/>
                                                                      <w:divBdr>
                                                                        <w:top w:val="none" w:sz="0" w:space="0" w:color="auto"/>
                                                                        <w:left w:val="none" w:sz="0" w:space="0" w:color="auto"/>
                                                                        <w:bottom w:val="none" w:sz="0" w:space="0" w:color="auto"/>
                                                                        <w:right w:val="none" w:sz="0" w:space="0" w:color="auto"/>
                                                                      </w:divBdr>
                                                                      <w:divsChild>
                                                                        <w:div w:id="553546410">
                                                                          <w:marLeft w:val="0"/>
                                                                          <w:marRight w:val="0"/>
                                                                          <w:marTop w:val="0"/>
                                                                          <w:marBottom w:val="0"/>
                                                                          <w:divBdr>
                                                                            <w:top w:val="none" w:sz="0" w:space="0" w:color="auto"/>
                                                                            <w:left w:val="none" w:sz="0" w:space="0" w:color="auto"/>
                                                                            <w:bottom w:val="none" w:sz="0" w:space="0" w:color="auto"/>
                                                                            <w:right w:val="none" w:sz="0" w:space="0" w:color="auto"/>
                                                                          </w:divBdr>
                                                                          <w:divsChild>
                                                                            <w:div w:id="1110512102">
                                                                              <w:marLeft w:val="0"/>
                                                                              <w:marRight w:val="0"/>
                                                                              <w:marTop w:val="0"/>
                                                                              <w:marBottom w:val="0"/>
                                                                              <w:divBdr>
                                                                                <w:top w:val="none" w:sz="0" w:space="0" w:color="auto"/>
                                                                                <w:left w:val="none" w:sz="0" w:space="0" w:color="auto"/>
                                                                                <w:bottom w:val="none" w:sz="0" w:space="0" w:color="auto"/>
                                                                                <w:right w:val="none" w:sz="0" w:space="0" w:color="auto"/>
                                                                              </w:divBdr>
                                                                              <w:divsChild>
                                                                                <w:div w:id="118628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6243691">
      <w:bodyDiv w:val="1"/>
      <w:marLeft w:val="0"/>
      <w:marRight w:val="0"/>
      <w:marTop w:val="0"/>
      <w:marBottom w:val="0"/>
      <w:divBdr>
        <w:top w:val="none" w:sz="0" w:space="0" w:color="auto"/>
        <w:left w:val="none" w:sz="0" w:space="0" w:color="auto"/>
        <w:bottom w:val="none" w:sz="0" w:space="0" w:color="auto"/>
        <w:right w:val="none" w:sz="0" w:space="0" w:color="auto"/>
      </w:divBdr>
    </w:div>
    <w:div w:id="1453671969">
      <w:bodyDiv w:val="1"/>
      <w:marLeft w:val="0"/>
      <w:marRight w:val="0"/>
      <w:marTop w:val="0"/>
      <w:marBottom w:val="0"/>
      <w:divBdr>
        <w:top w:val="none" w:sz="0" w:space="0" w:color="auto"/>
        <w:left w:val="none" w:sz="0" w:space="0" w:color="auto"/>
        <w:bottom w:val="none" w:sz="0" w:space="0" w:color="auto"/>
        <w:right w:val="none" w:sz="0" w:space="0" w:color="auto"/>
      </w:divBdr>
    </w:div>
    <w:div w:id="1487477087">
      <w:bodyDiv w:val="1"/>
      <w:marLeft w:val="0"/>
      <w:marRight w:val="0"/>
      <w:marTop w:val="0"/>
      <w:marBottom w:val="0"/>
      <w:divBdr>
        <w:top w:val="none" w:sz="0" w:space="0" w:color="auto"/>
        <w:left w:val="none" w:sz="0" w:space="0" w:color="auto"/>
        <w:bottom w:val="none" w:sz="0" w:space="0" w:color="auto"/>
        <w:right w:val="none" w:sz="0" w:space="0" w:color="auto"/>
      </w:divBdr>
    </w:div>
    <w:div w:id="1509175247">
      <w:bodyDiv w:val="1"/>
      <w:marLeft w:val="0"/>
      <w:marRight w:val="0"/>
      <w:marTop w:val="0"/>
      <w:marBottom w:val="0"/>
      <w:divBdr>
        <w:top w:val="none" w:sz="0" w:space="0" w:color="auto"/>
        <w:left w:val="none" w:sz="0" w:space="0" w:color="auto"/>
        <w:bottom w:val="none" w:sz="0" w:space="0" w:color="auto"/>
        <w:right w:val="none" w:sz="0" w:space="0" w:color="auto"/>
      </w:divBdr>
    </w:div>
    <w:div w:id="1580559523">
      <w:bodyDiv w:val="1"/>
      <w:marLeft w:val="0"/>
      <w:marRight w:val="0"/>
      <w:marTop w:val="0"/>
      <w:marBottom w:val="0"/>
      <w:divBdr>
        <w:top w:val="none" w:sz="0" w:space="0" w:color="auto"/>
        <w:left w:val="none" w:sz="0" w:space="0" w:color="auto"/>
        <w:bottom w:val="none" w:sz="0" w:space="0" w:color="auto"/>
        <w:right w:val="none" w:sz="0" w:space="0" w:color="auto"/>
      </w:divBdr>
      <w:divsChild>
        <w:div w:id="628246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9678097">
      <w:bodyDiv w:val="1"/>
      <w:marLeft w:val="0"/>
      <w:marRight w:val="0"/>
      <w:marTop w:val="0"/>
      <w:marBottom w:val="0"/>
      <w:divBdr>
        <w:top w:val="none" w:sz="0" w:space="0" w:color="auto"/>
        <w:left w:val="none" w:sz="0" w:space="0" w:color="auto"/>
        <w:bottom w:val="none" w:sz="0" w:space="0" w:color="auto"/>
        <w:right w:val="none" w:sz="0" w:space="0" w:color="auto"/>
      </w:divBdr>
      <w:divsChild>
        <w:div w:id="516119770">
          <w:marLeft w:val="0"/>
          <w:marRight w:val="0"/>
          <w:marTop w:val="0"/>
          <w:marBottom w:val="0"/>
          <w:divBdr>
            <w:top w:val="none" w:sz="0" w:space="0" w:color="auto"/>
            <w:left w:val="none" w:sz="0" w:space="0" w:color="auto"/>
            <w:bottom w:val="none" w:sz="0" w:space="0" w:color="auto"/>
            <w:right w:val="none" w:sz="0" w:space="0" w:color="auto"/>
          </w:divBdr>
          <w:divsChild>
            <w:div w:id="558637212">
              <w:marLeft w:val="0"/>
              <w:marRight w:val="0"/>
              <w:marTop w:val="0"/>
              <w:marBottom w:val="0"/>
              <w:divBdr>
                <w:top w:val="none" w:sz="0" w:space="0" w:color="auto"/>
                <w:left w:val="none" w:sz="0" w:space="0" w:color="auto"/>
                <w:bottom w:val="none" w:sz="0" w:space="0" w:color="auto"/>
                <w:right w:val="none" w:sz="0" w:space="0" w:color="auto"/>
              </w:divBdr>
              <w:divsChild>
                <w:div w:id="1006325089">
                  <w:marLeft w:val="0"/>
                  <w:marRight w:val="0"/>
                  <w:marTop w:val="0"/>
                  <w:marBottom w:val="0"/>
                  <w:divBdr>
                    <w:top w:val="none" w:sz="0" w:space="0" w:color="auto"/>
                    <w:left w:val="none" w:sz="0" w:space="0" w:color="auto"/>
                    <w:bottom w:val="none" w:sz="0" w:space="0" w:color="auto"/>
                    <w:right w:val="none" w:sz="0" w:space="0" w:color="auto"/>
                  </w:divBdr>
                  <w:divsChild>
                    <w:div w:id="1099957673">
                      <w:marLeft w:val="0"/>
                      <w:marRight w:val="0"/>
                      <w:marTop w:val="0"/>
                      <w:marBottom w:val="0"/>
                      <w:divBdr>
                        <w:top w:val="none" w:sz="0" w:space="0" w:color="auto"/>
                        <w:left w:val="none" w:sz="0" w:space="0" w:color="auto"/>
                        <w:bottom w:val="none" w:sz="0" w:space="0" w:color="auto"/>
                        <w:right w:val="none" w:sz="0" w:space="0" w:color="auto"/>
                      </w:divBdr>
                      <w:divsChild>
                        <w:div w:id="396706836">
                          <w:marLeft w:val="0"/>
                          <w:marRight w:val="0"/>
                          <w:marTop w:val="0"/>
                          <w:marBottom w:val="0"/>
                          <w:divBdr>
                            <w:top w:val="none" w:sz="0" w:space="0" w:color="auto"/>
                            <w:left w:val="none" w:sz="0" w:space="0" w:color="auto"/>
                            <w:bottom w:val="none" w:sz="0" w:space="0" w:color="auto"/>
                            <w:right w:val="none" w:sz="0" w:space="0" w:color="auto"/>
                          </w:divBdr>
                          <w:divsChild>
                            <w:div w:id="1371488798">
                              <w:marLeft w:val="0"/>
                              <w:marRight w:val="0"/>
                              <w:marTop w:val="0"/>
                              <w:marBottom w:val="0"/>
                              <w:divBdr>
                                <w:top w:val="none" w:sz="0" w:space="0" w:color="auto"/>
                                <w:left w:val="none" w:sz="0" w:space="0" w:color="auto"/>
                                <w:bottom w:val="none" w:sz="0" w:space="0" w:color="auto"/>
                                <w:right w:val="none" w:sz="0" w:space="0" w:color="auto"/>
                              </w:divBdr>
                              <w:divsChild>
                                <w:div w:id="213058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8986857">
          <w:marLeft w:val="0"/>
          <w:marRight w:val="0"/>
          <w:marTop w:val="0"/>
          <w:marBottom w:val="0"/>
          <w:divBdr>
            <w:top w:val="none" w:sz="0" w:space="0" w:color="auto"/>
            <w:left w:val="none" w:sz="0" w:space="0" w:color="auto"/>
            <w:bottom w:val="none" w:sz="0" w:space="0" w:color="auto"/>
            <w:right w:val="none" w:sz="0" w:space="0" w:color="auto"/>
          </w:divBdr>
          <w:divsChild>
            <w:div w:id="1881744758">
              <w:marLeft w:val="0"/>
              <w:marRight w:val="0"/>
              <w:marTop w:val="0"/>
              <w:marBottom w:val="0"/>
              <w:divBdr>
                <w:top w:val="none" w:sz="0" w:space="0" w:color="auto"/>
                <w:left w:val="none" w:sz="0" w:space="0" w:color="auto"/>
                <w:bottom w:val="none" w:sz="0" w:space="0" w:color="auto"/>
                <w:right w:val="none" w:sz="0" w:space="0" w:color="auto"/>
              </w:divBdr>
              <w:divsChild>
                <w:div w:id="204874660">
                  <w:marLeft w:val="0"/>
                  <w:marRight w:val="0"/>
                  <w:marTop w:val="0"/>
                  <w:marBottom w:val="0"/>
                  <w:divBdr>
                    <w:top w:val="none" w:sz="0" w:space="0" w:color="auto"/>
                    <w:left w:val="none" w:sz="0" w:space="0" w:color="auto"/>
                    <w:bottom w:val="none" w:sz="0" w:space="0" w:color="auto"/>
                    <w:right w:val="none" w:sz="0" w:space="0" w:color="auto"/>
                  </w:divBdr>
                  <w:divsChild>
                    <w:div w:id="1301767936">
                      <w:marLeft w:val="0"/>
                      <w:marRight w:val="0"/>
                      <w:marTop w:val="0"/>
                      <w:marBottom w:val="0"/>
                      <w:divBdr>
                        <w:top w:val="none" w:sz="0" w:space="0" w:color="auto"/>
                        <w:left w:val="none" w:sz="0" w:space="0" w:color="auto"/>
                        <w:bottom w:val="none" w:sz="0" w:space="0" w:color="auto"/>
                        <w:right w:val="none" w:sz="0" w:space="0" w:color="auto"/>
                      </w:divBdr>
                      <w:divsChild>
                        <w:div w:id="1061362742">
                          <w:marLeft w:val="0"/>
                          <w:marRight w:val="0"/>
                          <w:marTop w:val="0"/>
                          <w:marBottom w:val="0"/>
                          <w:divBdr>
                            <w:top w:val="none" w:sz="0" w:space="0" w:color="auto"/>
                            <w:left w:val="none" w:sz="0" w:space="0" w:color="auto"/>
                            <w:bottom w:val="none" w:sz="0" w:space="0" w:color="auto"/>
                            <w:right w:val="none" w:sz="0" w:space="0" w:color="auto"/>
                          </w:divBdr>
                          <w:divsChild>
                            <w:div w:id="207881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830021">
          <w:marLeft w:val="0"/>
          <w:marRight w:val="0"/>
          <w:marTop w:val="0"/>
          <w:marBottom w:val="0"/>
          <w:divBdr>
            <w:top w:val="none" w:sz="0" w:space="0" w:color="auto"/>
            <w:left w:val="none" w:sz="0" w:space="0" w:color="auto"/>
            <w:bottom w:val="none" w:sz="0" w:space="0" w:color="auto"/>
            <w:right w:val="none" w:sz="0" w:space="0" w:color="auto"/>
          </w:divBdr>
          <w:divsChild>
            <w:div w:id="1971401527">
              <w:marLeft w:val="0"/>
              <w:marRight w:val="0"/>
              <w:marTop w:val="0"/>
              <w:marBottom w:val="0"/>
              <w:divBdr>
                <w:top w:val="none" w:sz="0" w:space="0" w:color="auto"/>
                <w:left w:val="none" w:sz="0" w:space="0" w:color="auto"/>
                <w:bottom w:val="none" w:sz="0" w:space="0" w:color="auto"/>
                <w:right w:val="none" w:sz="0" w:space="0" w:color="auto"/>
              </w:divBdr>
              <w:divsChild>
                <w:div w:id="260646637">
                  <w:marLeft w:val="0"/>
                  <w:marRight w:val="0"/>
                  <w:marTop w:val="0"/>
                  <w:marBottom w:val="0"/>
                  <w:divBdr>
                    <w:top w:val="none" w:sz="0" w:space="0" w:color="auto"/>
                    <w:left w:val="none" w:sz="0" w:space="0" w:color="auto"/>
                    <w:bottom w:val="none" w:sz="0" w:space="0" w:color="auto"/>
                    <w:right w:val="none" w:sz="0" w:space="0" w:color="auto"/>
                  </w:divBdr>
                  <w:divsChild>
                    <w:div w:id="547375023">
                      <w:marLeft w:val="0"/>
                      <w:marRight w:val="0"/>
                      <w:marTop w:val="0"/>
                      <w:marBottom w:val="0"/>
                      <w:divBdr>
                        <w:top w:val="none" w:sz="0" w:space="0" w:color="auto"/>
                        <w:left w:val="none" w:sz="0" w:space="0" w:color="auto"/>
                        <w:bottom w:val="none" w:sz="0" w:space="0" w:color="auto"/>
                        <w:right w:val="none" w:sz="0" w:space="0" w:color="auto"/>
                      </w:divBdr>
                      <w:divsChild>
                        <w:div w:id="2075003235">
                          <w:marLeft w:val="0"/>
                          <w:marRight w:val="0"/>
                          <w:marTop w:val="0"/>
                          <w:marBottom w:val="0"/>
                          <w:divBdr>
                            <w:top w:val="none" w:sz="0" w:space="0" w:color="auto"/>
                            <w:left w:val="none" w:sz="0" w:space="0" w:color="auto"/>
                            <w:bottom w:val="none" w:sz="0" w:space="0" w:color="auto"/>
                            <w:right w:val="none" w:sz="0" w:space="0" w:color="auto"/>
                          </w:divBdr>
                          <w:divsChild>
                            <w:div w:id="716004715">
                              <w:marLeft w:val="0"/>
                              <w:marRight w:val="0"/>
                              <w:marTop w:val="0"/>
                              <w:marBottom w:val="0"/>
                              <w:divBdr>
                                <w:top w:val="none" w:sz="0" w:space="0" w:color="auto"/>
                                <w:left w:val="none" w:sz="0" w:space="0" w:color="auto"/>
                                <w:bottom w:val="none" w:sz="0" w:space="0" w:color="auto"/>
                                <w:right w:val="none" w:sz="0" w:space="0" w:color="auto"/>
                              </w:divBdr>
                              <w:divsChild>
                                <w:div w:id="4797299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6863740">
          <w:marLeft w:val="0"/>
          <w:marRight w:val="0"/>
          <w:marTop w:val="0"/>
          <w:marBottom w:val="0"/>
          <w:divBdr>
            <w:top w:val="none" w:sz="0" w:space="0" w:color="auto"/>
            <w:left w:val="none" w:sz="0" w:space="0" w:color="auto"/>
            <w:bottom w:val="none" w:sz="0" w:space="0" w:color="auto"/>
            <w:right w:val="none" w:sz="0" w:space="0" w:color="auto"/>
          </w:divBdr>
          <w:divsChild>
            <w:div w:id="717389161">
              <w:marLeft w:val="0"/>
              <w:marRight w:val="0"/>
              <w:marTop w:val="0"/>
              <w:marBottom w:val="0"/>
              <w:divBdr>
                <w:top w:val="none" w:sz="0" w:space="0" w:color="auto"/>
                <w:left w:val="none" w:sz="0" w:space="0" w:color="auto"/>
                <w:bottom w:val="none" w:sz="0" w:space="0" w:color="auto"/>
                <w:right w:val="none" w:sz="0" w:space="0" w:color="auto"/>
              </w:divBdr>
              <w:divsChild>
                <w:div w:id="647591859">
                  <w:marLeft w:val="0"/>
                  <w:marRight w:val="0"/>
                  <w:marTop w:val="0"/>
                  <w:marBottom w:val="0"/>
                  <w:divBdr>
                    <w:top w:val="none" w:sz="0" w:space="0" w:color="auto"/>
                    <w:left w:val="none" w:sz="0" w:space="0" w:color="auto"/>
                    <w:bottom w:val="none" w:sz="0" w:space="0" w:color="auto"/>
                    <w:right w:val="none" w:sz="0" w:space="0" w:color="auto"/>
                  </w:divBdr>
                  <w:divsChild>
                    <w:div w:id="1606886190">
                      <w:marLeft w:val="0"/>
                      <w:marRight w:val="0"/>
                      <w:marTop w:val="0"/>
                      <w:marBottom w:val="0"/>
                      <w:divBdr>
                        <w:top w:val="none" w:sz="0" w:space="0" w:color="auto"/>
                        <w:left w:val="none" w:sz="0" w:space="0" w:color="auto"/>
                        <w:bottom w:val="none" w:sz="0" w:space="0" w:color="auto"/>
                        <w:right w:val="none" w:sz="0" w:space="0" w:color="auto"/>
                      </w:divBdr>
                      <w:divsChild>
                        <w:div w:id="2082167049">
                          <w:marLeft w:val="0"/>
                          <w:marRight w:val="0"/>
                          <w:marTop w:val="0"/>
                          <w:marBottom w:val="0"/>
                          <w:divBdr>
                            <w:top w:val="none" w:sz="0" w:space="0" w:color="auto"/>
                            <w:left w:val="none" w:sz="0" w:space="0" w:color="auto"/>
                            <w:bottom w:val="none" w:sz="0" w:space="0" w:color="auto"/>
                            <w:right w:val="none" w:sz="0" w:space="0" w:color="auto"/>
                          </w:divBdr>
                          <w:divsChild>
                            <w:div w:id="348987264">
                              <w:marLeft w:val="0"/>
                              <w:marRight w:val="0"/>
                              <w:marTop w:val="0"/>
                              <w:marBottom w:val="0"/>
                              <w:divBdr>
                                <w:top w:val="none" w:sz="0" w:space="0" w:color="auto"/>
                                <w:left w:val="none" w:sz="0" w:space="0" w:color="auto"/>
                                <w:bottom w:val="none" w:sz="0" w:space="0" w:color="auto"/>
                                <w:right w:val="none" w:sz="0" w:space="0" w:color="auto"/>
                              </w:divBdr>
                              <w:divsChild>
                                <w:div w:id="25331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6622336">
          <w:marLeft w:val="0"/>
          <w:marRight w:val="0"/>
          <w:marTop w:val="0"/>
          <w:marBottom w:val="0"/>
          <w:divBdr>
            <w:top w:val="none" w:sz="0" w:space="0" w:color="auto"/>
            <w:left w:val="none" w:sz="0" w:space="0" w:color="auto"/>
            <w:bottom w:val="none" w:sz="0" w:space="0" w:color="auto"/>
            <w:right w:val="none" w:sz="0" w:space="0" w:color="auto"/>
          </w:divBdr>
          <w:divsChild>
            <w:div w:id="1021466699">
              <w:marLeft w:val="0"/>
              <w:marRight w:val="0"/>
              <w:marTop w:val="0"/>
              <w:marBottom w:val="0"/>
              <w:divBdr>
                <w:top w:val="none" w:sz="0" w:space="0" w:color="auto"/>
                <w:left w:val="none" w:sz="0" w:space="0" w:color="auto"/>
                <w:bottom w:val="none" w:sz="0" w:space="0" w:color="auto"/>
                <w:right w:val="none" w:sz="0" w:space="0" w:color="auto"/>
              </w:divBdr>
              <w:divsChild>
                <w:div w:id="1955087870">
                  <w:marLeft w:val="0"/>
                  <w:marRight w:val="0"/>
                  <w:marTop w:val="0"/>
                  <w:marBottom w:val="0"/>
                  <w:divBdr>
                    <w:top w:val="none" w:sz="0" w:space="0" w:color="auto"/>
                    <w:left w:val="none" w:sz="0" w:space="0" w:color="auto"/>
                    <w:bottom w:val="none" w:sz="0" w:space="0" w:color="auto"/>
                    <w:right w:val="none" w:sz="0" w:space="0" w:color="auto"/>
                  </w:divBdr>
                  <w:divsChild>
                    <w:div w:id="1159618346">
                      <w:marLeft w:val="0"/>
                      <w:marRight w:val="0"/>
                      <w:marTop w:val="0"/>
                      <w:marBottom w:val="0"/>
                      <w:divBdr>
                        <w:top w:val="none" w:sz="0" w:space="0" w:color="auto"/>
                        <w:left w:val="none" w:sz="0" w:space="0" w:color="auto"/>
                        <w:bottom w:val="none" w:sz="0" w:space="0" w:color="auto"/>
                        <w:right w:val="none" w:sz="0" w:space="0" w:color="auto"/>
                      </w:divBdr>
                      <w:divsChild>
                        <w:div w:id="604655830">
                          <w:marLeft w:val="0"/>
                          <w:marRight w:val="0"/>
                          <w:marTop w:val="0"/>
                          <w:marBottom w:val="0"/>
                          <w:divBdr>
                            <w:top w:val="none" w:sz="0" w:space="0" w:color="auto"/>
                            <w:left w:val="none" w:sz="0" w:space="0" w:color="auto"/>
                            <w:bottom w:val="none" w:sz="0" w:space="0" w:color="auto"/>
                            <w:right w:val="none" w:sz="0" w:space="0" w:color="auto"/>
                          </w:divBdr>
                          <w:divsChild>
                            <w:div w:id="90403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7716046">
      <w:bodyDiv w:val="1"/>
      <w:marLeft w:val="0"/>
      <w:marRight w:val="0"/>
      <w:marTop w:val="0"/>
      <w:marBottom w:val="0"/>
      <w:divBdr>
        <w:top w:val="none" w:sz="0" w:space="0" w:color="auto"/>
        <w:left w:val="none" w:sz="0" w:space="0" w:color="auto"/>
        <w:bottom w:val="none" w:sz="0" w:space="0" w:color="auto"/>
        <w:right w:val="none" w:sz="0" w:space="0" w:color="auto"/>
      </w:divBdr>
    </w:div>
    <w:div w:id="1642420868">
      <w:bodyDiv w:val="1"/>
      <w:marLeft w:val="0"/>
      <w:marRight w:val="0"/>
      <w:marTop w:val="0"/>
      <w:marBottom w:val="0"/>
      <w:divBdr>
        <w:top w:val="none" w:sz="0" w:space="0" w:color="auto"/>
        <w:left w:val="none" w:sz="0" w:space="0" w:color="auto"/>
        <w:bottom w:val="none" w:sz="0" w:space="0" w:color="auto"/>
        <w:right w:val="none" w:sz="0" w:space="0" w:color="auto"/>
      </w:divBdr>
    </w:div>
    <w:div w:id="1678070813">
      <w:bodyDiv w:val="1"/>
      <w:marLeft w:val="0"/>
      <w:marRight w:val="0"/>
      <w:marTop w:val="0"/>
      <w:marBottom w:val="0"/>
      <w:divBdr>
        <w:top w:val="none" w:sz="0" w:space="0" w:color="auto"/>
        <w:left w:val="none" w:sz="0" w:space="0" w:color="auto"/>
        <w:bottom w:val="none" w:sz="0" w:space="0" w:color="auto"/>
        <w:right w:val="none" w:sz="0" w:space="0" w:color="auto"/>
      </w:divBdr>
    </w:div>
    <w:div w:id="1696343234">
      <w:bodyDiv w:val="1"/>
      <w:marLeft w:val="0"/>
      <w:marRight w:val="0"/>
      <w:marTop w:val="0"/>
      <w:marBottom w:val="0"/>
      <w:divBdr>
        <w:top w:val="none" w:sz="0" w:space="0" w:color="auto"/>
        <w:left w:val="none" w:sz="0" w:space="0" w:color="auto"/>
        <w:bottom w:val="none" w:sz="0" w:space="0" w:color="auto"/>
        <w:right w:val="none" w:sz="0" w:space="0" w:color="auto"/>
      </w:divBdr>
    </w:div>
    <w:div w:id="1696616733">
      <w:bodyDiv w:val="1"/>
      <w:marLeft w:val="0"/>
      <w:marRight w:val="0"/>
      <w:marTop w:val="0"/>
      <w:marBottom w:val="0"/>
      <w:divBdr>
        <w:top w:val="none" w:sz="0" w:space="0" w:color="auto"/>
        <w:left w:val="none" w:sz="0" w:space="0" w:color="auto"/>
        <w:bottom w:val="none" w:sz="0" w:space="0" w:color="auto"/>
        <w:right w:val="none" w:sz="0" w:space="0" w:color="auto"/>
      </w:divBdr>
      <w:divsChild>
        <w:div w:id="2177114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8606892">
      <w:bodyDiv w:val="1"/>
      <w:marLeft w:val="0"/>
      <w:marRight w:val="0"/>
      <w:marTop w:val="0"/>
      <w:marBottom w:val="0"/>
      <w:divBdr>
        <w:top w:val="none" w:sz="0" w:space="0" w:color="auto"/>
        <w:left w:val="none" w:sz="0" w:space="0" w:color="auto"/>
        <w:bottom w:val="none" w:sz="0" w:space="0" w:color="auto"/>
        <w:right w:val="none" w:sz="0" w:space="0" w:color="auto"/>
      </w:divBdr>
    </w:div>
    <w:div w:id="1746369851">
      <w:bodyDiv w:val="1"/>
      <w:marLeft w:val="0"/>
      <w:marRight w:val="0"/>
      <w:marTop w:val="0"/>
      <w:marBottom w:val="0"/>
      <w:divBdr>
        <w:top w:val="none" w:sz="0" w:space="0" w:color="auto"/>
        <w:left w:val="none" w:sz="0" w:space="0" w:color="auto"/>
        <w:bottom w:val="none" w:sz="0" w:space="0" w:color="auto"/>
        <w:right w:val="none" w:sz="0" w:space="0" w:color="auto"/>
      </w:divBdr>
    </w:div>
    <w:div w:id="1836149258">
      <w:bodyDiv w:val="1"/>
      <w:marLeft w:val="0"/>
      <w:marRight w:val="0"/>
      <w:marTop w:val="0"/>
      <w:marBottom w:val="0"/>
      <w:divBdr>
        <w:top w:val="none" w:sz="0" w:space="0" w:color="auto"/>
        <w:left w:val="none" w:sz="0" w:space="0" w:color="auto"/>
        <w:bottom w:val="none" w:sz="0" w:space="0" w:color="auto"/>
        <w:right w:val="none" w:sz="0" w:space="0" w:color="auto"/>
      </w:divBdr>
    </w:div>
    <w:div w:id="1961720182">
      <w:bodyDiv w:val="1"/>
      <w:marLeft w:val="0"/>
      <w:marRight w:val="0"/>
      <w:marTop w:val="0"/>
      <w:marBottom w:val="0"/>
      <w:divBdr>
        <w:top w:val="none" w:sz="0" w:space="0" w:color="auto"/>
        <w:left w:val="none" w:sz="0" w:space="0" w:color="auto"/>
        <w:bottom w:val="none" w:sz="0" w:space="0" w:color="auto"/>
        <w:right w:val="none" w:sz="0" w:space="0" w:color="auto"/>
      </w:divBdr>
    </w:div>
    <w:div w:id="2057584925">
      <w:bodyDiv w:val="1"/>
      <w:marLeft w:val="0"/>
      <w:marRight w:val="0"/>
      <w:marTop w:val="0"/>
      <w:marBottom w:val="0"/>
      <w:divBdr>
        <w:top w:val="none" w:sz="0" w:space="0" w:color="auto"/>
        <w:left w:val="none" w:sz="0" w:space="0" w:color="auto"/>
        <w:bottom w:val="none" w:sz="0" w:space="0" w:color="auto"/>
        <w:right w:val="none" w:sz="0" w:space="0" w:color="auto"/>
      </w:divBdr>
    </w:div>
    <w:div w:id="2100324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A386AE-D337-4D54-970A-11552182D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2879</Words>
  <Characters>16415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 Mai Trịnh</dc:creator>
  <cp:keywords/>
  <cp:lastModifiedBy>Nguyễn Thị Minh Ngân</cp:lastModifiedBy>
  <cp:revision>2</cp:revision>
  <cp:lastPrinted>2026-03-12T23:59:00Z</cp:lastPrinted>
  <dcterms:created xsi:type="dcterms:W3CDTF">2026-03-20T08:55:00Z</dcterms:created>
  <dcterms:modified xsi:type="dcterms:W3CDTF">2026-03-20T08:55:00Z</dcterms:modified>
</cp:coreProperties>
</file>