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82" w:type="dxa"/>
        <w:tblInd w:w="-176" w:type="dxa"/>
        <w:tblLook w:val="01E0" w:firstRow="1" w:lastRow="1" w:firstColumn="1" w:lastColumn="1" w:noHBand="0" w:noVBand="0"/>
      </w:tblPr>
      <w:tblGrid>
        <w:gridCol w:w="3524"/>
        <w:gridCol w:w="6258"/>
      </w:tblGrid>
      <w:tr w:rsidR="006B1277" w:rsidRPr="006B1277" w:rsidTr="00F30056">
        <w:trPr>
          <w:trHeight w:val="566"/>
        </w:trPr>
        <w:tc>
          <w:tcPr>
            <w:tcW w:w="3524" w:type="dxa"/>
          </w:tcPr>
          <w:p w:rsidR="006B1277" w:rsidRPr="006B1277" w:rsidRDefault="006B1277" w:rsidP="006B1277">
            <w:pPr>
              <w:spacing w:before="120" w:line="360" w:lineRule="atLeast"/>
              <w:ind w:firstLine="0"/>
              <w:jc w:val="center"/>
              <w:rPr>
                <w:rFonts w:eastAsia="Times New Roman"/>
                <w:b/>
                <w:color w:val="000000"/>
                <w:szCs w:val="28"/>
                <w:lang w:val="en-US"/>
              </w:rPr>
            </w:pPr>
            <w:r w:rsidRPr="006B1277">
              <w:rPr>
                <w:rFonts w:eastAsia="Times New Roman"/>
                <w:b/>
                <w:bCs/>
                <w:color w:val="000000"/>
                <w:szCs w:val="28"/>
                <w:shd w:val="clear" w:color="auto" w:fill="FFFFFF"/>
                <w:lang w:val="en-US"/>
              </w:rPr>
              <w:t>CHÍNH PHỦ</w:t>
            </w:r>
            <w:r w:rsidRPr="006B1277">
              <w:rPr>
                <w:rFonts w:eastAsia="Times New Roman"/>
                <w:b/>
                <w:noProof/>
                <w:color w:val="000000"/>
                <w:szCs w:val="28"/>
                <w:lang w:val="en-US"/>
              </w:rPr>
              <w:t xml:space="preserve"> </w:t>
            </w:r>
            <w:r w:rsidR="00C70318">
              <w:rPr>
                <w:noProof/>
                <w:lang w:val="en-US"/>
              </w:rPr>
              <mc:AlternateContent>
                <mc:Choice Requires="wps">
                  <w:drawing>
                    <wp:anchor distT="4294967295" distB="4294967295" distL="114300" distR="114300" simplePos="0" relativeHeight="251657216" behindDoc="0" locked="0" layoutInCell="1" allowOverlap="1">
                      <wp:simplePos x="0" y="0"/>
                      <wp:positionH relativeFrom="column">
                        <wp:posOffset>784860</wp:posOffset>
                      </wp:positionH>
                      <wp:positionV relativeFrom="paragraph">
                        <wp:posOffset>334644</wp:posOffset>
                      </wp:positionV>
                      <wp:extent cx="504190" cy="0"/>
                      <wp:effectExtent l="0" t="0" r="10160" b="0"/>
                      <wp:wrapNone/>
                      <wp:docPr id="49029488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041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7267178" id="_x0000_t32" coordsize="21600,21600" o:spt="32" o:oned="t" path="m,l21600,21600e" filled="f">
                      <v:path arrowok="t" fillok="f" o:connecttype="none"/>
                      <o:lock v:ext="edit" shapetype="t"/>
                    </v:shapetype>
                    <v:shape id="AutoShape 4" o:spid="_x0000_s1026" type="#_x0000_t32" style="position:absolute;margin-left:61.8pt;margin-top:26.35pt;width:39.7pt;height:0;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">
                      <o:lock v:ext="edit" shapetype="f"/>
                    </v:shape>
                  </w:pict>
                </mc:Fallback>
              </mc:AlternateContent>
            </w:r>
            <w:r w:rsidRPr="006B1277">
              <w:rPr>
                <w:rFonts w:eastAsia="Times New Roman"/>
                <w:b/>
                <w:bCs/>
                <w:color w:val="000000"/>
                <w:szCs w:val="28"/>
                <w:shd w:val="clear" w:color="auto" w:fill="FFFFFF"/>
                <w:lang w:val="en-US"/>
              </w:rPr>
              <w:t xml:space="preserve">                                                                                                                                                                                                                                                                                                                                                                                            </w:t>
            </w:r>
          </w:p>
        </w:tc>
        <w:tc>
          <w:tcPr>
            <w:tcW w:w="6258" w:type="dxa"/>
          </w:tcPr>
          <w:p w:rsidR="006B1277" w:rsidRPr="006B1277" w:rsidRDefault="00C70318" w:rsidP="006B1277">
            <w:pPr>
              <w:spacing w:before="120" w:line="360" w:lineRule="atLeast"/>
              <w:ind w:firstLine="0"/>
              <w:jc w:val="center"/>
              <w:rPr>
                <w:rFonts w:eastAsia="Times New Roman"/>
                <w:b/>
                <w:color w:val="000000"/>
                <w:szCs w:val="28"/>
                <w:lang w:val="en-US"/>
              </w:rPr>
            </w:pPr>
            <w:r>
              <w:rPr>
                <w:noProof/>
                <w:lang w:val="en-US"/>
              </w:rPr>
              <mc:AlternateContent>
                <mc:Choice Requires="wps">
                  <w:drawing>
                    <wp:anchor distT="4294967295" distB="4294967295" distL="114300" distR="114300" simplePos="0" relativeHeight="251656192" behindDoc="0" locked="0" layoutInCell="1" allowOverlap="1">
                      <wp:simplePos x="0" y="0"/>
                      <wp:positionH relativeFrom="column">
                        <wp:posOffset>862965</wp:posOffset>
                      </wp:positionH>
                      <wp:positionV relativeFrom="paragraph">
                        <wp:posOffset>568959</wp:posOffset>
                      </wp:positionV>
                      <wp:extent cx="2105025" cy="0"/>
                      <wp:effectExtent l="0" t="0" r="9525" b="0"/>
                      <wp:wrapNone/>
                      <wp:docPr id="58743508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05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3BB29E" id="AutoShape 4" o:spid="_x0000_s1026" type="#_x0000_t32" style="position:absolute;margin-left:67.95pt;margin-top:44.8pt;width:165.75pt;height:0;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">
                      <o:lock v:ext="edit" shapetype="f"/>
                    </v:shape>
                  </w:pict>
                </mc:Fallback>
              </mc:AlternateContent>
            </w:r>
            <w:r w:rsidR="006B1277" w:rsidRPr="006B1277">
              <w:rPr>
                <w:rFonts w:eastAsia="Times New Roman"/>
                <w:b/>
                <w:color w:val="000000"/>
                <w:szCs w:val="28"/>
                <w:lang w:val="en-US"/>
              </w:rPr>
              <w:t>CỘNG HÒA XÃ HỘI CHỦ NGHĨA VIỆT NAM</w:t>
            </w:r>
            <w:r w:rsidR="006B1277" w:rsidRPr="006B1277">
              <w:rPr>
                <w:rFonts w:eastAsia="Times New Roman"/>
                <w:b/>
                <w:color w:val="000000"/>
                <w:szCs w:val="28"/>
                <w:lang w:val="en-US"/>
              </w:rPr>
              <w:br/>
              <w:t>Độc lập - Tự do - Hạnh phúc</w:t>
            </w:r>
          </w:p>
        </w:tc>
      </w:tr>
      <w:tr w:rsidR="006B1277" w:rsidRPr="006B1277" w:rsidTr="00F30056">
        <w:trPr>
          <w:trHeight w:val="310"/>
        </w:trPr>
        <w:tc>
          <w:tcPr>
            <w:tcW w:w="3524" w:type="dxa"/>
          </w:tcPr>
          <w:p w:rsidR="006B1277" w:rsidRPr="006B1277" w:rsidRDefault="006B1277" w:rsidP="006B1277">
            <w:pPr>
              <w:spacing w:before="120" w:after="0"/>
              <w:ind w:firstLine="0"/>
              <w:jc w:val="center"/>
              <w:rPr>
                <w:rFonts w:eastAsia="Times New Roman"/>
                <w:b/>
                <w:color w:val="000000"/>
                <w:szCs w:val="28"/>
                <w:lang w:val="en-US"/>
              </w:rPr>
            </w:pPr>
            <w:r w:rsidRPr="006B1277">
              <w:rPr>
                <w:rFonts w:eastAsia="Times New Roman"/>
                <w:color w:val="000000"/>
                <w:szCs w:val="28"/>
                <w:shd w:val="clear" w:color="auto" w:fill="FFFFFF"/>
                <w:lang w:val="en-US"/>
              </w:rPr>
              <w:t xml:space="preserve">Số: </w:t>
            </w:r>
            <w:r w:rsidRPr="00FE3EAD">
              <w:rPr>
                <w:rFonts w:eastAsia="Times New Roman"/>
                <w:color w:val="000000"/>
                <w:sz w:val="24"/>
                <w:szCs w:val="24"/>
                <w:shd w:val="clear" w:color="auto" w:fill="FFFFFF"/>
                <w:lang w:val="en-US"/>
              </w:rPr>
              <w:t>…</w:t>
            </w:r>
            <w:r w:rsidR="003F1583" w:rsidRPr="00FE3EAD">
              <w:rPr>
                <w:rFonts w:eastAsia="Times New Roman"/>
                <w:color w:val="000000"/>
                <w:sz w:val="24"/>
                <w:szCs w:val="24"/>
                <w:shd w:val="clear" w:color="auto" w:fill="FFFFFF"/>
                <w:lang w:val="en-US"/>
              </w:rPr>
              <w:t>…</w:t>
            </w:r>
            <w:r w:rsidRPr="00FE3EAD">
              <w:rPr>
                <w:rFonts w:eastAsia="Times New Roman"/>
                <w:color w:val="000000"/>
                <w:sz w:val="24"/>
                <w:szCs w:val="24"/>
                <w:shd w:val="clear" w:color="auto" w:fill="FFFFFF"/>
                <w:lang w:val="en-US"/>
              </w:rPr>
              <w:t>..</w:t>
            </w:r>
            <w:r w:rsidR="003F1583">
              <w:rPr>
                <w:rFonts w:eastAsia="Times New Roman"/>
                <w:color w:val="000000"/>
                <w:szCs w:val="28"/>
                <w:shd w:val="clear" w:color="auto" w:fill="FFFFFF"/>
                <w:lang w:val="en-US"/>
              </w:rPr>
              <w:t xml:space="preserve"> </w:t>
            </w:r>
            <w:r w:rsidRPr="006B1277">
              <w:rPr>
                <w:rFonts w:eastAsia="Times New Roman"/>
                <w:color w:val="000000"/>
                <w:szCs w:val="28"/>
                <w:shd w:val="clear" w:color="auto" w:fill="FFFFFF"/>
                <w:lang w:val="en-US"/>
              </w:rPr>
              <w:t>/2026/NĐ-CP</w:t>
            </w:r>
          </w:p>
        </w:tc>
        <w:tc>
          <w:tcPr>
            <w:tcW w:w="6258" w:type="dxa"/>
          </w:tcPr>
          <w:p w:rsidR="006B1277" w:rsidRPr="006B1277" w:rsidRDefault="006B1277" w:rsidP="006B1277">
            <w:pPr>
              <w:spacing w:before="120" w:line="360" w:lineRule="atLeast"/>
              <w:ind w:firstLine="0"/>
              <w:jc w:val="center"/>
              <w:rPr>
                <w:rFonts w:eastAsia="Times New Roman"/>
                <w:bCs/>
                <w:i/>
                <w:iCs/>
                <w:noProof/>
                <w:color w:val="000000"/>
                <w:szCs w:val="28"/>
                <w:lang w:val="en-GB"/>
              </w:rPr>
            </w:pPr>
            <w:r w:rsidRPr="006B1277">
              <w:rPr>
                <w:rFonts w:eastAsia="Times New Roman"/>
                <w:bCs/>
                <w:i/>
                <w:iCs/>
                <w:noProof/>
                <w:color w:val="000000"/>
                <w:szCs w:val="28"/>
              </w:rPr>
              <w:t>Hà Nội, ngày</w:t>
            </w:r>
            <w:r w:rsidR="003F1583">
              <w:rPr>
                <w:rFonts w:eastAsia="Times New Roman"/>
                <w:bCs/>
                <w:i/>
                <w:iCs/>
                <w:noProof/>
                <w:color w:val="000000"/>
                <w:szCs w:val="28"/>
                <w:lang w:val="en-US"/>
              </w:rPr>
              <w:t xml:space="preserve"> </w:t>
            </w:r>
            <w:r w:rsidRPr="00FE3EAD">
              <w:rPr>
                <w:rFonts w:eastAsia="Times New Roman"/>
                <w:bCs/>
                <w:iCs/>
                <w:noProof/>
                <w:color w:val="000000"/>
                <w:sz w:val="24"/>
                <w:szCs w:val="24"/>
                <w:lang w:val="en-GB"/>
              </w:rPr>
              <w:t>…</w:t>
            </w:r>
            <w:r w:rsidR="003F1583" w:rsidRPr="00FE3EAD">
              <w:rPr>
                <w:rFonts w:eastAsia="Times New Roman"/>
                <w:bCs/>
                <w:iCs/>
                <w:noProof/>
                <w:color w:val="000000"/>
                <w:sz w:val="24"/>
                <w:szCs w:val="24"/>
                <w:lang w:val="en-GB"/>
              </w:rPr>
              <w:t>..</w:t>
            </w:r>
            <w:r w:rsidRPr="00FE3EAD">
              <w:rPr>
                <w:rFonts w:eastAsia="Times New Roman"/>
                <w:bCs/>
                <w:iCs/>
                <w:noProof/>
                <w:color w:val="000000"/>
                <w:sz w:val="24"/>
                <w:szCs w:val="24"/>
                <w:lang w:val="en-GB"/>
              </w:rPr>
              <w:t>..</w:t>
            </w:r>
            <w:r w:rsidR="003F1583">
              <w:rPr>
                <w:rFonts w:eastAsia="Times New Roman"/>
                <w:bCs/>
                <w:i/>
                <w:iCs/>
                <w:noProof/>
                <w:color w:val="000000"/>
                <w:szCs w:val="28"/>
                <w:lang w:val="en-GB"/>
              </w:rPr>
              <w:t xml:space="preserve"> </w:t>
            </w:r>
            <w:r w:rsidRPr="006B1277">
              <w:rPr>
                <w:rFonts w:eastAsia="Times New Roman"/>
                <w:bCs/>
                <w:i/>
                <w:iCs/>
                <w:noProof/>
                <w:color w:val="000000"/>
                <w:szCs w:val="28"/>
              </w:rPr>
              <w:t>thán</w:t>
            </w:r>
            <w:r w:rsidRPr="006B1277">
              <w:rPr>
                <w:rFonts w:eastAsia="Times New Roman"/>
                <w:bCs/>
                <w:i/>
                <w:iCs/>
                <w:noProof/>
                <w:color w:val="000000"/>
                <w:szCs w:val="28"/>
                <w:lang w:val="en-GB"/>
              </w:rPr>
              <w:t>g</w:t>
            </w:r>
            <w:r w:rsidR="003F1583">
              <w:rPr>
                <w:rFonts w:eastAsia="Times New Roman"/>
                <w:bCs/>
                <w:i/>
                <w:iCs/>
                <w:noProof/>
                <w:color w:val="000000"/>
                <w:szCs w:val="28"/>
                <w:lang w:val="en-GB"/>
              </w:rPr>
              <w:t xml:space="preserve"> </w:t>
            </w:r>
            <w:r w:rsidR="003F1583">
              <w:rPr>
                <w:rFonts w:eastAsia="Times New Roman"/>
                <w:bCs/>
                <w:iCs/>
                <w:noProof/>
                <w:color w:val="000000"/>
                <w:sz w:val="24"/>
                <w:szCs w:val="24"/>
                <w:lang w:val="en-GB"/>
              </w:rPr>
              <w:t>…</w:t>
            </w:r>
            <w:r w:rsidRPr="003F1583">
              <w:rPr>
                <w:rFonts w:eastAsia="Times New Roman"/>
                <w:bCs/>
                <w:iCs/>
                <w:noProof/>
                <w:color w:val="000000"/>
                <w:sz w:val="24"/>
                <w:szCs w:val="24"/>
                <w:lang w:val="en-GB"/>
              </w:rPr>
              <w:t>..</w:t>
            </w:r>
            <w:r w:rsidR="003F1583">
              <w:rPr>
                <w:rFonts w:eastAsia="Times New Roman"/>
                <w:bCs/>
                <w:i/>
                <w:iCs/>
                <w:noProof/>
                <w:color w:val="000000"/>
                <w:szCs w:val="28"/>
                <w:lang w:val="en-GB"/>
              </w:rPr>
              <w:t xml:space="preserve"> </w:t>
            </w:r>
            <w:r w:rsidRPr="006B1277">
              <w:rPr>
                <w:rFonts w:eastAsia="Times New Roman"/>
                <w:bCs/>
                <w:i/>
                <w:iCs/>
                <w:noProof/>
                <w:color w:val="000000"/>
                <w:szCs w:val="28"/>
              </w:rPr>
              <w:t>năm 202</w:t>
            </w:r>
            <w:r w:rsidRPr="006B1277">
              <w:rPr>
                <w:rFonts w:eastAsia="Times New Roman"/>
                <w:bCs/>
                <w:i/>
                <w:iCs/>
                <w:noProof/>
                <w:color w:val="000000"/>
                <w:szCs w:val="28"/>
                <w:lang w:val="en-GB"/>
              </w:rPr>
              <w:t>6</w:t>
            </w:r>
          </w:p>
        </w:tc>
      </w:tr>
    </w:tbl>
    <w:bookmarkStart w:id="0" w:name="_Toc224274080"/>
    <w:bookmarkStart w:id="1" w:name="_Toc224274731"/>
    <w:bookmarkStart w:id="2" w:name="loai_1"/>
    <w:p w:rsidR="006B1277" w:rsidRPr="006B1277" w:rsidRDefault="00C70318" w:rsidP="006B1277">
      <w:pPr>
        <w:spacing w:after="0"/>
        <w:ind w:firstLine="0"/>
        <w:jc w:val="center"/>
        <w:outlineLvl w:val="0"/>
        <w:rPr>
          <w:rFonts w:eastAsia="Times New Roman"/>
          <w:b/>
          <w:color w:val="000000"/>
          <w:szCs w:val="28"/>
          <w:lang w:val="en-US"/>
        </w:rPr>
      </w:pPr>
      <w:r>
        <w:rPr>
          <w:rFonts w:eastAsia="Times New Roman"/>
          <w:noProof/>
          <w:color w:val="000000"/>
          <w:szCs w:val="28"/>
          <w:lang w:val="en-US"/>
        </w:rPr>
        <mc:AlternateContent>
          <mc:Choice Requires="wps">
            <w:drawing>
              <wp:anchor distT="0" distB="0" distL="114300" distR="114300" simplePos="0" relativeHeight="251659264" behindDoc="0" locked="0" layoutInCell="1" allowOverlap="1">
                <wp:simplePos x="0" y="0"/>
                <wp:positionH relativeFrom="column">
                  <wp:posOffset>34925</wp:posOffset>
                </wp:positionH>
                <wp:positionV relativeFrom="paragraph">
                  <wp:posOffset>3175</wp:posOffset>
                </wp:positionV>
                <wp:extent cx="1911985" cy="432435"/>
                <wp:effectExtent l="10160" t="13970" r="11430" b="10795"/>
                <wp:wrapNone/>
                <wp:docPr id="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1985" cy="432435"/>
                        </a:xfrm>
                        <a:prstGeom prst="rect">
                          <a:avLst/>
                        </a:prstGeom>
                        <a:solidFill>
                          <a:srgbClr val="FFFFFF"/>
                        </a:solidFill>
                        <a:ln w="9525">
                          <a:solidFill>
                            <a:srgbClr val="000000"/>
                          </a:solidFill>
                          <a:miter lim="800000"/>
                          <a:headEnd/>
                          <a:tailEnd/>
                        </a:ln>
                      </wps:spPr>
                      <wps:txbx>
                        <w:txbxContent>
                          <w:p w:rsidR="00C70A88" w:rsidRPr="00D869F3" w:rsidRDefault="00C70A88" w:rsidP="00D869F3">
                            <w:pPr>
                              <w:spacing w:before="120"/>
                              <w:ind w:firstLine="0"/>
                              <w:jc w:val="center"/>
                              <w:rPr>
                                <w:b/>
                                <w:lang w:val="en-US"/>
                              </w:rPr>
                            </w:pPr>
                            <w:r w:rsidRPr="00D869F3">
                              <w:rPr>
                                <w:b/>
                                <w:sz w:val="24"/>
                                <w:szCs w:val="24"/>
                                <w:lang w:val="en-US"/>
                              </w:rPr>
                              <w:t>DỰ THẢO</w:t>
                            </w:r>
                            <w:r w:rsidRPr="00D869F3">
                              <w:rPr>
                                <w:b/>
                                <w:lang w:val="en-U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left:0;text-align:left;margin-left:2.75pt;margin-top:.25pt;width:150.55pt;height:34.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">
                <v:textbox>
                  <w:txbxContent>
                    <w:p w:rsidR="00C70A88" w:rsidRPr="00D869F3" w:rsidRDefault="00C70A88" w:rsidP="00D869F3">
                      <w:pPr>
                        <w:spacing w:before="120"/>
                        <w:ind w:firstLine="0"/>
                        <w:jc w:val="center"/>
                        <w:rPr>
                          <w:b/>
                          <w:lang w:val="en-US"/>
                        </w:rPr>
                      </w:pPr>
                      <w:r w:rsidRPr="00D869F3">
                        <w:rPr>
                          <w:b/>
                          <w:sz w:val="24"/>
                          <w:szCs w:val="24"/>
                          <w:lang w:val="en-US"/>
                        </w:rPr>
                        <w:t>DỰ THẢO</w:t>
                      </w:r>
                      <w:r w:rsidRPr="00D869F3">
                        <w:rPr>
                          <w:b/>
                          <w:lang w:val="en-US"/>
                        </w:rPr>
                        <w:t xml:space="preserve"> </w:t>
                      </w:r>
                    </w:p>
                  </w:txbxContent>
                </v:textbox>
              </v:rect>
            </w:pict>
          </mc:Fallback>
        </mc:AlternateContent>
      </w:r>
      <w:bookmarkEnd w:id="0"/>
      <w:bookmarkEnd w:id="1"/>
    </w:p>
    <w:p w:rsidR="00D869F3" w:rsidRPr="00C70A88" w:rsidRDefault="00D869F3" w:rsidP="006B1277">
      <w:pPr>
        <w:spacing w:after="0"/>
        <w:ind w:firstLine="0"/>
        <w:jc w:val="center"/>
        <w:outlineLvl w:val="0"/>
        <w:rPr>
          <w:rFonts w:eastAsia="Times New Roman"/>
          <w:b/>
          <w:color w:val="000000"/>
          <w:szCs w:val="28"/>
          <w:lang w:val="en-US"/>
        </w:rPr>
      </w:pPr>
      <w:bookmarkStart w:id="3" w:name="_Toc196402268"/>
      <w:bookmarkStart w:id="4" w:name="_Toc224217121"/>
    </w:p>
    <w:p w:rsidR="006B1277" w:rsidRPr="00C70A88" w:rsidRDefault="006B1277" w:rsidP="006B1277">
      <w:pPr>
        <w:spacing w:after="0"/>
        <w:ind w:firstLine="0"/>
        <w:jc w:val="center"/>
        <w:outlineLvl w:val="0"/>
        <w:rPr>
          <w:rFonts w:eastAsia="Times New Roman"/>
          <w:b/>
          <w:color w:val="000000"/>
          <w:szCs w:val="28"/>
          <w:lang w:val="en-US"/>
        </w:rPr>
      </w:pPr>
      <w:bookmarkStart w:id="5" w:name="_Toc224274732"/>
      <w:r w:rsidRPr="00C70A88">
        <w:rPr>
          <w:rFonts w:eastAsia="Times New Roman"/>
          <w:b/>
          <w:color w:val="000000"/>
          <w:szCs w:val="28"/>
          <w:lang w:val="en-US"/>
        </w:rPr>
        <w:t>NGHỊ ĐỊNH</w:t>
      </w:r>
      <w:bookmarkStart w:id="6" w:name="loai_1_name"/>
      <w:bookmarkEnd w:id="2"/>
      <w:bookmarkEnd w:id="3"/>
      <w:bookmarkEnd w:id="4"/>
      <w:bookmarkEnd w:id="5"/>
    </w:p>
    <w:p w:rsidR="006B1277" w:rsidRPr="006B1277" w:rsidRDefault="006B1277" w:rsidP="006B1277">
      <w:pPr>
        <w:spacing w:after="0"/>
        <w:ind w:firstLine="0"/>
        <w:jc w:val="center"/>
        <w:outlineLvl w:val="0"/>
        <w:rPr>
          <w:rFonts w:eastAsia="Times New Roman"/>
          <w:b/>
          <w:color w:val="000000"/>
          <w:szCs w:val="28"/>
          <w:lang w:val="en-US"/>
        </w:rPr>
      </w:pPr>
      <w:bookmarkStart w:id="7" w:name="_Toc196402269"/>
      <w:bookmarkStart w:id="8" w:name="_Toc224217122"/>
      <w:bookmarkStart w:id="9" w:name="_Toc224274733"/>
      <w:bookmarkEnd w:id="6"/>
      <w:r w:rsidRPr="006B1277">
        <w:rPr>
          <w:rFonts w:eastAsia="Times New Roman"/>
          <w:b/>
          <w:color w:val="000000"/>
          <w:szCs w:val="28"/>
          <w:lang w:val="en-US"/>
        </w:rPr>
        <w:t xml:space="preserve">Quy định </w:t>
      </w:r>
      <w:r>
        <w:rPr>
          <w:rFonts w:eastAsia="Times New Roman"/>
          <w:b/>
          <w:color w:val="000000"/>
          <w:szCs w:val="28"/>
          <w:lang w:val="en-US"/>
        </w:rPr>
        <w:t>về lực lượng bảo vệ an ninh</w:t>
      </w:r>
      <w:r w:rsidRPr="006B1277">
        <w:rPr>
          <w:rFonts w:eastAsia="Times New Roman"/>
          <w:b/>
          <w:color w:val="000000"/>
          <w:szCs w:val="28"/>
          <w:lang w:val="en-US"/>
        </w:rPr>
        <w:t xml:space="preserve"> mạng</w:t>
      </w:r>
      <w:bookmarkEnd w:id="7"/>
      <w:bookmarkEnd w:id="8"/>
      <w:bookmarkEnd w:id="9"/>
    </w:p>
    <w:p w:rsidR="006B1277" w:rsidRPr="006B1277" w:rsidRDefault="00C70318" w:rsidP="006B1277">
      <w:pPr>
        <w:spacing w:after="0"/>
        <w:ind w:firstLine="0"/>
        <w:jc w:val="center"/>
        <w:rPr>
          <w:rFonts w:eastAsia="Times New Roman"/>
          <w:b/>
          <w:color w:val="000000"/>
          <w:szCs w:val="28"/>
          <w:lang w:val="en-US"/>
        </w:rPr>
      </w:pPr>
      <w:r>
        <w:rPr>
          <w:rFonts w:eastAsia="Times New Roman"/>
          <w:b/>
          <w:noProof/>
          <w:color w:val="000000"/>
          <w:szCs w:val="28"/>
          <w:lang w:val="en-US"/>
        </w:rPr>
        <mc:AlternateContent>
          <mc:Choice Requires="wps">
            <w:drawing>
              <wp:anchor distT="0" distB="0" distL="114300" distR="114300" simplePos="0" relativeHeight="251658240" behindDoc="0" locked="0" layoutInCell="1" allowOverlap="1">
                <wp:simplePos x="0" y="0"/>
                <wp:positionH relativeFrom="column">
                  <wp:posOffset>2205990</wp:posOffset>
                </wp:positionH>
                <wp:positionV relativeFrom="paragraph">
                  <wp:posOffset>32385</wp:posOffset>
                </wp:positionV>
                <wp:extent cx="1514475" cy="0"/>
                <wp:effectExtent l="9525" t="13335" r="9525" b="5715"/>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4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554099" id="AutoShape 6" o:spid="_x0000_s1026" type="#_x0000_t32" style="position:absolute;margin-left:173.7pt;margin-top:2.55pt;width:119.2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Cz/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"/>
            </w:pict>
          </mc:Fallback>
        </mc:AlternateContent>
      </w:r>
    </w:p>
    <w:p w:rsidR="006B1277" w:rsidRPr="006B1277" w:rsidRDefault="006B1277" w:rsidP="003F1583">
      <w:pPr>
        <w:spacing w:before="120" w:line="360" w:lineRule="atLeast"/>
        <w:ind w:firstLine="851"/>
        <w:rPr>
          <w:rFonts w:eastAsia="Times New Roman"/>
          <w:i/>
          <w:color w:val="000000"/>
          <w:szCs w:val="28"/>
          <w:lang w:val="en-US"/>
        </w:rPr>
      </w:pPr>
      <w:r w:rsidRPr="006B1277">
        <w:rPr>
          <w:rFonts w:eastAsia="Times New Roman"/>
          <w:i/>
          <w:color w:val="000000"/>
          <w:szCs w:val="28"/>
          <w:lang w:val="en-US"/>
        </w:rPr>
        <w:t>Căn cứ </w:t>
      </w:r>
      <w:bookmarkStart w:id="10" w:name="tvpllink_jofmpsyqcp"/>
      <w:r w:rsidRPr="006B1277">
        <w:rPr>
          <w:rFonts w:eastAsia="Times New Roman"/>
          <w:i/>
          <w:color w:val="000000"/>
          <w:szCs w:val="28"/>
          <w:lang w:val="en-US"/>
        </w:rPr>
        <w:t>Luật Tổ chức Chính phủ</w:t>
      </w:r>
      <w:bookmarkEnd w:id="10"/>
      <w:r w:rsidRPr="006B1277">
        <w:rPr>
          <w:rFonts w:eastAsia="Times New Roman"/>
          <w:i/>
          <w:color w:val="000000"/>
          <w:szCs w:val="28"/>
          <w:lang w:val="en-US"/>
        </w:rPr>
        <w:t> số 63/2</w:t>
      </w:r>
      <w:bookmarkStart w:id="11" w:name="_GoBack"/>
      <w:bookmarkEnd w:id="11"/>
      <w:r w:rsidRPr="006B1277">
        <w:rPr>
          <w:rFonts w:eastAsia="Times New Roman"/>
          <w:i/>
          <w:color w:val="000000"/>
          <w:szCs w:val="28"/>
          <w:lang w:val="en-US"/>
        </w:rPr>
        <w:t>025/QH15;</w:t>
      </w:r>
    </w:p>
    <w:p w:rsidR="006B1277" w:rsidRPr="006B1277" w:rsidRDefault="006B1277" w:rsidP="003F1583">
      <w:pPr>
        <w:spacing w:before="120" w:line="360" w:lineRule="atLeast"/>
        <w:ind w:firstLine="851"/>
        <w:rPr>
          <w:rFonts w:eastAsia="Times New Roman"/>
          <w:i/>
          <w:color w:val="000000"/>
          <w:spacing w:val="-6"/>
          <w:szCs w:val="28"/>
        </w:rPr>
      </w:pPr>
      <w:r w:rsidRPr="006B1277">
        <w:rPr>
          <w:rFonts w:eastAsia="Times New Roman"/>
          <w:i/>
          <w:color w:val="000000"/>
          <w:spacing w:val="-6"/>
          <w:szCs w:val="28"/>
          <w:lang w:val="en-US"/>
        </w:rPr>
        <w:t>Căn cứ </w:t>
      </w:r>
      <w:bookmarkStart w:id="12" w:name="tvpllink_vljtiegwee"/>
      <w:r w:rsidRPr="006B1277">
        <w:rPr>
          <w:rFonts w:eastAsia="Times New Roman"/>
          <w:i/>
          <w:color w:val="000000"/>
          <w:spacing w:val="-6"/>
          <w:szCs w:val="28"/>
          <w:lang w:val="en-US"/>
        </w:rPr>
        <w:t xml:space="preserve">Luật </w:t>
      </w:r>
      <w:bookmarkEnd w:id="12"/>
      <w:r w:rsidRPr="006B1277">
        <w:rPr>
          <w:rFonts w:eastAsia="Times New Roman"/>
          <w:i/>
          <w:color w:val="000000"/>
          <w:spacing w:val="-6"/>
          <w:szCs w:val="28"/>
          <w:lang w:val="en-US"/>
        </w:rPr>
        <w:t>An ninh quốc gia số 32/2004/QH11;</w:t>
      </w:r>
    </w:p>
    <w:p w:rsidR="006B1277" w:rsidRPr="006B1277" w:rsidRDefault="006B1277" w:rsidP="003F1583">
      <w:pPr>
        <w:spacing w:before="120" w:line="360" w:lineRule="atLeast"/>
        <w:ind w:firstLine="851"/>
        <w:rPr>
          <w:rFonts w:eastAsia="Times New Roman"/>
          <w:i/>
          <w:color w:val="000000"/>
          <w:spacing w:val="-6"/>
          <w:szCs w:val="28"/>
        </w:rPr>
      </w:pPr>
      <w:r w:rsidRPr="006B1277">
        <w:rPr>
          <w:rFonts w:eastAsia="Times New Roman"/>
          <w:i/>
          <w:color w:val="000000"/>
          <w:spacing w:val="-6"/>
          <w:szCs w:val="28"/>
          <w:lang w:val="en-US"/>
        </w:rPr>
        <w:t>Căn cứ Luật An ninh mạng số 116/2025/QH15;</w:t>
      </w:r>
    </w:p>
    <w:p w:rsidR="006B1277" w:rsidRPr="006B1277" w:rsidRDefault="006B1277" w:rsidP="003F1583">
      <w:pPr>
        <w:spacing w:before="120" w:line="360" w:lineRule="atLeast"/>
        <w:ind w:firstLine="851"/>
        <w:rPr>
          <w:rFonts w:eastAsia="Times New Roman"/>
          <w:i/>
          <w:color w:val="000000"/>
          <w:szCs w:val="28"/>
        </w:rPr>
      </w:pPr>
      <w:r w:rsidRPr="006B1277">
        <w:rPr>
          <w:rFonts w:eastAsia="Times New Roman"/>
          <w:i/>
          <w:color w:val="000000"/>
          <w:szCs w:val="28"/>
        </w:rPr>
        <w:t xml:space="preserve">Theo đề nghị của Bộ trưởng </w:t>
      </w:r>
      <w:r w:rsidRPr="006B1277">
        <w:rPr>
          <w:rFonts w:eastAsia="Times New Roman"/>
          <w:i/>
          <w:color w:val="000000"/>
          <w:szCs w:val="28"/>
          <w:lang w:val="en-GB"/>
        </w:rPr>
        <w:t>Bộ Công an</w:t>
      </w:r>
      <w:r w:rsidRPr="006B1277">
        <w:rPr>
          <w:rFonts w:eastAsia="Times New Roman"/>
          <w:i/>
          <w:color w:val="000000"/>
          <w:szCs w:val="28"/>
        </w:rPr>
        <w:t>;</w:t>
      </w:r>
    </w:p>
    <w:p w:rsidR="006B1277" w:rsidRPr="006B1277" w:rsidRDefault="006B1277" w:rsidP="003F1583">
      <w:pPr>
        <w:spacing w:before="120" w:line="360" w:lineRule="atLeast"/>
        <w:ind w:firstLine="851"/>
        <w:rPr>
          <w:rFonts w:eastAsia="Times New Roman"/>
          <w:i/>
          <w:color w:val="000000"/>
          <w:szCs w:val="28"/>
        </w:rPr>
      </w:pPr>
      <w:r w:rsidRPr="006B1277">
        <w:rPr>
          <w:rFonts w:eastAsia="Times New Roman"/>
          <w:i/>
          <w:color w:val="000000"/>
          <w:szCs w:val="28"/>
        </w:rPr>
        <w:t xml:space="preserve">Chính phủ ban hành Nghị định quy định </w:t>
      </w:r>
      <w:r>
        <w:rPr>
          <w:rFonts w:eastAsia="Times New Roman"/>
          <w:i/>
          <w:color w:val="000000"/>
          <w:szCs w:val="28"/>
          <w:lang w:val="en-US"/>
        </w:rPr>
        <w:t>về lực lượng bảo vệ an</w:t>
      </w:r>
      <w:r w:rsidRPr="006B1277">
        <w:rPr>
          <w:rFonts w:eastAsia="Times New Roman"/>
          <w:i/>
          <w:color w:val="000000"/>
          <w:szCs w:val="28"/>
          <w:lang w:val="en-GB"/>
        </w:rPr>
        <w:t xml:space="preserve"> ninh mạng</w:t>
      </w:r>
      <w:r w:rsidRPr="006B1277">
        <w:rPr>
          <w:rFonts w:eastAsia="Times New Roman"/>
          <w:i/>
          <w:color w:val="000000"/>
          <w:szCs w:val="28"/>
        </w:rPr>
        <w:t>.</w:t>
      </w:r>
    </w:p>
    <w:p w:rsidR="003F1583" w:rsidRDefault="003F1583" w:rsidP="006B1277">
      <w:pPr>
        <w:pStyle w:val="Heading1"/>
        <w:rPr>
          <w:rFonts w:ascii="Times New Roman" w:hAnsi="Times New Roman"/>
          <w:bCs/>
        </w:rPr>
      </w:pPr>
    </w:p>
    <w:p w:rsidR="0061074B" w:rsidRPr="00B81157" w:rsidRDefault="009C171C" w:rsidP="00B81157">
      <w:pPr>
        <w:pStyle w:val="Heading1"/>
        <w:rPr>
          <w:rFonts w:ascii="Times New Roman" w:hAnsi="Times New Roman"/>
          <w:bCs/>
          <w:szCs w:val="28"/>
        </w:rPr>
      </w:pPr>
      <w:bookmarkStart w:id="13" w:name="_Toc224274734"/>
      <w:r w:rsidRPr="00B81157">
        <w:rPr>
          <w:rFonts w:ascii="Times New Roman" w:hAnsi="Times New Roman"/>
          <w:bCs/>
          <w:szCs w:val="28"/>
        </w:rPr>
        <w:t>CHƯƠNG I</w:t>
      </w:r>
      <w:bookmarkEnd w:id="13"/>
    </w:p>
    <w:p w:rsidR="009C171C" w:rsidRPr="00B81157" w:rsidRDefault="009C171C" w:rsidP="00B81157">
      <w:pPr>
        <w:pStyle w:val="Heading1"/>
        <w:rPr>
          <w:rFonts w:ascii="Times New Roman" w:hAnsi="Times New Roman"/>
          <w:bCs/>
          <w:szCs w:val="28"/>
        </w:rPr>
      </w:pPr>
      <w:bookmarkStart w:id="14" w:name="_Toc224274735"/>
      <w:r w:rsidRPr="00B81157">
        <w:rPr>
          <w:rFonts w:ascii="Times New Roman" w:hAnsi="Times New Roman"/>
          <w:bCs/>
          <w:szCs w:val="28"/>
        </w:rPr>
        <w:t>QUY ĐỊNH CHUNG</w:t>
      </w:r>
      <w:bookmarkEnd w:id="14"/>
    </w:p>
    <w:p w:rsidR="009C171C" w:rsidRPr="00B81157" w:rsidRDefault="009C171C" w:rsidP="00B81157">
      <w:pPr>
        <w:pStyle w:val="Heading1"/>
        <w:ind w:firstLine="720"/>
        <w:jc w:val="both"/>
        <w:rPr>
          <w:rFonts w:ascii="Times New Roman" w:hAnsi="Times New Roman"/>
          <w:bCs/>
          <w:szCs w:val="28"/>
        </w:rPr>
      </w:pPr>
      <w:bookmarkStart w:id="15" w:name="_Toc224274736"/>
      <w:r w:rsidRPr="00B81157">
        <w:rPr>
          <w:rFonts w:ascii="Times New Roman" w:hAnsi="Times New Roman"/>
          <w:bCs/>
          <w:szCs w:val="28"/>
        </w:rPr>
        <w:t>Điều 1. Phạm vi điều chỉnh và đối tượng áp dụng</w:t>
      </w:r>
      <w:bookmarkEnd w:id="15"/>
    </w:p>
    <w:p w:rsidR="009C171C" w:rsidRPr="00FE3EAD" w:rsidRDefault="006862CF" w:rsidP="00C70A88">
      <w:pPr>
        <w:spacing w:before="120"/>
        <w:rPr>
          <w:lang w:val="en-US"/>
        </w:rPr>
      </w:pPr>
      <w:r w:rsidRPr="00FE3EAD">
        <w:t xml:space="preserve">1. </w:t>
      </w:r>
      <w:r w:rsidR="009C171C" w:rsidRPr="00FE3EAD">
        <w:rPr>
          <w:lang w:val="en-US"/>
        </w:rPr>
        <w:t>Nghị định này quy định về tổ chức, hoạt động, phối hợp, huy động lực lượng bảo vệ an ninh mạng; chia sẻ dữ liệu phục vụ bảo vệ an ninh mạng; cơ chế tiếp nhận, xử lý báo cáo lỗ hổng an ninh mạng và chi trả tiền thưởng; chính sách đối với lực lượng bảo vệ an ninh mạng, đối tượng thuộc diện thu hút, trọng dụng và người ký hợp đồng thực hiện nhiệm vụ quan trọng, chiến lược trong lĩnh vực an ninh mạng; điều kiện bảo đảm, kinh phí và cơ chế hỗ trợ phát triển lực lượng bảo vệ an ninh mạng.</w:t>
      </w:r>
    </w:p>
    <w:p w:rsidR="007509CE" w:rsidRPr="00FE3EAD" w:rsidRDefault="006862CF" w:rsidP="00C70A88">
      <w:pPr>
        <w:spacing w:before="120"/>
        <w:rPr>
          <w:lang w:val="en-US"/>
        </w:rPr>
      </w:pPr>
      <w:r w:rsidRPr="00FE3EAD">
        <w:t xml:space="preserve">2. </w:t>
      </w:r>
      <w:r w:rsidR="009C171C" w:rsidRPr="00FE3EAD">
        <w:rPr>
          <w:lang w:val="en-US"/>
        </w:rPr>
        <w:t>Nghị định này áp dụng đối với:</w:t>
      </w:r>
    </w:p>
    <w:p w:rsidR="0078328C" w:rsidRPr="00FE3EAD" w:rsidRDefault="0078328C" w:rsidP="00C70A88">
      <w:pPr>
        <w:spacing w:before="120"/>
        <w:rPr>
          <w:lang w:val="en-US"/>
        </w:rPr>
      </w:pPr>
      <w:r w:rsidRPr="00FE3EAD">
        <w:rPr>
          <w:lang w:val="en-US"/>
        </w:rPr>
        <w:t>a) Lực lượng chuyên trách bảo vệ an ninh mạng thuộc Bộ Công an, Bộ Quốc phòng; lực lượng thường trực bảo vệ an ninh mạng; lực lượng dự bị bảo vệ an ninh mạng;</w:t>
      </w:r>
    </w:p>
    <w:p w:rsidR="00B3186B" w:rsidRPr="00FE3EAD" w:rsidRDefault="0078328C" w:rsidP="00C70A88">
      <w:pPr>
        <w:spacing w:before="120"/>
        <w:rPr>
          <w:lang w:val="en-US"/>
        </w:rPr>
      </w:pPr>
      <w:r w:rsidRPr="00FE3EAD">
        <w:rPr>
          <w:lang w:val="en-US"/>
        </w:rPr>
        <w:t xml:space="preserve">b) </w:t>
      </w:r>
      <w:r w:rsidR="00B3186B" w:rsidRPr="00FE3EAD">
        <w:rPr>
          <w:lang w:val="en-US"/>
        </w:rPr>
        <w:t xml:space="preserve">Sỹ quan, hạ sỹ quan, công nhân viên chức, người lao động, công </w:t>
      </w:r>
      <w:r w:rsidR="003A5D9E" w:rsidRPr="00FE3EAD">
        <w:rPr>
          <w:lang w:val="en-US"/>
        </w:rPr>
        <w:t>nhân Công an;</w:t>
      </w:r>
    </w:p>
    <w:p w:rsidR="00B3186B" w:rsidRPr="00FE3EAD" w:rsidRDefault="00B3186B" w:rsidP="00C70A88">
      <w:pPr>
        <w:spacing w:before="120"/>
        <w:rPr>
          <w:lang w:val="en-US"/>
        </w:rPr>
      </w:pPr>
      <w:r w:rsidRPr="00FE3EAD">
        <w:rPr>
          <w:lang w:val="en-US"/>
        </w:rPr>
        <w:t>c) Cá nhân, cơ quan</w:t>
      </w:r>
      <w:r w:rsidR="003A5D9E" w:rsidRPr="00FE3EAD">
        <w:rPr>
          <w:lang w:val="en-US"/>
        </w:rPr>
        <w:t>,</w:t>
      </w:r>
      <w:r w:rsidRPr="00FE3EAD">
        <w:rPr>
          <w:lang w:val="en-US"/>
        </w:rPr>
        <w:t xml:space="preserve"> đơn vị phối hợp</w:t>
      </w:r>
      <w:r w:rsidR="00EB7370" w:rsidRPr="00FE3EAD">
        <w:rPr>
          <w:lang w:val="en-US"/>
        </w:rPr>
        <w:t xml:space="preserve"> thực hiện chính sách có liên quan đến lực lượng</w:t>
      </w:r>
      <w:r w:rsidR="003A5D9E" w:rsidRPr="00FE3EAD">
        <w:rPr>
          <w:lang w:val="en-US"/>
        </w:rPr>
        <w:t xml:space="preserve"> bảo vệ an ninh mạng</w:t>
      </w:r>
      <w:r w:rsidRPr="00FE3EAD">
        <w:rPr>
          <w:lang w:val="en-US"/>
        </w:rPr>
        <w:t>.</w:t>
      </w:r>
    </w:p>
    <w:p w:rsidR="009C171C" w:rsidRPr="00B81157" w:rsidRDefault="009C171C" w:rsidP="00B81157">
      <w:pPr>
        <w:pStyle w:val="Heading1"/>
        <w:ind w:firstLine="720"/>
        <w:jc w:val="both"/>
        <w:rPr>
          <w:rFonts w:ascii="Times New Roman" w:hAnsi="Times New Roman"/>
        </w:rPr>
      </w:pPr>
      <w:bookmarkStart w:id="16" w:name="_Toc224274737"/>
      <w:r w:rsidRPr="00B81157">
        <w:rPr>
          <w:rFonts w:ascii="Times New Roman" w:hAnsi="Times New Roman"/>
        </w:rPr>
        <w:lastRenderedPageBreak/>
        <w:t>Điều 2. Nguyên tắc tổ chức và hoạt động của lực lượng bảo vệ an ninh mạng</w:t>
      </w:r>
      <w:bookmarkEnd w:id="16"/>
    </w:p>
    <w:p w:rsidR="009C171C" w:rsidRPr="00FE3EAD" w:rsidRDefault="006862CF" w:rsidP="00C70A88">
      <w:pPr>
        <w:spacing w:before="120"/>
        <w:rPr>
          <w:lang w:val="en-US"/>
        </w:rPr>
      </w:pPr>
      <w:r w:rsidRPr="00FE3EAD">
        <w:t xml:space="preserve">1. </w:t>
      </w:r>
      <w:r w:rsidR="009C171C" w:rsidRPr="00FE3EAD">
        <w:rPr>
          <w:lang w:val="en-US"/>
        </w:rPr>
        <w:t xml:space="preserve">Lực lượng bảo vệ an ninh mạng được tổ chức, hoạt động </w:t>
      </w:r>
      <w:r w:rsidR="00AC077E" w:rsidRPr="00FE3EAD">
        <w:rPr>
          <w:lang w:val="en-US"/>
        </w:rPr>
        <w:t xml:space="preserve">theo quy </w:t>
      </w:r>
      <w:r w:rsidR="00743480" w:rsidRPr="00FE3EAD">
        <w:rPr>
          <w:lang w:val="en-US"/>
        </w:rPr>
        <w:t>định của pháp luật</w:t>
      </w:r>
      <w:r w:rsidR="009C171C" w:rsidRPr="00FE3EAD">
        <w:rPr>
          <w:lang w:val="en-US"/>
        </w:rPr>
        <w:t>, bảo đảm rõ trách nhiệm, rõ thẩm quyền, thống nhất chỉ huy, điều phối, không chồng chéo, trùng lặp.</w:t>
      </w:r>
    </w:p>
    <w:p w:rsidR="009C171C" w:rsidRPr="00FE3EAD" w:rsidRDefault="006862CF" w:rsidP="00C70A88">
      <w:pPr>
        <w:spacing w:before="120"/>
        <w:rPr>
          <w:lang w:val="en-US"/>
        </w:rPr>
      </w:pPr>
      <w:r w:rsidRPr="00FE3EAD">
        <w:t xml:space="preserve">2. </w:t>
      </w:r>
      <w:r w:rsidR="00743480" w:rsidRPr="00FE3EAD">
        <w:rPr>
          <w:lang w:val="en-US"/>
        </w:rPr>
        <w:t>Lực lượng</w:t>
      </w:r>
      <w:r w:rsidR="009C171C" w:rsidRPr="00FE3EAD">
        <w:rPr>
          <w:lang w:val="en-US"/>
        </w:rPr>
        <w:t xml:space="preserve"> bảo vệ an ninh mạng </w:t>
      </w:r>
      <w:r w:rsidR="00743480" w:rsidRPr="00FE3EAD">
        <w:rPr>
          <w:lang w:val="en-US"/>
        </w:rPr>
        <w:t>tổ chức, hoạt động tuân thủ Hiến pháp và pháp luật, góp phần</w:t>
      </w:r>
      <w:r w:rsidR="009C171C" w:rsidRPr="00FE3EAD">
        <w:rPr>
          <w:lang w:val="en-US"/>
        </w:rPr>
        <w:t xml:space="preserve"> bảo đảm an ninh quốc gia, trật tự, an toàn xã hội, bảo vệ bí mật nhà nước, bảo vệ dữ liệu, quản lý rủi ro và quyền, lợi ích hợp pháp của cơ quan, tổ chức, cá nhân.</w:t>
      </w:r>
    </w:p>
    <w:p w:rsidR="009C171C" w:rsidRPr="00FE3EAD" w:rsidRDefault="006862CF" w:rsidP="00C70A88">
      <w:pPr>
        <w:spacing w:before="120"/>
        <w:rPr>
          <w:lang w:val="en-US"/>
        </w:rPr>
      </w:pPr>
      <w:r w:rsidRPr="00FE3EAD">
        <w:t xml:space="preserve">3. </w:t>
      </w:r>
      <w:r w:rsidR="009C171C" w:rsidRPr="00FE3EAD">
        <w:rPr>
          <w:lang w:val="en-US"/>
        </w:rPr>
        <w:t>Việc huy động, phối hợp</w:t>
      </w:r>
      <w:r w:rsidR="00743480" w:rsidRPr="00FE3EAD">
        <w:rPr>
          <w:lang w:val="en-US"/>
        </w:rPr>
        <w:t xml:space="preserve"> lực lượng</w:t>
      </w:r>
      <w:r w:rsidR="009C171C" w:rsidRPr="00FE3EAD">
        <w:rPr>
          <w:lang w:val="en-US"/>
        </w:rPr>
        <w:t>, chia sẻ dữ liệu</w:t>
      </w:r>
      <w:r w:rsidR="00743480" w:rsidRPr="00FE3EAD">
        <w:rPr>
          <w:lang w:val="en-US"/>
        </w:rPr>
        <w:t xml:space="preserve"> trong phối hợp lực lượng</w:t>
      </w:r>
      <w:r w:rsidR="009C171C" w:rsidRPr="00FE3EAD">
        <w:rPr>
          <w:lang w:val="en-US"/>
        </w:rPr>
        <w:t xml:space="preserve"> và áp dụng chính sách, chế độ đặc thù phải căn cứ vào tính chất nhiệm vụ, mức độ rủi ro, yêu cầu bảo mật, kết quả thực hiện nhiệm vụ và khả năng cân đối nguồn lực.</w:t>
      </w:r>
    </w:p>
    <w:p w:rsidR="009C171C" w:rsidRPr="00FE3EAD" w:rsidRDefault="006862CF" w:rsidP="00C70A88">
      <w:pPr>
        <w:spacing w:before="120"/>
        <w:rPr>
          <w:lang w:val="en-US"/>
        </w:rPr>
      </w:pPr>
      <w:r w:rsidRPr="00FE3EAD">
        <w:t xml:space="preserve">4. </w:t>
      </w:r>
      <w:r w:rsidR="009C171C" w:rsidRPr="00FE3EAD">
        <w:rPr>
          <w:lang w:val="en-US"/>
        </w:rPr>
        <w:t>Nhà nước thực hiện cơ chế chia sẻ rủi ro hợp lý, bảo vệ pháp lý đối với cơ quan, tổ chức, cá nhân tham gia bảo vệ an ninh mạng khi thực hiện đúng thẩm quyền, đúng phạm vi nhiệm vụ và đúng quy định của pháp luật.</w:t>
      </w:r>
    </w:p>
    <w:p w:rsidR="009C171C" w:rsidRPr="00FE3EAD" w:rsidRDefault="006862CF" w:rsidP="00C70A88">
      <w:pPr>
        <w:spacing w:before="120"/>
        <w:rPr>
          <w:lang w:val="en-US"/>
        </w:rPr>
      </w:pPr>
      <w:r w:rsidRPr="00FE3EAD">
        <w:t xml:space="preserve">5. </w:t>
      </w:r>
      <w:r w:rsidR="009C171C" w:rsidRPr="00FE3EAD">
        <w:rPr>
          <w:lang w:val="en-US"/>
        </w:rPr>
        <w:t>Nhà nước khuyến khích nghiên cứu, đổi mới sáng tạo, thử nghiệm có kiểm soát, huy động cộng đồng kỹ thuật và hợp tác công - tư trong lĩnh vực an ninh mạng theo quy định của pháp luật.</w:t>
      </w:r>
    </w:p>
    <w:p w:rsidR="009C171C" w:rsidRPr="00B81157" w:rsidRDefault="009C171C" w:rsidP="00B81157">
      <w:pPr>
        <w:pStyle w:val="Heading1"/>
        <w:ind w:firstLine="720"/>
        <w:jc w:val="both"/>
        <w:rPr>
          <w:rFonts w:ascii="Times New Roman" w:hAnsi="Times New Roman"/>
        </w:rPr>
      </w:pPr>
      <w:bookmarkStart w:id="17" w:name="_Toc224274738"/>
      <w:r w:rsidRPr="00B81157">
        <w:rPr>
          <w:rFonts w:ascii="Times New Roman" w:hAnsi="Times New Roman"/>
        </w:rPr>
        <w:t>Điều 3. Giải thích từ ngữ</w:t>
      </w:r>
      <w:bookmarkEnd w:id="17"/>
    </w:p>
    <w:p w:rsidR="009C171C" w:rsidRPr="00FE3EAD" w:rsidRDefault="006862CF" w:rsidP="00C70A88">
      <w:pPr>
        <w:spacing w:before="120"/>
        <w:rPr>
          <w:lang w:val="en-US"/>
        </w:rPr>
      </w:pPr>
      <w:r w:rsidRPr="00FE3EAD">
        <w:t xml:space="preserve">1. </w:t>
      </w:r>
      <w:r w:rsidR="009C171C" w:rsidRPr="00FE3EAD">
        <w:rPr>
          <w:lang w:val="en-US"/>
        </w:rPr>
        <w:t xml:space="preserve">Lực lượng bảo vệ an ninh mạng </w:t>
      </w:r>
      <w:r w:rsidR="00743480" w:rsidRPr="00FE3EAD">
        <w:rPr>
          <w:lang w:val="en-US"/>
        </w:rPr>
        <w:t xml:space="preserve">bao gồm </w:t>
      </w:r>
      <w:r w:rsidR="009C171C" w:rsidRPr="00FE3EAD">
        <w:rPr>
          <w:lang w:val="en-US"/>
        </w:rPr>
        <w:t>lực lượng chuyên trách, lực lượng thường trực và lực lượng dự bị tham gia bảo vệ an ninh mạng theo quy định của pháp luật.</w:t>
      </w:r>
    </w:p>
    <w:p w:rsidR="009C171C" w:rsidRPr="00FE3EAD" w:rsidRDefault="006862CF" w:rsidP="00C70A88">
      <w:pPr>
        <w:spacing w:before="120"/>
        <w:rPr>
          <w:lang w:val="en-US"/>
        </w:rPr>
      </w:pPr>
      <w:r w:rsidRPr="00FE3EAD">
        <w:t xml:space="preserve">2. </w:t>
      </w:r>
      <w:r w:rsidR="009C171C" w:rsidRPr="00FE3EAD">
        <w:rPr>
          <w:lang w:val="en-US"/>
        </w:rPr>
        <w:t xml:space="preserve">Huy động tham gia bảo vệ an ninh mạng là việc cơ quan có thẩm quyền yêu cầu hoặc </w:t>
      </w:r>
      <w:r w:rsidR="00743480" w:rsidRPr="00FE3EAD">
        <w:rPr>
          <w:lang w:val="en-US"/>
        </w:rPr>
        <w:t xml:space="preserve">tổ chức, cá nhân </w:t>
      </w:r>
      <w:r w:rsidR="009C171C" w:rsidRPr="00FE3EAD">
        <w:rPr>
          <w:lang w:val="en-US"/>
        </w:rPr>
        <w:t>thỏa thuận để tổ chức, cá nhân tham gia thực hiện nhiệm vụ bảo vệ an ninh mạng</w:t>
      </w:r>
      <w:r w:rsidR="00743480" w:rsidRPr="00FE3EAD">
        <w:rPr>
          <w:lang w:val="en-US"/>
        </w:rPr>
        <w:t xml:space="preserve"> </w:t>
      </w:r>
      <w:r w:rsidR="006B1277" w:rsidRPr="00FE3EAD">
        <w:rPr>
          <w:lang w:val="en-US"/>
        </w:rPr>
        <w:t xml:space="preserve">theo </w:t>
      </w:r>
      <w:r w:rsidR="00743480" w:rsidRPr="00FE3EAD">
        <w:rPr>
          <w:lang w:val="en-US"/>
        </w:rPr>
        <w:t>thỏa thuận với chủ quản hệ thống thông tin</w:t>
      </w:r>
      <w:r w:rsidR="00981A7B" w:rsidRPr="00FE3EAD">
        <w:rPr>
          <w:lang w:val="en-US"/>
        </w:rPr>
        <w:t xml:space="preserve"> hoặc với tổ chức, cá nhân </w:t>
      </w:r>
      <w:r w:rsidR="006B1277" w:rsidRPr="00FE3EAD">
        <w:rPr>
          <w:lang w:val="en-US"/>
        </w:rPr>
        <w:t>là chủ quản hệ thống thông tin</w:t>
      </w:r>
      <w:r w:rsidR="009C171C" w:rsidRPr="00FE3EAD">
        <w:rPr>
          <w:b/>
          <w:lang w:val="en-US"/>
        </w:rPr>
        <w:t xml:space="preserve"> </w:t>
      </w:r>
      <w:r w:rsidR="009C171C" w:rsidRPr="00FE3EAD">
        <w:rPr>
          <w:lang w:val="en-US"/>
        </w:rPr>
        <w:t>t</w:t>
      </w:r>
      <w:r w:rsidR="00743480" w:rsidRPr="00FE3EAD">
        <w:rPr>
          <w:lang w:val="en-US"/>
        </w:rPr>
        <w:t>rong phạm vi, thời hạn xác định theo quy định của pháp luật</w:t>
      </w:r>
      <w:r w:rsidR="006B1277" w:rsidRPr="00FE3EAD">
        <w:rPr>
          <w:lang w:val="en-US"/>
        </w:rPr>
        <w:t>.</w:t>
      </w:r>
    </w:p>
    <w:p w:rsidR="009C171C" w:rsidRPr="00FE3EAD" w:rsidRDefault="006862CF" w:rsidP="00C70A88">
      <w:pPr>
        <w:spacing w:before="120"/>
        <w:rPr>
          <w:lang w:val="en-US"/>
        </w:rPr>
      </w:pPr>
      <w:r w:rsidRPr="00FE3EAD">
        <w:t xml:space="preserve">3. </w:t>
      </w:r>
      <w:r w:rsidR="009C171C" w:rsidRPr="00FE3EAD">
        <w:rPr>
          <w:lang w:val="en-US"/>
        </w:rPr>
        <w:t>Quyết định huy động là văn bản của cơ quan có thẩm quyền xác định căn cứ, mục tiêu, phạm vi nhiệm vụ, lực lượng tham gia, thời hạn, cơ chế chỉ huy, điều phối, yêu cầu bảo mật, chế độ báo cáo, chi phí và bồi hoàn khi huy động.</w:t>
      </w:r>
    </w:p>
    <w:p w:rsidR="009C171C" w:rsidRPr="00FE3EAD" w:rsidRDefault="004574F5" w:rsidP="00C70A88">
      <w:pPr>
        <w:spacing w:before="120"/>
        <w:rPr>
          <w:lang w:val="en-US"/>
        </w:rPr>
      </w:pPr>
      <w:r w:rsidRPr="00FE3EAD">
        <w:rPr>
          <w:lang w:val="en-US"/>
        </w:rPr>
        <w:t>4</w:t>
      </w:r>
      <w:r w:rsidR="006862CF" w:rsidRPr="00FE3EAD">
        <w:t xml:space="preserve">. </w:t>
      </w:r>
      <w:r w:rsidR="009C171C" w:rsidRPr="00FE3EAD">
        <w:rPr>
          <w:lang w:val="en-US"/>
        </w:rPr>
        <w:t>Cơ chế báo cáo lỗ hổng có thưởng là hình thức huy động tổ chức, cá nhân tham gia bảo vệ an ninh mạng thông qua việc phát hiện, kiểm chứng, báo cáo lỗ hổng an ninh mạng và được xem xét chi trả tiền thưởng, hỗ trợ chi phí, ghi nhận thành tích theo quy định của pháp luật.</w:t>
      </w:r>
    </w:p>
    <w:p w:rsidR="009C171C" w:rsidRPr="00FE3EAD" w:rsidRDefault="004574F5" w:rsidP="00C70A88">
      <w:pPr>
        <w:spacing w:before="120"/>
        <w:rPr>
          <w:lang w:val="en-US"/>
        </w:rPr>
      </w:pPr>
      <w:r w:rsidRPr="00FE3EAD">
        <w:rPr>
          <w:lang w:val="en-US"/>
        </w:rPr>
        <w:t>5</w:t>
      </w:r>
      <w:r w:rsidR="006862CF" w:rsidRPr="00FE3EAD">
        <w:t xml:space="preserve">. </w:t>
      </w:r>
      <w:r w:rsidR="009C171C" w:rsidRPr="00FE3EAD">
        <w:rPr>
          <w:lang w:val="en-US"/>
        </w:rPr>
        <w:t>Cổng tiếp nhận, điều phối báo cáo lỗ hổng an ninh mạng là hệ thống do cơ quan có thẩm quyền tổ chức hoặc công nhận để tiếp nhận, phân loại, xác thực, điều phối xử lý báo cáo lỗ hổng an ninh mạng.</w:t>
      </w:r>
    </w:p>
    <w:p w:rsidR="009C171C" w:rsidRPr="00FE3EAD" w:rsidRDefault="004574F5" w:rsidP="00C70A88">
      <w:pPr>
        <w:spacing w:before="120"/>
        <w:rPr>
          <w:lang w:val="en-US"/>
        </w:rPr>
      </w:pPr>
      <w:r w:rsidRPr="00FE3EAD">
        <w:rPr>
          <w:lang w:val="en-US"/>
        </w:rPr>
        <w:lastRenderedPageBreak/>
        <w:t>6</w:t>
      </w:r>
      <w:r w:rsidR="006862CF" w:rsidRPr="00FE3EAD">
        <w:t xml:space="preserve">. </w:t>
      </w:r>
      <w:r w:rsidR="009C171C" w:rsidRPr="00FE3EAD">
        <w:rPr>
          <w:lang w:val="en-US"/>
        </w:rPr>
        <w:t>Cơ chế thử nghiệm có kiểm soát trong lĩnh vực an ninh mạng là cơ chế cho phép thử nghiệm có giới hạn về phạm vi, thời gian, đối tượng, dữ liệu, hạ tầng và biện pháp quản lý rủi ro đối với công nghệ, sản phẩm, dịch vụ, mô hình, giải pháp mới trong lĩnh vực an ninh mạng.</w:t>
      </w:r>
    </w:p>
    <w:p w:rsidR="009C171C" w:rsidRPr="00FE3EAD" w:rsidRDefault="004574F5" w:rsidP="00C70A88">
      <w:pPr>
        <w:spacing w:before="120"/>
        <w:rPr>
          <w:lang w:val="en-US"/>
        </w:rPr>
      </w:pPr>
      <w:r w:rsidRPr="00FE3EAD">
        <w:rPr>
          <w:lang w:val="en-US"/>
        </w:rPr>
        <w:t>7</w:t>
      </w:r>
      <w:r w:rsidR="006862CF" w:rsidRPr="00FE3EAD">
        <w:t xml:space="preserve">. </w:t>
      </w:r>
      <w:r w:rsidR="009C171C" w:rsidRPr="00FE3EAD">
        <w:rPr>
          <w:lang w:val="en-US"/>
        </w:rPr>
        <w:t xml:space="preserve">Cơ chế bảo vệ pháp lý là cơ chế </w:t>
      </w:r>
      <w:r w:rsidR="003A5D9E" w:rsidRPr="00FE3EAD">
        <w:rPr>
          <w:lang w:val="en-US"/>
        </w:rPr>
        <w:t>xem xét, hỗ trợ, miễm trừ pháp lý, bảo vệ quyền và lợi ích hợp pháp của</w:t>
      </w:r>
      <w:r w:rsidR="00E85BBF" w:rsidRPr="00FE3EAD">
        <w:rPr>
          <w:lang w:val="en-US"/>
        </w:rPr>
        <w:t xml:space="preserve"> </w:t>
      </w:r>
      <w:r w:rsidR="009C171C" w:rsidRPr="00FE3EAD">
        <w:rPr>
          <w:lang w:val="en-US"/>
        </w:rPr>
        <w:t xml:space="preserve">cơ quan, tổ chức, cá nhân </w:t>
      </w:r>
      <w:r w:rsidR="003A5D9E" w:rsidRPr="00FE3EAD">
        <w:rPr>
          <w:lang w:val="en-US"/>
        </w:rPr>
        <w:t>khi có</w:t>
      </w:r>
      <w:r w:rsidR="00E85BBF" w:rsidRPr="00FE3EAD">
        <w:rPr>
          <w:lang w:val="en-US"/>
        </w:rPr>
        <w:t xml:space="preserve"> </w:t>
      </w:r>
      <w:r w:rsidR="009C171C" w:rsidRPr="00FE3EAD">
        <w:rPr>
          <w:lang w:val="en-US"/>
        </w:rPr>
        <w:t xml:space="preserve">rủi ro phát sinh ngoài ý muốn </w:t>
      </w:r>
      <w:r w:rsidR="003A5D9E" w:rsidRPr="00FE3EAD">
        <w:rPr>
          <w:lang w:val="en-US"/>
        </w:rPr>
        <w:t>hoặc trường hợp bất khả kháng trong quá trình</w:t>
      </w:r>
      <w:r w:rsidR="009C171C" w:rsidRPr="00FE3EAD">
        <w:rPr>
          <w:lang w:val="en-US"/>
        </w:rPr>
        <w:t xml:space="preserve"> tham gia bảo vệ an ninh mạng, thử nghiệm có kiểm soát, nghiên cứu, đổi mới sáng tạo hoặc báo cáo lỗ hổng, nếu thực hiện đúng thẩm quyền, đúng phạm vi, đúng quy trình và không có động cơ vụ lợi.</w:t>
      </w:r>
    </w:p>
    <w:p w:rsidR="009C171C" w:rsidRPr="00FE3EAD" w:rsidRDefault="004574F5" w:rsidP="00C70A88">
      <w:pPr>
        <w:spacing w:before="120"/>
        <w:rPr>
          <w:lang w:val="en-US"/>
        </w:rPr>
      </w:pPr>
      <w:r w:rsidRPr="00FE3EAD">
        <w:rPr>
          <w:lang w:val="en-US"/>
        </w:rPr>
        <w:t>8</w:t>
      </w:r>
      <w:r w:rsidR="006862CF" w:rsidRPr="00FE3EAD">
        <w:t xml:space="preserve">. </w:t>
      </w:r>
      <w:r w:rsidR="009C171C" w:rsidRPr="00FE3EAD">
        <w:rPr>
          <w:lang w:val="en-US"/>
        </w:rPr>
        <w:t>Phụ cấp kỹ năng an ninh mạng là khoản phụ cấp đặc thù được áp dụng căn cứ vào năng lực, kỹ năng, mức độ rủi ro và kết quả thực hiện nhiệm vụ.</w:t>
      </w:r>
    </w:p>
    <w:p w:rsidR="009C171C" w:rsidRPr="00FE3EAD" w:rsidRDefault="004574F5" w:rsidP="00C70A88">
      <w:pPr>
        <w:spacing w:before="120"/>
        <w:rPr>
          <w:lang w:val="en-US"/>
        </w:rPr>
      </w:pPr>
      <w:r w:rsidRPr="00FE3EAD">
        <w:rPr>
          <w:lang w:val="en-US"/>
        </w:rPr>
        <w:t>9</w:t>
      </w:r>
      <w:r w:rsidR="006862CF" w:rsidRPr="00FE3EAD">
        <w:t xml:space="preserve">. </w:t>
      </w:r>
      <w:r w:rsidR="009C171C" w:rsidRPr="00FE3EAD">
        <w:rPr>
          <w:lang w:val="en-US"/>
        </w:rPr>
        <w:t>Cơ chế thu hút đặc biệt là cơ chế áp dụng đối với cá nhân, tổ chức có trình độ chuyên môn cao, năng lực nổi trội hoặc có đóng góp đặc biệt cho hoạt động bảo vệ an ninh mạng thông qua việc giao nhiệm vụ, ký hợp đồng, áp dụng chế độ đãi ngộ, bảo đảm điều kiện làm việc và hỗ trợ cần thiết khác theo quy định của pháp luật.</w:t>
      </w:r>
    </w:p>
    <w:p w:rsidR="0061074B" w:rsidRPr="00B81157" w:rsidRDefault="009C171C" w:rsidP="00B81157">
      <w:pPr>
        <w:pStyle w:val="Heading1"/>
        <w:rPr>
          <w:rFonts w:ascii="Times New Roman" w:hAnsi="Times New Roman"/>
        </w:rPr>
      </w:pPr>
      <w:bookmarkStart w:id="18" w:name="_Toc224274739"/>
      <w:r w:rsidRPr="00B81157">
        <w:rPr>
          <w:rFonts w:ascii="Times New Roman" w:hAnsi="Times New Roman"/>
        </w:rPr>
        <w:t>CHƯƠNG II</w:t>
      </w:r>
      <w:bookmarkEnd w:id="18"/>
    </w:p>
    <w:p w:rsidR="009C171C" w:rsidRPr="00B81157" w:rsidRDefault="009C171C" w:rsidP="00B81157">
      <w:pPr>
        <w:pStyle w:val="Heading1"/>
        <w:rPr>
          <w:rFonts w:ascii="Times New Roman" w:hAnsi="Times New Roman"/>
        </w:rPr>
      </w:pPr>
      <w:bookmarkStart w:id="19" w:name="_Toc224274740"/>
      <w:r w:rsidRPr="00B81157">
        <w:rPr>
          <w:rFonts w:ascii="Times New Roman" w:hAnsi="Times New Roman"/>
        </w:rPr>
        <w:t>LỰC LƯỢNG BẢO VỆ AN NINH MẠNG</w:t>
      </w:r>
      <w:bookmarkEnd w:id="19"/>
    </w:p>
    <w:p w:rsidR="009C171C" w:rsidRPr="00B81157" w:rsidRDefault="009C171C" w:rsidP="00B81157">
      <w:pPr>
        <w:pStyle w:val="Heading1"/>
        <w:ind w:firstLine="720"/>
        <w:jc w:val="both"/>
        <w:rPr>
          <w:rFonts w:ascii="Times New Roman" w:hAnsi="Times New Roman"/>
        </w:rPr>
      </w:pPr>
      <w:bookmarkStart w:id="20" w:name="_Toc224274741"/>
      <w:r w:rsidRPr="00B81157">
        <w:rPr>
          <w:rFonts w:ascii="Times New Roman" w:hAnsi="Times New Roman"/>
        </w:rPr>
        <w:t>Điều 4. Lực lượng chuyên trách bảo vệ an ninh mạng</w:t>
      </w:r>
      <w:bookmarkEnd w:id="20"/>
    </w:p>
    <w:p w:rsidR="009C171C" w:rsidRPr="00FE3EAD" w:rsidRDefault="006862CF" w:rsidP="00C70A88">
      <w:pPr>
        <w:spacing w:before="120"/>
        <w:rPr>
          <w:lang w:val="en-US"/>
        </w:rPr>
      </w:pPr>
      <w:r w:rsidRPr="00FE3EAD">
        <w:t xml:space="preserve">1. </w:t>
      </w:r>
      <w:r w:rsidR="009C171C" w:rsidRPr="00FE3EAD">
        <w:rPr>
          <w:lang w:val="en-US"/>
        </w:rPr>
        <w:t xml:space="preserve">Lực lượng chuyên trách bảo vệ an ninh mạng được tổ chức </w:t>
      </w:r>
      <w:r w:rsidR="004C06FD" w:rsidRPr="00FE3EAD">
        <w:rPr>
          <w:lang w:val="en-US"/>
        </w:rPr>
        <w:t xml:space="preserve">thống nhất từ trung ương đến địa phương </w:t>
      </w:r>
      <w:r w:rsidR="00340264" w:rsidRPr="00FE3EAD">
        <w:rPr>
          <w:lang w:val="en-US"/>
        </w:rPr>
        <w:t xml:space="preserve">tại Bộ Công an </w:t>
      </w:r>
      <w:r w:rsidR="004C06FD" w:rsidRPr="00FE3EAD">
        <w:rPr>
          <w:lang w:val="en-US"/>
        </w:rPr>
        <w:t xml:space="preserve">và </w:t>
      </w:r>
      <w:r w:rsidR="009C171C" w:rsidRPr="00FE3EAD">
        <w:rPr>
          <w:lang w:val="en-US"/>
        </w:rPr>
        <w:t>Bộ Quốc phòng</w:t>
      </w:r>
      <w:r w:rsidR="00413AEF" w:rsidRPr="00FE3EAD">
        <w:rPr>
          <w:lang w:val="en-US"/>
        </w:rPr>
        <w:t xml:space="preserve"> theo chức năng, nhiệm vụ được giao</w:t>
      </w:r>
      <w:r w:rsidR="009C171C" w:rsidRPr="00FE3EAD">
        <w:rPr>
          <w:lang w:val="en-US"/>
        </w:rPr>
        <w:t>.</w:t>
      </w:r>
    </w:p>
    <w:p w:rsidR="006862CF" w:rsidRPr="00FE3EAD" w:rsidRDefault="006862CF" w:rsidP="00C70A88">
      <w:pPr>
        <w:spacing w:before="120"/>
        <w:rPr>
          <w:lang w:val="en-US"/>
        </w:rPr>
      </w:pPr>
      <w:r w:rsidRPr="00FE3EAD">
        <w:t xml:space="preserve">2. </w:t>
      </w:r>
      <w:r w:rsidR="009C171C" w:rsidRPr="00FE3EAD">
        <w:rPr>
          <w:lang w:val="en-US"/>
        </w:rPr>
        <w:t xml:space="preserve">Lực lượng chuyên trách </w:t>
      </w:r>
      <w:r w:rsidR="00340264" w:rsidRPr="00FE3EAD">
        <w:rPr>
          <w:lang w:val="en-US"/>
        </w:rPr>
        <w:t xml:space="preserve">bảo vệ an ninh mạng </w:t>
      </w:r>
      <w:r w:rsidR="003A5D9E" w:rsidRPr="00FE3EAD">
        <w:rPr>
          <w:lang w:val="en-US"/>
        </w:rPr>
        <w:t>có nhiệm vụ:</w:t>
      </w:r>
    </w:p>
    <w:p w:rsidR="006862CF" w:rsidRPr="00FE3EAD" w:rsidRDefault="006862CF" w:rsidP="00C70A88">
      <w:pPr>
        <w:spacing w:before="120"/>
        <w:rPr>
          <w:lang w:val="en-US"/>
        </w:rPr>
      </w:pPr>
      <w:r w:rsidRPr="00FE3EAD">
        <w:rPr>
          <w:lang w:val="en-US"/>
        </w:rPr>
        <w:t>a) Tham mưu chiến lược</w:t>
      </w:r>
      <w:r w:rsidR="00413AEF" w:rsidRPr="00FE3EAD">
        <w:rPr>
          <w:lang w:val="en-US"/>
        </w:rPr>
        <w:t>, chính sách, pháp luật về an ninh mạng, an ninh dữ liệu</w:t>
      </w:r>
      <w:r w:rsidRPr="00FE3EAD">
        <w:rPr>
          <w:lang w:val="en-US"/>
        </w:rPr>
        <w:t>; xây dựng,</w:t>
      </w:r>
      <w:r w:rsidR="00413AEF" w:rsidRPr="00FE3EAD">
        <w:rPr>
          <w:lang w:val="en-US"/>
        </w:rPr>
        <w:t xml:space="preserve"> ban hành hoặc trình cấp có thẩm quyền ban hành</w:t>
      </w:r>
      <w:r w:rsidRPr="00FE3EAD">
        <w:rPr>
          <w:lang w:val="en-US"/>
        </w:rPr>
        <w:t xml:space="preserve"> chính sách, </w:t>
      </w:r>
      <w:r w:rsidR="004574F5" w:rsidRPr="00FE3EAD">
        <w:rPr>
          <w:lang w:val="en-US"/>
        </w:rPr>
        <w:t>tiêu chuẩn,</w:t>
      </w:r>
      <w:r w:rsidR="003A5D9E" w:rsidRPr="00FE3EAD">
        <w:rPr>
          <w:lang w:val="en-US"/>
        </w:rPr>
        <w:t xml:space="preserve"> </w:t>
      </w:r>
      <w:r w:rsidRPr="00FE3EAD">
        <w:rPr>
          <w:lang w:val="en-US"/>
        </w:rPr>
        <w:t>quy chuẩn, quy trình bảo vệ an ninh mạng;</w:t>
      </w:r>
    </w:p>
    <w:p w:rsidR="006862CF" w:rsidRPr="00FE3EAD" w:rsidRDefault="006862CF" w:rsidP="00C70A88">
      <w:pPr>
        <w:spacing w:before="120"/>
        <w:rPr>
          <w:lang w:val="en-US"/>
        </w:rPr>
      </w:pPr>
      <w:r w:rsidRPr="00FE3EAD">
        <w:rPr>
          <w:lang w:val="en-US"/>
        </w:rPr>
        <w:t>b) Chủ trì phòng ngừa, phát hiện, ngăn chặn, xử lý hoạt động xâm phạm an ninh mạng theo thẩm quyền;</w:t>
      </w:r>
    </w:p>
    <w:p w:rsidR="006862CF" w:rsidRPr="00FE3EAD" w:rsidRDefault="006862CF" w:rsidP="00C70A88">
      <w:pPr>
        <w:spacing w:before="120"/>
        <w:rPr>
          <w:lang w:val="en-US"/>
        </w:rPr>
      </w:pPr>
      <w:r w:rsidRPr="00FE3EAD">
        <w:rPr>
          <w:lang w:val="en-US"/>
        </w:rPr>
        <w:t xml:space="preserve">c) Chủ trì điều phối, kiểm tra, hướng dẫn, huấn luyện </w:t>
      </w:r>
      <w:r w:rsidR="004574F5" w:rsidRPr="00FE3EAD">
        <w:rPr>
          <w:lang w:val="en-US"/>
        </w:rPr>
        <w:t>an ninh mạng</w:t>
      </w:r>
      <w:r w:rsidRPr="00FE3EAD">
        <w:rPr>
          <w:lang w:val="en-US"/>
        </w:rPr>
        <w:t>;</w:t>
      </w:r>
    </w:p>
    <w:p w:rsidR="006862CF" w:rsidRPr="00FE3EAD" w:rsidRDefault="006862CF" w:rsidP="00C70A88">
      <w:pPr>
        <w:spacing w:before="120"/>
        <w:rPr>
          <w:lang w:val="en-US"/>
        </w:rPr>
      </w:pPr>
      <w:r w:rsidRPr="00FE3EAD">
        <w:rPr>
          <w:lang w:val="en-US"/>
        </w:rPr>
        <w:t>d) Chủ trì hoặc đồng chủ trì ứng cứu sự cố an ninh mạng nghiêm trọng, sự cố liên ngành, liên vùng;</w:t>
      </w:r>
    </w:p>
    <w:p w:rsidR="006862CF" w:rsidRPr="00FE3EAD" w:rsidRDefault="006862CF" w:rsidP="00C70A88">
      <w:pPr>
        <w:spacing w:before="120"/>
        <w:rPr>
          <w:lang w:val="en-US"/>
        </w:rPr>
      </w:pPr>
      <w:r w:rsidRPr="00FE3EAD">
        <w:rPr>
          <w:lang w:val="en-US"/>
        </w:rPr>
        <w:t xml:space="preserve">đ) Thực hiện hợp tác quốc tế </w:t>
      </w:r>
      <w:r w:rsidR="003A5D9E" w:rsidRPr="00FE3EAD">
        <w:rPr>
          <w:lang w:val="en-US"/>
        </w:rPr>
        <w:t>về an ninh mạng và nhiệm vụ khác trong phạm vi thẩm quyền, chức năng theo quy định của pháp luật.</w:t>
      </w:r>
    </w:p>
    <w:p w:rsidR="009C171C" w:rsidRPr="00FE3EAD" w:rsidRDefault="00340264" w:rsidP="00C70A88">
      <w:pPr>
        <w:spacing w:before="120"/>
        <w:rPr>
          <w:lang w:val="en-US"/>
        </w:rPr>
      </w:pPr>
      <w:r w:rsidRPr="00FE3EAD">
        <w:rPr>
          <w:lang w:val="en-US"/>
        </w:rPr>
        <w:t>3</w:t>
      </w:r>
      <w:r w:rsidR="006862CF" w:rsidRPr="00FE3EAD">
        <w:t xml:space="preserve">. </w:t>
      </w:r>
      <w:r w:rsidR="009C171C" w:rsidRPr="00FE3EAD">
        <w:rPr>
          <w:lang w:val="en-US"/>
        </w:rPr>
        <w:t>Lực lượng chuyên trách bảo vệ an ninh mạng được ưu tiên bảo đảm biên chế, vị trí việc làm, điều kiện làm việc, trang thiết bị chuyên dùng, đào tạo chuyên sâu và được áp dụng chính sách quy định tại Chương IV của Nghị định này.</w:t>
      </w:r>
    </w:p>
    <w:p w:rsidR="009C171C" w:rsidRPr="00FE3EAD" w:rsidRDefault="00340264" w:rsidP="00C70A88">
      <w:pPr>
        <w:spacing w:before="120"/>
        <w:rPr>
          <w:lang w:val="en-US"/>
        </w:rPr>
      </w:pPr>
      <w:r w:rsidRPr="00FE3EAD">
        <w:rPr>
          <w:lang w:val="en-US"/>
        </w:rPr>
        <w:lastRenderedPageBreak/>
        <w:t>4</w:t>
      </w:r>
      <w:r w:rsidR="006862CF" w:rsidRPr="00FE3EAD">
        <w:t xml:space="preserve">. </w:t>
      </w:r>
      <w:r w:rsidR="009C171C" w:rsidRPr="00FE3EAD">
        <w:rPr>
          <w:lang w:val="en-US"/>
        </w:rPr>
        <w:t xml:space="preserve">Bộ trưởng Bộ Công an, Bộ trưởng Bộ Quốc phòng quyết định theo thẩm quyền hoặc trình cấp có thẩm quyền quyết định </w:t>
      </w:r>
      <w:r w:rsidR="004574F5" w:rsidRPr="00FE3EAD">
        <w:rPr>
          <w:lang w:val="en-US"/>
        </w:rPr>
        <w:t xml:space="preserve">về </w:t>
      </w:r>
      <w:r w:rsidR="009C171C" w:rsidRPr="00FE3EAD">
        <w:rPr>
          <w:lang w:val="en-US"/>
        </w:rPr>
        <w:t xml:space="preserve">tổ chức bộ máy, vị trí việc làm, tiêu chuẩn chức danh, </w:t>
      </w:r>
      <w:r w:rsidR="003A5D9E" w:rsidRPr="00FE3EAD">
        <w:rPr>
          <w:lang w:val="en-US"/>
        </w:rPr>
        <w:t xml:space="preserve">chế độ trực, </w:t>
      </w:r>
      <w:r w:rsidR="009C171C" w:rsidRPr="00FE3EAD">
        <w:rPr>
          <w:lang w:val="en-US"/>
        </w:rPr>
        <w:t>quy trình nghiệp vụ của lực lượng chuyên trách bảo vệ an ninh mạng thuộc phạm vi quản lý.</w:t>
      </w:r>
    </w:p>
    <w:p w:rsidR="009C171C" w:rsidRPr="00B81157" w:rsidRDefault="009C171C" w:rsidP="00B81157">
      <w:pPr>
        <w:pStyle w:val="Heading1"/>
        <w:ind w:firstLine="720"/>
        <w:jc w:val="both"/>
        <w:rPr>
          <w:rFonts w:ascii="Times New Roman" w:hAnsi="Times New Roman"/>
        </w:rPr>
      </w:pPr>
      <w:bookmarkStart w:id="21" w:name="_Toc224274742"/>
      <w:r w:rsidRPr="00B81157">
        <w:rPr>
          <w:rFonts w:ascii="Times New Roman" w:hAnsi="Times New Roman"/>
        </w:rPr>
        <w:t>Điều 5. Lực lượng thường trực bảo vệ an ninh mạng</w:t>
      </w:r>
      <w:bookmarkEnd w:id="21"/>
    </w:p>
    <w:p w:rsidR="005240AC" w:rsidRPr="00FE3EAD" w:rsidRDefault="00615C6E" w:rsidP="00C70A88">
      <w:pPr>
        <w:spacing w:before="120"/>
        <w:rPr>
          <w:lang w:val="en-US"/>
        </w:rPr>
      </w:pPr>
      <w:r w:rsidRPr="00FE3EAD">
        <w:rPr>
          <w:lang w:val="en-US"/>
        </w:rPr>
        <w:t xml:space="preserve">1. </w:t>
      </w:r>
      <w:r w:rsidR="005240AC" w:rsidRPr="00FE3EAD">
        <w:t xml:space="preserve">Lực lượng thường trực bảo vệ an ninh mạng là lực lượng được bố trí thường xuyên tại bộ, ngành, Ủy ban nhân dân cấp tỉnh, cơ quan, tổ chức trực tiếp quản lý hệ thống thông tin quan trọng về an ninh quốc gia hoặc lực lượng thuộc cơ quan, tổ chức, doanh nghiệp </w:t>
      </w:r>
      <w:r w:rsidR="005240AC" w:rsidRPr="00FE3EAD">
        <w:rPr>
          <w:lang w:val="en-US"/>
        </w:rPr>
        <w:t xml:space="preserve">là </w:t>
      </w:r>
      <w:r w:rsidR="005240AC" w:rsidRPr="00FE3EAD">
        <w:t>chủ quản hệ thống thông tin, có chức năng, nhiệm vụ bảo vệ an ninh mạng đối với hệ thống thông tin, cơ sở dữ liệu do mình quản lý.</w:t>
      </w:r>
      <w:r w:rsidR="005240AC" w:rsidRPr="00FE3EAD">
        <w:rPr>
          <w:lang w:val="en-US"/>
        </w:rPr>
        <w:t xml:space="preserve"> </w:t>
      </w:r>
      <w:r w:rsidR="005240AC" w:rsidRPr="00FE3EAD">
        <w:t>Lực lượng thường trực bảo vệ an ninh mạng bao gồm:</w:t>
      </w:r>
    </w:p>
    <w:p w:rsidR="005240AC" w:rsidRPr="00FE3EAD" w:rsidRDefault="005240AC" w:rsidP="00C70A88">
      <w:pPr>
        <w:spacing w:before="120"/>
      </w:pPr>
      <w:r w:rsidRPr="00FE3EAD">
        <w:t>a) Lực lượng thuộc cơ quan, tổ chức, doanh nghiệp chủ quản hệ thống thông tin;</w:t>
      </w:r>
    </w:p>
    <w:p w:rsidR="005240AC" w:rsidRPr="00FE3EAD" w:rsidRDefault="005240AC" w:rsidP="00C70A88">
      <w:pPr>
        <w:spacing w:before="120"/>
        <w:rPr>
          <w:lang w:val="en-US"/>
        </w:rPr>
      </w:pPr>
      <w:r w:rsidRPr="00FE3EAD">
        <w:t>b) Lực lượng thuộc tổ chức, doanh nghiệp cung cấp dịch vụ bảo vệ an ninh mạng được bố trí theo quy định của pháp luật để thực hiện nhiệm vụ bảo vệ an ninh mạng đối với hệ thống thông tin, cơ sở dữ liệu của cơ quan, tổ chức, doanh nghiệp.</w:t>
      </w:r>
    </w:p>
    <w:p w:rsidR="00036026" w:rsidRPr="00FE3EAD" w:rsidRDefault="00036026" w:rsidP="00C70A88">
      <w:pPr>
        <w:spacing w:before="120"/>
      </w:pPr>
      <w:r w:rsidRPr="00FE3EAD">
        <w:t>2. Việc bố trí lực lượng thường trực bảo vệ an ninh mạng căn cứ vào</w:t>
      </w:r>
      <w:r w:rsidR="004574F5" w:rsidRPr="00FE3EAD">
        <w:rPr>
          <w:lang w:val="en-US"/>
        </w:rPr>
        <w:t xml:space="preserve"> quy mô, tính chất,</w:t>
      </w:r>
      <w:r w:rsidRPr="00FE3EAD">
        <w:t xml:space="preserve"> mức độ quan trọng của hệ thống thông tin, quy mô dữ liệu, phạm vi phục vụ, yêu cầu giám sát thường xuyên, liên tục, rủi ro an ninh mạng</w:t>
      </w:r>
      <w:r w:rsidR="004574F5" w:rsidRPr="00FE3EAD">
        <w:rPr>
          <w:lang w:val="en-US"/>
        </w:rPr>
        <w:t>, an ninh dữ liệu</w:t>
      </w:r>
      <w:r w:rsidRPr="00FE3EAD">
        <w:t xml:space="preserve"> và mức độ phụ thuộc vào dịch vụ, hạ tầng kỹ thuật, chuỗi cung ứng số bên ngoài.</w:t>
      </w:r>
    </w:p>
    <w:p w:rsidR="00036026" w:rsidRPr="00FE3EAD" w:rsidRDefault="00036026" w:rsidP="00C70A88">
      <w:pPr>
        <w:spacing w:before="120"/>
      </w:pPr>
      <w:r w:rsidRPr="00FE3EAD">
        <w:t>3. Lực lượng thường trực bảo vệ an ninh mạng được tổ chức theo một trong các mô hình sau đây:</w:t>
      </w:r>
    </w:p>
    <w:p w:rsidR="00036026" w:rsidRPr="00FE3EAD" w:rsidRDefault="004574F5" w:rsidP="00C70A88">
      <w:pPr>
        <w:spacing w:before="120"/>
        <w:rPr>
          <w:lang w:val="en-US"/>
        </w:rPr>
      </w:pPr>
      <w:r w:rsidRPr="00FE3EAD">
        <w:t>a) Đơn vị chuyên trách</w:t>
      </w:r>
      <w:r w:rsidRPr="00FE3EAD">
        <w:rPr>
          <w:lang w:val="en-US"/>
        </w:rPr>
        <w:t xml:space="preserve">, </w:t>
      </w:r>
      <w:r w:rsidRPr="00FE3EAD">
        <w:t>bộ phận chuyên trách</w:t>
      </w:r>
      <w:r w:rsidRPr="00FE3EAD">
        <w:rPr>
          <w:lang w:val="en-US"/>
        </w:rPr>
        <w:t>, c</w:t>
      </w:r>
      <w:r w:rsidR="00036026" w:rsidRPr="00FE3EAD">
        <w:t>án bộ hoặc bộ phận kiêm nhiệm có đầu mối chịu trách nhiệm</w:t>
      </w:r>
      <w:r w:rsidRPr="00FE3EAD">
        <w:rPr>
          <w:lang w:val="en-US"/>
        </w:rPr>
        <w:t xml:space="preserve"> tại chủ quản hệ thống thông tin</w:t>
      </w:r>
      <w:r w:rsidR="00036026" w:rsidRPr="00FE3EAD">
        <w:t>;</w:t>
      </w:r>
    </w:p>
    <w:p w:rsidR="00036026" w:rsidRPr="00FE3EAD" w:rsidRDefault="00AD43E3" w:rsidP="00C70A88">
      <w:pPr>
        <w:spacing w:before="120"/>
        <w:rPr>
          <w:lang w:val="en-US"/>
        </w:rPr>
      </w:pPr>
      <w:r w:rsidRPr="00FE3EAD">
        <w:rPr>
          <w:lang w:val="en-US"/>
        </w:rPr>
        <w:t xml:space="preserve">b) Tổ chức, doanh nghiệp cung cấp dịch vụ bảo vệ an ninh mạng </w:t>
      </w:r>
      <w:r w:rsidR="00036026" w:rsidRPr="00FE3EAD">
        <w:t>theo quy định của pháp luật</w:t>
      </w:r>
      <w:r w:rsidRPr="00FE3EAD">
        <w:rPr>
          <w:lang w:val="en-US"/>
        </w:rPr>
        <w:t xml:space="preserve"> cung cấp dịch vụ bảo vệ an ninh mạng đến hệ thống thông tin của cơ quan chủ quản</w:t>
      </w:r>
      <w:r w:rsidR="00036026" w:rsidRPr="00FE3EAD">
        <w:t>, nhưng phải xác định rõ đầu mối chịu trách nhiệm.</w:t>
      </w:r>
    </w:p>
    <w:p w:rsidR="00036026" w:rsidRPr="00FE3EAD" w:rsidRDefault="00036026" w:rsidP="00C70A88">
      <w:pPr>
        <w:spacing w:before="120"/>
      </w:pPr>
      <w:r w:rsidRPr="00FE3EAD">
        <w:t>4. Lực lượng thường trực bảo vệ an ninh mạng có nhiệm vụ:</w:t>
      </w:r>
    </w:p>
    <w:p w:rsidR="00AD43E3" w:rsidRPr="00FE3EAD" w:rsidRDefault="00036026" w:rsidP="00C70A88">
      <w:pPr>
        <w:spacing w:before="120"/>
        <w:rPr>
          <w:lang w:val="en-US"/>
        </w:rPr>
      </w:pPr>
      <w:r w:rsidRPr="00FE3EAD">
        <w:t xml:space="preserve">a) </w:t>
      </w:r>
      <w:r w:rsidR="00AD43E3" w:rsidRPr="00FE3EAD">
        <w:rPr>
          <w:lang w:val="en-US"/>
        </w:rPr>
        <w:t>Bảo vệ an ninh mạng đối với hệ thống thông tin, cơ sở dữ liệu thuộc quản lý;</w:t>
      </w:r>
    </w:p>
    <w:p w:rsidR="00AD43E3" w:rsidRPr="00FE3EAD" w:rsidRDefault="00AD43E3" w:rsidP="00C70A88">
      <w:pPr>
        <w:spacing w:before="120"/>
        <w:rPr>
          <w:lang w:val="en-US"/>
        </w:rPr>
      </w:pPr>
      <w:r w:rsidRPr="00FE3EAD">
        <w:rPr>
          <w:lang w:val="en-US"/>
        </w:rPr>
        <w:t>b) Thực hiện theo quy định pháp luật cung cấp dịch vụ bảo vệ an ninh mạng đối với hệ thống thông tin của cơ quan chủ quản;</w:t>
      </w:r>
    </w:p>
    <w:p w:rsidR="00036026" w:rsidRPr="00FE3EAD" w:rsidRDefault="00AD43E3" w:rsidP="00C70A88">
      <w:pPr>
        <w:spacing w:before="120"/>
      </w:pPr>
      <w:r w:rsidRPr="00FE3EAD">
        <w:rPr>
          <w:lang w:val="en-US"/>
        </w:rPr>
        <w:t xml:space="preserve">c) </w:t>
      </w:r>
      <w:r w:rsidR="00036026" w:rsidRPr="00FE3EAD">
        <w:t>Tổ chức quản lý rủi ro, giám sát an ninh mạng, kiểm soát truy cập, phân quyền;</w:t>
      </w:r>
    </w:p>
    <w:p w:rsidR="00036026" w:rsidRPr="00FE3EAD" w:rsidRDefault="00AD43E3" w:rsidP="00C70A88">
      <w:pPr>
        <w:spacing w:before="120"/>
      </w:pPr>
      <w:r w:rsidRPr="00FE3EAD">
        <w:rPr>
          <w:lang w:val="en-US"/>
        </w:rPr>
        <w:t>d</w:t>
      </w:r>
      <w:r w:rsidR="00036026" w:rsidRPr="00FE3EAD">
        <w:t>) Thực hiện quy trình ứng cứu sự cố; báo cáo, phối hợp theo cơ chế điều phối quy định tại Nghị định này;</w:t>
      </w:r>
    </w:p>
    <w:p w:rsidR="00036026" w:rsidRPr="00FE3EAD" w:rsidRDefault="00AD43E3" w:rsidP="00C70A88">
      <w:pPr>
        <w:spacing w:before="120"/>
      </w:pPr>
      <w:r w:rsidRPr="00FE3EAD">
        <w:rPr>
          <w:lang w:val="en-US"/>
        </w:rPr>
        <w:lastRenderedPageBreak/>
        <w:t>đ</w:t>
      </w:r>
      <w:r w:rsidR="00036026" w:rsidRPr="00FE3EAD">
        <w:t>) Tổ chức đánh giá, kiểm thử, kiểm tra việc tuân thủ quy định về bảo vệ an ninh mạng; quản lý lỗ hổng bảo mật;</w:t>
      </w:r>
    </w:p>
    <w:p w:rsidR="00036026" w:rsidRPr="00FE3EAD" w:rsidRDefault="00AD43E3" w:rsidP="00C70A88">
      <w:pPr>
        <w:spacing w:before="120"/>
      </w:pPr>
      <w:r w:rsidRPr="00FE3EAD">
        <w:rPr>
          <w:lang w:val="en-US"/>
        </w:rPr>
        <w:t>e</w:t>
      </w:r>
      <w:r w:rsidR="00036026" w:rsidRPr="00FE3EAD">
        <w:t>) Tổ chức đào tạo, diễn tập; quản lý nhà thầu, dịch vụ phục vụ bảo vệ an ninh mạng;</w:t>
      </w:r>
    </w:p>
    <w:p w:rsidR="00036026" w:rsidRPr="00FE3EAD" w:rsidRDefault="00AD43E3" w:rsidP="00C70A88">
      <w:pPr>
        <w:spacing w:before="120"/>
      </w:pPr>
      <w:r w:rsidRPr="00FE3EAD">
        <w:rPr>
          <w:lang w:val="en-US"/>
        </w:rPr>
        <w:t>g</w:t>
      </w:r>
      <w:r w:rsidR="00036026" w:rsidRPr="00FE3EAD">
        <w:t>) Thực hiện chế độ báo cáo định kỳ, đột xuất theo yêu cầu của cơ quan có thẩm quyền.</w:t>
      </w:r>
    </w:p>
    <w:p w:rsidR="00036026" w:rsidRPr="00FE3EAD" w:rsidRDefault="00036026" w:rsidP="00C70A88">
      <w:pPr>
        <w:spacing w:before="120"/>
      </w:pPr>
      <w:r w:rsidRPr="00FE3EAD">
        <w:t>5. Người đứng đầu cơ quan, tổ chức, doanh nghiệp có trách nhiệm quyết định việc bố trí lực lượng thường trực bảo vệ an ninh mạng; ban hành quy chế nội bộ; xác định nhiệm vụ, quyền hạn, chế độ trực, trách nhiệm bảo mật và bảo đảm điều kiện hoạt động của lực lượng này theo quy định của pháp luật.</w:t>
      </w:r>
    </w:p>
    <w:p w:rsidR="009C171C" w:rsidRPr="00B81157" w:rsidRDefault="009C171C" w:rsidP="00B81157">
      <w:pPr>
        <w:pStyle w:val="Heading1"/>
        <w:ind w:firstLine="720"/>
        <w:jc w:val="both"/>
        <w:rPr>
          <w:rFonts w:ascii="Times New Roman" w:hAnsi="Times New Roman"/>
        </w:rPr>
      </w:pPr>
      <w:bookmarkStart w:id="22" w:name="_Toc224274743"/>
      <w:r w:rsidRPr="00B81157">
        <w:rPr>
          <w:rFonts w:ascii="Times New Roman" w:hAnsi="Times New Roman"/>
        </w:rPr>
        <w:t>Điều 6. Lực lượng dự bị bảo vệ an ninh mạng</w:t>
      </w:r>
      <w:bookmarkEnd w:id="22"/>
    </w:p>
    <w:p w:rsidR="00036026" w:rsidRPr="00FE3EAD" w:rsidRDefault="00036026" w:rsidP="00C70A88">
      <w:pPr>
        <w:spacing w:before="120"/>
      </w:pPr>
      <w:r w:rsidRPr="00FE3EAD">
        <w:t xml:space="preserve">1. Lực lượng dự bị bảo vệ an ninh mạng là tổ chức, cá nhân có trình độ, kỹ năng chuyên môn phù hợp, không thuộc lực lượng thường trực hoặc không được bố trí thường xuyên tại vị trí bảo vệ an ninh mạng của </w:t>
      </w:r>
      <w:r w:rsidR="00AD43E3" w:rsidRPr="00FE3EAD">
        <w:t>cơ quan, tổ chức, doanh nghiệp</w:t>
      </w:r>
      <w:r w:rsidR="00AD43E3" w:rsidRPr="00FE3EAD">
        <w:rPr>
          <w:lang w:val="en-US"/>
        </w:rPr>
        <w:t xml:space="preserve"> </w:t>
      </w:r>
      <w:r w:rsidRPr="00FE3EAD">
        <w:t xml:space="preserve">được huy động tham gia bảo vệ an ninh mạng </w:t>
      </w:r>
      <w:r w:rsidR="00AD43E3" w:rsidRPr="00FE3EAD">
        <w:rPr>
          <w:lang w:val="en-US"/>
        </w:rPr>
        <w:t>theo quy định của pháp luật</w:t>
      </w:r>
      <w:r w:rsidRPr="00FE3EAD">
        <w:t>.</w:t>
      </w:r>
    </w:p>
    <w:p w:rsidR="00036026" w:rsidRPr="00FE3EAD" w:rsidRDefault="00036026" w:rsidP="00C70A88">
      <w:pPr>
        <w:spacing w:before="120"/>
      </w:pPr>
      <w:r w:rsidRPr="00FE3EAD">
        <w:t>2. Lực lượng dự bị bảo vệ an ninh mạng bao gồm:</w:t>
      </w:r>
    </w:p>
    <w:p w:rsidR="00036026" w:rsidRPr="00FE3EAD" w:rsidRDefault="00AD43E3" w:rsidP="00C70A88">
      <w:pPr>
        <w:spacing w:before="120"/>
      </w:pPr>
      <w:r w:rsidRPr="00FE3EAD">
        <w:rPr>
          <w:lang w:val="en-US"/>
        </w:rPr>
        <w:t>a</w:t>
      </w:r>
      <w:r w:rsidR="00036026" w:rsidRPr="00FE3EAD">
        <w:t>) Chuyên gia, tổ chức ngoài khu vực nhà nước được huy động tham gia bảo vệ an ninh mạng;</w:t>
      </w:r>
    </w:p>
    <w:p w:rsidR="00036026" w:rsidRPr="00FE3EAD" w:rsidRDefault="00AD43E3" w:rsidP="00C70A88">
      <w:pPr>
        <w:spacing w:before="120"/>
      </w:pPr>
      <w:r w:rsidRPr="00FE3EAD">
        <w:rPr>
          <w:lang w:val="en-US"/>
        </w:rPr>
        <w:t>b</w:t>
      </w:r>
      <w:r w:rsidR="00036026" w:rsidRPr="00FE3EAD">
        <w:t>) Hạ sĩ quan, chiến sĩ nghĩa vụ trong Công an nhân dân; hạ sĩ quan, binh sĩ trong Quân đội nhân dân tham gia bảo vệ an ninh mạng theo quy định của pháp luật.</w:t>
      </w:r>
    </w:p>
    <w:p w:rsidR="00036026" w:rsidRPr="00FE3EAD" w:rsidRDefault="00036026" w:rsidP="00C70A88">
      <w:pPr>
        <w:spacing w:before="120"/>
      </w:pPr>
      <w:r w:rsidRPr="00FE3EAD">
        <w:t>3</w:t>
      </w:r>
      <w:r w:rsidR="007767A4" w:rsidRPr="00FE3EAD">
        <w:t xml:space="preserve"> Việc huy động lực lượng dự bị an ninh mạng được thực hiện trong các trường hợp sau đây</w:t>
      </w:r>
      <w:r w:rsidRPr="00FE3EAD">
        <w:t>:</w:t>
      </w:r>
    </w:p>
    <w:p w:rsidR="007767A4" w:rsidRPr="00FE3EAD" w:rsidRDefault="007767A4" w:rsidP="00C70A88">
      <w:pPr>
        <w:spacing w:before="120"/>
        <w:rPr>
          <w:lang w:val="en-US"/>
        </w:rPr>
      </w:pPr>
      <w:r w:rsidRPr="00FE3EAD">
        <w:t xml:space="preserve">a) Xảy ra </w:t>
      </w:r>
      <w:r w:rsidR="00A56E36" w:rsidRPr="00FE3EAD">
        <w:t>tình huống nguy hiểm về an ninh mạng</w:t>
      </w:r>
      <w:r w:rsidR="00A56E36" w:rsidRPr="00FE3EAD">
        <w:rPr>
          <w:lang w:val="en-US"/>
        </w:rPr>
        <w:t xml:space="preserve"> </w:t>
      </w:r>
      <w:r w:rsidRPr="00FE3EAD">
        <w:t>có phạm vi ảnh hưởng đến từ hai cơ quan, đơn vị, địa phương, ngành, lĩnh vực trở lên hoặc có nguy cơ đe dọa an ninh quốc gia, trật tự, an toàn xã hội, vượt quá khả năng ứng phó của lực lượng thường trực bảo vệ an ninh mạng;</w:t>
      </w:r>
    </w:p>
    <w:p w:rsidR="007767A4" w:rsidRPr="00FE3EAD" w:rsidRDefault="007767A4" w:rsidP="00C70A88">
      <w:pPr>
        <w:spacing w:before="120"/>
      </w:pPr>
      <w:r w:rsidRPr="00FE3EAD">
        <w:t>b) Có yêu cầu tăng cường lực lượng để bảo vệ hệ thống thông tin quan trọng về an ninh quốc gia trong quá trình giám sát, phòng ngừa, phát hiện, ngăn chặn, khắc phục, xử lý nguy cơ, sự cố an ninh mạng;</w:t>
      </w:r>
    </w:p>
    <w:p w:rsidR="00A56E36" w:rsidRPr="00FE3EAD" w:rsidRDefault="007767A4" w:rsidP="00C70A88">
      <w:pPr>
        <w:spacing w:before="120"/>
        <w:rPr>
          <w:lang w:val="en-US"/>
        </w:rPr>
      </w:pPr>
      <w:r w:rsidRPr="00FE3EAD">
        <w:t xml:space="preserve">c) Thực hiện nhiệm vụ huấn luyện, diễn tập, kiểm tra, đánh giá theo kế hoạch, chương trình hoặc quyết định của </w:t>
      </w:r>
      <w:r w:rsidR="00A56E36" w:rsidRPr="00FE3EAD">
        <w:t>quyết định của</w:t>
      </w:r>
      <w:r w:rsidR="00A56E36" w:rsidRPr="00FE3EAD">
        <w:rPr>
          <w:lang w:val="en-US"/>
        </w:rPr>
        <w:t xml:space="preserve"> Bộ trưởng</w:t>
      </w:r>
      <w:r w:rsidR="00A56E36" w:rsidRPr="00FE3EAD">
        <w:t xml:space="preserve"> Bộ Công an, </w:t>
      </w:r>
      <w:r w:rsidR="00A56E36" w:rsidRPr="00FE3EAD">
        <w:rPr>
          <w:lang w:val="en-US"/>
        </w:rPr>
        <w:t xml:space="preserve">Bộ trưởng </w:t>
      </w:r>
      <w:r w:rsidR="00A56E36" w:rsidRPr="00FE3EAD">
        <w:t>Bộ Quốc phòng</w:t>
      </w:r>
      <w:r w:rsidRPr="00FE3EAD">
        <w:t xml:space="preserve"> nhằm bảo đảm năng lực sẵn sàng huy động, phối hợp và thực hiện nhiệm vụ.</w:t>
      </w:r>
      <w:r w:rsidR="00A56E36" w:rsidRPr="00FE3EAD">
        <w:t xml:space="preserve"> </w:t>
      </w:r>
    </w:p>
    <w:p w:rsidR="00036026" w:rsidRPr="00FE3EAD" w:rsidRDefault="00036026" w:rsidP="00C70A88">
      <w:pPr>
        <w:spacing w:before="120"/>
      </w:pPr>
      <w:r w:rsidRPr="00FE3EAD">
        <w:t xml:space="preserve">4. Chuyên gia, tổ chức ngoài khu vực nhà nước được huy động tham gia bảo vệ an ninh mạng theo nhiệm vụ cụ thể, trong thời hạn xác định, thông qua hợp đồng chuyên gia, cơ chế hợp tác công - tư hoặc quyết định huy động trong </w:t>
      </w:r>
      <w:r w:rsidRPr="00FE3EAD">
        <w:lastRenderedPageBreak/>
        <w:t>tình huống khẩn cấp; được bảo đảm quyền, lợi ích hợp pháp và được bảo vệ pháp lý khi thực hiện đúng phạm vi, thẩm quyền được giao.</w:t>
      </w:r>
    </w:p>
    <w:p w:rsidR="00036026" w:rsidRPr="00FE3EAD" w:rsidRDefault="00036026" w:rsidP="00C70A88">
      <w:pPr>
        <w:spacing w:before="120"/>
      </w:pPr>
      <w:r w:rsidRPr="00FE3EAD">
        <w:t>5. Việc tuyển chọn, đào tạo và bố trí nhiệm vụ đối với đối tượng quy định tại điểm c khoản 2 Điều này phải phù hợp với năng lực, trình độ chuyên môn; chế độ, chính sách thực hiện theo quy định của pháp luật có liên quan.</w:t>
      </w:r>
    </w:p>
    <w:p w:rsidR="00036026" w:rsidRPr="00FE3EAD" w:rsidRDefault="00036026" w:rsidP="00C70A88">
      <w:pPr>
        <w:spacing w:before="120"/>
      </w:pPr>
      <w:r w:rsidRPr="00FE3EAD">
        <w:t>6. Lực lượng dự bị bảo vệ an ninh mạng không thay thế lực lượng thường trực; chỉ được huy động để bổ sung, tăng cường năng lực bảo vệ an ninh mạng trong trường hợp cần thiết theo quyết định của cơ quan có thẩm quyền.</w:t>
      </w:r>
    </w:p>
    <w:p w:rsidR="00036026" w:rsidRPr="00FE3EAD" w:rsidRDefault="00036026" w:rsidP="00C70A88">
      <w:pPr>
        <w:spacing w:before="120"/>
      </w:pPr>
      <w:r w:rsidRPr="00FE3EAD">
        <w:t xml:space="preserve">7. Bộ Công an quy định về </w:t>
      </w:r>
      <w:r w:rsidR="00AD43E3" w:rsidRPr="00FE3EAD">
        <w:rPr>
          <w:lang w:val="en-US"/>
        </w:rPr>
        <w:t xml:space="preserve">việc </w:t>
      </w:r>
      <w:r w:rsidRPr="00FE3EAD">
        <w:t xml:space="preserve">quản lý, huy động, chế độ thanh toán, bồi hoàn, bảo vệ pháp lý và chính sách áp dụng đối với lực lượng </w:t>
      </w:r>
      <w:r w:rsidR="00AD43E3" w:rsidRPr="00FE3EAD">
        <w:rPr>
          <w:lang w:val="en-US"/>
        </w:rPr>
        <w:t>dự bị bảo vệ an ninh mạng</w:t>
      </w:r>
      <w:r w:rsidRPr="00FE3EAD">
        <w:t>.</w:t>
      </w:r>
    </w:p>
    <w:p w:rsidR="00036026" w:rsidRPr="00FE3EAD" w:rsidRDefault="00036026" w:rsidP="00C70A88">
      <w:pPr>
        <w:spacing w:before="120"/>
      </w:pPr>
      <w:r w:rsidRPr="00FE3EAD">
        <w:t>8. Việc huy động lực lượng dự bị bảo vệ an ninh mạng phải tuân thủ quyết định huy động; bảo đảm quyền, lợi ích hợp pháp, an toàn nghề nghiệp, yêu cầu bảo mật; được thanh toán chi phí và bồi hoàn theo quy định tại Nghị định này.</w:t>
      </w:r>
    </w:p>
    <w:p w:rsidR="009C171C" w:rsidRPr="00B81157" w:rsidRDefault="009C171C" w:rsidP="00B81157">
      <w:pPr>
        <w:pStyle w:val="Heading1"/>
        <w:ind w:firstLine="720"/>
        <w:jc w:val="both"/>
        <w:rPr>
          <w:rFonts w:ascii="Times New Roman" w:hAnsi="Times New Roman"/>
        </w:rPr>
      </w:pPr>
      <w:bookmarkStart w:id="23" w:name="_Toc224274744"/>
      <w:r w:rsidRPr="00B81157">
        <w:rPr>
          <w:rFonts w:ascii="Times New Roman" w:hAnsi="Times New Roman"/>
        </w:rPr>
        <w:t>Điều 7. Tiêu chuẩn năng lực, đạo đức, liêm chính của</w:t>
      </w:r>
      <w:r w:rsidR="006839DD" w:rsidRPr="00B81157">
        <w:rPr>
          <w:rFonts w:ascii="Times New Roman" w:hAnsi="Times New Roman"/>
        </w:rPr>
        <w:t xml:space="preserve"> </w:t>
      </w:r>
      <w:r w:rsidR="003A5D9E" w:rsidRPr="00B81157">
        <w:rPr>
          <w:rFonts w:ascii="Times New Roman" w:hAnsi="Times New Roman"/>
        </w:rPr>
        <w:t>đối với người</w:t>
      </w:r>
      <w:r w:rsidRPr="00B81157">
        <w:rPr>
          <w:rFonts w:ascii="Times New Roman" w:hAnsi="Times New Roman"/>
        </w:rPr>
        <w:t xml:space="preserve"> bảo vệ an ninh mạng</w:t>
      </w:r>
      <w:bookmarkEnd w:id="23"/>
      <w:r w:rsidR="006839DD" w:rsidRPr="00B81157">
        <w:rPr>
          <w:rFonts w:ascii="Times New Roman" w:hAnsi="Times New Roman"/>
        </w:rPr>
        <w:t xml:space="preserve"> </w:t>
      </w:r>
    </w:p>
    <w:p w:rsidR="005E4062" w:rsidRPr="00FE3EAD" w:rsidRDefault="005E4062" w:rsidP="00C70A88">
      <w:pPr>
        <w:spacing w:before="120"/>
        <w:rPr>
          <w:lang w:val="en-US"/>
        </w:rPr>
      </w:pPr>
      <w:r w:rsidRPr="00FE3EAD">
        <w:rPr>
          <w:lang w:val="en-US"/>
        </w:rPr>
        <w:t xml:space="preserve">1. </w:t>
      </w:r>
      <w:r w:rsidR="009C171C" w:rsidRPr="00FE3EAD">
        <w:rPr>
          <w:lang w:val="en-US"/>
        </w:rPr>
        <w:t>Lực lượng bảo vệ an ninh mạng phải đáp ứng các tiêu chuẩn chung sau đây:</w:t>
      </w:r>
    </w:p>
    <w:p w:rsidR="005E4062" w:rsidRPr="00FE3EAD" w:rsidRDefault="005E4062" w:rsidP="00C70A88">
      <w:pPr>
        <w:spacing w:before="120"/>
        <w:rPr>
          <w:lang w:val="en-US"/>
        </w:rPr>
      </w:pPr>
      <w:r w:rsidRPr="00FE3EAD">
        <w:rPr>
          <w:lang w:val="en-US"/>
        </w:rPr>
        <w:t>a) Có phẩm chất chính trị, đạo đức, ý thức kỷ luật</w:t>
      </w:r>
      <w:r w:rsidR="00654FFA" w:rsidRPr="00FE3EAD">
        <w:rPr>
          <w:lang w:val="en-US"/>
        </w:rPr>
        <w:t xml:space="preserve"> TỐT</w:t>
      </w:r>
      <w:r w:rsidRPr="00FE3EAD">
        <w:rPr>
          <w:lang w:val="en-US"/>
        </w:rPr>
        <w:t>;</w:t>
      </w:r>
    </w:p>
    <w:p w:rsidR="005E4062" w:rsidRPr="00FE3EAD" w:rsidRDefault="005E4062" w:rsidP="00C70A88">
      <w:pPr>
        <w:spacing w:before="120"/>
        <w:rPr>
          <w:lang w:val="en-US"/>
        </w:rPr>
      </w:pPr>
      <w:r w:rsidRPr="00FE3EAD">
        <w:rPr>
          <w:lang w:val="en-US"/>
        </w:rPr>
        <w:t>b) Không có xung đột lợi ích theo quy định của pháp luật;</w:t>
      </w:r>
    </w:p>
    <w:p w:rsidR="005E4062" w:rsidRPr="00FE3EAD" w:rsidRDefault="005E4062" w:rsidP="00C70A88">
      <w:pPr>
        <w:spacing w:before="120"/>
        <w:rPr>
          <w:lang w:val="en-US"/>
        </w:rPr>
      </w:pPr>
      <w:r w:rsidRPr="00FE3EAD">
        <w:rPr>
          <w:lang w:val="en-US"/>
        </w:rPr>
        <w:t>c) Có năng lực chuyên môn phù hợp với vị trí việc làm, chức danh hoặc nhiệm vụ được giao.</w:t>
      </w:r>
    </w:p>
    <w:p w:rsidR="009C171C" w:rsidRPr="00FE3EAD" w:rsidRDefault="005E4062" w:rsidP="00C70A88">
      <w:pPr>
        <w:spacing w:before="120"/>
        <w:rPr>
          <w:lang w:val="en-US"/>
        </w:rPr>
      </w:pPr>
      <w:r w:rsidRPr="00FE3EAD">
        <w:rPr>
          <w:lang w:val="en-US"/>
        </w:rPr>
        <w:t xml:space="preserve">2. </w:t>
      </w:r>
      <w:r w:rsidR="009C171C" w:rsidRPr="00FE3EAD">
        <w:rPr>
          <w:lang w:val="en-US"/>
        </w:rPr>
        <w:t>Tiêu chuẩn chuyên môn theo vị trí việc làm bao gồm khung năng lực, yêu cầu về văn bằng, chứng chỉ, kỹ năng, kinh nghiệm và sản phẩm công việc theo quy định của cơ quan có thẩm quyền.</w:t>
      </w:r>
    </w:p>
    <w:p w:rsidR="009C171C" w:rsidRPr="00FE3EAD" w:rsidRDefault="005E4062" w:rsidP="00C70A88">
      <w:pPr>
        <w:spacing w:before="120"/>
        <w:rPr>
          <w:lang w:val="en-US"/>
        </w:rPr>
      </w:pPr>
      <w:r w:rsidRPr="00FE3EAD">
        <w:rPr>
          <w:lang w:val="en-US"/>
        </w:rPr>
        <w:t xml:space="preserve">3. </w:t>
      </w:r>
      <w:r w:rsidR="009C171C" w:rsidRPr="00FE3EAD">
        <w:rPr>
          <w:lang w:val="en-US"/>
        </w:rPr>
        <w:t>Đối với vị trí tiếp cận hệ thống thông tin quan trọng, dữ liệu nhạy cảm hoặc thực hiện điều tra số, cơ quan quản lý thực hiện thẩm định độ tin cậy, kiểm soát xung đột lợi ích và quản trị truy cập theo nguyên tắc tối thiểu.</w:t>
      </w:r>
    </w:p>
    <w:p w:rsidR="009C171C" w:rsidRPr="00FE3EAD" w:rsidRDefault="005E4062" w:rsidP="00C70A88">
      <w:pPr>
        <w:spacing w:before="120"/>
        <w:rPr>
          <w:lang w:val="en-US"/>
        </w:rPr>
      </w:pPr>
      <w:r w:rsidRPr="00FE3EAD">
        <w:rPr>
          <w:lang w:val="en-US"/>
        </w:rPr>
        <w:t xml:space="preserve">4. </w:t>
      </w:r>
      <w:r w:rsidR="009C171C" w:rsidRPr="00FE3EAD">
        <w:rPr>
          <w:lang w:val="en-US"/>
        </w:rPr>
        <w:t>Kết quả thực hiện nhiệm vụ của lực lượng bảo vệ an ninh mạng được đánh giá định kỳ theo vị trí việc làm, mức độ hoàn thành nhiệm vụ, chất lượng sản phẩm công việc và hiệu quả thực hiện nhiệm vụ.</w:t>
      </w:r>
    </w:p>
    <w:p w:rsidR="009C171C" w:rsidRPr="00FE3EAD" w:rsidRDefault="005E4062" w:rsidP="00C70A88">
      <w:pPr>
        <w:spacing w:before="120"/>
        <w:rPr>
          <w:lang w:val="en-US"/>
        </w:rPr>
      </w:pPr>
      <w:r w:rsidRPr="00FE3EAD">
        <w:rPr>
          <w:lang w:val="en-US"/>
        </w:rPr>
        <w:t xml:space="preserve">5. </w:t>
      </w:r>
      <w:r w:rsidR="009C171C" w:rsidRPr="00FE3EAD">
        <w:rPr>
          <w:lang w:val="en-US"/>
        </w:rPr>
        <w:t>Bộ Công an chủ trì, phối hợp với Bộ Quốc phòng và cơ quan có liên quan ban hành theo thẩm quyền hoặc trình cấp có thẩm quyền ban hành văn bản quy định về khung năng lực, tiêu chuẩn vị trí việc làm, tiêu chí đánh giá kết quả thực hiện nhiệm vụ, quy trình thẩm định độ tin cậy và kiểm soát xung đột lợi ích đối với lực lượng bảo vệ an ninh mạng.</w:t>
      </w:r>
    </w:p>
    <w:p w:rsidR="0061074B" w:rsidRPr="00B81157" w:rsidRDefault="009C171C" w:rsidP="00B81157">
      <w:pPr>
        <w:pStyle w:val="Heading1"/>
        <w:rPr>
          <w:rFonts w:ascii="Times New Roman" w:hAnsi="Times New Roman"/>
        </w:rPr>
      </w:pPr>
      <w:bookmarkStart w:id="24" w:name="_Toc224274745"/>
      <w:r w:rsidRPr="00B81157">
        <w:rPr>
          <w:rFonts w:ascii="Times New Roman" w:hAnsi="Times New Roman"/>
        </w:rPr>
        <w:lastRenderedPageBreak/>
        <w:t>CHƯƠNG III</w:t>
      </w:r>
      <w:bookmarkEnd w:id="24"/>
    </w:p>
    <w:p w:rsidR="0061074B" w:rsidRPr="00B81157" w:rsidRDefault="00654FFA" w:rsidP="00B81157">
      <w:pPr>
        <w:pStyle w:val="Heading1"/>
        <w:rPr>
          <w:rFonts w:ascii="Times New Roman" w:hAnsi="Times New Roman"/>
        </w:rPr>
      </w:pPr>
      <w:bookmarkStart w:id="25" w:name="_Toc224274746"/>
      <w:r w:rsidRPr="00B81157">
        <w:rPr>
          <w:rFonts w:ascii="Times New Roman" w:hAnsi="Times New Roman"/>
        </w:rPr>
        <w:t xml:space="preserve">CƠ CHẾ </w:t>
      </w:r>
      <w:r w:rsidR="009C171C" w:rsidRPr="00B81157">
        <w:rPr>
          <w:rFonts w:ascii="Times New Roman" w:hAnsi="Times New Roman"/>
        </w:rPr>
        <w:t>PHỐI HỢP</w:t>
      </w:r>
      <w:r w:rsidR="00AD43E3" w:rsidRPr="00B81157">
        <w:rPr>
          <w:rFonts w:ascii="Times New Roman" w:hAnsi="Times New Roman"/>
        </w:rPr>
        <w:t xml:space="preserve"> </w:t>
      </w:r>
      <w:r w:rsidR="009C171C" w:rsidRPr="00B81157">
        <w:rPr>
          <w:rFonts w:ascii="Times New Roman" w:hAnsi="Times New Roman"/>
        </w:rPr>
        <w:t>VÀ HUY ĐỘNG</w:t>
      </w:r>
      <w:r w:rsidRPr="00B81157">
        <w:rPr>
          <w:rFonts w:ascii="Times New Roman" w:hAnsi="Times New Roman"/>
        </w:rPr>
        <w:t xml:space="preserve"> NGUỒN LỰC</w:t>
      </w:r>
      <w:bookmarkEnd w:id="25"/>
    </w:p>
    <w:p w:rsidR="009C171C" w:rsidRPr="00B81157" w:rsidRDefault="009C171C" w:rsidP="00B81157">
      <w:pPr>
        <w:pStyle w:val="Heading1"/>
        <w:rPr>
          <w:rFonts w:ascii="Times New Roman" w:hAnsi="Times New Roman"/>
        </w:rPr>
      </w:pPr>
      <w:bookmarkStart w:id="26" w:name="_Toc224274747"/>
      <w:r w:rsidRPr="00B81157">
        <w:rPr>
          <w:rFonts w:ascii="Times New Roman" w:hAnsi="Times New Roman"/>
        </w:rPr>
        <w:t>THAM GIA BẢO VỆ AN NINH MẠNG</w:t>
      </w:r>
      <w:bookmarkEnd w:id="26"/>
    </w:p>
    <w:p w:rsidR="009C171C" w:rsidRPr="00B81157" w:rsidRDefault="00AD43E3" w:rsidP="00B81157">
      <w:pPr>
        <w:pStyle w:val="Heading1"/>
        <w:ind w:firstLine="720"/>
        <w:jc w:val="both"/>
        <w:rPr>
          <w:rFonts w:ascii="Times New Roman" w:hAnsi="Times New Roman"/>
        </w:rPr>
      </w:pPr>
      <w:bookmarkStart w:id="27" w:name="_Toc224274748"/>
      <w:r w:rsidRPr="00B81157">
        <w:rPr>
          <w:rFonts w:ascii="Times New Roman" w:hAnsi="Times New Roman"/>
        </w:rPr>
        <w:t xml:space="preserve">Điều 8. Phối hợp </w:t>
      </w:r>
      <w:r w:rsidR="00FD1355" w:rsidRPr="00B81157">
        <w:rPr>
          <w:rFonts w:ascii="Times New Roman" w:hAnsi="Times New Roman"/>
        </w:rPr>
        <w:t xml:space="preserve">các lực lượng </w:t>
      </w:r>
      <w:r w:rsidR="009C171C" w:rsidRPr="00B81157">
        <w:rPr>
          <w:rFonts w:ascii="Times New Roman" w:hAnsi="Times New Roman"/>
        </w:rPr>
        <w:t>bảo vệ an ninh mạng</w:t>
      </w:r>
      <w:bookmarkEnd w:id="27"/>
    </w:p>
    <w:p w:rsidR="009C171C" w:rsidRPr="00FE3EAD" w:rsidRDefault="005E4062" w:rsidP="00C70A88">
      <w:pPr>
        <w:spacing w:before="120"/>
        <w:rPr>
          <w:lang w:val="en-US"/>
        </w:rPr>
      </w:pPr>
      <w:r w:rsidRPr="00FE3EAD">
        <w:rPr>
          <w:lang w:val="en-US"/>
        </w:rPr>
        <w:t xml:space="preserve">1. </w:t>
      </w:r>
      <w:r w:rsidR="009C171C" w:rsidRPr="00FE3EAD">
        <w:rPr>
          <w:lang w:val="en-US"/>
        </w:rPr>
        <w:t>Việc phối hợp trong bảo vệ an ninh mạng phải bảo đảm kịp thời, hiệu quả, đúng chức năng, nhiệm vụ, thẩm quyền; chia sẻ thông tin có kiểm soát, đúng mục đích, đúng đối tượng; không làm gián đoạn trái pháp luật hoạt động bình thường của cơ quan, tổ chức, doanh nghiệp.</w:t>
      </w:r>
    </w:p>
    <w:p w:rsidR="005E4062" w:rsidRPr="00FE3EAD" w:rsidRDefault="005E4062" w:rsidP="00C70A88">
      <w:pPr>
        <w:spacing w:before="120"/>
        <w:rPr>
          <w:lang w:val="en-US"/>
        </w:rPr>
      </w:pPr>
      <w:r w:rsidRPr="00FE3EAD">
        <w:rPr>
          <w:lang w:val="en-US"/>
        </w:rPr>
        <w:t xml:space="preserve">2. </w:t>
      </w:r>
      <w:r w:rsidR="009C171C" w:rsidRPr="00FE3EAD">
        <w:rPr>
          <w:lang w:val="en-US"/>
        </w:rPr>
        <w:t>Nội dung phối hợp bao gồm:</w:t>
      </w:r>
    </w:p>
    <w:p w:rsidR="005E4062" w:rsidRPr="00FE3EAD" w:rsidRDefault="005E4062" w:rsidP="00C70A88">
      <w:pPr>
        <w:spacing w:before="120"/>
        <w:rPr>
          <w:lang w:val="en-US"/>
        </w:rPr>
      </w:pPr>
      <w:r w:rsidRPr="00FE3EAD">
        <w:rPr>
          <w:lang w:val="en-US"/>
        </w:rPr>
        <w:t>a) Trao đổi, chia sẻ dữ liệu, thông tin về nguy cơ, mối đe dọa, lỗ hổng an ninh mạng;</w:t>
      </w:r>
    </w:p>
    <w:p w:rsidR="005E4062" w:rsidRPr="00FE3EAD" w:rsidRDefault="005E4062" w:rsidP="00C70A88">
      <w:pPr>
        <w:spacing w:before="120"/>
        <w:rPr>
          <w:lang w:val="en-US"/>
        </w:rPr>
      </w:pPr>
      <w:r w:rsidRPr="00FE3EAD">
        <w:rPr>
          <w:lang w:val="en-US"/>
        </w:rPr>
        <w:t xml:space="preserve">b) </w:t>
      </w:r>
      <w:r w:rsidR="00FD1355" w:rsidRPr="00FE3EAD">
        <w:rPr>
          <w:lang w:val="en-US"/>
        </w:rPr>
        <w:t xml:space="preserve">Tham gia xử lý tình huống nguy hiểm về an ninh mạng; </w:t>
      </w:r>
      <w:r w:rsidRPr="00FE3EAD">
        <w:rPr>
          <w:lang w:val="en-US"/>
        </w:rPr>
        <w:t>ứng cứu, khắc phục sự cố an ninh mạng;</w:t>
      </w:r>
    </w:p>
    <w:p w:rsidR="005E4062" w:rsidRPr="00FE3EAD" w:rsidRDefault="005E4062" w:rsidP="00C70A88">
      <w:pPr>
        <w:spacing w:before="120"/>
        <w:rPr>
          <w:lang w:val="en-US"/>
        </w:rPr>
      </w:pPr>
      <w:r w:rsidRPr="00FE3EAD">
        <w:rPr>
          <w:lang w:val="en-US"/>
        </w:rPr>
        <w:t xml:space="preserve">c) </w:t>
      </w:r>
      <w:r w:rsidR="00FD1355" w:rsidRPr="00FE3EAD">
        <w:rPr>
          <w:lang w:val="en-US"/>
        </w:rPr>
        <w:t>Kiểm</w:t>
      </w:r>
      <w:r w:rsidRPr="00FE3EAD">
        <w:rPr>
          <w:lang w:val="en-US"/>
        </w:rPr>
        <w:t xml:space="preserve"> tra, đánh giá </w:t>
      </w:r>
      <w:r w:rsidR="00FD1355" w:rsidRPr="00FE3EAD">
        <w:rPr>
          <w:lang w:val="en-US"/>
        </w:rPr>
        <w:t xml:space="preserve">an ninh mạng đối với </w:t>
      </w:r>
      <w:r w:rsidRPr="00FE3EAD">
        <w:rPr>
          <w:lang w:val="en-US"/>
        </w:rPr>
        <w:t>hệ thống thông tin;</w:t>
      </w:r>
    </w:p>
    <w:p w:rsidR="005E4062" w:rsidRPr="00FE3EAD" w:rsidRDefault="005E4062" w:rsidP="00C70A88">
      <w:pPr>
        <w:spacing w:before="120"/>
        <w:rPr>
          <w:lang w:val="en-US"/>
        </w:rPr>
      </w:pPr>
      <w:r w:rsidRPr="00FE3EAD">
        <w:rPr>
          <w:lang w:val="en-US"/>
        </w:rPr>
        <w:t xml:space="preserve">d) </w:t>
      </w:r>
      <w:r w:rsidR="00FD1355" w:rsidRPr="00FE3EAD">
        <w:rPr>
          <w:lang w:val="en-US"/>
        </w:rPr>
        <w:t>Đ</w:t>
      </w:r>
      <w:r w:rsidRPr="00FE3EAD">
        <w:rPr>
          <w:lang w:val="en-US"/>
        </w:rPr>
        <w:t>ào tạo, tập huấn, diễn tập, nghiên cứu, thử nghiệm</w:t>
      </w:r>
      <w:r w:rsidR="00FD1355" w:rsidRPr="00FE3EAD">
        <w:rPr>
          <w:lang w:val="en-US"/>
        </w:rPr>
        <w:t xml:space="preserve"> trong bảo vệ an ninh mạng;</w:t>
      </w:r>
    </w:p>
    <w:p w:rsidR="00FD1355" w:rsidRPr="00FE3EAD" w:rsidRDefault="00FD1355" w:rsidP="00C70A88">
      <w:pPr>
        <w:spacing w:before="120"/>
        <w:rPr>
          <w:lang w:val="en-US"/>
        </w:rPr>
      </w:pPr>
      <w:r w:rsidRPr="00FE3EAD">
        <w:rPr>
          <w:lang w:val="en-US"/>
        </w:rPr>
        <w:t>e) Hoạt động khác bảo vệ an ninh mạng, an ninh dữ liệu.</w:t>
      </w:r>
    </w:p>
    <w:p w:rsidR="009C171C" w:rsidRPr="00FE3EAD" w:rsidRDefault="005E4062" w:rsidP="00C70A88">
      <w:pPr>
        <w:spacing w:before="120"/>
        <w:rPr>
          <w:lang w:val="en-US"/>
        </w:rPr>
      </w:pPr>
      <w:r w:rsidRPr="00FE3EAD">
        <w:rPr>
          <w:lang w:val="en-US"/>
        </w:rPr>
        <w:t xml:space="preserve">3. </w:t>
      </w:r>
      <w:r w:rsidR="009C171C" w:rsidRPr="00FE3EAD">
        <w:rPr>
          <w:lang w:val="en-US"/>
        </w:rPr>
        <w:t>Bộ Công an chủ trì thiết lập và duy trì hệ thống điều phối chung; tiếp nhận, xác thực thông tin, điều phối ứng cứu sự cố theo cấp độ. Cơ quan, tổ chức, doanh nghiệp có hệ thống thông tin quan trọng có trách nhiệm công bố đầu mối liên hệ 24 giờ trong ngày, 07 ngày trong tuần để phối hợp.</w:t>
      </w:r>
    </w:p>
    <w:p w:rsidR="009C171C" w:rsidRPr="00FE3EAD" w:rsidRDefault="005E4062" w:rsidP="00C70A88">
      <w:pPr>
        <w:spacing w:before="120"/>
        <w:rPr>
          <w:lang w:val="en-US"/>
        </w:rPr>
      </w:pPr>
      <w:r w:rsidRPr="00FE3EAD">
        <w:rPr>
          <w:lang w:val="en-US"/>
        </w:rPr>
        <w:t xml:space="preserve">4. </w:t>
      </w:r>
      <w:r w:rsidR="00FD1355" w:rsidRPr="00FE3EAD">
        <w:rPr>
          <w:lang w:val="en-US"/>
        </w:rPr>
        <w:t>H</w:t>
      </w:r>
      <w:r w:rsidR="009C171C" w:rsidRPr="00FE3EAD">
        <w:rPr>
          <w:lang w:val="en-US"/>
        </w:rPr>
        <w:t>ợp tác công - tư trong bảo vệ an ninh mạng được thực hiện trên cơ sở hợp đồng, thỏa thuận hoặc cơ chế pháp lý phù hợp; xác định rõ trách nhiệm của các bên, phạm vi chia sẻ dữ liệu, yêu cầu bảo mật và cơ chế xử lý rủi ro theo quy định của pháp luật.</w:t>
      </w:r>
    </w:p>
    <w:p w:rsidR="009C171C" w:rsidRPr="00B81157" w:rsidRDefault="009C171C" w:rsidP="00B81157">
      <w:pPr>
        <w:pStyle w:val="Heading1"/>
        <w:ind w:firstLine="720"/>
        <w:jc w:val="both"/>
        <w:rPr>
          <w:rFonts w:ascii="Times New Roman" w:hAnsi="Times New Roman"/>
        </w:rPr>
      </w:pPr>
      <w:bookmarkStart w:id="28" w:name="_Toc224274749"/>
      <w:r w:rsidRPr="00B81157">
        <w:rPr>
          <w:rFonts w:ascii="Times New Roman" w:hAnsi="Times New Roman"/>
        </w:rPr>
        <w:t>Điều 9. Chia sẻ dữ liệu phục vụ</w:t>
      </w:r>
      <w:r w:rsidR="00FD1355" w:rsidRPr="00B81157">
        <w:rPr>
          <w:rFonts w:ascii="Times New Roman" w:hAnsi="Times New Roman"/>
        </w:rPr>
        <w:t xml:space="preserve"> phối hợp</w:t>
      </w:r>
      <w:r w:rsidRPr="00B81157">
        <w:rPr>
          <w:rFonts w:ascii="Times New Roman" w:hAnsi="Times New Roman"/>
        </w:rPr>
        <w:t xml:space="preserve"> bảo vệ an ninh mạng</w:t>
      </w:r>
      <w:bookmarkEnd w:id="28"/>
    </w:p>
    <w:p w:rsidR="009C171C" w:rsidRPr="00FE3EAD" w:rsidRDefault="005E4062" w:rsidP="00C70A88">
      <w:pPr>
        <w:spacing w:before="120"/>
        <w:rPr>
          <w:lang w:val="en-US"/>
        </w:rPr>
      </w:pPr>
      <w:r w:rsidRPr="00FE3EAD">
        <w:rPr>
          <w:lang w:val="en-US"/>
        </w:rPr>
        <w:t xml:space="preserve">1. </w:t>
      </w:r>
      <w:r w:rsidR="009C171C" w:rsidRPr="00FE3EAD">
        <w:rPr>
          <w:lang w:val="en-US"/>
        </w:rPr>
        <w:t>Việc chia sẻ dữ liệu phục vụ bảo vệ an ninh mạng phải bảo đảm đúng mục đích, tối thiểu hóa, phân loại mức độ nhạy cảm, bảo mật, lưu vết và không tái phân phối trái phép.</w:t>
      </w:r>
    </w:p>
    <w:p w:rsidR="009C171C" w:rsidRPr="00FE3EAD" w:rsidRDefault="005E4062" w:rsidP="00C70A88">
      <w:pPr>
        <w:spacing w:before="120"/>
        <w:rPr>
          <w:lang w:val="en-US"/>
        </w:rPr>
      </w:pPr>
      <w:r w:rsidRPr="00FE3EAD">
        <w:rPr>
          <w:lang w:val="en-US"/>
        </w:rPr>
        <w:t xml:space="preserve">2. </w:t>
      </w:r>
      <w:r w:rsidR="009C171C" w:rsidRPr="00FE3EAD">
        <w:rPr>
          <w:lang w:val="en-US"/>
        </w:rPr>
        <w:t>Dữ liệu chia sẻ bao gồm nhật ký kỹ thuật</w:t>
      </w:r>
      <w:r w:rsidR="00981A7B" w:rsidRPr="00FE3EAD">
        <w:rPr>
          <w:lang w:val="en-US"/>
        </w:rPr>
        <w:t>;</w:t>
      </w:r>
      <w:r w:rsidR="009C171C" w:rsidRPr="00FE3EAD">
        <w:rPr>
          <w:lang w:val="en-US"/>
        </w:rPr>
        <w:t xml:space="preserve"> </w:t>
      </w:r>
      <w:r w:rsidR="00981A7B" w:rsidRPr="00FE3EAD">
        <w:rPr>
          <w:lang w:val="en-US"/>
        </w:rPr>
        <w:t>thông tin, dữ liệu kỹ thuật phản ánh dấu hiệu, đặc điểm, phương thức, thủ đoạn tấn công;</w:t>
      </w:r>
      <w:r w:rsidR="009C171C" w:rsidRPr="00FE3EAD">
        <w:rPr>
          <w:lang w:val="en-US"/>
        </w:rPr>
        <w:t xml:space="preserve"> mẫu mã độc</w:t>
      </w:r>
      <w:r w:rsidR="00981A7B" w:rsidRPr="00FE3EAD">
        <w:rPr>
          <w:lang w:val="en-US"/>
        </w:rPr>
        <w:t>;</w:t>
      </w:r>
      <w:r w:rsidR="009C171C" w:rsidRPr="00FE3EAD">
        <w:rPr>
          <w:lang w:val="en-US"/>
        </w:rPr>
        <w:t xml:space="preserve"> khuyến nghị cấu hình</w:t>
      </w:r>
      <w:r w:rsidR="00981A7B" w:rsidRPr="00FE3EAD">
        <w:rPr>
          <w:lang w:val="en-US"/>
        </w:rPr>
        <w:t>;</w:t>
      </w:r>
      <w:r w:rsidR="009C171C" w:rsidRPr="00FE3EAD">
        <w:rPr>
          <w:lang w:val="en-US"/>
        </w:rPr>
        <w:t xml:space="preserve"> thông tin rủi ro</w:t>
      </w:r>
      <w:r w:rsidR="00981A7B" w:rsidRPr="00FE3EAD">
        <w:rPr>
          <w:lang w:val="en-US"/>
        </w:rPr>
        <w:t>;</w:t>
      </w:r>
      <w:r w:rsidR="009C171C" w:rsidRPr="00FE3EAD">
        <w:rPr>
          <w:lang w:val="en-US"/>
        </w:rPr>
        <w:t xml:space="preserve"> biện pháp khắc phục và dữ liệu cần thiết khác phục vụ trực tiếp hoạt động bảo vệ an ninh mạng.</w:t>
      </w:r>
    </w:p>
    <w:p w:rsidR="009C171C" w:rsidRPr="00FE3EAD" w:rsidRDefault="005E4062" w:rsidP="00C70A88">
      <w:pPr>
        <w:spacing w:before="120"/>
        <w:rPr>
          <w:lang w:val="en-US"/>
        </w:rPr>
      </w:pPr>
      <w:r w:rsidRPr="00FE3EAD">
        <w:rPr>
          <w:lang w:val="en-US"/>
        </w:rPr>
        <w:t xml:space="preserve">3. </w:t>
      </w:r>
      <w:r w:rsidR="009C171C" w:rsidRPr="00FE3EAD">
        <w:rPr>
          <w:lang w:val="en-US"/>
        </w:rPr>
        <w:t>Việc chia sẻ dữ liệu phải tuân thủ quy định của pháp luật về bảo vệ bí mật nhà nước, bảo vệ dữ liệu cá nhân, bảo vệ bí mật kinh doanh và quy định khác của pháp luật có liên quan.</w:t>
      </w:r>
    </w:p>
    <w:p w:rsidR="009C171C" w:rsidRPr="00FE3EAD" w:rsidRDefault="005E4062" w:rsidP="00C70A88">
      <w:pPr>
        <w:spacing w:before="120"/>
        <w:rPr>
          <w:lang w:val="en-US"/>
        </w:rPr>
      </w:pPr>
      <w:r w:rsidRPr="00FE3EAD">
        <w:rPr>
          <w:lang w:val="en-US"/>
        </w:rPr>
        <w:lastRenderedPageBreak/>
        <w:t xml:space="preserve">4. </w:t>
      </w:r>
      <w:r w:rsidR="009C171C" w:rsidRPr="00FE3EAD">
        <w:rPr>
          <w:lang w:val="en-US"/>
        </w:rPr>
        <w:t>Cơ quan, tổ chức, cá nhân nhận dữ liệu có trách nhiệm sử dụng đúng mục đích, áp dụng biện pháp bảo mật, lưu vết và thực hiện yêu cầu của cơ quan điều phối hoặc chủ thể cung cấp dữ liệu.</w:t>
      </w:r>
    </w:p>
    <w:p w:rsidR="001A4532" w:rsidRPr="00B81157" w:rsidRDefault="001A4532" w:rsidP="00B81157">
      <w:pPr>
        <w:pStyle w:val="Heading1"/>
        <w:ind w:firstLine="720"/>
        <w:jc w:val="both"/>
        <w:rPr>
          <w:rFonts w:ascii="Times New Roman" w:hAnsi="Times New Roman"/>
          <w:bCs/>
        </w:rPr>
      </w:pPr>
      <w:bookmarkStart w:id="29" w:name="_Toc224125467"/>
      <w:bookmarkStart w:id="30" w:name="_Toc224274750"/>
      <w:r w:rsidRPr="00B81157">
        <w:rPr>
          <w:rFonts w:ascii="Times New Roman" w:hAnsi="Times New Roman"/>
          <w:bCs/>
        </w:rPr>
        <w:t>Điều 10. Huy động và khuyến khích tổ chức, cá nhân tham gia bảo vệ an ninh mạng</w:t>
      </w:r>
      <w:bookmarkEnd w:id="29"/>
      <w:bookmarkEnd w:id="30"/>
    </w:p>
    <w:p w:rsidR="001A4532" w:rsidRPr="00FE3EAD" w:rsidRDefault="001A4532" w:rsidP="00C70A88">
      <w:pPr>
        <w:spacing w:before="120"/>
      </w:pPr>
      <w:r w:rsidRPr="00FE3EAD">
        <w:t>1. Việc huy động tổ chức, cá nhân tham gia bảo vệ an ninh mạng được thực hiện trong các trường hợp sau đây:</w:t>
      </w:r>
    </w:p>
    <w:p w:rsidR="001A4532" w:rsidRPr="00FE3EAD" w:rsidRDefault="001A4532" w:rsidP="00C70A88">
      <w:pPr>
        <w:spacing w:before="120"/>
      </w:pPr>
      <w:r w:rsidRPr="00FE3EAD">
        <w:t>a) Theo kế hoạch, chương trình, đề án do cơ quan có thẩm quyền quyết định;</w:t>
      </w:r>
    </w:p>
    <w:p w:rsidR="001A4532" w:rsidRPr="00FE3EAD" w:rsidRDefault="001A4532" w:rsidP="00C70A88">
      <w:pPr>
        <w:spacing w:before="120"/>
      </w:pPr>
      <w:r w:rsidRPr="00FE3EAD">
        <w:t>b) Xảy ra tình huống nguy hiểm về an ninh mạng;</w:t>
      </w:r>
    </w:p>
    <w:p w:rsidR="001A4532" w:rsidRPr="00FE3EAD" w:rsidRDefault="001A4532" w:rsidP="00C70A88">
      <w:pPr>
        <w:spacing w:before="120"/>
      </w:pPr>
      <w:r w:rsidRPr="00FE3EAD">
        <w:t>c) Cần tăng cường bảo vệ hệ thống thông tin quan trọng;</w:t>
      </w:r>
    </w:p>
    <w:p w:rsidR="001A4532" w:rsidRPr="00FE3EAD" w:rsidRDefault="001A4532" w:rsidP="00C70A88">
      <w:pPr>
        <w:spacing w:before="120"/>
      </w:pPr>
      <w:r w:rsidRPr="00FE3EAD">
        <w:t>d) Trường hợp cần thiết khác theo quy định của pháp luật.</w:t>
      </w:r>
    </w:p>
    <w:p w:rsidR="001A4532" w:rsidRPr="00FE3EAD" w:rsidRDefault="001A4532" w:rsidP="00C70A88">
      <w:pPr>
        <w:spacing w:before="120"/>
      </w:pPr>
      <w:r w:rsidRPr="00FE3EAD">
        <w:t xml:space="preserve">2. Tổ chức, cá nhân tham gia bảo vệ an ninh mạng trên cơ sở hợp đồng, thỏa thuận, đặt hàng, giao nhiệm vụ, hợp tác công - tư, cơ chế </w:t>
      </w:r>
      <w:r w:rsidR="00FD1355" w:rsidRPr="00FE3EAD">
        <w:rPr>
          <w:lang w:val="en-US"/>
        </w:rPr>
        <w:t>cộng đồng</w:t>
      </w:r>
      <w:r w:rsidRPr="00FE3EAD">
        <w:t xml:space="preserve"> hoặc hình thức hợp pháp khác mà không thuộc trường hợp quy định tại khoản 1 Điều này thì được thực hiện theo thỏa thuận hoặc theo quy định của pháp luật có liên quan.</w:t>
      </w:r>
    </w:p>
    <w:p w:rsidR="001A4532" w:rsidRPr="00FE3EAD" w:rsidRDefault="001A4532" w:rsidP="00C70A88">
      <w:pPr>
        <w:spacing w:before="120"/>
      </w:pPr>
      <w:r w:rsidRPr="00FE3EAD">
        <w:t>3. Cấp độ huy động bao gồm:</w:t>
      </w:r>
    </w:p>
    <w:p w:rsidR="001A4532" w:rsidRPr="00FE3EAD" w:rsidRDefault="001A4532" w:rsidP="00C70A88">
      <w:pPr>
        <w:spacing w:before="120"/>
      </w:pPr>
      <w:r w:rsidRPr="00FE3EAD">
        <w:t>a) Cấp quốc gia;</w:t>
      </w:r>
    </w:p>
    <w:p w:rsidR="001A4532" w:rsidRPr="00FE3EAD" w:rsidRDefault="001A4532" w:rsidP="00C70A88">
      <w:pPr>
        <w:spacing w:before="120"/>
      </w:pPr>
      <w:r w:rsidRPr="00FE3EAD">
        <w:t>b) Cấp lĩnh vực, địa bàn hoặc khu vực;</w:t>
      </w:r>
    </w:p>
    <w:p w:rsidR="001A4532" w:rsidRPr="00FE3EAD" w:rsidRDefault="001A4532" w:rsidP="00C70A88">
      <w:pPr>
        <w:spacing w:before="120"/>
      </w:pPr>
      <w:r w:rsidRPr="00FE3EAD">
        <w:t>c) Cấp hệ thống.</w:t>
      </w:r>
    </w:p>
    <w:p w:rsidR="001A4532" w:rsidRPr="00FE3EAD" w:rsidRDefault="001A4532" w:rsidP="00C70A88">
      <w:pPr>
        <w:spacing w:before="120"/>
        <w:rPr>
          <w:lang w:val="en-US"/>
        </w:rPr>
      </w:pPr>
      <w:r w:rsidRPr="00FE3EAD">
        <w:t>4. Quyết định</w:t>
      </w:r>
      <w:r w:rsidR="00FD1355" w:rsidRPr="00FE3EAD">
        <w:rPr>
          <w:lang w:val="en-US"/>
        </w:rPr>
        <w:t xml:space="preserve"> hoặc thỏa thuận</w:t>
      </w:r>
      <w:r w:rsidRPr="00FE3EAD">
        <w:t xml:space="preserve"> huy động phải xác định tối thiểu các nội dung </w:t>
      </w:r>
      <w:r w:rsidR="00FE3EAD">
        <w:rPr>
          <w:lang w:val="en-US"/>
        </w:rPr>
        <w:t>về c</w:t>
      </w:r>
      <w:r w:rsidRPr="00FE3EAD">
        <w:t>ăn cứ huy động;</w:t>
      </w:r>
      <w:r w:rsidR="00FE3EAD">
        <w:rPr>
          <w:lang w:val="en-US"/>
        </w:rPr>
        <w:t xml:space="preserve"> m</w:t>
      </w:r>
      <w:r w:rsidRPr="00FE3EAD">
        <w:t>ục tiêu, phạm vi nhiệm vụ;</w:t>
      </w:r>
      <w:r w:rsidR="00FE3EAD">
        <w:rPr>
          <w:lang w:val="en-US"/>
        </w:rPr>
        <w:t xml:space="preserve"> l</w:t>
      </w:r>
      <w:r w:rsidRPr="00FE3EAD">
        <w:t>ực lượng tham gia;</w:t>
      </w:r>
      <w:r w:rsidR="00FE3EAD">
        <w:rPr>
          <w:lang w:val="en-US"/>
        </w:rPr>
        <w:t xml:space="preserve"> t</w:t>
      </w:r>
      <w:r w:rsidRPr="00FE3EAD">
        <w:t>hời hạn huy động;</w:t>
      </w:r>
      <w:r w:rsidR="00FE3EAD">
        <w:rPr>
          <w:lang w:val="en-US"/>
        </w:rPr>
        <w:t xml:space="preserve"> c</w:t>
      </w:r>
      <w:r w:rsidRPr="00FE3EAD">
        <w:t>ơ chế chỉ huy, điều phối;</w:t>
      </w:r>
      <w:r w:rsidR="00FE3EAD">
        <w:rPr>
          <w:lang w:val="en-US"/>
        </w:rPr>
        <w:t xml:space="preserve"> y</w:t>
      </w:r>
      <w:r w:rsidRPr="00FE3EAD">
        <w:t>êu cầu bảo mật;</w:t>
      </w:r>
      <w:r w:rsidR="00FE3EAD">
        <w:rPr>
          <w:lang w:val="en-US"/>
        </w:rPr>
        <w:t xml:space="preserve"> c</w:t>
      </w:r>
      <w:r w:rsidRPr="00FE3EAD">
        <w:t>hế độ báo cáo;</w:t>
      </w:r>
      <w:r w:rsidR="00FE3EAD">
        <w:rPr>
          <w:lang w:val="en-US"/>
        </w:rPr>
        <w:t xml:space="preserve"> n</w:t>
      </w:r>
      <w:r w:rsidRPr="00FE3EAD">
        <w:t>ội dung chi, việc thanh toán, bồi hoàn chi phí.</w:t>
      </w:r>
    </w:p>
    <w:p w:rsidR="001A4532" w:rsidRPr="00FE3EAD" w:rsidRDefault="001A4532" w:rsidP="00C70A88">
      <w:pPr>
        <w:spacing w:before="120"/>
      </w:pPr>
      <w:r w:rsidRPr="00FE3EAD">
        <w:t xml:space="preserve">5. Tổ chức, cá nhân được huy động </w:t>
      </w:r>
      <w:r w:rsidR="00FD1355" w:rsidRPr="00FE3EAD">
        <w:rPr>
          <w:lang w:val="en-US"/>
        </w:rPr>
        <w:t xml:space="preserve">tham gia bảo vệ an ninh mạng </w:t>
      </w:r>
      <w:r w:rsidRPr="00FE3EAD">
        <w:t>có các quyền sau đây:</w:t>
      </w:r>
    </w:p>
    <w:p w:rsidR="001A4532" w:rsidRPr="00FE3EAD" w:rsidRDefault="001A4532" w:rsidP="00C70A88">
      <w:pPr>
        <w:spacing w:before="120"/>
      </w:pPr>
      <w:r w:rsidRPr="00FE3EAD">
        <w:t>a) Được thông tin về căn cứ, phạm vi, thời hạn và yêu cầu thực hiện nhiệm vụ;</w:t>
      </w:r>
    </w:p>
    <w:p w:rsidR="001A4532" w:rsidRPr="00FE3EAD" w:rsidRDefault="001A4532" w:rsidP="00C70A88">
      <w:pPr>
        <w:spacing w:before="120"/>
      </w:pPr>
      <w:r w:rsidRPr="00FE3EAD">
        <w:t>b) Được bảo đảm điều kiện làm việc cần thiết, an toàn nghề nghiệp, yêu cầu bảo mật và các quyền, lợi ích hợp pháp khác theo quy định của pháp luật;</w:t>
      </w:r>
    </w:p>
    <w:p w:rsidR="001A4532" w:rsidRPr="00FE3EAD" w:rsidRDefault="001A4532" w:rsidP="00C70A88">
      <w:pPr>
        <w:spacing w:before="120"/>
      </w:pPr>
      <w:r w:rsidRPr="00FE3EAD">
        <w:t>c) Được thanh toán, bồi hoàn chi phí hợp lý, cần thiết theo quy định của Nghị định này và pháp luật có liên quan;</w:t>
      </w:r>
    </w:p>
    <w:p w:rsidR="001A4532" w:rsidRPr="00FE3EAD" w:rsidRDefault="001A4532" w:rsidP="00C70A88">
      <w:pPr>
        <w:spacing w:before="120"/>
        <w:rPr>
          <w:lang w:val="en-US"/>
        </w:rPr>
      </w:pPr>
      <w:r w:rsidRPr="00FE3EAD">
        <w:t>d) Được kiến nghị về điều kiện thực hiện nhiệm vụ và biện pháp bảo đảm an toàn, bảo mật trong quá trình thực hiện nhiệm vụ.</w:t>
      </w:r>
    </w:p>
    <w:p w:rsidR="001A4532" w:rsidRPr="00FE3EAD" w:rsidRDefault="001A4532" w:rsidP="00C70A88">
      <w:pPr>
        <w:spacing w:before="120"/>
        <w:rPr>
          <w:noProof/>
          <w:lang w:val="en-US"/>
        </w:rPr>
      </w:pPr>
      <w:r w:rsidRPr="00FE3EAD">
        <w:rPr>
          <w:noProof/>
          <w:lang w:val="en-US"/>
        </w:rPr>
        <w:t>đ) Được xem xét tạm hoãn hoặc miễm thực hiện nghĩa vụ quân sự hoặc công nhận hoàn thành nghĩa vụ quân sự</w:t>
      </w:r>
      <w:r w:rsidR="00FD1355" w:rsidRPr="00FE3EAD">
        <w:rPr>
          <w:noProof/>
          <w:lang w:val="en-US"/>
        </w:rPr>
        <w:t xml:space="preserve"> theo quy định của pháp luật.</w:t>
      </w:r>
    </w:p>
    <w:p w:rsidR="001A4532" w:rsidRPr="00FE3EAD" w:rsidRDefault="001A4532" w:rsidP="00C70A88">
      <w:pPr>
        <w:spacing w:before="120"/>
      </w:pPr>
      <w:r w:rsidRPr="00FE3EAD">
        <w:lastRenderedPageBreak/>
        <w:t>6. Tổ chức, cá nhân được huy động có các nghĩa vụ sau đây:</w:t>
      </w:r>
    </w:p>
    <w:p w:rsidR="001A4532" w:rsidRPr="00FE3EAD" w:rsidRDefault="001A4532" w:rsidP="00C70A88">
      <w:pPr>
        <w:spacing w:before="120"/>
      </w:pPr>
      <w:r w:rsidRPr="00FE3EAD">
        <w:t>a) Chấp hành quyết định huy động và yêu cầu của cơ quan có thẩm quyền;</w:t>
      </w:r>
    </w:p>
    <w:p w:rsidR="001A4532" w:rsidRPr="00FE3EAD" w:rsidRDefault="001A4532" w:rsidP="00C70A88">
      <w:pPr>
        <w:spacing w:before="120"/>
      </w:pPr>
      <w:r w:rsidRPr="00FE3EAD">
        <w:t>b) Thực hiện đúng phạm vi, nhiệm vụ được giao;</w:t>
      </w:r>
    </w:p>
    <w:p w:rsidR="001A4532" w:rsidRPr="00FE3EAD" w:rsidRDefault="001A4532" w:rsidP="00C70A88">
      <w:pPr>
        <w:spacing w:before="120"/>
      </w:pPr>
      <w:r w:rsidRPr="00FE3EAD">
        <w:t>c) Tuân thủ yêu cầu về bảo mật, bảo vệ dữ liệu và quy định của pháp luật có liên quan;</w:t>
      </w:r>
    </w:p>
    <w:p w:rsidR="001A4532" w:rsidRPr="00FE3EAD" w:rsidRDefault="001A4532" w:rsidP="00C70A88">
      <w:pPr>
        <w:spacing w:before="120"/>
      </w:pPr>
      <w:r w:rsidRPr="00FE3EAD">
        <w:t>d) Không lợi dụng việc tham gia để xâm phạm quyền, lợi ích hợp pháp của cơ quan, tổ chức, cá nhân khác.</w:t>
      </w:r>
    </w:p>
    <w:p w:rsidR="001A4532" w:rsidRPr="00FE3EAD" w:rsidRDefault="001A4532" w:rsidP="00C70A88">
      <w:pPr>
        <w:spacing w:before="120"/>
      </w:pPr>
      <w:r w:rsidRPr="00FE3EAD">
        <w:t>7. Trình tự huy động bao gồm xác định điều kiện huy động; ban hành quyết định huy động; tổ chức triển khai nhiệm vụ; theo dõi, điều phối, kiểm tra việc thực hiện; kết thúc huy động; tổng kết, đánh giá và thanh toán, bồi hoàn chi phí theo quy định.</w:t>
      </w:r>
    </w:p>
    <w:p w:rsidR="001A4532" w:rsidRPr="00FE3EAD" w:rsidRDefault="001A4532" w:rsidP="00C70A88">
      <w:pPr>
        <w:spacing w:before="120"/>
        <w:rPr>
          <w:lang w:val="en-US"/>
        </w:rPr>
      </w:pPr>
      <w:r w:rsidRPr="00FE3EAD">
        <w:t>8. Nhà nước khuyến khích hình thành mạng lưới doanh nghiệp dịch vụ, tổ chức xã hội nghề nghiệp và chuyên gia tham gia lực lượng dự bị thông qua hợp tác công - tư, đặt hàng nhiệm vụ, diễn tập</w:t>
      </w:r>
      <w:r w:rsidR="00FD1355" w:rsidRPr="00FE3EAD">
        <w:rPr>
          <w:lang w:val="en-US"/>
        </w:rPr>
        <w:t xml:space="preserve">, </w:t>
      </w:r>
      <w:r w:rsidR="00FD1355" w:rsidRPr="00FE3EAD">
        <w:t>cơ chế cộng đồng hoặc hình thức hợp pháp</w:t>
      </w:r>
      <w:r w:rsidR="00FD1355" w:rsidRPr="00FE3EAD">
        <w:rPr>
          <w:lang w:val="en-US"/>
        </w:rPr>
        <w:t>.</w:t>
      </w:r>
    </w:p>
    <w:p w:rsidR="005E4062" w:rsidRPr="00B81157" w:rsidRDefault="005E4062" w:rsidP="00B81157">
      <w:pPr>
        <w:pStyle w:val="Heading1"/>
        <w:ind w:firstLine="720"/>
        <w:jc w:val="both"/>
        <w:rPr>
          <w:rFonts w:ascii="Times New Roman" w:hAnsi="Times New Roman"/>
          <w:noProof/>
        </w:rPr>
      </w:pPr>
      <w:bookmarkStart w:id="31" w:name="_Toc224274751"/>
      <w:r w:rsidRPr="00B81157">
        <w:rPr>
          <w:rFonts w:ascii="Times New Roman" w:hAnsi="Times New Roman"/>
          <w:noProof/>
        </w:rPr>
        <w:t>Điều 1</w:t>
      </w:r>
      <w:r w:rsidR="00ED2C80" w:rsidRPr="00B81157">
        <w:rPr>
          <w:rFonts w:ascii="Times New Roman" w:hAnsi="Times New Roman"/>
          <w:noProof/>
        </w:rPr>
        <w:t>1</w:t>
      </w:r>
      <w:r w:rsidRPr="00B81157">
        <w:rPr>
          <w:rFonts w:ascii="Times New Roman" w:hAnsi="Times New Roman"/>
          <w:noProof/>
        </w:rPr>
        <w:t>. Bảo vệ pháp lý khi thực hiện quyết định huy động</w:t>
      </w:r>
      <w:bookmarkEnd w:id="31"/>
    </w:p>
    <w:p w:rsidR="005E4062" w:rsidRPr="00FE3EAD" w:rsidRDefault="005E4062" w:rsidP="00C70A88">
      <w:pPr>
        <w:spacing w:before="120"/>
        <w:rPr>
          <w:noProof/>
          <w:lang w:val="en-US"/>
        </w:rPr>
      </w:pPr>
      <w:r w:rsidRPr="00FE3EAD">
        <w:rPr>
          <w:noProof/>
          <w:lang w:val="en-US"/>
        </w:rPr>
        <w:t>1. Cơ quan, tổ chức, cá nhân thực hiện đúng quyết định huy động được áp dụng cơ chế bảo vệ pháp lý theo quy định tại Điều 17 và Điều 22 của Nghị định này.</w:t>
      </w:r>
    </w:p>
    <w:p w:rsidR="005E4062" w:rsidRPr="00FE3EAD" w:rsidRDefault="005E4062" w:rsidP="00C70A88">
      <w:pPr>
        <w:spacing w:before="120"/>
        <w:rPr>
          <w:noProof/>
          <w:lang w:val="en-US"/>
        </w:rPr>
      </w:pPr>
      <w:r w:rsidRPr="00FE3EAD">
        <w:rPr>
          <w:noProof/>
          <w:lang w:val="en-US"/>
        </w:rPr>
        <w:t xml:space="preserve">2. Trường hợp việc thực hiện huy động làm phát sinh thiệt hại hoặc </w:t>
      </w:r>
      <w:r w:rsidR="00B15280" w:rsidRPr="00FE3EAD">
        <w:rPr>
          <w:noProof/>
          <w:lang w:val="en-US"/>
        </w:rPr>
        <w:t xml:space="preserve">gây ảnh hưởng </w:t>
      </w:r>
      <w:r w:rsidRPr="00FE3EAD">
        <w:rPr>
          <w:noProof/>
          <w:lang w:val="en-US"/>
        </w:rPr>
        <w:t>vi phạm nghĩa vụ dân sự, thương mại do yêu cầu ứng cứu, cơ quan có thẩm quyền xem xét áp dụng cơ chế chia sẻ rủi ro, thanh toán, bồi hoàn theo quy định tại Điều 30 của Nghị định này và pháp luật có liên quan.</w:t>
      </w:r>
    </w:p>
    <w:p w:rsidR="005E4062" w:rsidRPr="00FE3EAD" w:rsidRDefault="005E4062" w:rsidP="00C70A88">
      <w:pPr>
        <w:spacing w:before="120"/>
        <w:rPr>
          <w:noProof/>
          <w:lang w:val="en-US"/>
        </w:rPr>
      </w:pPr>
      <w:r w:rsidRPr="00FE3EAD">
        <w:rPr>
          <w:noProof/>
          <w:lang w:val="en-US"/>
        </w:rPr>
        <w:t>3. Không áp dụng quy định tại Điều này đối với hành vi lợi dụng huy động để trục lợi hoặc xâm phạm quyền, lợi ích hợp pháp của cơ quan, tổ chức, cá nhân khác.</w:t>
      </w:r>
    </w:p>
    <w:p w:rsidR="005E4062" w:rsidRPr="00B81157" w:rsidRDefault="005E4062" w:rsidP="00B81157">
      <w:pPr>
        <w:pStyle w:val="Heading1"/>
        <w:ind w:firstLine="720"/>
        <w:jc w:val="both"/>
        <w:rPr>
          <w:rFonts w:ascii="Times New Roman" w:hAnsi="Times New Roman"/>
          <w:noProof/>
        </w:rPr>
      </w:pPr>
      <w:bookmarkStart w:id="32" w:name="_Toc224274752"/>
      <w:r w:rsidRPr="00B81157">
        <w:rPr>
          <w:rFonts w:ascii="Times New Roman" w:hAnsi="Times New Roman"/>
          <w:noProof/>
        </w:rPr>
        <w:t>Điều 1</w:t>
      </w:r>
      <w:r w:rsidR="00ED2C80" w:rsidRPr="00B81157">
        <w:rPr>
          <w:rFonts w:ascii="Times New Roman" w:hAnsi="Times New Roman"/>
          <w:noProof/>
          <w:lang w:val="en-GB"/>
        </w:rPr>
        <w:t>2</w:t>
      </w:r>
      <w:r w:rsidRPr="00B81157">
        <w:rPr>
          <w:rFonts w:ascii="Times New Roman" w:hAnsi="Times New Roman"/>
          <w:noProof/>
        </w:rPr>
        <w:t>. Cơ chế tiếp nhận, xử lý báo cáo lỗ hổng an ninh mạng và chi trả tiền thưởng</w:t>
      </w:r>
      <w:bookmarkEnd w:id="32"/>
    </w:p>
    <w:p w:rsidR="00BA37BA" w:rsidRPr="00BA37BA" w:rsidRDefault="00BA37BA" w:rsidP="00C70A88">
      <w:pPr>
        <w:spacing w:before="120"/>
        <w:rPr>
          <w:noProof/>
        </w:rPr>
      </w:pPr>
      <w:r w:rsidRPr="00BA37BA">
        <w:rPr>
          <w:noProof/>
        </w:rPr>
        <w:t>1. Cơ chế báo cáo lỗ hổng có thưởng là một hình thức huy động tổ chức, cá nhân tham gia bảo vệ an ninh mạng thông qua việc phát hiện, kiểm chứng, báo cáo lỗ hổng an ninh mạng và được xem xét chi trả tiền thưởng, hỗ trợ chi phí, ghi nhận thành tích theo quy định của pháp luật.</w:t>
      </w:r>
    </w:p>
    <w:p w:rsidR="00BA37BA" w:rsidRPr="00BA37BA" w:rsidRDefault="00BA37BA" w:rsidP="00C70A88">
      <w:pPr>
        <w:spacing w:before="120"/>
        <w:rPr>
          <w:noProof/>
        </w:rPr>
      </w:pPr>
      <w:r w:rsidRPr="00BA37BA">
        <w:rPr>
          <w:noProof/>
        </w:rPr>
        <w:t>2. Chính phủ tổ chức hoặc giao cơ quan có thẩm quyền tổ chức Cổng tiếp nhận, điều phối báo cáo lỗ hổng an ninh mạng để tiếp nhận, phân loại, xác thực báo cáo lỗ hổng; công bố phạm vi, quy tắc tham gia; điều phối việc xử lý, khắc phục lỗ hổng; làm căn cứ chi trả tiền thưởng, hỗ trợ chi phí, ghi nhận thành tích và cập nhật cơ sở dữ liệu phục vụ bảo vệ an ninh mạng.</w:t>
      </w:r>
    </w:p>
    <w:p w:rsidR="00BA37BA" w:rsidRPr="00BA37BA" w:rsidRDefault="00BA37BA" w:rsidP="00C70A88">
      <w:pPr>
        <w:spacing w:before="120"/>
        <w:rPr>
          <w:noProof/>
        </w:rPr>
      </w:pPr>
      <w:r w:rsidRPr="00BA37BA">
        <w:rPr>
          <w:noProof/>
        </w:rPr>
        <w:t>3. Cơ chế quy định tại Điều này được áp dụng đối với:</w:t>
      </w:r>
    </w:p>
    <w:p w:rsidR="00BA37BA" w:rsidRPr="00BA37BA" w:rsidRDefault="00BA37BA" w:rsidP="00C70A88">
      <w:pPr>
        <w:spacing w:before="120"/>
        <w:rPr>
          <w:noProof/>
        </w:rPr>
      </w:pPr>
      <w:r w:rsidRPr="00BA37BA">
        <w:rPr>
          <w:noProof/>
        </w:rPr>
        <w:lastRenderedPageBreak/>
        <w:t>a) Hệ thống thông tin quan trọng về an ninh quốc gia;</w:t>
      </w:r>
    </w:p>
    <w:p w:rsidR="00BA37BA" w:rsidRPr="00BA37BA" w:rsidRDefault="00BA37BA" w:rsidP="00C70A88">
      <w:pPr>
        <w:spacing w:before="120"/>
        <w:rPr>
          <w:noProof/>
        </w:rPr>
      </w:pPr>
      <w:r w:rsidRPr="00BA37BA">
        <w:rPr>
          <w:noProof/>
        </w:rPr>
        <w:t>b) Hệ thống thông tin của cơ quan nhà nước;</w:t>
      </w:r>
    </w:p>
    <w:p w:rsidR="00BA37BA" w:rsidRPr="00BA37BA" w:rsidRDefault="00BA37BA" w:rsidP="00C70A88">
      <w:pPr>
        <w:spacing w:before="120"/>
        <w:rPr>
          <w:noProof/>
        </w:rPr>
      </w:pPr>
      <w:r w:rsidRPr="00BA37BA">
        <w:rPr>
          <w:noProof/>
        </w:rPr>
        <w:t>c) Hệ thống thông tin của tổ chức, doanh nghiệp tự nguyện đăng ký tham gia;</w:t>
      </w:r>
    </w:p>
    <w:p w:rsidR="00BA37BA" w:rsidRPr="00BA37BA" w:rsidRDefault="00BA37BA" w:rsidP="00C70A88">
      <w:pPr>
        <w:spacing w:before="120"/>
        <w:rPr>
          <w:noProof/>
        </w:rPr>
      </w:pPr>
      <w:r w:rsidRPr="00BA37BA">
        <w:rPr>
          <w:noProof/>
        </w:rPr>
        <w:t>d) Hệ thống, nền tảng, sản phẩm số khác theo quyết định của cơ quan có thẩm quyền.</w:t>
      </w:r>
    </w:p>
    <w:p w:rsidR="00BA37BA" w:rsidRPr="00BA37BA" w:rsidRDefault="00BA37BA" w:rsidP="00C70A88">
      <w:pPr>
        <w:spacing w:before="120"/>
        <w:rPr>
          <w:noProof/>
        </w:rPr>
      </w:pPr>
      <w:r w:rsidRPr="00BA37BA">
        <w:rPr>
          <w:noProof/>
        </w:rPr>
        <w:t>4. Việc phát hiện, kiểm chứng, báo cáo lỗ hổng phải bảo đảm đúng phạm vi, đúng quy trình; không gây ngừng trệ, gián đoạn hoạt động bình thường của hệ thống thông tin; không xâm phạm bí mật nhà nước, bí mật công tác, bí mật kinh doanh, dữ liệu cá nhân và quyền, lợi ích hợp pháp của cơ quan, tổ chức, cá nhân; không được lợi dụng cơ chế này để thực hiện hành vi vi phạm pháp luật hoặc trục lợi cá nhân.</w:t>
      </w:r>
    </w:p>
    <w:p w:rsidR="00BA37BA" w:rsidRPr="00BA37BA" w:rsidRDefault="00BA37BA" w:rsidP="00C70A88">
      <w:pPr>
        <w:spacing w:before="120"/>
        <w:rPr>
          <w:noProof/>
        </w:rPr>
      </w:pPr>
      <w:r w:rsidRPr="00BA37BA">
        <w:rPr>
          <w:noProof/>
        </w:rPr>
        <w:t>5. Cơ quan, tổ chức, doanh nghiệp có hệ thống thông tin tham gia cơ chế báo cáo lỗ hổng có thưởng có trách nhiệm:</w:t>
      </w:r>
    </w:p>
    <w:p w:rsidR="00BA37BA" w:rsidRPr="00BA37BA" w:rsidRDefault="00BA37BA" w:rsidP="00C70A88">
      <w:pPr>
        <w:spacing w:before="120"/>
        <w:rPr>
          <w:noProof/>
        </w:rPr>
      </w:pPr>
      <w:r w:rsidRPr="00BA37BA">
        <w:rPr>
          <w:noProof/>
        </w:rPr>
        <w:t>a) Công bố phạm vi kiểm tra, thử nghiệm được phép;</w:t>
      </w:r>
    </w:p>
    <w:p w:rsidR="00BA37BA" w:rsidRPr="00BA37BA" w:rsidRDefault="00BA37BA" w:rsidP="00C70A88">
      <w:pPr>
        <w:spacing w:before="120"/>
        <w:rPr>
          <w:noProof/>
        </w:rPr>
      </w:pPr>
      <w:r w:rsidRPr="00BA37BA">
        <w:rPr>
          <w:noProof/>
        </w:rPr>
        <w:t>b) Ban hành hoặc áp dụng quy chế tiếp nhận, xác minh, xử lý báo cáo lỗ hổng;</w:t>
      </w:r>
    </w:p>
    <w:p w:rsidR="00BA37BA" w:rsidRPr="00BA37BA" w:rsidRDefault="00BA37BA" w:rsidP="00C70A88">
      <w:pPr>
        <w:spacing w:before="120"/>
        <w:rPr>
          <w:noProof/>
        </w:rPr>
      </w:pPr>
      <w:r w:rsidRPr="00BA37BA">
        <w:rPr>
          <w:noProof/>
        </w:rPr>
        <w:t>c) Bố trí đầu mối tiếp nhận, xử lý, phản hồi thông tin;</w:t>
      </w:r>
    </w:p>
    <w:p w:rsidR="00BA37BA" w:rsidRPr="00BA37BA" w:rsidRDefault="00BA37BA" w:rsidP="00C70A88">
      <w:pPr>
        <w:spacing w:before="120"/>
        <w:rPr>
          <w:noProof/>
        </w:rPr>
      </w:pPr>
      <w:r w:rsidRPr="00BA37BA">
        <w:rPr>
          <w:noProof/>
        </w:rPr>
        <w:t>d) Bảo đảm kinh phí chi trả tiền thưởng, hỗ trợ chi phí và hình thức ghi nhận thành tích;</w:t>
      </w:r>
    </w:p>
    <w:p w:rsidR="00BA37BA" w:rsidRPr="00BA37BA" w:rsidRDefault="00BA37BA" w:rsidP="00C70A88">
      <w:pPr>
        <w:spacing w:before="120"/>
        <w:rPr>
          <w:noProof/>
        </w:rPr>
      </w:pPr>
      <w:r w:rsidRPr="00BA37BA">
        <w:rPr>
          <w:noProof/>
        </w:rPr>
        <w:t>đ) Thực hiện biện pháp bảo vệ bí mật, bảo vệ dữ liệu và quyền, lợi ích hợp pháp của người báo cáo lỗ hổng.</w:t>
      </w:r>
    </w:p>
    <w:p w:rsidR="00BA37BA" w:rsidRPr="00BA37BA" w:rsidRDefault="00BA37BA" w:rsidP="00C70A88">
      <w:pPr>
        <w:spacing w:before="120"/>
        <w:rPr>
          <w:noProof/>
        </w:rPr>
      </w:pPr>
      <w:r w:rsidRPr="00BA37BA">
        <w:rPr>
          <w:noProof/>
        </w:rPr>
        <w:t>6. Tổ chức, cá nhân tham gia cơ chế báo cáo lỗ hổng có thưởng có các quyền sau đây:</w:t>
      </w:r>
    </w:p>
    <w:p w:rsidR="00BA37BA" w:rsidRPr="00BA37BA" w:rsidRDefault="00BA37BA" w:rsidP="00C70A88">
      <w:pPr>
        <w:spacing w:before="120"/>
        <w:rPr>
          <w:noProof/>
        </w:rPr>
      </w:pPr>
      <w:r w:rsidRPr="00BA37BA">
        <w:rPr>
          <w:noProof/>
        </w:rPr>
        <w:t>a) Báo cáo lỗ hổng bằng danh tính thật, bút danh hoặc ẩn danh theo quy chế áp dụng;</w:t>
      </w:r>
    </w:p>
    <w:p w:rsidR="00BA37BA" w:rsidRPr="00BA37BA" w:rsidRDefault="00BA37BA" w:rsidP="00C70A88">
      <w:pPr>
        <w:spacing w:before="120"/>
        <w:rPr>
          <w:noProof/>
        </w:rPr>
      </w:pPr>
      <w:r w:rsidRPr="00BA37BA">
        <w:rPr>
          <w:noProof/>
        </w:rPr>
        <w:t>b) Được bảo mật thông tin định danh và nội dung báo cáo, trừ trường hợp pháp luật có quy định khác;</w:t>
      </w:r>
    </w:p>
    <w:p w:rsidR="00BA37BA" w:rsidRPr="00BA37BA" w:rsidRDefault="00BA37BA" w:rsidP="00C70A88">
      <w:pPr>
        <w:spacing w:before="120"/>
        <w:rPr>
          <w:noProof/>
        </w:rPr>
      </w:pPr>
      <w:r w:rsidRPr="00BA37BA">
        <w:rPr>
          <w:noProof/>
        </w:rPr>
        <w:t>c) Được xem xét chi trả tiền thưởng, hỗ trợ chi phí và quyền lợi hợp pháp khác theo giá trị của báo cáo lỗ hổng;</w:t>
      </w:r>
    </w:p>
    <w:p w:rsidR="00BA37BA" w:rsidRPr="00BA37BA" w:rsidRDefault="00BA37BA" w:rsidP="00C70A88">
      <w:pPr>
        <w:spacing w:before="120"/>
        <w:rPr>
          <w:noProof/>
        </w:rPr>
      </w:pPr>
      <w:r w:rsidRPr="00BA37BA">
        <w:rPr>
          <w:noProof/>
        </w:rPr>
        <w:t>d) Được ghi nhận thành tích, tôn vinh, cấp xác nhận hoặc hình thức ghi nhận phù hợp;</w:t>
      </w:r>
    </w:p>
    <w:p w:rsidR="00BA37BA" w:rsidRPr="00BA37BA" w:rsidRDefault="00BA37BA" w:rsidP="00C70A88">
      <w:pPr>
        <w:spacing w:before="120"/>
        <w:rPr>
          <w:noProof/>
        </w:rPr>
      </w:pPr>
      <w:r w:rsidRPr="00BA37BA">
        <w:rPr>
          <w:noProof/>
        </w:rPr>
        <w:t>đ) Được ưu tiên xem xét tham gia lực lượng dự bị bảo vệ an ninh mạng, chương trình đào tạo, bồi dưỡng, ươm tạo, thử nghiệm có kiểm soát hoặc cơ chế thu hút, trọng dụng khi đáp ứng điều kiện theo quy định;</w:t>
      </w:r>
    </w:p>
    <w:p w:rsidR="00BA37BA" w:rsidRPr="00BA37BA" w:rsidRDefault="00BA37BA" w:rsidP="00C70A88">
      <w:pPr>
        <w:spacing w:before="120"/>
        <w:rPr>
          <w:noProof/>
        </w:rPr>
      </w:pPr>
      <w:r w:rsidRPr="00BA37BA">
        <w:rPr>
          <w:noProof/>
        </w:rPr>
        <w:t xml:space="preserve">e) Báo cáo kết quả đánh giá, xác thực lỗ hổng có hưởng cho lực lượng chuyên trách bảo vệ an ninh mạng thuộc Bộ Công an để theo dõi, cảnh báo, điều </w:t>
      </w:r>
      <w:r w:rsidRPr="00BA37BA">
        <w:rPr>
          <w:noProof/>
        </w:rPr>
        <w:lastRenderedPageBreak/>
        <w:t>phối ứng cứu nếu có ảnh hưởng rộng đến nhiều hệ thống thông tin của cơ quan, tổ chức khác.</w:t>
      </w:r>
    </w:p>
    <w:p w:rsidR="00BA37BA" w:rsidRPr="00BA37BA" w:rsidRDefault="00BA37BA" w:rsidP="00C70A88">
      <w:pPr>
        <w:spacing w:before="120"/>
        <w:rPr>
          <w:noProof/>
        </w:rPr>
      </w:pPr>
      <w:r w:rsidRPr="00BA37BA">
        <w:rPr>
          <w:noProof/>
        </w:rPr>
        <w:t>7. Tổ chức, cá nhân tham gia cơ chế báo cáo lỗ hổng có thưởng thực hiện đúng phạm vi kiểm tra, thử nghiệm được phép; đúng quy trình tiếp nhận, xác minh, xử lý; đúng mục đích báo cáo; không vì vụ lợi và không gây thiệt hại trái pháp luật thì được bảo đảm quyền, lợi ích hợp pháp theo quy định của pháp luật. Trường hợp lợi dụng cơ chế này để thực hiện hành vi vi phạm pháp luật thì bị xử lý theo quy định của pháp luật.</w:t>
      </w:r>
    </w:p>
    <w:p w:rsidR="00BA37BA" w:rsidRPr="00BA37BA" w:rsidRDefault="00BA37BA" w:rsidP="00C70A88">
      <w:pPr>
        <w:spacing w:before="120"/>
        <w:rPr>
          <w:noProof/>
        </w:rPr>
      </w:pPr>
      <w:r w:rsidRPr="00BA37BA">
        <w:rPr>
          <w:noProof/>
        </w:rPr>
        <w:t>8. Kinh phí để thưởng cho thực hiện cơ chế báo cáo lỗ hổng được bảo đảm từ kinh phí của cơ quan, tổ chức, doanh nghiệp có hệ thống thông tin tham gia; nguồn xã hội hóa, tài trợ, hỗ trợ hợp pháp và các nguồn hợp pháp khác theo quy định của pháp luật; được khấu trừ vào chi phí doanh nghiệp nếu có đủ hồ sơ chứng minh theo quy định.</w:t>
      </w:r>
    </w:p>
    <w:p w:rsidR="00BA37BA" w:rsidRDefault="00BA37BA" w:rsidP="00C70A88">
      <w:pPr>
        <w:spacing w:before="120"/>
        <w:rPr>
          <w:noProof/>
        </w:rPr>
      </w:pPr>
      <w:r w:rsidRPr="00BA37BA">
        <w:rPr>
          <w:noProof/>
        </w:rPr>
        <w:t>9. Bộ Công an chủ trì, phối hợp với Bộ Quốc phòng, Bộ Khoa học và Công nghệ, Bộ Tài chính và cơ quan có liên quan ban hành theo thẩm quyền hoặc trình cấp có thẩm quyền ban hành văn bản quy định về tổ chức, vận hành Cổng tiếp nhận, điều phối báo cáo lỗ hổng an ninh mạng; quy trình tiếp nhận, phân loại, xác thực, xử lý báo cáo lỗ hổng; nguyên tắc xác định mức thưởng, hỗ trợ chi phí, ghi nhận thành tích và trách nhiệm của cơ quan, tổ chức, doanh nghiệp tham gia cơ chế này.</w:t>
      </w:r>
    </w:p>
    <w:p w:rsidR="0061074B" w:rsidRPr="00B81157" w:rsidRDefault="009C171C" w:rsidP="00B81157">
      <w:pPr>
        <w:pStyle w:val="Heading1"/>
        <w:rPr>
          <w:rFonts w:ascii="Times New Roman" w:hAnsi="Times New Roman"/>
        </w:rPr>
      </w:pPr>
      <w:bookmarkStart w:id="33" w:name="_Toc224274753"/>
      <w:r w:rsidRPr="00B81157">
        <w:rPr>
          <w:rFonts w:ascii="Times New Roman" w:hAnsi="Times New Roman"/>
        </w:rPr>
        <w:t>CHƯƠNG IV</w:t>
      </w:r>
      <w:bookmarkEnd w:id="33"/>
    </w:p>
    <w:p w:rsidR="009C171C" w:rsidRPr="00B81157" w:rsidRDefault="009C171C" w:rsidP="00B81157">
      <w:pPr>
        <w:pStyle w:val="Heading1"/>
        <w:rPr>
          <w:rFonts w:ascii="Times New Roman" w:hAnsi="Times New Roman"/>
        </w:rPr>
      </w:pPr>
      <w:bookmarkStart w:id="34" w:name="_Toc224274754"/>
      <w:r w:rsidRPr="00B81157">
        <w:rPr>
          <w:rFonts w:ascii="Times New Roman" w:hAnsi="Times New Roman"/>
        </w:rPr>
        <w:t>CHÍNH SÁCH ĐỐI VỚI LỰC LƯỢNG BẢO VỆ AN NINH MẠNG, ĐỐI TƯỢNG THUỘC DIỆN THU HÚT, TRỌNG DỤNG VÀ NGƯỜI KÝ HỢP ĐỒNG THỰC HIỆN NHIỆM VỤ QUAN TRỌNG, CHIẾN LƯỢC TRONG LĨNH VỰC AN NINH MẠNG</w:t>
      </w:r>
      <w:bookmarkEnd w:id="34"/>
    </w:p>
    <w:p w:rsidR="009C171C" w:rsidRPr="00B81157" w:rsidRDefault="009C171C" w:rsidP="00B81157">
      <w:pPr>
        <w:pStyle w:val="Heading1"/>
        <w:ind w:firstLine="720"/>
        <w:jc w:val="both"/>
        <w:rPr>
          <w:rFonts w:ascii="Times New Roman" w:hAnsi="Times New Roman"/>
        </w:rPr>
      </w:pPr>
      <w:bookmarkStart w:id="35" w:name="_Toc224274755"/>
      <w:r w:rsidRPr="00B81157">
        <w:rPr>
          <w:rFonts w:ascii="Times New Roman" w:hAnsi="Times New Roman"/>
        </w:rPr>
        <w:t>Mục 1</w:t>
      </w:r>
      <w:r w:rsidR="0061074B" w:rsidRPr="00B81157">
        <w:rPr>
          <w:rFonts w:ascii="Times New Roman" w:hAnsi="Times New Roman"/>
        </w:rPr>
        <w:t xml:space="preserve">. </w:t>
      </w:r>
      <w:r w:rsidRPr="00B81157">
        <w:rPr>
          <w:rFonts w:ascii="Times New Roman" w:hAnsi="Times New Roman"/>
        </w:rPr>
        <w:t xml:space="preserve">CHÍNH SÁCH </w:t>
      </w:r>
      <w:r w:rsidR="006D35A3" w:rsidRPr="00B81157">
        <w:rPr>
          <w:rFonts w:ascii="Times New Roman" w:hAnsi="Times New Roman"/>
        </w:rPr>
        <w:t xml:space="preserve">ĐỐI </w:t>
      </w:r>
      <w:r w:rsidRPr="00B81157">
        <w:rPr>
          <w:rFonts w:ascii="Times New Roman" w:hAnsi="Times New Roman"/>
        </w:rPr>
        <w:t>VỚI LỰC LƯỢNG BẢO VỆ AN NINH MẠNG</w:t>
      </w:r>
      <w:bookmarkEnd w:id="35"/>
    </w:p>
    <w:p w:rsidR="009C171C" w:rsidRPr="00B81157" w:rsidRDefault="009C171C" w:rsidP="00B81157">
      <w:pPr>
        <w:pStyle w:val="Heading1"/>
        <w:ind w:firstLine="720"/>
        <w:jc w:val="both"/>
        <w:rPr>
          <w:rFonts w:ascii="Times New Roman" w:hAnsi="Times New Roman"/>
        </w:rPr>
      </w:pPr>
      <w:bookmarkStart w:id="36" w:name="_Toc224274756"/>
      <w:r w:rsidRPr="00B81157">
        <w:rPr>
          <w:rFonts w:ascii="Times New Roman" w:hAnsi="Times New Roman"/>
        </w:rPr>
        <w:t>Điều 1</w:t>
      </w:r>
      <w:r w:rsidR="00ED2C80" w:rsidRPr="00B81157">
        <w:rPr>
          <w:rFonts w:ascii="Times New Roman" w:hAnsi="Times New Roman"/>
          <w:lang w:val="en-GB"/>
        </w:rPr>
        <w:t>3</w:t>
      </w:r>
      <w:r w:rsidRPr="00B81157">
        <w:rPr>
          <w:rFonts w:ascii="Times New Roman" w:hAnsi="Times New Roman"/>
        </w:rPr>
        <w:t>. Nguyên tắc áp dụng chính sách đối với lực lượng bảo vệ an ninh mạng</w:t>
      </w:r>
      <w:bookmarkEnd w:id="36"/>
    </w:p>
    <w:p w:rsidR="009C171C" w:rsidRPr="00FE3EAD" w:rsidRDefault="005E4062" w:rsidP="00C70A88">
      <w:pPr>
        <w:spacing w:before="120"/>
        <w:rPr>
          <w:lang w:val="en-US"/>
        </w:rPr>
      </w:pPr>
      <w:r w:rsidRPr="00FE3EAD">
        <w:rPr>
          <w:lang w:val="en-US"/>
        </w:rPr>
        <w:t xml:space="preserve">1. </w:t>
      </w:r>
      <w:r w:rsidR="009C171C" w:rsidRPr="00FE3EAD">
        <w:rPr>
          <w:lang w:val="en-US"/>
        </w:rPr>
        <w:t>Lực lượng bảo vệ an ninh mạng được áp dụng chính sách quy định tại Mục này trên cơ sở vị trí việc làm, tiêu chuẩn năng lực, tính chất nhiệm vụ, mức độ rủi ro nghề nghiệp, yêu cầu bảo mật và kết quả thực hiện nhiệm vụ.</w:t>
      </w:r>
    </w:p>
    <w:p w:rsidR="009C171C" w:rsidRPr="00FE3EAD" w:rsidRDefault="005E4062" w:rsidP="00C70A88">
      <w:pPr>
        <w:spacing w:before="120"/>
        <w:rPr>
          <w:lang w:val="en-US"/>
        </w:rPr>
      </w:pPr>
      <w:r w:rsidRPr="00FE3EAD">
        <w:rPr>
          <w:lang w:val="en-US"/>
        </w:rPr>
        <w:t xml:space="preserve">2. </w:t>
      </w:r>
      <w:r w:rsidR="009C171C" w:rsidRPr="00FE3EAD">
        <w:rPr>
          <w:lang w:val="en-US"/>
        </w:rPr>
        <w:t>Việc áp dụng chính sách phải bảo đảm đúng đối tượng, công khai, minh bạch, khách quan, tương xứng với mức độ đóng góp, khối lượng, chất lượng và tiến độ thực hiện nhiệm vụ.</w:t>
      </w:r>
    </w:p>
    <w:p w:rsidR="009C171C" w:rsidRPr="00FE3EAD" w:rsidRDefault="00AD75E7" w:rsidP="00C70A88">
      <w:pPr>
        <w:spacing w:before="120"/>
        <w:rPr>
          <w:lang w:val="en-US"/>
        </w:rPr>
      </w:pPr>
      <w:r w:rsidRPr="00FE3EAD">
        <w:rPr>
          <w:lang w:val="en-US"/>
        </w:rPr>
        <w:t>3</w:t>
      </w:r>
      <w:r w:rsidR="005E4062" w:rsidRPr="00FE3EAD">
        <w:rPr>
          <w:lang w:val="en-US"/>
        </w:rPr>
        <w:t xml:space="preserve">. </w:t>
      </w:r>
      <w:r w:rsidR="009C171C" w:rsidRPr="00FE3EAD">
        <w:rPr>
          <w:lang w:val="en-US"/>
        </w:rPr>
        <w:t>Không áp dụng chính sách quy định tại Mục này đối với trường hợp đang bị xử lý kỷ luật từ hình thức cảnh cáo trở lên, trừ trường hợp pháp luật có quy định khác.</w:t>
      </w:r>
    </w:p>
    <w:p w:rsidR="009C171C" w:rsidRPr="00B81157" w:rsidRDefault="009C171C" w:rsidP="00B81157">
      <w:pPr>
        <w:pStyle w:val="Heading1"/>
        <w:ind w:firstLine="720"/>
        <w:jc w:val="both"/>
        <w:rPr>
          <w:rFonts w:ascii="Times New Roman" w:hAnsi="Times New Roman"/>
        </w:rPr>
      </w:pPr>
      <w:bookmarkStart w:id="37" w:name="_Toc224274757"/>
      <w:r w:rsidRPr="00B81157">
        <w:rPr>
          <w:rFonts w:ascii="Times New Roman" w:hAnsi="Times New Roman"/>
        </w:rPr>
        <w:lastRenderedPageBreak/>
        <w:t>Điều 1</w:t>
      </w:r>
      <w:r w:rsidR="00ED2C80" w:rsidRPr="00B81157">
        <w:rPr>
          <w:rFonts w:ascii="Times New Roman" w:hAnsi="Times New Roman"/>
          <w:lang w:val="en-GB"/>
        </w:rPr>
        <w:t>4</w:t>
      </w:r>
      <w:r w:rsidRPr="00B81157">
        <w:rPr>
          <w:rFonts w:ascii="Times New Roman" w:hAnsi="Times New Roman"/>
        </w:rPr>
        <w:t>. Chính sách tiền lương, phụ cấp, tiền thưởng đối với lực lượng bảo vệ an ninh mạng</w:t>
      </w:r>
      <w:bookmarkEnd w:id="37"/>
    </w:p>
    <w:p w:rsidR="009C171C" w:rsidRPr="00FE3EAD" w:rsidRDefault="005E4062" w:rsidP="00C70A88">
      <w:pPr>
        <w:spacing w:before="120"/>
        <w:rPr>
          <w:lang w:val="en-US"/>
        </w:rPr>
      </w:pPr>
      <w:r w:rsidRPr="00FE3EAD">
        <w:rPr>
          <w:lang w:val="en-US"/>
        </w:rPr>
        <w:t xml:space="preserve">1. </w:t>
      </w:r>
      <w:r w:rsidR="009C171C" w:rsidRPr="00FE3EAD">
        <w:rPr>
          <w:lang w:val="en-US"/>
        </w:rPr>
        <w:t>Lực lượng bảo vệ an ninh mạng được áp dụng chế độ, chính sách đặc thù phù hợp với yêu cầu chuyên môn, tính chất nhiệm vụ và mức độ rủi ro nghề nghiệp.</w:t>
      </w:r>
    </w:p>
    <w:p w:rsidR="009C171C" w:rsidRPr="00FE3EAD" w:rsidRDefault="005E4062" w:rsidP="00C70A88">
      <w:pPr>
        <w:spacing w:before="120"/>
        <w:rPr>
          <w:lang w:val="en-US"/>
        </w:rPr>
      </w:pPr>
      <w:r w:rsidRPr="00FE3EAD">
        <w:rPr>
          <w:lang w:val="en-US"/>
        </w:rPr>
        <w:t xml:space="preserve">2. </w:t>
      </w:r>
      <w:r w:rsidR="009C171C" w:rsidRPr="00FE3EAD">
        <w:rPr>
          <w:lang w:val="en-US"/>
        </w:rPr>
        <w:t>Lực lượng chuyên trách bảo vệ an ninh mạng được hưởng chế độ hỗ trợ tăng thêm hằng tháng để bảo đảm tổng mức tiền lương và khoản hỗ trợ đặc thù bằng 300% mức lương tháng theo ngạch, bậc, chức vụ, chức danh hoặc cấp bậc hàm và các khoản phụ cấp theo quy định của pháp luật.</w:t>
      </w:r>
    </w:p>
    <w:p w:rsidR="009C171C" w:rsidRPr="00FE3EAD" w:rsidRDefault="005E4062" w:rsidP="00C70A88">
      <w:pPr>
        <w:spacing w:before="120"/>
        <w:rPr>
          <w:lang w:val="en-US"/>
        </w:rPr>
      </w:pPr>
      <w:r w:rsidRPr="00FE3EAD">
        <w:rPr>
          <w:lang w:val="en-US"/>
        </w:rPr>
        <w:t xml:space="preserve">3. </w:t>
      </w:r>
      <w:r w:rsidR="009C171C" w:rsidRPr="00FE3EAD">
        <w:rPr>
          <w:lang w:val="en-US"/>
        </w:rPr>
        <w:t xml:space="preserve">Người trực tiếp thực hiện nhiệm vụ tại vị trí trọng yếu, </w:t>
      </w:r>
      <w:r w:rsidR="00B15280" w:rsidRPr="00FE3EAD">
        <w:rPr>
          <w:lang w:val="en-US"/>
        </w:rPr>
        <w:t xml:space="preserve">hoặc vị trí yêu cầu triển khai bảo vệ an ninh mạng 24/7 </w:t>
      </w:r>
      <w:r w:rsidR="0025236D" w:rsidRPr="00FE3EAD">
        <w:rPr>
          <w:lang w:val="en-US"/>
        </w:rPr>
        <w:t xml:space="preserve">trong tuần </w:t>
      </w:r>
      <w:r w:rsidR="00B15280" w:rsidRPr="00FE3EAD">
        <w:rPr>
          <w:lang w:val="en-US"/>
        </w:rPr>
        <w:t>hoặc tham gia</w:t>
      </w:r>
      <w:r w:rsidR="0025236D" w:rsidRPr="00FE3EAD">
        <w:rPr>
          <w:lang w:val="en-US"/>
        </w:rPr>
        <w:t xml:space="preserve"> </w:t>
      </w:r>
      <w:r w:rsidR="009C171C" w:rsidRPr="00FE3EAD">
        <w:rPr>
          <w:lang w:val="en-US"/>
        </w:rPr>
        <w:t>ứng cứu sự cố an ninh mạng nghiêm trọng hoặc thực hiện nhiệm vụ chuyên môn có cường độ cao, yêu cầu bảo mật đặc biệt được hưởng tiền thưởng theo kết quả và chế độ hỗ trợ đặc thù khác theo quy định của pháp luật.</w:t>
      </w:r>
    </w:p>
    <w:p w:rsidR="009C171C" w:rsidRPr="00FE3EAD" w:rsidRDefault="005E4062" w:rsidP="00C70A88">
      <w:pPr>
        <w:spacing w:before="120"/>
        <w:rPr>
          <w:lang w:val="en-US"/>
        </w:rPr>
      </w:pPr>
      <w:r w:rsidRPr="00FE3EAD">
        <w:rPr>
          <w:lang w:val="en-US"/>
        </w:rPr>
        <w:t xml:space="preserve">4. </w:t>
      </w:r>
      <w:r w:rsidR="009C171C" w:rsidRPr="00FE3EAD">
        <w:rPr>
          <w:lang w:val="en-US"/>
        </w:rPr>
        <w:t>Thành viên lực lượng bảo vệ an ninh mạng có thành tích đặc biệt xuất sắc trong thực hiện nhiệm vụ; có công trình, sản phẩm, giải pháp, sáng kiến, kết quả nghiên cứu phục vụ trực tiếp công tác bảo vệ an ninh mạng được xem xét thưởng một lần</w:t>
      </w:r>
      <w:r w:rsidR="00D12CB8" w:rsidRPr="00FE3EAD">
        <w:rPr>
          <w:lang w:val="en-US"/>
        </w:rPr>
        <w:t xml:space="preserve"> </w:t>
      </w:r>
      <w:r w:rsidR="00B15280" w:rsidRPr="00FE3EAD">
        <w:rPr>
          <w:lang w:val="en-US"/>
        </w:rPr>
        <w:t>khen thưởng</w:t>
      </w:r>
      <w:r w:rsidR="009C171C" w:rsidRPr="00FE3EAD">
        <w:rPr>
          <w:lang w:val="en-US"/>
        </w:rPr>
        <w:t>, tôn vinh, ghi nhận theo quy định của pháp luật.</w:t>
      </w:r>
    </w:p>
    <w:p w:rsidR="0025236D" w:rsidRPr="00B81157" w:rsidRDefault="00527B32" w:rsidP="00B81157">
      <w:pPr>
        <w:pStyle w:val="Heading1"/>
        <w:ind w:firstLine="720"/>
        <w:jc w:val="both"/>
        <w:rPr>
          <w:rFonts w:ascii="Times New Roman" w:hAnsi="Times New Roman"/>
        </w:rPr>
      </w:pPr>
      <w:bookmarkStart w:id="38" w:name="_Toc224274758"/>
      <w:r w:rsidRPr="00FE3EAD">
        <w:t xml:space="preserve">5. </w:t>
      </w:r>
      <w:r w:rsidR="00B15280" w:rsidRPr="00FE3EAD">
        <w:t xml:space="preserve">Bộ trưởng Bộ Công an, Bộ trưởng Bộ Quốc phòng ban hành </w:t>
      </w:r>
      <w:r w:rsidR="00AD75E7" w:rsidRPr="00FE3EAD">
        <w:t>T</w:t>
      </w:r>
      <w:r w:rsidR="00B15280" w:rsidRPr="00FE3EAD">
        <w:t xml:space="preserve">hông tư hướng dẫn việc thực hiện chính sách tiền lương, phụ cấp, tiền thưởng đối với lực </w:t>
      </w:r>
      <w:r w:rsidR="00B15280" w:rsidRPr="00B81157">
        <w:rPr>
          <w:rFonts w:ascii="Times New Roman" w:hAnsi="Times New Roman"/>
        </w:rPr>
        <w:t>lượng bảo vệ an ninh mạng.</w:t>
      </w:r>
      <w:bookmarkEnd w:id="38"/>
    </w:p>
    <w:p w:rsidR="009C171C" w:rsidRPr="00B81157" w:rsidRDefault="009C171C" w:rsidP="00B81157">
      <w:pPr>
        <w:pStyle w:val="Heading1"/>
        <w:ind w:firstLine="720"/>
        <w:jc w:val="both"/>
        <w:rPr>
          <w:rFonts w:ascii="Times New Roman" w:hAnsi="Times New Roman"/>
        </w:rPr>
      </w:pPr>
      <w:bookmarkStart w:id="39" w:name="_Toc224274759"/>
      <w:r w:rsidRPr="00B81157">
        <w:rPr>
          <w:rFonts w:ascii="Times New Roman" w:hAnsi="Times New Roman"/>
        </w:rPr>
        <w:t>Điều 1</w:t>
      </w:r>
      <w:r w:rsidR="00ED2C80" w:rsidRPr="00B81157">
        <w:rPr>
          <w:rFonts w:ascii="Times New Roman" w:hAnsi="Times New Roman"/>
          <w:lang w:val="en-GB"/>
        </w:rPr>
        <w:t>5</w:t>
      </w:r>
      <w:r w:rsidRPr="00B81157">
        <w:rPr>
          <w:rFonts w:ascii="Times New Roman" w:hAnsi="Times New Roman"/>
        </w:rPr>
        <w:t>. Chính sách bảo đảm điều kiện làm việc, chăm sóc sức khỏe, nhà ở và điều kiện sinh hoạt</w:t>
      </w:r>
      <w:bookmarkEnd w:id="39"/>
    </w:p>
    <w:p w:rsidR="009C171C" w:rsidRPr="00FE3EAD" w:rsidRDefault="005E4062" w:rsidP="00C70A88">
      <w:pPr>
        <w:spacing w:before="120"/>
        <w:rPr>
          <w:lang w:val="en-US"/>
        </w:rPr>
      </w:pPr>
      <w:r w:rsidRPr="00FE3EAD">
        <w:rPr>
          <w:lang w:val="en-US"/>
        </w:rPr>
        <w:t xml:space="preserve">1. </w:t>
      </w:r>
      <w:r w:rsidR="009C171C" w:rsidRPr="00FE3EAD">
        <w:rPr>
          <w:lang w:val="en-US"/>
        </w:rPr>
        <w:t>Lực lượng bảo vệ an ninh mạng được bảo đảm điều kiện làm việc, trang thiết bị, môi trường nghiên cứu, thử nghiệm, chăm sóc sức khỏe, khám sức khỏe định kỳ và điều kiện sinh hoạt cần thiết phù hợp với tính chất nhiệm vụ.</w:t>
      </w:r>
    </w:p>
    <w:p w:rsidR="009C171C" w:rsidRPr="00FE3EAD" w:rsidRDefault="005E4062" w:rsidP="00C70A88">
      <w:pPr>
        <w:spacing w:before="120"/>
        <w:rPr>
          <w:strike/>
          <w:lang w:val="en-US"/>
        </w:rPr>
      </w:pPr>
      <w:r w:rsidRPr="00FE3EAD">
        <w:rPr>
          <w:lang w:val="en-US"/>
        </w:rPr>
        <w:t xml:space="preserve">2. </w:t>
      </w:r>
      <w:r w:rsidR="009C171C" w:rsidRPr="00FE3EAD">
        <w:rPr>
          <w:lang w:val="en-US"/>
        </w:rPr>
        <w:t xml:space="preserve">Lực lượng bảo vệ an ninh mạng </w:t>
      </w:r>
      <w:r w:rsidR="00B15280" w:rsidRPr="00FE3EAD">
        <w:rPr>
          <w:lang w:val="en-US"/>
        </w:rPr>
        <w:t>được bố trí nhà ở công vụ; được xem xét hỗ trợ thuê nhà chỗ ở tạm thời; được ưu tiên hưởng chính sách về nhà ở</w:t>
      </w:r>
      <w:r w:rsidR="00AD75E7" w:rsidRPr="00FE3EAD">
        <w:rPr>
          <w:lang w:val="en-US"/>
        </w:rPr>
        <w:t xml:space="preserve"> theo quy định của pháp luật.</w:t>
      </w:r>
    </w:p>
    <w:p w:rsidR="009C171C" w:rsidRPr="00FE3EAD" w:rsidRDefault="00B15280" w:rsidP="00C70A88">
      <w:pPr>
        <w:spacing w:before="120"/>
        <w:rPr>
          <w:lang w:val="en-US"/>
        </w:rPr>
      </w:pPr>
      <w:r w:rsidRPr="00FE3EAD">
        <w:rPr>
          <w:lang w:val="en-US"/>
        </w:rPr>
        <w:t>3</w:t>
      </w:r>
      <w:r w:rsidR="005E4062" w:rsidRPr="00FE3EAD">
        <w:rPr>
          <w:lang w:val="en-US"/>
        </w:rPr>
        <w:t xml:space="preserve">. </w:t>
      </w:r>
      <w:r w:rsidR="009C171C" w:rsidRPr="00FE3EAD">
        <w:rPr>
          <w:lang w:val="en-US"/>
        </w:rPr>
        <w:t>Việc bố trí, hỗ trợ nhà ở quy định tại Điều này phải gắn với thời gian thực hiện nhiệm vụ, địa bàn công tác, mức độ cấp thiết của nhiệm vụ và điều kiện thực tế của cơ quan, đơn vị.</w:t>
      </w:r>
    </w:p>
    <w:p w:rsidR="009C171C" w:rsidRPr="00B81157" w:rsidRDefault="009C171C" w:rsidP="00B81157">
      <w:pPr>
        <w:pStyle w:val="Heading1"/>
        <w:ind w:firstLine="720"/>
        <w:jc w:val="both"/>
        <w:rPr>
          <w:rFonts w:ascii="Times New Roman" w:hAnsi="Times New Roman"/>
        </w:rPr>
      </w:pPr>
      <w:bookmarkStart w:id="40" w:name="_Toc224274760"/>
      <w:r w:rsidRPr="00B81157">
        <w:rPr>
          <w:rFonts w:ascii="Times New Roman" w:hAnsi="Times New Roman"/>
        </w:rPr>
        <w:t>Điều 1</w:t>
      </w:r>
      <w:r w:rsidR="00ED2C80" w:rsidRPr="00B81157">
        <w:rPr>
          <w:rFonts w:ascii="Times New Roman" w:hAnsi="Times New Roman"/>
          <w:lang w:val="en-GB"/>
        </w:rPr>
        <w:t>6</w:t>
      </w:r>
      <w:r w:rsidRPr="00B81157">
        <w:rPr>
          <w:rFonts w:ascii="Times New Roman" w:hAnsi="Times New Roman"/>
        </w:rPr>
        <w:t>. Chính sách đào tạo, bồi dưỡng, sử dụng, phát triển và bảo vệ pháp lý đối với lực lượng bảo vệ an ninh mạng</w:t>
      </w:r>
      <w:bookmarkEnd w:id="40"/>
    </w:p>
    <w:p w:rsidR="009C171C" w:rsidRPr="00FE3EAD" w:rsidRDefault="005E4062" w:rsidP="00C70A88">
      <w:pPr>
        <w:spacing w:before="120"/>
        <w:rPr>
          <w:lang w:val="en-US"/>
        </w:rPr>
      </w:pPr>
      <w:r w:rsidRPr="00FE3EAD">
        <w:rPr>
          <w:lang w:val="en-US"/>
        </w:rPr>
        <w:t xml:space="preserve">1. </w:t>
      </w:r>
      <w:r w:rsidR="009C171C" w:rsidRPr="00FE3EAD">
        <w:rPr>
          <w:lang w:val="en-US"/>
        </w:rPr>
        <w:t>Lực lượng bảo vệ an ninh mạng được ưu tiên đào tạo, bồi dưỡng, cử đi học, tham gia chương trình nghiên cứu, chương trình hợp tác quốc tế, biệt phái, luân chuyển, giao nhiệm vụ chủ trì, xem xét quy hoạch, bổ nhiệm, tôn vinh, khen thưởng theo quy định của pháp luật.</w:t>
      </w:r>
    </w:p>
    <w:p w:rsidR="009C171C" w:rsidRPr="00FE3EAD" w:rsidRDefault="005E4062" w:rsidP="00C70A88">
      <w:pPr>
        <w:spacing w:before="120"/>
        <w:rPr>
          <w:lang w:val="en-US"/>
        </w:rPr>
      </w:pPr>
      <w:r w:rsidRPr="00FE3EAD">
        <w:rPr>
          <w:lang w:val="en-US"/>
        </w:rPr>
        <w:lastRenderedPageBreak/>
        <w:t xml:space="preserve">2. </w:t>
      </w:r>
      <w:r w:rsidR="009C171C" w:rsidRPr="00FE3EAD">
        <w:rPr>
          <w:lang w:val="en-US"/>
        </w:rPr>
        <w:t>Lực lượng bảo vệ an ninh mạng được áp dụng cơ chế bảo vệ pháp lý khi thực hiện nhiệm vụ đúng</w:t>
      </w:r>
      <w:r w:rsidR="00E85BBF" w:rsidRPr="00FE3EAD">
        <w:rPr>
          <w:lang w:val="en-US"/>
        </w:rPr>
        <w:t xml:space="preserve"> </w:t>
      </w:r>
      <w:r w:rsidR="00B15280" w:rsidRPr="00FE3EAD">
        <w:rPr>
          <w:lang w:val="en-US"/>
        </w:rPr>
        <w:t>theo</w:t>
      </w:r>
      <w:r w:rsidR="009C171C" w:rsidRPr="00FE3EAD">
        <w:rPr>
          <w:lang w:val="en-US"/>
        </w:rPr>
        <w:t xml:space="preserve"> thẩm quyền, đúng phạm vi nhiệm vụ được giao, tuân thủ quy trình, biện pháp quản lý rủi ro được phê duyệt và không có động cơ vụ lợi.</w:t>
      </w:r>
    </w:p>
    <w:p w:rsidR="009C171C" w:rsidRPr="00FE3EAD" w:rsidRDefault="005E4062" w:rsidP="00C70A88">
      <w:pPr>
        <w:spacing w:before="120"/>
        <w:rPr>
          <w:lang w:val="en-US"/>
        </w:rPr>
      </w:pPr>
      <w:r w:rsidRPr="00FE3EAD">
        <w:rPr>
          <w:lang w:val="en-US"/>
        </w:rPr>
        <w:t xml:space="preserve">3. </w:t>
      </w:r>
      <w:r w:rsidR="009C171C" w:rsidRPr="00FE3EAD">
        <w:rPr>
          <w:lang w:val="en-US"/>
        </w:rPr>
        <w:t>Không xem xét xử lý trách nhiệm đối với rủi ro phát sinh ngoài ý muốn trong trường hợp quy định tại khoản 2 Điều này.</w:t>
      </w:r>
    </w:p>
    <w:p w:rsidR="009C171C" w:rsidRPr="00FE3EAD" w:rsidRDefault="005E4062" w:rsidP="00C70A88">
      <w:pPr>
        <w:spacing w:before="120"/>
        <w:rPr>
          <w:lang w:val="en-US"/>
        </w:rPr>
      </w:pPr>
      <w:r w:rsidRPr="00FE3EAD">
        <w:rPr>
          <w:lang w:val="en-US"/>
        </w:rPr>
        <w:t xml:space="preserve">4. </w:t>
      </w:r>
      <w:r w:rsidR="009C171C" w:rsidRPr="00FE3EAD">
        <w:rPr>
          <w:lang w:val="en-US"/>
        </w:rPr>
        <w:t>Không áp dụng cơ chế bảo vệ pháp lý đối với hành vi tư lợi, thông đồng, che giấu sai phạm hoặc vi phạm quy định về bảo vệ bí mật nhà nước, bảo vệ dữ liệu và an ninh mạng.</w:t>
      </w:r>
    </w:p>
    <w:p w:rsidR="00615C6E" w:rsidRPr="00FE3EAD" w:rsidRDefault="005E4062" w:rsidP="00C70A88">
      <w:pPr>
        <w:spacing w:before="120"/>
        <w:rPr>
          <w:lang w:val="en-US"/>
        </w:rPr>
      </w:pPr>
      <w:r w:rsidRPr="00FE3EAD">
        <w:rPr>
          <w:lang w:val="en-US"/>
        </w:rPr>
        <w:t xml:space="preserve">5. </w:t>
      </w:r>
      <w:r w:rsidR="009C171C" w:rsidRPr="00FE3EAD">
        <w:rPr>
          <w:lang w:val="en-US"/>
        </w:rPr>
        <w:t>Trường hợp phát sinh thiệt hại ngoài ý muốn trong quá trình thực hiện nhiệm vụ, Nhà nước xem xét áp dụng cơ chế chia sẻ rủi ro theo quy định của pháp luật.</w:t>
      </w:r>
    </w:p>
    <w:p w:rsidR="009C171C" w:rsidRPr="00B81157" w:rsidRDefault="009C171C" w:rsidP="00B81157">
      <w:pPr>
        <w:pStyle w:val="Heading1"/>
        <w:ind w:firstLine="720"/>
        <w:jc w:val="both"/>
        <w:rPr>
          <w:rFonts w:ascii="Times New Roman" w:hAnsi="Times New Roman"/>
        </w:rPr>
      </w:pPr>
      <w:bookmarkStart w:id="41" w:name="_Toc224274761"/>
      <w:r w:rsidRPr="00B81157">
        <w:rPr>
          <w:rFonts w:ascii="Times New Roman" w:hAnsi="Times New Roman"/>
        </w:rPr>
        <w:t>Mục 2</w:t>
      </w:r>
      <w:r w:rsidR="0061074B" w:rsidRPr="00B81157">
        <w:rPr>
          <w:rFonts w:ascii="Times New Roman" w:hAnsi="Times New Roman"/>
        </w:rPr>
        <w:t xml:space="preserve">. </w:t>
      </w:r>
      <w:r w:rsidRPr="00B81157">
        <w:rPr>
          <w:rFonts w:ascii="Times New Roman" w:hAnsi="Times New Roman"/>
        </w:rPr>
        <w:t xml:space="preserve">CHÍNH SÁCH </w:t>
      </w:r>
      <w:r w:rsidR="006D35A3" w:rsidRPr="00B81157">
        <w:rPr>
          <w:rFonts w:ascii="Times New Roman" w:hAnsi="Times New Roman"/>
        </w:rPr>
        <w:t xml:space="preserve">ĐỐI </w:t>
      </w:r>
      <w:r w:rsidRPr="00B81157">
        <w:rPr>
          <w:rFonts w:ascii="Times New Roman" w:hAnsi="Times New Roman"/>
        </w:rPr>
        <w:t>VỚI ĐỐI TƯỢNG THUỘC DIỆN THU HÚT, TRỌNG DỤNG VÀ NGƯỜI KÝ HỢP ĐỒNG THỰC HIỆN NHIỆM VỤ QUAN TRỌNG, CHIẾN LƯỢC TRONG LĨNH VỰC AN NINH MẠNG</w:t>
      </w:r>
      <w:bookmarkEnd w:id="41"/>
    </w:p>
    <w:p w:rsidR="009C171C" w:rsidRPr="00B81157" w:rsidRDefault="009C171C" w:rsidP="00B81157">
      <w:pPr>
        <w:pStyle w:val="Heading1"/>
        <w:ind w:firstLine="720"/>
        <w:jc w:val="both"/>
        <w:rPr>
          <w:rFonts w:ascii="Times New Roman" w:hAnsi="Times New Roman"/>
        </w:rPr>
      </w:pPr>
      <w:bookmarkStart w:id="42" w:name="_Toc224274762"/>
      <w:r w:rsidRPr="00B81157">
        <w:rPr>
          <w:rFonts w:ascii="Times New Roman" w:hAnsi="Times New Roman"/>
        </w:rPr>
        <w:t>Điều 1</w:t>
      </w:r>
      <w:r w:rsidR="00ED2C80" w:rsidRPr="00B81157">
        <w:rPr>
          <w:rFonts w:ascii="Times New Roman" w:hAnsi="Times New Roman"/>
          <w:lang w:val="en-GB"/>
        </w:rPr>
        <w:t>7</w:t>
      </w:r>
      <w:r w:rsidRPr="00B81157">
        <w:rPr>
          <w:rFonts w:ascii="Times New Roman" w:hAnsi="Times New Roman"/>
        </w:rPr>
        <w:t>. Tiêu chí, điều kiện và đối tượng áp dụng cơ chế thu hút đặc biệt và trọng dụng</w:t>
      </w:r>
      <w:bookmarkEnd w:id="42"/>
    </w:p>
    <w:p w:rsidR="005E4062" w:rsidRPr="00FE3EAD" w:rsidRDefault="005E4062" w:rsidP="00C70A88">
      <w:pPr>
        <w:spacing w:before="120"/>
        <w:rPr>
          <w:lang w:val="en-US"/>
        </w:rPr>
      </w:pPr>
      <w:r w:rsidRPr="00FE3EAD">
        <w:rPr>
          <w:lang w:val="en-US"/>
        </w:rPr>
        <w:t xml:space="preserve">1. </w:t>
      </w:r>
      <w:r w:rsidR="009C171C" w:rsidRPr="00FE3EAD">
        <w:rPr>
          <w:lang w:val="en-US"/>
        </w:rPr>
        <w:t>Tiêu chí, điều kiện áp dụng cơ chế thu hút đặc biệt và trọng dụng trong lĩnh vực an ninh mạng bao gồm:</w:t>
      </w:r>
    </w:p>
    <w:p w:rsidR="005E4062" w:rsidRPr="00FE3EAD" w:rsidRDefault="005E4062" w:rsidP="00C70A88">
      <w:pPr>
        <w:spacing w:before="120"/>
        <w:rPr>
          <w:lang w:val="en-US"/>
        </w:rPr>
      </w:pPr>
      <w:r w:rsidRPr="00FE3EAD">
        <w:rPr>
          <w:lang w:val="en-US"/>
        </w:rPr>
        <w:t>a) Trình độ chuyên môn, năng lực nổi trội;</w:t>
      </w:r>
    </w:p>
    <w:p w:rsidR="005E4062" w:rsidRPr="00FE3EAD" w:rsidRDefault="005E4062" w:rsidP="00C70A88">
      <w:pPr>
        <w:spacing w:before="120"/>
        <w:rPr>
          <w:lang w:val="en-US"/>
        </w:rPr>
      </w:pPr>
      <w:r w:rsidRPr="00FE3EAD">
        <w:rPr>
          <w:lang w:val="en-US"/>
        </w:rPr>
        <w:t>b) Thành tích khoa học, công nghệ, đổi mới sáng tạo hoặc kết quả công tác có giá trị thực tiễn cao;</w:t>
      </w:r>
    </w:p>
    <w:p w:rsidR="005E4062" w:rsidRPr="00FE3EAD" w:rsidRDefault="005E4062" w:rsidP="00C70A88">
      <w:pPr>
        <w:spacing w:before="120"/>
        <w:rPr>
          <w:lang w:val="en-US"/>
        </w:rPr>
      </w:pPr>
      <w:r w:rsidRPr="00FE3EAD">
        <w:rPr>
          <w:lang w:val="en-US"/>
        </w:rPr>
        <w:t>c) Khả năng chủ trì hoặc tham gia thực hiện nhiệm vụ trọng yếu, nhiệm vụ quan trọng, chiến lược trong lĩnh vực an ninh mạng;</w:t>
      </w:r>
    </w:p>
    <w:p w:rsidR="005E4062" w:rsidRPr="00FE3EAD" w:rsidRDefault="005E4062" w:rsidP="00C70A88">
      <w:pPr>
        <w:spacing w:before="120"/>
        <w:rPr>
          <w:lang w:val="en-US"/>
        </w:rPr>
      </w:pPr>
      <w:r w:rsidRPr="00FE3EAD">
        <w:rPr>
          <w:lang w:val="en-US"/>
        </w:rPr>
        <w:t>d) Phẩm chất chính trị, đạo đức, ý thức chấp hành pháp luật, kỷ luật, không có xung đột lợi ích;</w:t>
      </w:r>
    </w:p>
    <w:p w:rsidR="005E4062" w:rsidRPr="00FE3EAD" w:rsidRDefault="005E4062" w:rsidP="00C70A88">
      <w:pPr>
        <w:spacing w:before="120"/>
        <w:rPr>
          <w:lang w:val="en-US"/>
        </w:rPr>
      </w:pPr>
      <w:r w:rsidRPr="00FE3EAD">
        <w:rPr>
          <w:lang w:val="en-US"/>
        </w:rPr>
        <w:t>đ) Điều kiện sức khỏe, khả năng làm việc trong môi trường cường độ cao, yêu cầu bảo mật nghiêm ngặt;</w:t>
      </w:r>
    </w:p>
    <w:p w:rsidR="009C171C" w:rsidRPr="00FE3EAD" w:rsidRDefault="005E4062" w:rsidP="00C70A88">
      <w:pPr>
        <w:spacing w:before="120"/>
        <w:rPr>
          <w:lang w:val="en-US"/>
        </w:rPr>
      </w:pPr>
      <w:r w:rsidRPr="00FE3EAD">
        <w:rPr>
          <w:lang w:val="en-US"/>
        </w:rPr>
        <w:t>e) Điều kiện khác theo vị trí việc làm và yêu cầu của cơ quan có thẩm quyền.</w:t>
      </w:r>
    </w:p>
    <w:p w:rsidR="005E4062" w:rsidRPr="00FE3EAD" w:rsidRDefault="005E4062" w:rsidP="00C70A88">
      <w:pPr>
        <w:spacing w:before="120"/>
        <w:rPr>
          <w:lang w:val="en-US"/>
        </w:rPr>
      </w:pPr>
      <w:r w:rsidRPr="00FE3EAD">
        <w:rPr>
          <w:lang w:val="en-US"/>
        </w:rPr>
        <w:t xml:space="preserve">2. </w:t>
      </w:r>
      <w:r w:rsidR="009C171C" w:rsidRPr="00FE3EAD">
        <w:rPr>
          <w:lang w:val="en-US"/>
        </w:rPr>
        <w:t>Đối tượng áp dụng cơ chế thu hút</w:t>
      </w:r>
      <w:r w:rsidR="00AD75E7" w:rsidRPr="00FE3EAD">
        <w:rPr>
          <w:lang w:val="en-US"/>
        </w:rPr>
        <w:t xml:space="preserve"> đặc biệt và trọng dụng bao gồm n</w:t>
      </w:r>
      <w:r w:rsidR="00B15280" w:rsidRPr="00FE3EAD">
        <w:rPr>
          <w:lang w:val="en-US"/>
        </w:rPr>
        <w:t xml:space="preserve">gười Việt Nam ở trong nước và nước ngoài, người nước ngoài </w:t>
      </w:r>
      <w:r w:rsidRPr="00FE3EAD">
        <w:rPr>
          <w:lang w:val="en-US"/>
        </w:rPr>
        <w:t xml:space="preserve">có năng lực, thành tích nổi trội trong lĩnh vực an ninh </w:t>
      </w:r>
      <w:r w:rsidR="00231D87" w:rsidRPr="00FE3EAD">
        <w:rPr>
          <w:lang w:val="en-US"/>
        </w:rPr>
        <w:t xml:space="preserve">mạng hoặc lĩnh vực có liên quan </w:t>
      </w:r>
      <w:r w:rsidR="00B15280" w:rsidRPr="00FE3EAD">
        <w:rPr>
          <w:lang w:val="en-US"/>
        </w:rPr>
        <w:t>và công tác tại lực lượng chuyên trách bảo vệ về ninh mạng</w:t>
      </w:r>
      <w:r w:rsidR="00231D87" w:rsidRPr="00FE3EAD">
        <w:rPr>
          <w:lang w:val="en-US"/>
        </w:rPr>
        <w:t>.</w:t>
      </w:r>
    </w:p>
    <w:p w:rsidR="009C171C" w:rsidRPr="00FE3EAD" w:rsidRDefault="005E4062" w:rsidP="00C70A88">
      <w:pPr>
        <w:spacing w:before="120"/>
        <w:rPr>
          <w:lang w:val="en-US"/>
        </w:rPr>
      </w:pPr>
      <w:r w:rsidRPr="00FE3EAD">
        <w:rPr>
          <w:lang w:val="en-US"/>
        </w:rPr>
        <w:t xml:space="preserve">3. </w:t>
      </w:r>
      <w:r w:rsidR="009C171C" w:rsidRPr="00FE3EAD">
        <w:rPr>
          <w:lang w:val="en-US"/>
        </w:rPr>
        <w:t>Bộ Công an chủ trì, phối hợp với Bộ Quốc phòng, Bộ Nội vụ và cơ quan có liên quan ban hành theo thẩm quyền hoặc trình cấp có thẩm quyền ban hành văn bản quy định về tiêu chí, điều kiện, hồ sơ, trình tự, thủ tục xét chọn đối tượng thuộc diện thu hút đặc biệt và trọng dụng.</w:t>
      </w:r>
    </w:p>
    <w:p w:rsidR="009C171C" w:rsidRPr="00B81157" w:rsidRDefault="009C171C" w:rsidP="00B81157">
      <w:pPr>
        <w:pStyle w:val="Heading1"/>
        <w:ind w:firstLine="720"/>
        <w:jc w:val="both"/>
        <w:rPr>
          <w:rFonts w:ascii="Times New Roman" w:hAnsi="Times New Roman"/>
        </w:rPr>
      </w:pPr>
      <w:bookmarkStart w:id="43" w:name="_Toc224274763"/>
      <w:r w:rsidRPr="00B81157">
        <w:rPr>
          <w:rFonts w:ascii="Times New Roman" w:hAnsi="Times New Roman"/>
        </w:rPr>
        <w:lastRenderedPageBreak/>
        <w:t>Điều 1</w:t>
      </w:r>
      <w:r w:rsidR="00ED2C80" w:rsidRPr="00B81157">
        <w:rPr>
          <w:rFonts w:ascii="Times New Roman" w:hAnsi="Times New Roman"/>
          <w:lang w:val="en-GB"/>
        </w:rPr>
        <w:t>8</w:t>
      </w:r>
      <w:r w:rsidRPr="00B81157">
        <w:rPr>
          <w:rFonts w:ascii="Times New Roman" w:hAnsi="Times New Roman"/>
        </w:rPr>
        <w:t>. Nguyên tắc áp dụng chính sách đối với đối tượng thuộc diện thu hút, trọng dụng</w:t>
      </w:r>
      <w:bookmarkEnd w:id="43"/>
    </w:p>
    <w:p w:rsidR="009C171C" w:rsidRPr="00FE3EAD" w:rsidRDefault="005E4062" w:rsidP="00C70A88">
      <w:pPr>
        <w:spacing w:before="120"/>
        <w:rPr>
          <w:lang w:val="en-US"/>
        </w:rPr>
      </w:pPr>
      <w:r w:rsidRPr="00FE3EAD">
        <w:rPr>
          <w:lang w:val="en-US"/>
        </w:rPr>
        <w:t xml:space="preserve">1. </w:t>
      </w:r>
      <w:r w:rsidR="009C171C" w:rsidRPr="00FE3EAD">
        <w:rPr>
          <w:lang w:val="en-US"/>
        </w:rPr>
        <w:t>Đối tượng thuộc diện thu hút, trọng dụng được áp dụng chính sách theo quy định tại Mục này trên cơ sở tiêu chuẩn năng lực, mức độ đóng góp, tính chất nhiệm vụ, yêu cầu bảo mật và khả năng cân đối nguồn lực.</w:t>
      </w:r>
    </w:p>
    <w:p w:rsidR="009C171C" w:rsidRPr="00FE3EAD" w:rsidRDefault="005E4062" w:rsidP="00C70A88">
      <w:pPr>
        <w:spacing w:before="120"/>
        <w:rPr>
          <w:lang w:val="en-US"/>
        </w:rPr>
      </w:pPr>
      <w:r w:rsidRPr="00FE3EAD">
        <w:rPr>
          <w:lang w:val="en-US"/>
        </w:rPr>
        <w:t xml:space="preserve">2. </w:t>
      </w:r>
      <w:r w:rsidR="009C171C" w:rsidRPr="00FE3EAD">
        <w:rPr>
          <w:lang w:val="en-US"/>
        </w:rPr>
        <w:t>Việc áp dụng chính sách phải bảo đảm đúng đối tượng, công khai, minh bạch, khách quan, tương xứng với kết quả thực hiện nhiệm vụ, số lượng, chất lượng và tiến độ sản phẩm, công việc.</w:t>
      </w:r>
    </w:p>
    <w:p w:rsidR="009C171C" w:rsidRPr="00FE3EAD" w:rsidRDefault="005E4062" w:rsidP="00C70A88">
      <w:pPr>
        <w:spacing w:before="120"/>
        <w:rPr>
          <w:lang w:val="en-US"/>
        </w:rPr>
      </w:pPr>
      <w:r w:rsidRPr="00FE3EAD">
        <w:rPr>
          <w:lang w:val="en-US"/>
        </w:rPr>
        <w:t xml:space="preserve">4. </w:t>
      </w:r>
      <w:r w:rsidR="009C171C" w:rsidRPr="00FE3EAD">
        <w:rPr>
          <w:lang w:val="en-US"/>
        </w:rPr>
        <w:t>Việc tiếp tục, điều chỉnh hoặc chấm dứt áp dụng chính sách đối với từng đối tượng được xem xét định kỳ hằng năm hoặc theo thời gian thực hiện nhiệm vụ, đề tài, đề án cụ thể.</w:t>
      </w:r>
    </w:p>
    <w:p w:rsidR="009C171C" w:rsidRPr="00B81157" w:rsidRDefault="009C171C" w:rsidP="00B81157">
      <w:pPr>
        <w:pStyle w:val="Heading1"/>
        <w:ind w:firstLine="720"/>
        <w:jc w:val="both"/>
        <w:rPr>
          <w:rFonts w:ascii="Times New Roman" w:hAnsi="Times New Roman"/>
        </w:rPr>
      </w:pPr>
      <w:bookmarkStart w:id="44" w:name="_Toc224274764"/>
      <w:r w:rsidRPr="00B81157">
        <w:rPr>
          <w:rFonts w:ascii="Times New Roman" w:hAnsi="Times New Roman"/>
        </w:rPr>
        <w:t xml:space="preserve">Điều </w:t>
      </w:r>
      <w:r w:rsidR="00ED2C80" w:rsidRPr="00B81157">
        <w:rPr>
          <w:rFonts w:ascii="Times New Roman" w:hAnsi="Times New Roman"/>
          <w:lang w:val="en-GB"/>
        </w:rPr>
        <w:t>19</w:t>
      </w:r>
      <w:r w:rsidRPr="00B81157">
        <w:rPr>
          <w:rFonts w:ascii="Times New Roman" w:hAnsi="Times New Roman"/>
        </w:rPr>
        <w:t>. Chính sách bảo đảm điều kiện làm việc, điều kiện sinh hoạt và nhà ở</w:t>
      </w:r>
      <w:bookmarkEnd w:id="44"/>
    </w:p>
    <w:p w:rsidR="009C171C" w:rsidRPr="00FE3EAD" w:rsidRDefault="005E4062" w:rsidP="00C70A88">
      <w:pPr>
        <w:spacing w:before="120"/>
        <w:rPr>
          <w:lang w:val="en-US"/>
        </w:rPr>
      </w:pPr>
      <w:r w:rsidRPr="00FE3EAD">
        <w:rPr>
          <w:lang w:val="en-US"/>
        </w:rPr>
        <w:t xml:space="preserve">1. </w:t>
      </w:r>
      <w:r w:rsidR="009C171C" w:rsidRPr="00FE3EAD">
        <w:rPr>
          <w:lang w:val="en-US"/>
        </w:rPr>
        <w:t>Đối tượng thuộc diện thu hút, trọng dụng được bảo đảm điều kiện làm việc, trang thiết bị, môi trường nghiên cứu, thử nghiệm, chăm sóc sức khỏe, khám sức khỏe định kỳ và điều kiện sinh hoạt cần thiết phù hợp với tính chất nhiệm vụ.</w:t>
      </w:r>
    </w:p>
    <w:p w:rsidR="009C171C" w:rsidRPr="00FE3EAD" w:rsidRDefault="005E4062" w:rsidP="00C70A88">
      <w:pPr>
        <w:spacing w:before="120"/>
        <w:rPr>
          <w:lang w:val="en-US"/>
        </w:rPr>
      </w:pPr>
      <w:r w:rsidRPr="00FE3EAD">
        <w:rPr>
          <w:lang w:val="en-US"/>
        </w:rPr>
        <w:t xml:space="preserve">2. </w:t>
      </w:r>
      <w:r w:rsidR="009C171C" w:rsidRPr="00FE3EAD">
        <w:rPr>
          <w:lang w:val="en-US"/>
        </w:rPr>
        <w:t>Đối tượng thuộc diện thu hút đặc biệt hoặc trực tiếp thực hiện nhiệm vụ tại vị trí, địa bàn, cơ sở trọng điểm được xem xét bố trí nhà ở công vụ theo quy định của pháp luật.</w:t>
      </w:r>
    </w:p>
    <w:p w:rsidR="009C171C" w:rsidRPr="00FE3EAD" w:rsidRDefault="005E4062" w:rsidP="00C70A88">
      <w:pPr>
        <w:spacing w:before="120"/>
        <w:rPr>
          <w:lang w:val="en-US"/>
        </w:rPr>
      </w:pPr>
      <w:r w:rsidRPr="00FE3EAD">
        <w:rPr>
          <w:lang w:val="en-US"/>
        </w:rPr>
        <w:t xml:space="preserve">3. </w:t>
      </w:r>
      <w:r w:rsidR="009C171C" w:rsidRPr="00FE3EAD">
        <w:rPr>
          <w:lang w:val="en-US"/>
        </w:rPr>
        <w:t>Trường hợp chưa bố trí được nhà ở công vụ thì được xem xét hỗ trợ thuê nhà, chỗ ở tạm thời hoặc hưởng chính sách ưu tiên về nhà ở theo quy định của pháp luật.</w:t>
      </w:r>
    </w:p>
    <w:p w:rsidR="009C171C" w:rsidRPr="00FE3EAD" w:rsidRDefault="005E4062" w:rsidP="00C70A88">
      <w:pPr>
        <w:spacing w:before="120"/>
        <w:rPr>
          <w:lang w:val="en-US"/>
        </w:rPr>
      </w:pPr>
      <w:r w:rsidRPr="00FE3EAD">
        <w:rPr>
          <w:lang w:val="en-US"/>
        </w:rPr>
        <w:t xml:space="preserve">4. </w:t>
      </w:r>
      <w:r w:rsidR="009C171C" w:rsidRPr="00FE3EAD">
        <w:rPr>
          <w:lang w:val="en-US"/>
        </w:rPr>
        <w:t>Việc bố trí, hỗ trợ nhà ở quy định tại Điều này phải gắn với thời gian thực hiện nhiệm vụ, địa bàn công tác, mức độ cấp thiết của nhiệm vụ và điều kiện thực tế của cơ quan, đơn vị.</w:t>
      </w:r>
    </w:p>
    <w:p w:rsidR="009C171C" w:rsidRPr="00B81157" w:rsidRDefault="009C171C" w:rsidP="00B81157">
      <w:pPr>
        <w:pStyle w:val="Heading1"/>
        <w:ind w:firstLine="720"/>
        <w:jc w:val="both"/>
        <w:rPr>
          <w:rFonts w:ascii="Times New Roman" w:hAnsi="Times New Roman"/>
        </w:rPr>
      </w:pPr>
      <w:bookmarkStart w:id="45" w:name="_Toc224274765"/>
      <w:r w:rsidRPr="00B81157">
        <w:rPr>
          <w:rFonts w:ascii="Times New Roman" w:hAnsi="Times New Roman"/>
        </w:rPr>
        <w:t>Điều 2</w:t>
      </w:r>
      <w:r w:rsidR="00ED2C80" w:rsidRPr="00B81157">
        <w:rPr>
          <w:rFonts w:ascii="Times New Roman" w:hAnsi="Times New Roman"/>
          <w:lang w:val="en-GB"/>
        </w:rPr>
        <w:t>0</w:t>
      </w:r>
      <w:r w:rsidRPr="00B81157">
        <w:rPr>
          <w:rFonts w:ascii="Times New Roman" w:hAnsi="Times New Roman"/>
        </w:rPr>
        <w:t>. Phụ cấp tăng thêm, tiền lương, tiền công và thù lao đối với đối tượng thuộc diện thu hút, trọng dụng</w:t>
      </w:r>
      <w:bookmarkEnd w:id="45"/>
    </w:p>
    <w:p w:rsidR="00C278D7" w:rsidRPr="00FE3EAD" w:rsidRDefault="005E4062" w:rsidP="00C70A88">
      <w:pPr>
        <w:spacing w:before="120"/>
        <w:rPr>
          <w:lang w:val="en-US"/>
        </w:rPr>
      </w:pPr>
      <w:r w:rsidRPr="00FE3EAD">
        <w:rPr>
          <w:lang w:val="en-US"/>
        </w:rPr>
        <w:t xml:space="preserve">1. </w:t>
      </w:r>
      <w:r w:rsidR="009C171C" w:rsidRPr="00FE3EAD">
        <w:rPr>
          <w:lang w:val="en-US"/>
        </w:rPr>
        <w:t>Đối tượng thuộc diện thu hút, trọng dụng là người có trình độ, năng lực đặc biệt cao hoặc có công trình, sản phẩm, giải pháp, sáng kiến, kết quả nghiên cứu có tính đột phá, được áp dụng hiệu quả trong thực tiễn, theo quyết định của Bộ trưởng Bộ Công an</w:t>
      </w:r>
      <w:r w:rsidR="00231D87" w:rsidRPr="00FE3EAD">
        <w:rPr>
          <w:lang w:val="en-US"/>
        </w:rPr>
        <w:t xml:space="preserve"> </w:t>
      </w:r>
      <w:r w:rsidR="00A239E2" w:rsidRPr="00FE3EAD">
        <w:rPr>
          <w:lang w:val="en-US"/>
        </w:rPr>
        <w:t>được bố trí vào lực lượng chuyên trách bảo vệ an ninh mạng</w:t>
      </w:r>
      <w:r w:rsidR="009C171C" w:rsidRPr="00FE3EAD">
        <w:rPr>
          <w:lang w:val="en-US"/>
        </w:rPr>
        <w:t>, được hưởng chế độ hỗ trợ tăng thêm hằng tháng để bảo đảm tổng mức tiền lương và khoản hỗ trợ tăng thêm bằng 500% mức lương tháng theo chức vụ, chức danh, ngạch, bậc và các khoản phụ cấp lương theo quy định của pháp luật.</w:t>
      </w:r>
      <w:r w:rsidR="00A239E2" w:rsidRPr="00FE3EAD">
        <w:rPr>
          <w:lang w:val="en-US"/>
        </w:rPr>
        <w:t xml:space="preserve"> </w:t>
      </w:r>
    </w:p>
    <w:p w:rsidR="009C171C" w:rsidRPr="00FE3EAD" w:rsidRDefault="005E4062" w:rsidP="00C70A88">
      <w:pPr>
        <w:spacing w:before="120"/>
        <w:rPr>
          <w:lang w:val="en-US"/>
        </w:rPr>
      </w:pPr>
      <w:r w:rsidRPr="00FE3EAD">
        <w:rPr>
          <w:lang w:val="en-US"/>
        </w:rPr>
        <w:t xml:space="preserve">2. </w:t>
      </w:r>
      <w:r w:rsidR="009C171C" w:rsidRPr="00FE3EAD">
        <w:rPr>
          <w:lang w:val="en-US"/>
        </w:rPr>
        <w:t>Đối tượng thuộc diện thu hút, trọng dụng không thuộc khoản 1 Điều này được xem xét áp dụng tiền lương, tiền công, thù lao, tiền thưởng và hỗ trợ khác theo thỏa thuận, hợp đồng hoặc quyết định của cơ quan có thẩm quyền, phù hợp với tính chất nhiệm vụ, năng lực chuyên môn, kết quả thực hiện nhiệm vụ và khả năng cân đối nguồn lực.</w:t>
      </w:r>
    </w:p>
    <w:p w:rsidR="009C171C" w:rsidRPr="00FE3EAD" w:rsidRDefault="005E4062" w:rsidP="00C70A88">
      <w:pPr>
        <w:spacing w:before="120"/>
        <w:rPr>
          <w:lang w:val="en-US"/>
        </w:rPr>
      </w:pPr>
      <w:r w:rsidRPr="00FE3EAD">
        <w:rPr>
          <w:lang w:val="en-US"/>
        </w:rPr>
        <w:lastRenderedPageBreak/>
        <w:t xml:space="preserve">3. </w:t>
      </w:r>
      <w:r w:rsidR="009C171C" w:rsidRPr="00FE3EAD">
        <w:rPr>
          <w:lang w:val="en-US"/>
        </w:rPr>
        <w:t>Thời gian hưởng chế độ quy định tại khoản 1 và khoản 2 Đ</w:t>
      </w:r>
      <w:r w:rsidR="000F7C09" w:rsidRPr="00FE3EAD">
        <w:rPr>
          <w:lang w:val="en-US"/>
        </w:rPr>
        <w:t xml:space="preserve">iều này do Bộ trưởng Bộ Công an, Bộ trưởng Bộ Quốc phòng </w:t>
      </w:r>
      <w:r w:rsidR="009C171C" w:rsidRPr="00FE3EAD">
        <w:rPr>
          <w:lang w:val="en-US"/>
        </w:rPr>
        <w:t>quyết định trên cơ sở tính chất nhiệm vụ, thời hạn thu hút, trọng dụng, kết quả thực hiện nhiệm vụ và khả năng cân đối nguồn lực.</w:t>
      </w:r>
    </w:p>
    <w:p w:rsidR="009C171C" w:rsidRPr="00FE3EAD" w:rsidRDefault="005E4062" w:rsidP="00C70A88">
      <w:pPr>
        <w:spacing w:before="120"/>
        <w:rPr>
          <w:lang w:val="en-US"/>
        </w:rPr>
      </w:pPr>
      <w:r w:rsidRPr="00FE3EAD">
        <w:rPr>
          <w:lang w:val="en-US"/>
        </w:rPr>
        <w:t xml:space="preserve">4. </w:t>
      </w:r>
      <w:r w:rsidR="009C171C" w:rsidRPr="00FE3EAD">
        <w:rPr>
          <w:lang w:val="en-US"/>
        </w:rPr>
        <w:t>Bộ Công an chủ trì, phối hợp với Bộ Quốc phòng, Bộ Nội vụ, Bộ Tài chính và cơ quan có liên quan ban hành theo thẩm quyền hoặc trình cấp có thẩm quyền ban hành văn bản quy định về tiêu chí, điều kiện, hồ sơ, trình tự, thủ tục xét duyệt; thời gian hưởng, trường hợp chấm dứt hưởng và việc tổ chức thực hiện Điều này.</w:t>
      </w:r>
    </w:p>
    <w:p w:rsidR="009C171C" w:rsidRPr="00B81157" w:rsidRDefault="009C171C" w:rsidP="00B81157">
      <w:pPr>
        <w:pStyle w:val="Heading1"/>
        <w:ind w:firstLine="720"/>
        <w:jc w:val="both"/>
        <w:rPr>
          <w:rFonts w:ascii="Times New Roman" w:hAnsi="Times New Roman"/>
        </w:rPr>
      </w:pPr>
      <w:bookmarkStart w:id="46" w:name="_Toc224274766"/>
      <w:r w:rsidRPr="00B81157">
        <w:rPr>
          <w:rFonts w:ascii="Times New Roman" w:hAnsi="Times New Roman"/>
        </w:rPr>
        <w:t>Điều 2</w:t>
      </w:r>
      <w:r w:rsidR="00ED2C80" w:rsidRPr="00B81157">
        <w:rPr>
          <w:rFonts w:ascii="Times New Roman" w:hAnsi="Times New Roman"/>
          <w:lang w:val="en-GB"/>
        </w:rPr>
        <w:t>1</w:t>
      </w:r>
      <w:r w:rsidRPr="00B81157">
        <w:rPr>
          <w:rFonts w:ascii="Times New Roman" w:hAnsi="Times New Roman"/>
        </w:rPr>
        <w:t>. Tiền thưởng, hỗ trợ tài chính, ghi nhận thành tích và bảo vệ pháp lý đối với đối tượng thuộc diện thu hút, trọng dụng</w:t>
      </w:r>
      <w:bookmarkEnd w:id="46"/>
    </w:p>
    <w:p w:rsidR="009C171C" w:rsidRPr="00FE3EAD" w:rsidRDefault="005E4062" w:rsidP="00C70A88">
      <w:pPr>
        <w:spacing w:before="120"/>
        <w:rPr>
          <w:lang w:val="en-US"/>
        </w:rPr>
      </w:pPr>
      <w:r w:rsidRPr="00FE3EAD">
        <w:rPr>
          <w:lang w:val="en-US"/>
        </w:rPr>
        <w:t xml:space="preserve">1. </w:t>
      </w:r>
      <w:r w:rsidR="009C171C" w:rsidRPr="00FE3EAD">
        <w:rPr>
          <w:lang w:val="en-US"/>
        </w:rPr>
        <w:t>Đối tượng thuộc diện thu hút, trọng dụng có thành tích đặc biệt xuất sắc trong thực hiện nhiệm vụ; có công trình, sản phẩm, giải pháp, sáng kiến, kết quả nghiên cứu, đổi mới sáng tạo hoặc báo cáo lỗ hổng có giá trị phục vụ trực tiếp công tác bảo vệ an ninh mạng được xem xét thưởng, tôn vinh, ghi nhận theo quy định của pháp luật.</w:t>
      </w:r>
    </w:p>
    <w:p w:rsidR="009C171C" w:rsidRPr="00FE3EAD" w:rsidRDefault="005E4062" w:rsidP="00C70A88">
      <w:pPr>
        <w:spacing w:before="120"/>
        <w:rPr>
          <w:lang w:val="en-US"/>
        </w:rPr>
      </w:pPr>
      <w:r w:rsidRPr="00FE3EAD">
        <w:rPr>
          <w:lang w:val="en-US"/>
        </w:rPr>
        <w:t xml:space="preserve">2. </w:t>
      </w:r>
      <w:r w:rsidR="009C171C" w:rsidRPr="00FE3EAD">
        <w:rPr>
          <w:lang w:val="en-US"/>
        </w:rPr>
        <w:t>Tổ chức, cá nhân ngoài khu vực nhà nước có đóng góp trực tiếp cho hoạt động bảo vệ an ninh mạng được xem xét chi trả thù lao, tiền thưởng, hỗ trợ chi phí và ghi nhận thành tích theo quy định của pháp luật.</w:t>
      </w:r>
    </w:p>
    <w:p w:rsidR="00C278D7" w:rsidRPr="00FE3EAD" w:rsidRDefault="005E4062" w:rsidP="00C70A88">
      <w:pPr>
        <w:spacing w:before="120"/>
        <w:rPr>
          <w:lang w:val="en-US"/>
        </w:rPr>
      </w:pPr>
      <w:r w:rsidRPr="00FE3EAD">
        <w:rPr>
          <w:lang w:val="en-US"/>
        </w:rPr>
        <w:t xml:space="preserve">3. </w:t>
      </w:r>
      <w:r w:rsidR="009C171C" w:rsidRPr="00FE3EAD">
        <w:rPr>
          <w:lang w:val="en-US"/>
        </w:rPr>
        <w:t>Tổ chức, cá nhân thuộc diện thu hút, trọng dụng được xem xét áp dụng chính sách ưu đãi về thuế theo quy định của pháp luật.</w:t>
      </w:r>
      <w:r w:rsidR="00527B32" w:rsidRPr="00FE3EAD">
        <w:rPr>
          <w:lang w:val="en-US"/>
        </w:rPr>
        <w:t xml:space="preserve"> </w:t>
      </w:r>
    </w:p>
    <w:p w:rsidR="009C171C" w:rsidRPr="00FE3EAD" w:rsidRDefault="005E4062" w:rsidP="00C70A88">
      <w:pPr>
        <w:spacing w:before="120"/>
        <w:rPr>
          <w:lang w:val="en-US"/>
        </w:rPr>
      </w:pPr>
      <w:r w:rsidRPr="00FE3EAD">
        <w:rPr>
          <w:lang w:val="en-US"/>
        </w:rPr>
        <w:t xml:space="preserve">4. </w:t>
      </w:r>
      <w:r w:rsidR="009C171C" w:rsidRPr="00FE3EAD">
        <w:rPr>
          <w:lang w:val="en-US"/>
        </w:rPr>
        <w:t>Đối tượng thuộc diện thu hút, trọng dụng được bảo vệ pháp lý khi thực hiện nhiệm vụ đúng thẩm quyền, đúng</w:t>
      </w:r>
      <w:r w:rsidR="000F7C09" w:rsidRPr="00FE3EAD">
        <w:rPr>
          <w:lang w:val="en-US"/>
        </w:rPr>
        <w:t xml:space="preserve"> </w:t>
      </w:r>
      <w:r w:rsidR="00A239E2" w:rsidRPr="00FE3EAD">
        <w:rPr>
          <w:lang w:val="en-US"/>
        </w:rPr>
        <w:t>theo</w:t>
      </w:r>
      <w:r w:rsidR="009C171C" w:rsidRPr="00FE3EAD">
        <w:rPr>
          <w:lang w:val="en-US"/>
        </w:rPr>
        <w:t xml:space="preserve"> phạm vi được giao, tuân thủ quy trình, biện pháp quản lý rủi ro được phê duyệt và không có động cơ vụ lợi.</w:t>
      </w:r>
    </w:p>
    <w:p w:rsidR="009C171C" w:rsidRPr="00FE3EAD" w:rsidRDefault="005E4062" w:rsidP="00C70A88">
      <w:pPr>
        <w:spacing w:before="120"/>
        <w:rPr>
          <w:lang w:val="en-US"/>
        </w:rPr>
      </w:pPr>
      <w:r w:rsidRPr="00FE3EAD">
        <w:rPr>
          <w:lang w:val="en-US"/>
        </w:rPr>
        <w:t xml:space="preserve">5. </w:t>
      </w:r>
      <w:r w:rsidR="009C171C" w:rsidRPr="00FE3EAD">
        <w:rPr>
          <w:lang w:val="en-US"/>
        </w:rPr>
        <w:t>Không xem xét xử lý trách nhiệm đối với rủi ro phát sinh ngoài ý muốn trong trường hợp quy định tại khoản 4 Điều này.</w:t>
      </w:r>
    </w:p>
    <w:p w:rsidR="009C171C" w:rsidRPr="00FE3EAD" w:rsidRDefault="005E4062" w:rsidP="00C70A88">
      <w:pPr>
        <w:spacing w:before="120"/>
        <w:rPr>
          <w:lang w:val="en-US"/>
        </w:rPr>
      </w:pPr>
      <w:r w:rsidRPr="00FE3EAD">
        <w:rPr>
          <w:lang w:val="en-US"/>
        </w:rPr>
        <w:t xml:space="preserve">6. </w:t>
      </w:r>
      <w:r w:rsidR="009C171C" w:rsidRPr="00FE3EAD">
        <w:rPr>
          <w:lang w:val="en-US"/>
        </w:rPr>
        <w:t>Không áp dụng cơ chế bảo vệ pháp lý đối với hành vi tư lợi, thông đồng, che giấu sai phạm hoặc vi phạm nghiêm trọng quy định về bảo vệ bí mật nhà nước, bảo vệ dữ liệu và an ninh mạng.</w:t>
      </w:r>
    </w:p>
    <w:p w:rsidR="009C171C" w:rsidRPr="00B81157" w:rsidRDefault="009C171C" w:rsidP="00B81157">
      <w:pPr>
        <w:pStyle w:val="Heading1"/>
        <w:ind w:firstLine="720"/>
        <w:jc w:val="both"/>
        <w:rPr>
          <w:rFonts w:ascii="Times New Roman" w:hAnsi="Times New Roman"/>
        </w:rPr>
      </w:pPr>
      <w:bookmarkStart w:id="47" w:name="_Toc224274767"/>
      <w:r w:rsidRPr="00B81157">
        <w:rPr>
          <w:rFonts w:ascii="Times New Roman" w:hAnsi="Times New Roman"/>
        </w:rPr>
        <w:t>Điều 2</w:t>
      </w:r>
      <w:r w:rsidR="00ED2C80" w:rsidRPr="00B81157">
        <w:rPr>
          <w:rFonts w:ascii="Times New Roman" w:hAnsi="Times New Roman"/>
          <w:lang w:val="en-GB"/>
        </w:rPr>
        <w:t>2</w:t>
      </w:r>
      <w:r w:rsidRPr="00B81157">
        <w:rPr>
          <w:rFonts w:ascii="Times New Roman" w:hAnsi="Times New Roman"/>
        </w:rPr>
        <w:t>. Chính sách đào tạo, bồi dưỡng, sử dụng và phát triển đối với đối tượng thuộc diện thu hút, trọng dụng</w:t>
      </w:r>
      <w:bookmarkEnd w:id="47"/>
    </w:p>
    <w:p w:rsidR="009C171C" w:rsidRPr="00FE3EAD" w:rsidRDefault="005E4062" w:rsidP="00C70A88">
      <w:pPr>
        <w:spacing w:before="120"/>
        <w:rPr>
          <w:lang w:val="en-US"/>
        </w:rPr>
      </w:pPr>
      <w:r w:rsidRPr="00FE3EAD">
        <w:rPr>
          <w:lang w:val="en-US"/>
        </w:rPr>
        <w:t xml:space="preserve">1. </w:t>
      </w:r>
      <w:r w:rsidR="009C171C" w:rsidRPr="00FE3EAD">
        <w:rPr>
          <w:lang w:val="en-US"/>
        </w:rPr>
        <w:t>Đối tượng thuộc diện thu hút, trọng dụng được ưu tiên đào tạo, bồi dưỡng, cử đi học, tham gia chương trình nghiên cứu, chương trình hợp tác quốc tế, biệt phái, luân chuyển, giao nhiệm vụ chủ trì theo quy định của pháp luật.</w:t>
      </w:r>
    </w:p>
    <w:p w:rsidR="009C171C" w:rsidRPr="00FE3EAD" w:rsidRDefault="005E4062" w:rsidP="00C70A88">
      <w:pPr>
        <w:spacing w:before="120"/>
        <w:rPr>
          <w:lang w:val="en-US"/>
        </w:rPr>
      </w:pPr>
      <w:r w:rsidRPr="00FE3EAD">
        <w:rPr>
          <w:lang w:val="en-US"/>
        </w:rPr>
        <w:t xml:space="preserve">2. </w:t>
      </w:r>
      <w:r w:rsidR="009C171C" w:rsidRPr="00FE3EAD">
        <w:rPr>
          <w:lang w:val="en-US"/>
        </w:rPr>
        <w:t>Căn cứ kết quả thực hiện nhiệm vụ, đối tượng thuộc diện thu hút, trọng dụng được xem xét quy hoạch, bổ nhiệm, tôn vinh, khen thưởng theo quy định của pháp luật.</w:t>
      </w:r>
    </w:p>
    <w:p w:rsidR="009C171C" w:rsidRPr="00FE3EAD" w:rsidRDefault="005E4062" w:rsidP="00C70A88">
      <w:pPr>
        <w:spacing w:before="120"/>
        <w:rPr>
          <w:lang w:val="en-US"/>
        </w:rPr>
      </w:pPr>
      <w:r w:rsidRPr="00FE3EAD">
        <w:rPr>
          <w:lang w:val="en-US"/>
        </w:rPr>
        <w:t xml:space="preserve">3. </w:t>
      </w:r>
      <w:r w:rsidR="009C171C" w:rsidRPr="00FE3EAD">
        <w:rPr>
          <w:lang w:val="en-US"/>
        </w:rPr>
        <w:t xml:space="preserve">Kết quả nghiên cứu, sản phẩm, công trình, giải pháp, sáng kiến, báo cáo lỗ hổng có giá trị hoặc thành tích đặc biệt xuất sắc là một trong các căn cứ để xem </w:t>
      </w:r>
      <w:r w:rsidR="009C171C" w:rsidRPr="00FE3EAD">
        <w:rPr>
          <w:lang w:val="en-US"/>
        </w:rPr>
        <w:lastRenderedPageBreak/>
        <w:t>xét tiếp tục áp dụng, điều chỉnh hoặc chấm dứt áp dụng chính sách thu hút, trọng dụng.</w:t>
      </w:r>
    </w:p>
    <w:p w:rsidR="009C171C" w:rsidRPr="00FE3EAD" w:rsidRDefault="005E4062" w:rsidP="00C70A88">
      <w:pPr>
        <w:spacing w:before="120"/>
        <w:rPr>
          <w:lang w:val="en-US"/>
        </w:rPr>
      </w:pPr>
      <w:r w:rsidRPr="00FE3EAD">
        <w:rPr>
          <w:lang w:val="en-US"/>
        </w:rPr>
        <w:t xml:space="preserve">4. </w:t>
      </w:r>
      <w:r w:rsidR="009C171C" w:rsidRPr="00FE3EAD">
        <w:rPr>
          <w:lang w:val="en-US"/>
        </w:rPr>
        <w:t>Việc đào tạo, bồi dưỡng, sử dụng và phát triển đối tượng thuộc diện thu hút, trọng dụng phải gắn với yêu cầu xây dựng nguồn nhân lực chất lượng cao trong lĩnh vực an ninh mạng và nhu cầu phát triển lâu dài của cơ quan, đơn vị.</w:t>
      </w:r>
    </w:p>
    <w:p w:rsidR="009C171C" w:rsidRPr="00B81157" w:rsidRDefault="009C171C" w:rsidP="00B81157">
      <w:pPr>
        <w:pStyle w:val="Heading1"/>
        <w:ind w:firstLine="720"/>
        <w:jc w:val="both"/>
        <w:rPr>
          <w:rFonts w:ascii="Times New Roman" w:hAnsi="Times New Roman"/>
        </w:rPr>
      </w:pPr>
      <w:bookmarkStart w:id="48" w:name="_Toc224274768"/>
      <w:r w:rsidRPr="00B81157">
        <w:rPr>
          <w:rFonts w:ascii="Times New Roman" w:hAnsi="Times New Roman"/>
        </w:rPr>
        <w:t>Điều 2</w:t>
      </w:r>
      <w:r w:rsidR="00ED2C80" w:rsidRPr="00B81157">
        <w:rPr>
          <w:rFonts w:ascii="Times New Roman" w:hAnsi="Times New Roman"/>
          <w:lang w:val="en-GB"/>
        </w:rPr>
        <w:t>3</w:t>
      </w:r>
      <w:r w:rsidRPr="00B81157">
        <w:rPr>
          <w:rFonts w:ascii="Times New Roman" w:hAnsi="Times New Roman"/>
        </w:rPr>
        <w:t>. Chính sách đối với người Việt Nam ở nước ngoài, người nước ngoài thuộc diện thu hút, trọng dụng</w:t>
      </w:r>
      <w:bookmarkEnd w:id="48"/>
    </w:p>
    <w:p w:rsidR="009C171C" w:rsidRPr="00FE3EAD" w:rsidRDefault="005E4062" w:rsidP="00C70A88">
      <w:pPr>
        <w:spacing w:before="120"/>
        <w:rPr>
          <w:lang w:val="en-US"/>
        </w:rPr>
      </w:pPr>
      <w:r w:rsidRPr="00FE3EAD">
        <w:rPr>
          <w:lang w:val="en-US"/>
        </w:rPr>
        <w:t xml:space="preserve">1. </w:t>
      </w:r>
      <w:r w:rsidR="009C171C" w:rsidRPr="00FE3EAD">
        <w:rPr>
          <w:lang w:val="en-US"/>
        </w:rPr>
        <w:t>Người Việt Nam ở nước ngoài, người nước ngoài thuộc diện thu hút, trọng dụng trong lĩnh vực an ninh mạng được hỗ trợ thủ tục nhập cảnh, cư trú, giấy phép lao động và thủ tục hành chính có liên quan theo quy định của pháp luật.</w:t>
      </w:r>
    </w:p>
    <w:p w:rsidR="009C171C" w:rsidRPr="00FE3EAD" w:rsidRDefault="005E4062" w:rsidP="00C70A88">
      <w:pPr>
        <w:spacing w:before="120"/>
        <w:rPr>
          <w:lang w:val="en-US"/>
        </w:rPr>
      </w:pPr>
      <w:r w:rsidRPr="00FE3EAD">
        <w:rPr>
          <w:lang w:val="en-US"/>
        </w:rPr>
        <w:t xml:space="preserve">2. </w:t>
      </w:r>
      <w:r w:rsidR="009C171C" w:rsidRPr="00FE3EAD">
        <w:rPr>
          <w:lang w:val="en-US"/>
        </w:rPr>
        <w:t>Vợ, chồng, con của đối tượng quy định tại khoản 1 Điều này được xem xét hỗ trợ phù hợp để ổn định đời sống, học tập và làm việc theo quy định của pháp luật.</w:t>
      </w:r>
    </w:p>
    <w:p w:rsidR="009C171C" w:rsidRPr="00FE3EAD" w:rsidRDefault="005E4062" w:rsidP="00C70A88">
      <w:pPr>
        <w:spacing w:before="120"/>
        <w:rPr>
          <w:lang w:val="en-US"/>
        </w:rPr>
      </w:pPr>
      <w:r w:rsidRPr="00FE3EAD">
        <w:rPr>
          <w:lang w:val="en-US"/>
        </w:rPr>
        <w:t xml:space="preserve">3. </w:t>
      </w:r>
      <w:r w:rsidR="009C171C" w:rsidRPr="00FE3EAD">
        <w:rPr>
          <w:lang w:val="en-US"/>
        </w:rPr>
        <w:t>Trường hợp cần thiết, đối tượng quy định tại khoản 1 Điều này được xem xét hỗ trợ ổn định ban đầu theo quy định của pháp luật.</w:t>
      </w:r>
    </w:p>
    <w:p w:rsidR="009C171C" w:rsidRPr="00FE3EAD" w:rsidRDefault="005E4062" w:rsidP="00C70A88">
      <w:pPr>
        <w:spacing w:before="120"/>
        <w:rPr>
          <w:lang w:val="en-US"/>
        </w:rPr>
      </w:pPr>
      <w:r w:rsidRPr="00FE3EAD">
        <w:rPr>
          <w:lang w:val="en-US"/>
        </w:rPr>
        <w:t xml:space="preserve">4. </w:t>
      </w:r>
      <w:r w:rsidR="009C171C" w:rsidRPr="00FE3EAD">
        <w:rPr>
          <w:lang w:val="en-US"/>
        </w:rPr>
        <w:t>Việc áp dụng chính sách quy định tại Điều này phải bảo đảm yêu cầu về bảo vệ bí mật nhà nước, an ninh quốc gia và quy định khác của pháp luật có liên quan.</w:t>
      </w:r>
    </w:p>
    <w:p w:rsidR="009C171C" w:rsidRPr="00B81157" w:rsidRDefault="009C171C" w:rsidP="00B81157">
      <w:pPr>
        <w:pStyle w:val="Heading1"/>
        <w:ind w:firstLine="720"/>
        <w:jc w:val="both"/>
        <w:rPr>
          <w:rFonts w:ascii="Times New Roman" w:hAnsi="Times New Roman"/>
        </w:rPr>
      </w:pPr>
      <w:bookmarkStart w:id="49" w:name="_Toc224274769"/>
      <w:r w:rsidRPr="00B81157">
        <w:rPr>
          <w:rFonts w:ascii="Times New Roman" w:hAnsi="Times New Roman"/>
        </w:rPr>
        <w:t>Điều 2</w:t>
      </w:r>
      <w:r w:rsidR="00ED2C80" w:rsidRPr="00B81157">
        <w:rPr>
          <w:rFonts w:ascii="Times New Roman" w:hAnsi="Times New Roman"/>
          <w:lang w:val="en-GB"/>
        </w:rPr>
        <w:t>4</w:t>
      </w:r>
      <w:r w:rsidRPr="00B81157">
        <w:rPr>
          <w:rFonts w:ascii="Times New Roman" w:hAnsi="Times New Roman"/>
        </w:rPr>
        <w:t>. Chính sách đối với người ký hợp đồng thực hiện nhiệm vụ quan trọng, chiến lược trong lĩnh vực an ninh mạng</w:t>
      </w:r>
      <w:bookmarkEnd w:id="49"/>
    </w:p>
    <w:p w:rsidR="009C171C" w:rsidRPr="00FE3EAD" w:rsidRDefault="005E4062" w:rsidP="00C70A88">
      <w:pPr>
        <w:spacing w:before="120"/>
        <w:rPr>
          <w:lang w:val="en-US"/>
        </w:rPr>
      </w:pPr>
      <w:r w:rsidRPr="00FE3EAD">
        <w:rPr>
          <w:lang w:val="en-US"/>
        </w:rPr>
        <w:t xml:space="preserve">1. </w:t>
      </w:r>
      <w:r w:rsidR="009C171C" w:rsidRPr="00FE3EAD">
        <w:rPr>
          <w:lang w:val="en-US"/>
        </w:rPr>
        <w:t>Cá nhân được ký hợp đồng</w:t>
      </w:r>
      <w:r w:rsidR="00A94CA8" w:rsidRPr="00FE3EAD">
        <w:rPr>
          <w:lang w:val="en-US"/>
        </w:rPr>
        <w:t xml:space="preserve"> </w:t>
      </w:r>
      <w:r w:rsidR="00A239E2" w:rsidRPr="00FE3EAD">
        <w:rPr>
          <w:lang w:val="en-US"/>
        </w:rPr>
        <w:t>với lực lượng bảo vệ an ninh mạng</w:t>
      </w:r>
      <w:r w:rsidR="009C171C" w:rsidRPr="00FE3EAD">
        <w:rPr>
          <w:lang w:val="en-US"/>
        </w:rPr>
        <w:t xml:space="preserve"> để thực hiện nhiệm vụ quan trọng, chiến lược trong lĩnh vực an ninh mạng được hưởng tiền lương theo hợp đồng trên cơ sở tính chất, yêu cầu chuyên môn, hiệu quả công việc và mức lương tương ứng trên thị trường lao động.</w:t>
      </w:r>
    </w:p>
    <w:p w:rsidR="009C171C" w:rsidRPr="00FE3EAD" w:rsidRDefault="005E4062" w:rsidP="00C70A88">
      <w:pPr>
        <w:spacing w:before="120"/>
        <w:rPr>
          <w:lang w:val="en-US"/>
        </w:rPr>
      </w:pPr>
      <w:r w:rsidRPr="00FE3EAD">
        <w:rPr>
          <w:lang w:val="en-US"/>
        </w:rPr>
        <w:t xml:space="preserve">2. </w:t>
      </w:r>
      <w:r w:rsidR="009C171C" w:rsidRPr="00FE3EAD">
        <w:rPr>
          <w:lang w:val="en-US"/>
        </w:rPr>
        <w:t>Căn cứ kết quả đánh giá thực hiện nhiệm vụ, người ký hợp đồng được xem xét thưởng hằng năm; mức thưởng tối đa không quá 05 tháng tiền lương theo hợp đồng.</w:t>
      </w:r>
    </w:p>
    <w:p w:rsidR="009C171C" w:rsidRPr="00FE3EAD" w:rsidRDefault="005E4062" w:rsidP="00C70A88">
      <w:pPr>
        <w:spacing w:before="120"/>
        <w:rPr>
          <w:lang w:val="en-US"/>
        </w:rPr>
      </w:pPr>
      <w:r w:rsidRPr="00FE3EAD">
        <w:rPr>
          <w:lang w:val="en-US"/>
        </w:rPr>
        <w:t xml:space="preserve">3. </w:t>
      </w:r>
      <w:r w:rsidR="009C171C" w:rsidRPr="00FE3EAD">
        <w:rPr>
          <w:lang w:val="en-US"/>
        </w:rPr>
        <w:t>Trường hợp chưa được bố trí chỗ ở phù hợp, người ký hợp đồng được xem xét hỗ trợ thuê nhà, chỗ ở tạm thời hoặc hỗ trợ hợp pháp khác theo quy định của pháp luật.</w:t>
      </w:r>
    </w:p>
    <w:p w:rsidR="009C171C" w:rsidRPr="00FE3EAD" w:rsidRDefault="005E4062" w:rsidP="00C70A88">
      <w:pPr>
        <w:spacing w:before="120"/>
        <w:rPr>
          <w:lang w:val="en-US"/>
        </w:rPr>
      </w:pPr>
      <w:r w:rsidRPr="00FE3EAD">
        <w:rPr>
          <w:lang w:val="en-US"/>
        </w:rPr>
        <w:t xml:space="preserve">4. </w:t>
      </w:r>
      <w:r w:rsidR="009C171C" w:rsidRPr="00FE3EAD">
        <w:rPr>
          <w:lang w:val="en-US"/>
        </w:rPr>
        <w:t>Người ký hợp đồng được khám sức khỏe định kỳ, được hỗ trợ chăm sóc sức khỏe theo tính chất công việc và khả năng cân đối nguồn lực.</w:t>
      </w:r>
    </w:p>
    <w:p w:rsidR="009C171C" w:rsidRPr="00FE3EAD" w:rsidRDefault="005E4062" w:rsidP="00C70A88">
      <w:pPr>
        <w:spacing w:before="120"/>
        <w:rPr>
          <w:lang w:val="en-US"/>
        </w:rPr>
      </w:pPr>
      <w:r w:rsidRPr="00FE3EAD">
        <w:rPr>
          <w:lang w:val="en-US"/>
        </w:rPr>
        <w:t xml:space="preserve">5. </w:t>
      </w:r>
      <w:r w:rsidR="009C171C" w:rsidRPr="00FE3EAD">
        <w:rPr>
          <w:lang w:val="en-US"/>
        </w:rPr>
        <w:t>Người Việt Nam ở nước ngoài, người nước ngoài ký hợp đồng thực hiện nhiệm vụ quan trọng, chiến lược trong lĩnh vực an ninh mạng được hỗ trợ thủ tục nhập cảnh, cư trú, giấy phép lao động và thủ tục hành chính có liên quan theo quy định của pháp luật.</w:t>
      </w:r>
    </w:p>
    <w:p w:rsidR="009C171C" w:rsidRPr="00FE3EAD" w:rsidRDefault="005E4062" w:rsidP="00C70A88">
      <w:pPr>
        <w:spacing w:before="120"/>
        <w:rPr>
          <w:lang w:val="en-US"/>
        </w:rPr>
      </w:pPr>
      <w:r w:rsidRPr="00FE3EAD">
        <w:rPr>
          <w:lang w:val="en-US"/>
        </w:rPr>
        <w:lastRenderedPageBreak/>
        <w:t xml:space="preserve">6. </w:t>
      </w:r>
      <w:r w:rsidR="009C171C" w:rsidRPr="00FE3EAD">
        <w:rPr>
          <w:lang w:val="en-US"/>
        </w:rPr>
        <w:t>Vợ, chồng, con của đối tượng quy định tại khoản 5 Điều này được xem xét hỗ trợ phù hợp để ổn định đời sống, học tập và làm việc theo quy định của pháp luật.</w:t>
      </w:r>
    </w:p>
    <w:p w:rsidR="009C171C" w:rsidRPr="00FE3EAD" w:rsidRDefault="005E4062" w:rsidP="00C70A88">
      <w:pPr>
        <w:spacing w:before="120"/>
        <w:rPr>
          <w:lang w:val="en-US"/>
        </w:rPr>
      </w:pPr>
      <w:r w:rsidRPr="00FE3EAD">
        <w:rPr>
          <w:lang w:val="en-US"/>
        </w:rPr>
        <w:t xml:space="preserve">7. </w:t>
      </w:r>
      <w:r w:rsidR="009C171C" w:rsidRPr="00FE3EAD">
        <w:rPr>
          <w:lang w:val="en-US"/>
        </w:rPr>
        <w:t>Người ký hợp đồng được xem xét hỗ trợ ổn định ban đầu theo quy định của pháp luật.</w:t>
      </w:r>
    </w:p>
    <w:p w:rsidR="009C171C" w:rsidRPr="00FE3EAD" w:rsidRDefault="005E4062" w:rsidP="00C70A88">
      <w:pPr>
        <w:spacing w:before="120"/>
        <w:rPr>
          <w:lang w:val="en-US"/>
        </w:rPr>
      </w:pPr>
      <w:r w:rsidRPr="00FE3EAD">
        <w:rPr>
          <w:lang w:val="en-US"/>
        </w:rPr>
        <w:t xml:space="preserve">8. </w:t>
      </w:r>
      <w:r w:rsidR="009C171C" w:rsidRPr="00FE3EAD">
        <w:rPr>
          <w:lang w:val="en-US"/>
        </w:rPr>
        <w:t>Căn cứ kết quả thực hiện nhiệm vụ, người ký hợp đồng có thành tích đặc biệt xuất sắc được xem xét tôn vinh, khen thưởng, ghi nhận thành tích hoặc ưu tiên xem xét áp dụng cơ chế thu hút, trọng dụng theo quy định của pháp luật.</w:t>
      </w:r>
    </w:p>
    <w:p w:rsidR="0061074B" w:rsidRPr="00B81157" w:rsidRDefault="009C171C" w:rsidP="00B81157">
      <w:pPr>
        <w:pStyle w:val="Heading1"/>
        <w:rPr>
          <w:rFonts w:ascii="Times New Roman" w:hAnsi="Times New Roman"/>
        </w:rPr>
      </w:pPr>
      <w:bookmarkStart w:id="50" w:name="_Toc224274770"/>
      <w:r w:rsidRPr="00B81157">
        <w:rPr>
          <w:rFonts w:ascii="Times New Roman" w:hAnsi="Times New Roman"/>
        </w:rPr>
        <w:t>CHƯƠNG V</w:t>
      </w:r>
      <w:bookmarkEnd w:id="50"/>
    </w:p>
    <w:p w:rsidR="006D35A3" w:rsidRPr="00B81157" w:rsidRDefault="009C171C" w:rsidP="00B81157">
      <w:pPr>
        <w:pStyle w:val="Heading1"/>
        <w:rPr>
          <w:rFonts w:ascii="Times New Roman" w:hAnsi="Times New Roman"/>
        </w:rPr>
      </w:pPr>
      <w:bookmarkStart w:id="51" w:name="_Toc224274771"/>
      <w:r w:rsidRPr="00B81157">
        <w:rPr>
          <w:rFonts w:ascii="Times New Roman" w:hAnsi="Times New Roman"/>
        </w:rPr>
        <w:t>ĐIỀU KIỆN BẢO ĐẢM, KINH PHÍ VÀ CƠ CHẾ HỖ TRỢ</w:t>
      </w:r>
      <w:bookmarkEnd w:id="51"/>
    </w:p>
    <w:p w:rsidR="009C171C" w:rsidRPr="00B81157" w:rsidRDefault="009C171C" w:rsidP="00B81157">
      <w:pPr>
        <w:pStyle w:val="Heading1"/>
        <w:rPr>
          <w:rFonts w:ascii="Times New Roman" w:hAnsi="Times New Roman"/>
        </w:rPr>
      </w:pPr>
      <w:bookmarkStart w:id="52" w:name="_Toc224274772"/>
      <w:r w:rsidRPr="00B81157">
        <w:rPr>
          <w:rFonts w:ascii="Times New Roman" w:hAnsi="Times New Roman"/>
        </w:rPr>
        <w:t>PHÁT TRIỂN LỰC LƯỢNG BẢO VỆ AN NINH MẠNG</w:t>
      </w:r>
      <w:bookmarkEnd w:id="52"/>
    </w:p>
    <w:p w:rsidR="009C171C" w:rsidRPr="00B81157" w:rsidRDefault="009C171C" w:rsidP="00B81157">
      <w:pPr>
        <w:pStyle w:val="Heading1"/>
        <w:ind w:firstLine="720"/>
        <w:jc w:val="both"/>
        <w:rPr>
          <w:rFonts w:ascii="Times New Roman" w:hAnsi="Times New Roman"/>
        </w:rPr>
      </w:pPr>
      <w:bookmarkStart w:id="53" w:name="_Toc224274773"/>
      <w:r w:rsidRPr="00B81157">
        <w:rPr>
          <w:rFonts w:ascii="Times New Roman" w:hAnsi="Times New Roman"/>
        </w:rPr>
        <w:t>Điều 2</w:t>
      </w:r>
      <w:r w:rsidR="00ED2C80" w:rsidRPr="00B81157">
        <w:rPr>
          <w:rFonts w:ascii="Times New Roman" w:hAnsi="Times New Roman"/>
          <w:lang w:val="en-GB"/>
        </w:rPr>
        <w:t>5</w:t>
      </w:r>
      <w:r w:rsidRPr="00B81157">
        <w:rPr>
          <w:rFonts w:ascii="Times New Roman" w:hAnsi="Times New Roman"/>
        </w:rPr>
        <w:t>. Điều kiện bảo đảm</w:t>
      </w:r>
      <w:bookmarkEnd w:id="53"/>
    </w:p>
    <w:p w:rsidR="009C171C" w:rsidRPr="00FE3EAD" w:rsidRDefault="005E4062" w:rsidP="00C70A88">
      <w:pPr>
        <w:spacing w:before="120"/>
        <w:rPr>
          <w:lang w:val="en-US"/>
        </w:rPr>
      </w:pPr>
      <w:r w:rsidRPr="00FE3EAD">
        <w:rPr>
          <w:lang w:val="en-US"/>
        </w:rPr>
        <w:t xml:space="preserve">1. </w:t>
      </w:r>
      <w:r w:rsidR="009C171C" w:rsidRPr="00FE3EAD">
        <w:rPr>
          <w:lang w:val="en-US"/>
        </w:rPr>
        <w:t>Nhà nước bảo đảm cơ sở vật chất, hạ tầng kỹ thuật, công cụ, phương tiện và hệ thống phục vụ giám sát, phòng ngừa, phát hiện, ứng cứu, khắc phục sự cố an ninh mạng.</w:t>
      </w:r>
    </w:p>
    <w:p w:rsidR="009C171C" w:rsidRPr="00FE3EAD" w:rsidRDefault="005E4062" w:rsidP="00C70A88">
      <w:pPr>
        <w:spacing w:before="120"/>
        <w:rPr>
          <w:lang w:val="en-US"/>
        </w:rPr>
      </w:pPr>
      <w:r w:rsidRPr="00FE3EAD">
        <w:rPr>
          <w:lang w:val="en-US"/>
        </w:rPr>
        <w:t xml:space="preserve">2. </w:t>
      </w:r>
      <w:r w:rsidR="009C171C" w:rsidRPr="00FE3EAD">
        <w:rPr>
          <w:lang w:val="en-US"/>
        </w:rPr>
        <w:t>Nhà nước bảo đảm dữ liệu, cơ chế chia sẻ, phối hợp và điều kiện kỹ thuật cần thiết phục vụ hoạt động bảo vệ an ninh mạng theo quy định của pháp luật.</w:t>
      </w:r>
    </w:p>
    <w:p w:rsidR="009C171C" w:rsidRPr="00FE3EAD" w:rsidRDefault="005E4062" w:rsidP="00C70A88">
      <w:pPr>
        <w:spacing w:before="120"/>
        <w:rPr>
          <w:lang w:val="en-US"/>
        </w:rPr>
      </w:pPr>
      <w:r w:rsidRPr="00FE3EAD">
        <w:rPr>
          <w:lang w:val="en-US"/>
        </w:rPr>
        <w:t xml:space="preserve">3. </w:t>
      </w:r>
      <w:r w:rsidR="009C171C" w:rsidRPr="00FE3EAD">
        <w:rPr>
          <w:lang w:val="en-US"/>
        </w:rPr>
        <w:t>Nhà nước bảo đảm nguồn nhân lực, điều kiện làm việc, an toàn nghề nghiệp và các điều kiện bảo đảm cần thiết khác cho lực lượng bảo vệ an ninh mạng phù hợp với tính chất nhiệm vụ.</w:t>
      </w:r>
    </w:p>
    <w:p w:rsidR="009C171C" w:rsidRPr="00FE3EAD" w:rsidRDefault="005E4062" w:rsidP="00C70A88">
      <w:pPr>
        <w:spacing w:before="120"/>
        <w:rPr>
          <w:lang w:val="en-US"/>
        </w:rPr>
      </w:pPr>
      <w:r w:rsidRPr="00FE3EAD">
        <w:rPr>
          <w:lang w:val="en-US"/>
        </w:rPr>
        <w:t xml:space="preserve">4. </w:t>
      </w:r>
      <w:r w:rsidR="009C171C" w:rsidRPr="00FE3EAD">
        <w:rPr>
          <w:lang w:val="en-US"/>
        </w:rPr>
        <w:t xml:space="preserve">Nhà nước ưu tiên bảo đảm quỹ tiền lương, kinh phí thực hiện chế độ hỗ trợ tăng thêm, </w:t>
      </w:r>
      <w:r w:rsidR="00981A7B" w:rsidRPr="00FE3EAD">
        <w:rPr>
          <w:lang w:val="en-US"/>
        </w:rPr>
        <w:t>phụ cấp kỹ năng an ninh mạng</w:t>
      </w:r>
      <w:r w:rsidR="009C171C" w:rsidRPr="00FE3EAD">
        <w:rPr>
          <w:lang w:val="en-US"/>
        </w:rPr>
        <w:t>, tiền thưởng theo kết quả và các điều kiện bảo đảm về môi trường làm việc, chỗ ở, hạ tầng nghiên cứu, thử nghiệm, thao trường mạng, phòng thí nghiệm, dữ liệu thử nghiệm, công cụ chuyên dụng và nhân lực hỗ trợ cần thiết cho lực lượng bảo vệ an ninh mạng.</w:t>
      </w:r>
    </w:p>
    <w:p w:rsidR="009C171C" w:rsidRPr="00B81157" w:rsidRDefault="009C171C" w:rsidP="00B81157">
      <w:pPr>
        <w:pStyle w:val="Heading1"/>
        <w:ind w:firstLine="720"/>
        <w:jc w:val="both"/>
        <w:rPr>
          <w:rFonts w:ascii="Times New Roman" w:hAnsi="Times New Roman"/>
        </w:rPr>
      </w:pPr>
      <w:bookmarkStart w:id="54" w:name="_Toc224274774"/>
      <w:r w:rsidRPr="00B81157">
        <w:rPr>
          <w:rFonts w:ascii="Times New Roman" w:hAnsi="Times New Roman"/>
        </w:rPr>
        <w:t>Điều 2</w:t>
      </w:r>
      <w:r w:rsidR="00ED2C80" w:rsidRPr="00B81157">
        <w:rPr>
          <w:rFonts w:ascii="Times New Roman" w:hAnsi="Times New Roman"/>
          <w:lang w:val="en-GB"/>
        </w:rPr>
        <w:t>6</w:t>
      </w:r>
      <w:r w:rsidRPr="00B81157">
        <w:rPr>
          <w:rFonts w:ascii="Times New Roman" w:hAnsi="Times New Roman"/>
        </w:rPr>
        <w:t>. Kinh phí phát triển lực lượng bảo vệ an ninh mạng và nội dung chi</w:t>
      </w:r>
      <w:bookmarkEnd w:id="54"/>
    </w:p>
    <w:p w:rsidR="009C171C" w:rsidRPr="00FE3EAD" w:rsidRDefault="005E4062" w:rsidP="00C70A88">
      <w:pPr>
        <w:spacing w:before="120"/>
        <w:rPr>
          <w:lang w:val="en-US"/>
        </w:rPr>
      </w:pPr>
      <w:r w:rsidRPr="00FE3EAD">
        <w:rPr>
          <w:lang w:val="en-US"/>
        </w:rPr>
        <w:t xml:space="preserve">1. </w:t>
      </w:r>
      <w:r w:rsidR="009C171C" w:rsidRPr="00FE3EAD">
        <w:rPr>
          <w:lang w:val="en-US"/>
        </w:rPr>
        <w:t>Kinh phí phát triển lực lượng bảo vệ an ninh mạng được bảo đảm từ ngân sách nhà nước theo phân cấp ngân sách hiện hành và các nguồn hợp pháp khác.</w:t>
      </w:r>
    </w:p>
    <w:p w:rsidR="009C171C" w:rsidRPr="00FE3EAD" w:rsidRDefault="005E4062" w:rsidP="00C70A88">
      <w:pPr>
        <w:spacing w:before="120"/>
        <w:rPr>
          <w:lang w:val="en-US"/>
        </w:rPr>
      </w:pPr>
      <w:r w:rsidRPr="00FE3EAD">
        <w:rPr>
          <w:lang w:val="en-US"/>
        </w:rPr>
        <w:t xml:space="preserve">2. </w:t>
      </w:r>
      <w:r w:rsidR="009C171C" w:rsidRPr="00FE3EAD">
        <w:rPr>
          <w:lang w:val="en-US"/>
        </w:rPr>
        <w:t>Đối với cơ quan, tổ chức, đơn vị quy định tại khoản 1 Điều 38 của Luật An ninh mạng, việc bố trí kinh phí bảo vệ an ninh mạng thực hiện theo quy định tại Điều 38 của Luật An ninh mạng và pháp luật có liên quan.</w:t>
      </w:r>
    </w:p>
    <w:p w:rsidR="005E4062" w:rsidRPr="00FE3EAD" w:rsidRDefault="005E4062" w:rsidP="00C70A88">
      <w:pPr>
        <w:spacing w:before="120"/>
        <w:rPr>
          <w:lang w:val="en-US"/>
        </w:rPr>
      </w:pPr>
      <w:r w:rsidRPr="00FE3EAD">
        <w:rPr>
          <w:lang w:val="en-US"/>
        </w:rPr>
        <w:t xml:space="preserve">3. </w:t>
      </w:r>
      <w:r w:rsidR="009C171C" w:rsidRPr="00FE3EAD">
        <w:rPr>
          <w:lang w:val="en-US"/>
        </w:rPr>
        <w:t>Nội dung chi cho phát triển lực lượng bảo vệ an ninh mạng bao gồm:</w:t>
      </w:r>
    </w:p>
    <w:p w:rsidR="005E4062" w:rsidRPr="00FE3EAD" w:rsidRDefault="005E4062" w:rsidP="00C70A88">
      <w:pPr>
        <w:spacing w:before="120"/>
        <w:rPr>
          <w:lang w:val="en-US"/>
        </w:rPr>
      </w:pPr>
      <w:r w:rsidRPr="00FE3EAD">
        <w:rPr>
          <w:lang w:val="en-US"/>
        </w:rPr>
        <w:t xml:space="preserve">a) </w:t>
      </w:r>
      <w:r w:rsidR="00A239E2" w:rsidRPr="00FE3EAD">
        <w:rPr>
          <w:lang w:val="en-US"/>
        </w:rPr>
        <w:t>Đ</w:t>
      </w:r>
      <w:r w:rsidRPr="00FE3EAD">
        <w:rPr>
          <w:lang w:val="en-US"/>
        </w:rPr>
        <w:t>ào tạo, bồi dưỡng, cấp chứng chỉ, thực tập, biệt phái, luân chuyển, cố vấn, diễn tập an ninh mạng;</w:t>
      </w:r>
    </w:p>
    <w:p w:rsidR="005E4062" w:rsidRPr="00FE3EAD" w:rsidRDefault="005E4062" w:rsidP="00C70A88">
      <w:pPr>
        <w:spacing w:before="120"/>
        <w:rPr>
          <w:lang w:val="en-US"/>
        </w:rPr>
      </w:pPr>
      <w:r w:rsidRPr="00FE3EAD">
        <w:rPr>
          <w:lang w:val="en-US"/>
        </w:rPr>
        <w:t xml:space="preserve">b) </w:t>
      </w:r>
      <w:r w:rsidR="00A239E2" w:rsidRPr="00FE3EAD">
        <w:rPr>
          <w:lang w:val="en-US"/>
        </w:rPr>
        <w:t>T</w:t>
      </w:r>
      <w:r w:rsidRPr="00FE3EAD">
        <w:rPr>
          <w:lang w:val="en-US"/>
        </w:rPr>
        <w:t>huê dịch vụ kỹ thuật, kiểm thử, đánh giá, giám sát, điều tra số, phân tích mã độc, săn tìm mối đe dọa, bảo vệ chuỗi cung ứng số;</w:t>
      </w:r>
    </w:p>
    <w:p w:rsidR="005E4062" w:rsidRPr="00FE3EAD" w:rsidRDefault="005E4062" w:rsidP="00C70A88">
      <w:pPr>
        <w:spacing w:before="120"/>
        <w:rPr>
          <w:lang w:val="en-US"/>
        </w:rPr>
      </w:pPr>
      <w:r w:rsidRPr="00FE3EAD">
        <w:rPr>
          <w:lang w:val="en-US"/>
        </w:rPr>
        <w:lastRenderedPageBreak/>
        <w:t xml:space="preserve">c) </w:t>
      </w:r>
      <w:r w:rsidR="00A239E2" w:rsidRPr="00FE3EAD">
        <w:rPr>
          <w:lang w:val="en-US"/>
        </w:rPr>
        <w:t>T</w:t>
      </w:r>
      <w:r w:rsidRPr="00FE3EAD">
        <w:rPr>
          <w:lang w:val="en-US"/>
        </w:rPr>
        <w:t xml:space="preserve">iền lương, tiền công, thù lao, </w:t>
      </w:r>
      <w:r w:rsidR="00981A7B" w:rsidRPr="00FE3EAD">
        <w:rPr>
          <w:lang w:val="en-US"/>
        </w:rPr>
        <w:t>phụ cấp kỹ năng an ninh mạng</w:t>
      </w:r>
      <w:r w:rsidRPr="00FE3EAD">
        <w:rPr>
          <w:lang w:val="en-US"/>
        </w:rPr>
        <w:t>, phụ cấp hỗ trợ tăng thêm, tiền thưởng theo nhiệm vụ, sản phẩm, kết quả;</w:t>
      </w:r>
    </w:p>
    <w:p w:rsidR="005E4062" w:rsidRPr="00FE3EAD" w:rsidRDefault="005E4062" w:rsidP="00C70A88">
      <w:pPr>
        <w:spacing w:before="120"/>
        <w:rPr>
          <w:lang w:val="en-US"/>
        </w:rPr>
      </w:pPr>
      <w:r w:rsidRPr="00FE3EAD">
        <w:rPr>
          <w:lang w:val="en-US"/>
        </w:rPr>
        <w:t xml:space="preserve">d) </w:t>
      </w:r>
      <w:r w:rsidR="00A239E2" w:rsidRPr="00FE3EAD">
        <w:rPr>
          <w:lang w:val="en-US"/>
        </w:rPr>
        <w:t>H</w:t>
      </w:r>
      <w:r w:rsidRPr="00FE3EAD">
        <w:rPr>
          <w:lang w:val="en-US"/>
        </w:rPr>
        <w:t>ỗ trợ nhà ở, thuê nhà, chỗ ở tạm thời, đi lại, sinh hoạt cần thiết, chăm sóc sức khỏe, an toàn nghề nghiệp cho đối tượng được huy động, được thu hút, trọng dụng hoặc ký hợp đồng thực hiện nhiệm vụ quan trọng, chiến lược;</w:t>
      </w:r>
    </w:p>
    <w:p w:rsidR="005E4062" w:rsidRPr="00FE3EAD" w:rsidRDefault="005E4062" w:rsidP="00C70A88">
      <w:pPr>
        <w:spacing w:before="120"/>
        <w:rPr>
          <w:lang w:val="en-US"/>
        </w:rPr>
      </w:pPr>
      <w:r w:rsidRPr="00FE3EAD">
        <w:rPr>
          <w:lang w:val="en-US"/>
        </w:rPr>
        <w:t xml:space="preserve">đ) </w:t>
      </w:r>
      <w:r w:rsidR="00A239E2" w:rsidRPr="00FE3EAD">
        <w:rPr>
          <w:lang w:val="en-US"/>
        </w:rPr>
        <w:t>T</w:t>
      </w:r>
      <w:r w:rsidRPr="00FE3EAD">
        <w:rPr>
          <w:lang w:val="en-US"/>
        </w:rPr>
        <w:t>hu hút, tuyển chọn, sử dụng chuyên gia, nhà khoa học, người Việt Nam ở nước ngoài, người nước ngoài, đối tác công nghệ;</w:t>
      </w:r>
    </w:p>
    <w:p w:rsidR="005E4062" w:rsidRPr="00FE3EAD" w:rsidRDefault="005E4062" w:rsidP="00C70A88">
      <w:pPr>
        <w:spacing w:before="120"/>
        <w:rPr>
          <w:lang w:val="en-US"/>
        </w:rPr>
      </w:pPr>
      <w:r w:rsidRPr="00FE3EAD">
        <w:rPr>
          <w:lang w:val="en-US"/>
        </w:rPr>
        <w:t xml:space="preserve">e) </w:t>
      </w:r>
      <w:r w:rsidR="00A239E2" w:rsidRPr="00FE3EAD">
        <w:rPr>
          <w:lang w:val="en-US"/>
        </w:rPr>
        <w:t>N</w:t>
      </w:r>
      <w:r w:rsidRPr="00FE3EAD">
        <w:rPr>
          <w:lang w:val="en-US"/>
        </w:rPr>
        <w:t>ghiên cứu, thử nghiệm, đổi mới sáng tạo, phát triển nguyên mẫu, thử nghiệm vận hành, thử nghiệm có kiểm soát;</w:t>
      </w:r>
    </w:p>
    <w:p w:rsidR="005E4062" w:rsidRPr="00FE3EAD" w:rsidRDefault="005E4062" w:rsidP="00C70A88">
      <w:pPr>
        <w:spacing w:before="120"/>
        <w:rPr>
          <w:lang w:val="en-US"/>
        </w:rPr>
      </w:pPr>
      <w:r w:rsidRPr="00FE3EAD">
        <w:rPr>
          <w:lang w:val="en-US"/>
        </w:rPr>
        <w:t xml:space="preserve">g) </w:t>
      </w:r>
      <w:r w:rsidR="00A239E2" w:rsidRPr="00FE3EAD">
        <w:rPr>
          <w:lang w:val="en-US"/>
        </w:rPr>
        <w:t>H</w:t>
      </w:r>
      <w:r w:rsidRPr="00FE3EAD">
        <w:rPr>
          <w:lang w:val="en-US"/>
        </w:rPr>
        <w:t>oạt động báo cáo lỗ hổng có thưởng, chương trình cộng đồng, chương trình phát hiện lỗ hổng, chương trình săn tìm mối đe dọa;</w:t>
      </w:r>
    </w:p>
    <w:p w:rsidR="005E4062" w:rsidRPr="00FE3EAD" w:rsidRDefault="005E4062" w:rsidP="00C70A88">
      <w:pPr>
        <w:spacing w:before="120"/>
        <w:rPr>
          <w:lang w:val="en-US"/>
        </w:rPr>
      </w:pPr>
      <w:r w:rsidRPr="00FE3EAD">
        <w:rPr>
          <w:lang w:val="en-US"/>
        </w:rPr>
        <w:t xml:space="preserve">h) </w:t>
      </w:r>
      <w:r w:rsidR="00A239E2" w:rsidRPr="00FE3EAD">
        <w:rPr>
          <w:lang w:val="en-US"/>
        </w:rPr>
        <w:t>H</w:t>
      </w:r>
      <w:r w:rsidRPr="00FE3EAD">
        <w:rPr>
          <w:lang w:val="en-US"/>
        </w:rPr>
        <w:t>oạt động ươm tạo, chuyển giao tri thức, cố vấn, kết nối chuyên gia, kết nối đầu tư, phát triển hệ sinh thái an ninh mạng;</w:t>
      </w:r>
    </w:p>
    <w:p w:rsidR="005E4062" w:rsidRPr="00FE3EAD" w:rsidRDefault="005E4062" w:rsidP="00C70A88">
      <w:pPr>
        <w:spacing w:before="120"/>
        <w:rPr>
          <w:lang w:val="en-US"/>
        </w:rPr>
      </w:pPr>
      <w:r w:rsidRPr="00FE3EAD">
        <w:rPr>
          <w:lang w:val="en-US"/>
        </w:rPr>
        <w:t xml:space="preserve">i) </w:t>
      </w:r>
      <w:r w:rsidR="00A239E2" w:rsidRPr="00FE3EAD">
        <w:rPr>
          <w:lang w:val="en-US"/>
        </w:rPr>
        <w:t>H</w:t>
      </w:r>
      <w:r w:rsidRPr="00FE3EAD">
        <w:rPr>
          <w:lang w:val="en-US"/>
        </w:rPr>
        <w:t>ỗ trợ thương mại hóa, đặt hàng, giao nhiệm vụ, thuê dịch vụ, mua sắm thí điểm, mua sắm công đối với sản phẩm, dịch vụ, giải pháp an ninh mạng;</w:t>
      </w:r>
    </w:p>
    <w:p w:rsidR="005E4062" w:rsidRPr="00FE3EAD" w:rsidRDefault="005E4062" w:rsidP="00C70A88">
      <w:pPr>
        <w:spacing w:before="120"/>
        <w:rPr>
          <w:lang w:val="en-US"/>
        </w:rPr>
      </w:pPr>
      <w:r w:rsidRPr="00FE3EAD">
        <w:rPr>
          <w:lang w:val="en-US"/>
        </w:rPr>
        <w:t xml:space="preserve">k) </w:t>
      </w:r>
      <w:r w:rsidR="00A239E2" w:rsidRPr="00FE3EAD">
        <w:rPr>
          <w:lang w:val="en-US"/>
        </w:rPr>
        <w:t>K</w:t>
      </w:r>
      <w:r w:rsidRPr="00FE3EAD">
        <w:rPr>
          <w:lang w:val="en-US"/>
        </w:rPr>
        <w:t>hen thưởng, tôn vinh, ghi nhận thành tích;</w:t>
      </w:r>
    </w:p>
    <w:p w:rsidR="005E4062" w:rsidRPr="00FE3EAD" w:rsidRDefault="005E4062" w:rsidP="00C70A88">
      <w:pPr>
        <w:spacing w:before="120"/>
        <w:rPr>
          <w:lang w:val="en-US"/>
        </w:rPr>
      </w:pPr>
      <w:r w:rsidRPr="00FE3EAD">
        <w:rPr>
          <w:lang w:val="en-US"/>
        </w:rPr>
        <w:t xml:space="preserve">l) </w:t>
      </w:r>
      <w:r w:rsidR="00A239E2" w:rsidRPr="00FE3EAD">
        <w:rPr>
          <w:lang w:val="en-US"/>
        </w:rPr>
        <w:t>H</w:t>
      </w:r>
      <w:r w:rsidRPr="00FE3EAD">
        <w:rPr>
          <w:lang w:val="en-US"/>
        </w:rPr>
        <w:t>ỗ trợ thủ tục nhập cảnh, cư trú, giấy phép lao động, hỗ trợ ổn định đời sống đối với người Việt Nam ở nước ngoài, người nước ngoài và thân nhân trong trường hợp cần thiết theo quy định của pháp luật;</w:t>
      </w:r>
    </w:p>
    <w:p w:rsidR="005E4062" w:rsidRPr="00FE3EAD" w:rsidRDefault="005E4062" w:rsidP="00C70A88">
      <w:pPr>
        <w:spacing w:before="120"/>
        <w:rPr>
          <w:lang w:val="en-US"/>
        </w:rPr>
      </w:pPr>
      <w:r w:rsidRPr="00FE3EAD">
        <w:rPr>
          <w:lang w:val="en-US"/>
        </w:rPr>
        <w:t>m) Các khoản chi hợp pháp khác phục vụ trực tiếp phát triển lực lượng bảo vệ an ninh mạng.</w:t>
      </w:r>
    </w:p>
    <w:p w:rsidR="009C171C" w:rsidRPr="00FE3EAD" w:rsidRDefault="005E4062" w:rsidP="00C70A88">
      <w:pPr>
        <w:spacing w:before="120"/>
        <w:rPr>
          <w:lang w:val="en-US"/>
        </w:rPr>
      </w:pPr>
      <w:r w:rsidRPr="00FE3EAD">
        <w:rPr>
          <w:lang w:val="en-US"/>
        </w:rPr>
        <w:t xml:space="preserve">4. </w:t>
      </w:r>
      <w:r w:rsidR="009C171C" w:rsidRPr="00FE3EAD">
        <w:rPr>
          <w:lang w:val="en-US"/>
        </w:rPr>
        <w:t>Việc lập dự toán, phân bổ, quản lý, sử dụng và quyết toán kinh phí quy định tại Điều này thực hiện theo quy định của pháp luật về ngân sách nhà nước và pháp luật có liên quan.</w:t>
      </w:r>
    </w:p>
    <w:p w:rsidR="00A239E2" w:rsidRPr="00B81157" w:rsidRDefault="00A239E2" w:rsidP="00B81157">
      <w:pPr>
        <w:pStyle w:val="Heading1"/>
        <w:ind w:firstLine="720"/>
        <w:jc w:val="both"/>
        <w:rPr>
          <w:rFonts w:ascii="Times New Roman" w:hAnsi="Times New Roman"/>
        </w:rPr>
      </w:pPr>
      <w:bookmarkStart w:id="55" w:name="_Toc224274775"/>
      <w:r w:rsidRPr="00B81157">
        <w:rPr>
          <w:rFonts w:ascii="Times New Roman" w:hAnsi="Times New Roman"/>
        </w:rPr>
        <w:t>Điều 2</w:t>
      </w:r>
      <w:r w:rsidR="00ED2C80" w:rsidRPr="00B81157">
        <w:rPr>
          <w:rFonts w:ascii="Times New Roman" w:hAnsi="Times New Roman"/>
        </w:rPr>
        <w:t>7</w:t>
      </w:r>
      <w:r w:rsidRPr="00B81157">
        <w:rPr>
          <w:rFonts w:ascii="Times New Roman" w:hAnsi="Times New Roman"/>
        </w:rPr>
        <w:t xml:space="preserve">. </w:t>
      </w:r>
      <w:r w:rsidR="00AD75E7" w:rsidRPr="00B81157">
        <w:rPr>
          <w:rFonts w:ascii="Times New Roman" w:hAnsi="Times New Roman"/>
        </w:rPr>
        <w:t>Qũy</w:t>
      </w:r>
      <w:r w:rsidRPr="00B81157">
        <w:rPr>
          <w:rFonts w:ascii="Times New Roman" w:hAnsi="Times New Roman"/>
        </w:rPr>
        <w:t xml:space="preserve"> hỗ trợ phát triển lực lượng bảo vệ an ninh mạng</w:t>
      </w:r>
      <w:bookmarkEnd w:id="55"/>
    </w:p>
    <w:p w:rsidR="00A239E2" w:rsidRPr="00FE3EAD" w:rsidRDefault="00A239E2" w:rsidP="00C70A88">
      <w:pPr>
        <w:spacing w:before="120"/>
      </w:pPr>
      <w:r w:rsidRPr="00FE3EAD">
        <w:t>1. Quỹ bảo hỗ trợ phát triển lực lượng bảo vệ an ninh mạng là quỹ tài chính nhà nước ngoài ngân sách, hoạt động không vì mục tiêu lợi nhuận, nhằm:</w:t>
      </w:r>
    </w:p>
    <w:p w:rsidR="00A239E2" w:rsidRPr="00FE3EAD" w:rsidRDefault="00A239E2" w:rsidP="00C70A88">
      <w:pPr>
        <w:spacing w:before="120"/>
      </w:pPr>
      <w:r w:rsidRPr="00FE3EAD">
        <w:t>a) Chia sẻ rủi ro trong bảo vệ an ninh mạng;</w:t>
      </w:r>
    </w:p>
    <w:p w:rsidR="00A239E2" w:rsidRPr="00FE3EAD" w:rsidRDefault="00A239E2" w:rsidP="00C70A88">
      <w:pPr>
        <w:spacing w:before="120"/>
      </w:pPr>
      <w:r w:rsidRPr="00FE3EAD">
        <w:t>b) Hỗ trợ nghiên cứu, phát triển, thử nghiệm, ứng dụng, thương mại hóa sản phẩm, dịch vụ, giải pháp an ninh mạng;</w:t>
      </w:r>
    </w:p>
    <w:p w:rsidR="00A239E2" w:rsidRPr="00FE3EAD" w:rsidRDefault="00A239E2" w:rsidP="00C70A88">
      <w:pPr>
        <w:spacing w:before="120"/>
      </w:pPr>
      <w:r w:rsidRPr="00FE3EAD">
        <w:t>c) Hỗ trợ lực lượng dự bị, chuyên gia, cộng đồng, tổ chức đổi mới sáng tạo, doanh nghiệp khởi nghiệp sáng tạo tham gia bảo vệ an ninh mạng;</w:t>
      </w:r>
    </w:p>
    <w:p w:rsidR="00A239E2" w:rsidRPr="00FE3EAD" w:rsidRDefault="00A239E2" w:rsidP="00C70A88">
      <w:pPr>
        <w:spacing w:before="120"/>
      </w:pPr>
      <w:r w:rsidRPr="00FE3EAD">
        <w:t>d) Hỗ trợ vườn ươm, chương trình ươm tạo, chương trình cố vấn, phát triển nhân lực chất lượng cao trong lĩnh vực an ninh mạng;</w:t>
      </w:r>
    </w:p>
    <w:p w:rsidR="00A239E2" w:rsidRPr="00FE3EAD" w:rsidRDefault="00A239E2" w:rsidP="00C70A88">
      <w:pPr>
        <w:spacing w:before="120"/>
      </w:pPr>
      <w:r w:rsidRPr="00FE3EAD">
        <w:t>đ) Hỗ trợ bug bounty, sandbox, thử nghiệm vận hành, nguyên mẫu, kiểm thử, đánh giá và xác thực giải pháp.</w:t>
      </w:r>
    </w:p>
    <w:p w:rsidR="00A239E2" w:rsidRPr="00FE3EAD" w:rsidRDefault="00A239E2" w:rsidP="00C70A88">
      <w:pPr>
        <w:spacing w:before="120"/>
      </w:pPr>
      <w:r w:rsidRPr="00FE3EAD">
        <w:t>2. Quỹ được sử dụng để:</w:t>
      </w:r>
    </w:p>
    <w:p w:rsidR="00A239E2" w:rsidRPr="00FE3EAD" w:rsidRDefault="00A239E2" w:rsidP="00C70A88">
      <w:pPr>
        <w:spacing w:before="120"/>
      </w:pPr>
      <w:r w:rsidRPr="00FE3EAD">
        <w:lastRenderedPageBreak/>
        <w:t>a) Hỗ trợ chi phí ứng cứu, khắc phục sự cố, phục hồi hoạt động hệ thống;</w:t>
      </w:r>
    </w:p>
    <w:p w:rsidR="00A239E2" w:rsidRPr="00FE3EAD" w:rsidRDefault="00A239E2" w:rsidP="00C70A88">
      <w:pPr>
        <w:spacing w:before="120"/>
      </w:pPr>
      <w:r w:rsidRPr="00FE3EAD">
        <w:t>b) Hỗ trợ tài trợ, đồng tài trợ, vốn mồi, hỗ trợ theo kết quả đối với chương trình nghiên cứu - phát triển, thử nghiệm, ươm tạo và chuyển giao tri thức;</w:t>
      </w:r>
    </w:p>
    <w:p w:rsidR="00A239E2" w:rsidRPr="00FE3EAD" w:rsidRDefault="00A239E2" w:rsidP="00C70A88">
      <w:pPr>
        <w:spacing w:before="120"/>
      </w:pPr>
      <w:r w:rsidRPr="00FE3EAD">
        <w:t>c) Hỗ trợ đào tạo, học bổng, thực tập, biệt phái, bồi dưỡng chuyên gia, cố vấn;</w:t>
      </w:r>
    </w:p>
    <w:p w:rsidR="00A239E2" w:rsidRPr="00FE3EAD" w:rsidRDefault="00A239E2" w:rsidP="00C70A88">
      <w:pPr>
        <w:spacing w:before="120"/>
      </w:pPr>
      <w:r w:rsidRPr="00FE3EAD">
        <w:t>d) Hỗ trợ cộng đồng an ninh mạng, chương trình phát hiện lỗ hổng, chương trình phối hợp công - tư;</w:t>
      </w:r>
    </w:p>
    <w:p w:rsidR="00A239E2" w:rsidRPr="00FE3EAD" w:rsidRDefault="00A239E2" w:rsidP="00C70A88">
      <w:pPr>
        <w:spacing w:before="120"/>
      </w:pPr>
      <w:r w:rsidRPr="00FE3EAD">
        <w:t>đ) Hỗ trợ một phần chi phí sử dụng hạ tầng kỹ thuật, dữ liệu, công cụ dùng chung cho đối tượng đủ điều kiện.</w:t>
      </w:r>
    </w:p>
    <w:p w:rsidR="00A239E2" w:rsidRPr="00FE3EAD" w:rsidRDefault="00A239E2" w:rsidP="00C70A88">
      <w:pPr>
        <w:spacing w:before="120"/>
      </w:pPr>
      <w:r w:rsidRPr="00FE3EAD">
        <w:t>3. Nguồn hình thành Quỹ bao gồm ngân sách nhà nước, đóng góp tự nguyện, tài trợ, viện trợ hợp pháp, nguồn thu hợp pháp từ hoạt động theo quy định của pháp luật và các nguồn hợp pháp khác.</w:t>
      </w:r>
    </w:p>
    <w:p w:rsidR="00A239E2" w:rsidRPr="00FE3EAD" w:rsidRDefault="00A239E2" w:rsidP="00C70A88">
      <w:pPr>
        <w:spacing w:before="120"/>
        <w:rPr>
          <w:lang w:val="en-US"/>
        </w:rPr>
      </w:pPr>
      <w:r w:rsidRPr="00FE3EAD">
        <w:t>4. Việc quản lý, sử dụng Quỹ phải bảo đảm công khai, minh bạch, đúng mục đích, gắn với kết quả, tránh trùng lặp, thất thoát, lãng phí; chịu sự thanh tra, kiểm tra, giám sát, kiểm toán theo quy định của pháp luật.</w:t>
      </w:r>
    </w:p>
    <w:p w:rsidR="00A239E2" w:rsidRPr="00FE3EAD" w:rsidRDefault="00A239E2" w:rsidP="00C70A88">
      <w:pPr>
        <w:spacing w:before="120"/>
        <w:rPr>
          <w:lang w:val="en-US"/>
        </w:rPr>
      </w:pPr>
      <w:r w:rsidRPr="00FE3EAD">
        <w:t xml:space="preserve">5. Chính phủ </w:t>
      </w:r>
      <w:r w:rsidRPr="00FE3EAD">
        <w:rPr>
          <w:lang w:val="en-US"/>
        </w:rPr>
        <w:t>ban hành văn bản hướng dẫn</w:t>
      </w:r>
      <w:r w:rsidRPr="00FE3EAD">
        <w:t xml:space="preserve"> tổ chức, quản lý, cơ chế tài chính, tiêu chí hỗ trợ, phương thức hỗ trợ và</w:t>
      </w:r>
      <w:r w:rsidRPr="00FE3EAD">
        <w:rPr>
          <w:lang w:val="en-US"/>
        </w:rPr>
        <w:t xml:space="preserve"> viêc</w:t>
      </w:r>
      <w:r w:rsidRPr="00FE3EAD">
        <w:t xml:space="preserve"> kiểm tra, giám sát việc sử dụng Quỹ.</w:t>
      </w:r>
    </w:p>
    <w:p w:rsidR="009C171C" w:rsidRPr="00B81157" w:rsidRDefault="009C171C" w:rsidP="00B81157">
      <w:pPr>
        <w:pStyle w:val="Heading1"/>
        <w:ind w:firstLine="720"/>
        <w:jc w:val="both"/>
        <w:rPr>
          <w:rFonts w:ascii="Times New Roman" w:hAnsi="Times New Roman"/>
        </w:rPr>
      </w:pPr>
      <w:bookmarkStart w:id="56" w:name="_Toc224274776"/>
      <w:r w:rsidRPr="00B81157">
        <w:rPr>
          <w:rFonts w:ascii="Times New Roman" w:hAnsi="Times New Roman"/>
        </w:rPr>
        <w:t>Điều 2</w:t>
      </w:r>
      <w:r w:rsidR="00ED2C80" w:rsidRPr="00B81157">
        <w:rPr>
          <w:rFonts w:ascii="Times New Roman" w:hAnsi="Times New Roman"/>
          <w:lang w:val="en-GB"/>
        </w:rPr>
        <w:t>8</w:t>
      </w:r>
      <w:r w:rsidRPr="00B81157">
        <w:rPr>
          <w:rFonts w:ascii="Times New Roman" w:hAnsi="Times New Roman"/>
        </w:rPr>
        <w:t>. Mua sắm, trang bị, thuê dịch vụ và triển khai giải pháp trong tình huống khẩn cấp</w:t>
      </w:r>
      <w:bookmarkEnd w:id="56"/>
    </w:p>
    <w:p w:rsidR="009C171C" w:rsidRPr="00FE3EAD" w:rsidRDefault="005E4062" w:rsidP="00C70A88">
      <w:pPr>
        <w:spacing w:before="120"/>
        <w:rPr>
          <w:lang w:val="en-US"/>
        </w:rPr>
      </w:pPr>
      <w:r w:rsidRPr="00FE3EAD">
        <w:rPr>
          <w:lang w:val="en-US"/>
        </w:rPr>
        <w:t xml:space="preserve">1. </w:t>
      </w:r>
      <w:r w:rsidR="009C171C" w:rsidRPr="00FE3EAD">
        <w:rPr>
          <w:lang w:val="en-US"/>
        </w:rPr>
        <w:t xml:space="preserve">Trường </w:t>
      </w:r>
      <w:r w:rsidR="00A239E2" w:rsidRPr="00FE3EAD">
        <w:rPr>
          <w:lang w:val="en-US"/>
        </w:rPr>
        <w:t>hợp xảy ra tình huống nguy hiểm về an ninh mạng, có nguy cơ lan rộng, trực tiếp đe dọa an ninh quốc gia, trật tự, an toàn xã hội hoặc hoạt động bình thường của hệ thống thông tin quan trọng về an ninh quốc gia, lực lượng chuyên trách bảo vệ an ninh mạng được áp dụng cơ chế rút gọn trong mua sắm, trang bị, thuê dịch vụ, đặt hàng, giao nhiệm vụ và hỗ trợ triển khai giải pháp theo quy định của pháp luật.</w:t>
      </w:r>
    </w:p>
    <w:p w:rsidR="005E4062" w:rsidRPr="00FE3EAD" w:rsidRDefault="005E4062" w:rsidP="00C70A88">
      <w:pPr>
        <w:spacing w:before="120"/>
        <w:rPr>
          <w:lang w:val="en-US"/>
        </w:rPr>
      </w:pPr>
      <w:r w:rsidRPr="00FE3EAD">
        <w:rPr>
          <w:lang w:val="en-US"/>
        </w:rPr>
        <w:t xml:space="preserve">2. </w:t>
      </w:r>
      <w:r w:rsidR="009C171C" w:rsidRPr="00FE3EAD">
        <w:rPr>
          <w:lang w:val="en-US"/>
        </w:rPr>
        <w:t>Đối với sản phẩm, dịch vụ, giải pháp an ninh mạng hình thành từ hoạt động nghiên cứu, thử nghiệm có kiểm soát, ươm tạo hoặc nhiệm vụ khoa học và công nghệ đã được đánh giá đáp ứng yêu cầu kỹ thuật, yêu cầu bảo mật và hiệu quả thực tiễn, cơ quan nhà nước được xem xét:</w:t>
      </w:r>
    </w:p>
    <w:p w:rsidR="005E4062" w:rsidRPr="00FE3EAD" w:rsidRDefault="005E4062" w:rsidP="00C70A88">
      <w:pPr>
        <w:spacing w:before="120"/>
        <w:rPr>
          <w:lang w:val="en-US"/>
        </w:rPr>
      </w:pPr>
      <w:r w:rsidRPr="00FE3EAD">
        <w:rPr>
          <w:lang w:val="en-US"/>
        </w:rPr>
        <w:t>a) Đưa vào danh mục ưu tiên khi mua sắm, thuê dịch vụ;</w:t>
      </w:r>
    </w:p>
    <w:p w:rsidR="005E4062" w:rsidRPr="00FE3EAD" w:rsidRDefault="005E4062" w:rsidP="00C70A88">
      <w:pPr>
        <w:spacing w:before="120"/>
        <w:rPr>
          <w:lang w:val="en-US"/>
        </w:rPr>
      </w:pPr>
      <w:r w:rsidRPr="00FE3EAD">
        <w:rPr>
          <w:lang w:val="en-US"/>
        </w:rPr>
        <w:t>b) Đặt hàng, giao nhiệm vụ, thuê dịch vụ hoặc mua sắm thí điểm;</w:t>
      </w:r>
    </w:p>
    <w:p w:rsidR="005E4062" w:rsidRPr="00FE3EAD" w:rsidRDefault="005E4062" w:rsidP="00C70A88">
      <w:pPr>
        <w:spacing w:before="120"/>
        <w:rPr>
          <w:lang w:val="en-US"/>
        </w:rPr>
      </w:pPr>
      <w:r w:rsidRPr="00FE3EAD">
        <w:rPr>
          <w:lang w:val="en-US"/>
        </w:rPr>
        <w:t>c) Áp dụng tiêu chí kỹ thuật, tiêu chí đổi mới sáng tạo, tiêu chí an ninh chuỗi cung ứng phù hợp để lựa chọn nhà cung cấp.</w:t>
      </w:r>
    </w:p>
    <w:p w:rsidR="009C171C" w:rsidRPr="00FE3EAD" w:rsidRDefault="005E4062" w:rsidP="00C70A88">
      <w:pPr>
        <w:spacing w:before="120"/>
        <w:rPr>
          <w:lang w:val="en-US"/>
        </w:rPr>
      </w:pPr>
      <w:r w:rsidRPr="00FE3EAD">
        <w:rPr>
          <w:lang w:val="en-US"/>
        </w:rPr>
        <w:t xml:space="preserve">3. </w:t>
      </w:r>
      <w:r w:rsidR="009C171C" w:rsidRPr="00FE3EAD">
        <w:rPr>
          <w:lang w:val="en-US"/>
        </w:rPr>
        <w:t>Hồ sơ áp dụng cơ chế quy định tại Điều này phải thể hiện rõ căn cứ áp dụng, yêu cầu kỹ thuật, yêu cầu bảo mật, phương án lựa chọn giải pháp, dự toán kinh phí, cơ chế nghiệm thu, kiểm tra, hậu kiểm và trách nhiệm giải trình.</w:t>
      </w:r>
    </w:p>
    <w:p w:rsidR="009C171C" w:rsidRPr="00FE3EAD" w:rsidRDefault="0061074B" w:rsidP="00C70A88">
      <w:pPr>
        <w:spacing w:before="120"/>
        <w:rPr>
          <w:lang w:val="en-US"/>
        </w:rPr>
      </w:pPr>
      <w:r w:rsidRPr="00FE3EAD">
        <w:rPr>
          <w:lang w:val="en-US"/>
        </w:rPr>
        <w:lastRenderedPageBreak/>
        <w:t xml:space="preserve">4. </w:t>
      </w:r>
      <w:r w:rsidR="009C171C" w:rsidRPr="00FE3EAD">
        <w:rPr>
          <w:lang w:val="en-US"/>
        </w:rPr>
        <w:t>Việc áp dụng cơ chế quy định tại Điều này phải bảo đảm đúng thẩm quyền, đúng mục đích, đúng đối tượng, công khai, minh bạch trong phạm vi pháp luật cho phép và không được lợi dụng để trục lợi.</w:t>
      </w:r>
    </w:p>
    <w:p w:rsidR="009C171C" w:rsidRPr="00FE3EAD" w:rsidRDefault="0061074B" w:rsidP="00C70A88">
      <w:pPr>
        <w:spacing w:before="120"/>
        <w:rPr>
          <w:lang w:val="en-US"/>
        </w:rPr>
      </w:pPr>
      <w:r w:rsidRPr="00FE3EAD">
        <w:rPr>
          <w:lang w:val="en-US"/>
        </w:rPr>
        <w:t xml:space="preserve">5. </w:t>
      </w:r>
      <w:r w:rsidR="009C171C" w:rsidRPr="00FE3EAD">
        <w:rPr>
          <w:lang w:val="en-US"/>
        </w:rPr>
        <w:t>Bộ Công an chủ trì, phối hợp với Bộ Quốc phòng, Bộ Tài chính, Bộ Khoa học và Công nghệ và cơ quan có liên quan ban hành theo thẩm quyền hoặc trình cấp có thẩm quyền ban hành văn bản quy định về tiêu chí xác định tình huống khẩn cấp, hồ sơ áp dụng cơ chế rút gọn, nguyên tắc lựa chọn giải pháp, cơ chế nghiệm thu, hậu kiểm và việc tổ chức thực hiện Điều này.</w:t>
      </w:r>
    </w:p>
    <w:p w:rsidR="009C171C" w:rsidRPr="00B81157" w:rsidRDefault="009C171C" w:rsidP="00B81157">
      <w:pPr>
        <w:pStyle w:val="Heading1"/>
        <w:ind w:firstLine="720"/>
        <w:jc w:val="both"/>
        <w:rPr>
          <w:rFonts w:ascii="Times New Roman" w:hAnsi="Times New Roman"/>
        </w:rPr>
      </w:pPr>
      <w:bookmarkStart w:id="57" w:name="_Toc224274777"/>
      <w:r w:rsidRPr="00B81157">
        <w:rPr>
          <w:rFonts w:ascii="Times New Roman" w:hAnsi="Times New Roman"/>
        </w:rPr>
        <w:t xml:space="preserve">Điều </w:t>
      </w:r>
      <w:r w:rsidR="00ED2C80" w:rsidRPr="00B81157">
        <w:rPr>
          <w:rFonts w:ascii="Times New Roman" w:hAnsi="Times New Roman"/>
          <w:lang w:val="en-GB"/>
        </w:rPr>
        <w:t>29</w:t>
      </w:r>
      <w:r w:rsidRPr="00B81157">
        <w:rPr>
          <w:rFonts w:ascii="Times New Roman" w:hAnsi="Times New Roman"/>
        </w:rPr>
        <w:t>. Thanh toán, bồi hoàn chi phí khi huy động</w:t>
      </w:r>
      <w:bookmarkEnd w:id="57"/>
    </w:p>
    <w:p w:rsidR="009C171C" w:rsidRPr="00FE3EAD" w:rsidRDefault="0061074B" w:rsidP="00C70A88">
      <w:pPr>
        <w:spacing w:before="120"/>
        <w:rPr>
          <w:lang w:val="en-US"/>
        </w:rPr>
      </w:pPr>
      <w:r w:rsidRPr="00FE3EAD">
        <w:rPr>
          <w:lang w:val="en-US"/>
        </w:rPr>
        <w:t xml:space="preserve">1. </w:t>
      </w:r>
      <w:r w:rsidR="009C171C" w:rsidRPr="00FE3EAD">
        <w:rPr>
          <w:lang w:val="en-US"/>
        </w:rPr>
        <w:t>Cơ quan, tổ chức, cá nhân được huy động tham gia bảo vệ an ninh mạng được thanh toán, bồi hoàn các chi phí hợp lý, cần thiết để thực hiện nhiệm vụ theo quyết định huy động.</w:t>
      </w:r>
    </w:p>
    <w:p w:rsidR="0061074B" w:rsidRPr="00FE3EAD" w:rsidRDefault="0061074B" w:rsidP="00C70A88">
      <w:pPr>
        <w:spacing w:before="120"/>
        <w:rPr>
          <w:lang w:val="en-US"/>
        </w:rPr>
      </w:pPr>
      <w:r w:rsidRPr="00FE3EAD">
        <w:rPr>
          <w:lang w:val="en-US"/>
        </w:rPr>
        <w:t xml:space="preserve">2. </w:t>
      </w:r>
      <w:r w:rsidR="009C171C" w:rsidRPr="00FE3EAD">
        <w:rPr>
          <w:lang w:val="en-US"/>
        </w:rPr>
        <w:t>Chi phí được thanh toán, bồi hoàn bao gồm:</w:t>
      </w:r>
    </w:p>
    <w:p w:rsidR="0061074B" w:rsidRPr="00FE3EAD" w:rsidRDefault="0061074B" w:rsidP="00C70A88">
      <w:pPr>
        <w:spacing w:before="120"/>
        <w:rPr>
          <w:lang w:val="en-US"/>
        </w:rPr>
      </w:pPr>
      <w:r w:rsidRPr="00FE3EAD">
        <w:rPr>
          <w:lang w:val="en-US"/>
        </w:rPr>
        <w:t>a) Tiền công, thù lao, phụ cấp, tiền làm thêm, chi phí chuyên gia;</w:t>
      </w:r>
    </w:p>
    <w:p w:rsidR="0061074B" w:rsidRPr="00FE3EAD" w:rsidRDefault="0061074B" w:rsidP="00C70A88">
      <w:pPr>
        <w:spacing w:before="120"/>
        <w:rPr>
          <w:lang w:val="en-US"/>
        </w:rPr>
      </w:pPr>
      <w:r w:rsidRPr="00FE3EAD">
        <w:rPr>
          <w:lang w:val="en-US"/>
        </w:rPr>
        <w:t>b) Chi phí đi lại, lưu trú, chỗ ở tạm thời, bảo hiểm, an toàn nghề nghiệp;</w:t>
      </w:r>
    </w:p>
    <w:p w:rsidR="0061074B" w:rsidRPr="00FE3EAD" w:rsidRDefault="0061074B" w:rsidP="00C70A88">
      <w:pPr>
        <w:spacing w:before="120"/>
        <w:rPr>
          <w:lang w:val="en-US"/>
        </w:rPr>
      </w:pPr>
      <w:r w:rsidRPr="00FE3EAD">
        <w:rPr>
          <w:lang w:val="en-US"/>
        </w:rPr>
        <w:t>c) Chi phí sử dụng công cụ, hạ tầng kỹ thuật, phòng thí nghiệm, thao trường mạng, bản quyền phần mềm, dịch vụ kỹ thuật và vật tư chuyên dùng;</w:t>
      </w:r>
    </w:p>
    <w:p w:rsidR="0061074B" w:rsidRPr="00FE3EAD" w:rsidRDefault="0061074B" w:rsidP="00C70A88">
      <w:pPr>
        <w:spacing w:before="120"/>
        <w:rPr>
          <w:lang w:val="en-US"/>
        </w:rPr>
      </w:pPr>
      <w:r w:rsidRPr="00FE3EAD">
        <w:rPr>
          <w:lang w:val="en-US"/>
        </w:rPr>
        <w:t>d) Chi phí thu thập, xử lý, phân tích dữ liệu, kiểm thử, điều tra số, ứng cứu, khắc phục, phục hồi hệ thống;</w:t>
      </w:r>
    </w:p>
    <w:p w:rsidR="0061074B" w:rsidRPr="00FE3EAD" w:rsidRDefault="0061074B" w:rsidP="00C70A88">
      <w:pPr>
        <w:spacing w:before="120"/>
        <w:rPr>
          <w:lang w:val="en-US"/>
        </w:rPr>
      </w:pPr>
      <w:r w:rsidRPr="00FE3EAD">
        <w:rPr>
          <w:lang w:val="en-US"/>
        </w:rPr>
        <w:t>đ) Chi phí hành chính, thủ tục cần thiết và các chi phí hợp lý khác phát sinh trực tiếp từ nhiệm vụ được giao.</w:t>
      </w:r>
    </w:p>
    <w:p w:rsidR="009C171C" w:rsidRPr="00FE3EAD" w:rsidRDefault="0061074B" w:rsidP="00C70A88">
      <w:pPr>
        <w:spacing w:before="120"/>
        <w:rPr>
          <w:lang w:val="en-US"/>
        </w:rPr>
      </w:pPr>
      <w:r w:rsidRPr="00FE3EAD">
        <w:rPr>
          <w:lang w:val="en-US"/>
        </w:rPr>
        <w:t xml:space="preserve">3. </w:t>
      </w:r>
      <w:r w:rsidR="009C171C" w:rsidRPr="00FE3EAD">
        <w:rPr>
          <w:lang w:val="en-US"/>
        </w:rPr>
        <w:t>Trường hợp cơ quan, tổ chức, cá nhân được huy động phải tạm ngừng, hạn chế hoặc điều chỉnh hoạt động hợp đồng, dịch vụ, sản xuất, kinh doanh để ưu tiên thực hiện nhiệm vụ ứng cứu, cơ quan có thẩm quyền căn cứ mức độ ảnh hưởng thực tế, quyết định huy động, hồ sơ xác nhận và quy định của pháp luật để xem xét chia sẻ rủi ro, bồi hoàn chi phí hợp lý.</w:t>
      </w:r>
    </w:p>
    <w:p w:rsidR="006839DD" w:rsidRPr="00FE3EAD" w:rsidRDefault="0061074B" w:rsidP="00C70A88">
      <w:pPr>
        <w:spacing w:before="120"/>
        <w:rPr>
          <w:lang w:val="en-US"/>
        </w:rPr>
      </w:pPr>
      <w:r w:rsidRPr="00FE3EAD">
        <w:rPr>
          <w:lang w:val="en-US"/>
        </w:rPr>
        <w:t xml:space="preserve">4. </w:t>
      </w:r>
      <w:r w:rsidR="009C171C" w:rsidRPr="00FE3EAD">
        <w:rPr>
          <w:lang w:val="en-US"/>
        </w:rPr>
        <w:t>Việc thanh toán, bồi hoàn được thực hiện trên cơ sở phạm vi nhiệm vụ, thời hạn huy động, kết quả thực hiện, chứng từ hợp lệ.</w:t>
      </w:r>
    </w:p>
    <w:p w:rsidR="0061074B" w:rsidRPr="00B81157" w:rsidRDefault="009C171C" w:rsidP="00B81157">
      <w:pPr>
        <w:pStyle w:val="Heading1"/>
        <w:rPr>
          <w:rFonts w:ascii="Times New Roman" w:hAnsi="Times New Roman"/>
        </w:rPr>
      </w:pPr>
      <w:bookmarkStart w:id="58" w:name="_Toc224274778"/>
      <w:r w:rsidRPr="00B81157">
        <w:rPr>
          <w:rFonts w:ascii="Times New Roman" w:hAnsi="Times New Roman"/>
        </w:rPr>
        <w:t>CHƯƠNG VI</w:t>
      </w:r>
      <w:bookmarkEnd w:id="58"/>
    </w:p>
    <w:p w:rsidR="009C171C" w:rsidRPr="00B81157" w:rsidRDefault="009C171C" w:rsidP="00B81157">
      <w:pPr>
        <w:pStyle w:val="Heading1"/>
        <w:rPr>
          <w:rFonts w:ascii="Times New Roman" w:hAnsi="Times New Roman"/>
        </w:rPr>
      </w:pPr>
      <w:bookmarkStart w:id="59" w:name="_Toc224274779"/>
      <w:r w:rsidRPr="00B81157">
        <w:rPr>
          <w:rFonts w:ascii="Times New Roman" w:hAnsi="Times New Roman"/>
        </w:rPr>
        <w:t>ĐIỀU KHOẢN THI HÀNH</w:t>
      </w:r>
      <w:bookmarkEnd w:id="59"/>
    </w:p>
    <w:p w:rsidR="009C171C" w:rsidRPr="00B81157" w:rsidRDefault="009C171C" w:rsidP="00B81157">
      <w:pPr>
        <w:pStyle w:val="Heading1"/>
        <w:ind w:firstLine="720"/>
        <w:jc w:val="both"/>
        <w:rPr>
          <w:rFonts w:ascii="Times New Roman" w:hAnsi="Times New Roman"/>
        </w:rPr>
      </w:pPr>
      <w:bookmarkStart w:id="60" w:name="_Toc224274780"/>
      <w:r w:rsidRPr="00B81157">
        <w:rPr>
          <w:rFonts w:ascii="Times New Roman" w:hAnsi="Times New Roman"/>
        </w:rPr>
        <w:t>Điều 3</w:t>
      </w:r>
      <w:r w:rsidR="00ED2C80" w:rsidRPr="00B81157">
        <w:rPr>
          <w:rFonts w:ascii="Times New Roman" w:hAnsi="Times New Roman"/>
          <w:lang w:val="en-GB"/>
        </w:rPr>
        <w:t>0</w:t>
      </w:r>
      <w:r w:rsidRPr="00B81157">
        <w:rPr>
          <w:rFonts w:ascii="Times New Roman" w:hAnsi="Times New Roman"/>
        </w:rPr>
        <w:t>. Trách nhiệm tổ chức thực hiện</w:t>
      </w:r>
      <w:bookmarkEnd w:id="60"/>
    </w:p>
    <w:p w:rsidR="00D869F3" w:rsidRPr="00D869F3" w:rsidRDefault="00D869F3" w:rsidP="00C70A88">
      <w:pPr>
        <w:spacing w:before="120"/>
      </w:pPr>
      <w:r w:rsidRPr="00C70A88">
        <w:t>1.</w:t>
      </w:r>
      <w:r>
        <w:rPr>
          <w:b/>
        </w:rPr>
        <w:t xml:space="preserve"> </w:t>
      </w:r>
      <w:r w:rsidRPr="00D869F3">
        <w:t>Bộ Công an chủ trì tổ chức thực hiện Nghị định này; ban hành theo thẩm quyền hoặc trình cấp có thẩm quyền ban hành văn bản quy định về:</w:t>
      </w:r>
    </w:p>
    <w:p w:rsidR="00D869F3" w:rsidRPr="00D869F3" w:rsidRDefault="00D869F3" w:rsidP="00C70A88">
      <w:pPr>
        <w:spacing w:before="120"/>
      </w:pPr>
      <w:r w:rsidRPr="00D869F3">
        <w:t>a) Tổ chức bộ máy, vị trí việc làm, tiêu chuẩn chức danh, chế độ trực, quy trình nghiệp vụ của lực lượng bảo vệ an ninh mạng;</w:t>
      </w:r>
    </w:p>
    <w:p w:rsidR="00D869F3" w:rsidRPr="00D869F3" w:rsidRDefault="00D869F3" w:rsidP="00C70A88">
      <w:pPr>
        <w:spacing w:before="120"/>
      </w:pPr>
      <w:r w:rsidRPr="00D869F3">
        <w:t>b) Tiêu chí đăng ký, quản lý, huy động lực lượng dự bị; tiêu chí, điều kiện, hồ sơ, trình tự, thủ tục áp dụng cơ chế thu hút, trọng dụng;</w:t>
      </w:r>
    </w:p>
    <w:p w:rsidR="00D869F3" w:rsidRPr="00D869F3" w:rsidRDefault="00D869F3" w:rsidP="00C70A88">
      <w:pPr>
        <w:spacing w:before="120"/>
      </w:pPr>
      <w:r w:rsidRPr="00D869F3">
        <w:lastRenderedPageBreak/>
        <w:t>c) Tổ chức, vận hành Cổng tiếp nhận, điều phối báo cáo lỗ hổng an ninh mạng; cơ chế phối hợp, chia sẻ dữ liệu, công bố đầu mối điều phối 24 giờ trong ngày, 07 ngày trong tuần;</w:t>
      </w:r>
    </w:p>
    <w:p w:rsidR="00D869F3" w:rsidRPr="00C70A88" w:rsidRDefault="00D869F3" w:rsidP="00C70A88">
      <w:pPr>
        <w:spacing w:before="120"/>
      </w:pPr>
      <w:r w:rsidRPr="00C70A88">
        <w:t>d) Tiêu chí hỗ trợ, hình thức hỗ trợ, mức hỗ trợ, hồ sơ, trình tự, thủ tục thực hiện cơ chế hỗ trợ phát triển lực lượng bảo vệ an ninh mạng;</w:t>
      </w:r>
    </w:p>
    <w:p w:rsidR="00D869F3" w:rsidRPr="00C70A88" w:rsidRDefault="00D869F3" w:rsidP="00C70A88">
      <w:pPr>
        <w:spacing w:before="120"/>
      </w:pPr>
      <w:r w:rsidRPr="00C70A88">
        <w:t>đ) Kiểm tra, đánh giá, rà soát, hậu kiểm, điều chỉnh và tổ chức thực hiện Nghị định này.</w:t>
      </w:r>
    </w:p>
    <w:p w:rsidR="00D869F3" w:rsidRPr="00C70A88" w:rsidRDefault="00D869F3" w:rsidP="00C70A88">
      <w:pPr>
        <w:spacing w:before="120"/>
      </w:pPr>
      <w:r w:rsidRPr="00C70A88">
        <w:t>2. Bộ Quốc phòng phối hợp với Bộ Công an tổ chức thực hiện Nghị định này; ban hành theo thẩm quyền hoặc trình cấp có thẩm quyền ban hành văn bản quy định về việc tham gia của các đơn vị thuộc phạm vi quản lý, việc quản lý, huy động lực lượng dự bị thuộc Quân đội nhân dân và cơ chế phối hợp trong bảo vệ an ninh mạng.</w:t>
      </w:r>
    </w:p>
    <w:p w:rsidR="00D869F3" w:rsidRPr="00C70A88" w:rsidRDefault="00D869F3" w:rsidP="00C70A88">
      <w:pPr>
        <w:spacing w:before="120"/>
      </w:pPr>
      <w:r w:rsidRPr="00C70A88">
        <w:t>3. Bộ Nội vụ chủ trì, phối hợp với Bộ Công an, Bộ Quốc phòng và cơ quan có liên quan ban hành theo thẩm quyền hoặc trình cấp có thẩm quyền ban hành văn bản quy định về vị trí việc làm, cơ chế quản lý, đánh giá, sử dụng và phát triển nhân lực làm căn cứ áp dụng chính sách quy định tại Chương IV của Nghị định này.</w:t>
      </w:r>
    </w:p>
    <w:p w:rsidR="00D869F3" w:rsidRPr="00C70A88" w:rsidRDefault="00D869F3" w:rsidP="00C70A88">
      <w:pPr>
        <w:spacing w:before="120"/>
      </w:pPr>
      <w:r w:rsidRPr="00C70A88">
        <w:t>4. Bộ Tài chính chủ trì, phối hợp với Bộ Công an, Bộ Quốc phòng và cơ quan có liên quan ban hành theo thẩm quyền hoặc trình cấp có thẩm quyền ban hành văn bản quy định về cơ chế tài chính, dự toán, phân bổ, quản lý, sử dụng, thanh toán, quyết toán kinh phí thực hiện Nghị định này.</w:t>
      </w:r>
    </w:p>
    <w:p w:rsidR="00D869F3" w:rsidRPr="00C70A88" w:rsidRDefault="00D869F3" w:rsidP="00C70A88">
      <w:pPr>
        <w:spacing w:before="120"/>
      </w:pPr>
      <w:r w:rsidRPr="00C70A88">
        <w:t>5. Bộ Khoa học và Công nghệ chủ trì, phối hợp với Bộ Công an, Bộ Quốc phòng và cơ quan có liên quan ban hành theo thẩm quyền hoặc trình cấp có thẩm quyền ban hành văn bản quy định về tiêu chuẩn, quy chuẩn, nghiên cứu, thử nghiệm, đổi mới sáng tạo và các nội dung khác thuộc phạm vi quản lý nhà nước có liên quan đến việc thực hiện Nghị định này.</w:t>
      </w:r>
    </w:p>
    <w:p w:rsidR="00D869F3" w:rsidRPr="00C70A88" w:rsidRDefault="00D869F3" w:rsidP="00C70A88">
      <w:pPr>
        <w:spacing w:before="120"/>
      </w:pPr>
      <w:r w:rsidRPr="00C70A88">
        <w:t>6. Bộ Ngoại giao chủ trì, phối hợp với Bộ Công an và cơ quan có liên quan ban hành theo thẩm quyền hoặc trình cấp có thẩm quyền ban hành văn bản quy định về việc hỗ trợ thủ tục nhập cảnh, xuất cảnh, cư trú, hợp pháp hóa giấy tờ đối với người Việt Nam ở nước ngoài, người nước ngoài tham gia hoạt động bảo vệ an ninh mạng theo quy định của pháp luật.</w:t>
      </w:r>
    </w:p>
    <w:p w:rsidR="00D869F3" w:rsidRPr="00C70A88" w:rsidRDefault="00D869F3" w:rsidP="00C70A88">
      <w:pPr>
        <w:spacing w:before="120"/>
      </w:pPr>
      <w:r w:rsidRPr="00C70A88">
        <w:t>7. Bộ Xây dựng chủ trì, phối hợp với Bộ Công an và cơ quan có liên quan ban hành theo thẩm quyền hoặc trình cấp có thẩm quyền ban hành văn bản quy định về chính sách nhà ở, nhà ở công vụ, hỗ trợ thuê nhà, chỗ ở tạm thời đối với đối tượng thuộc diện được hưởng chính sách theo Nghị định này.</w:t>
      </w:r>
    </w:p>
    <w:p w:rsidR="00D869F3" w:rsidRPr="00C70A88" w:rsidRDefault="00D869F3" w:rsidP="00C70A88">
      <w:pPr>
        <w:spacing w:before="120"/>
      </w:pPr>
      <w:r w:rsidRPr="00C70A88">
        <w:t>8. Các bộ, ngành, địa phương, cơ quan, tổ chức, doanh nghiệp trong phạm vi chức năng, nhiệm vụ, quyền hạn của mình có trách nhiệm:</w:t>
      </w:r>
    </w:p>
    <w:p w:rsidR="00D869F3" w:rsidRPr="00C70A88" w:rsidRDefault="00D869F3" w:rsidP="00C70A88">
      <w:pPr>
        <w:spacing w:before="120"/>
      </w:pPr>
      <w:r w:rsidRPr="00C70A88">
        <w:t>a) Tổ chức thực hiện Nghị định này;</w:t>
      </w:r>
    </w:p>
    <w:p w:rsidR="00D869F3" w:rsidRPr="00C70A88" w:rsidRDefault="00D869F3" w:rsidP="00C70A88">
      <w:pPr>
        <w:spacing w:before="120"/>
      </w:pPr>
      <w:r w:rsidRPr="00C70A88">
        <w:lastRenderedPageBreak/>
        <w:t>b) Xác định đầu mối phối hợp, xây dựng quy chế nội bộ, bảo đảm cơ chế giám sát, ứng cứu, chia sẻ dữ liệu theo quy định của pháp luật;</w:t>
      </w:r>
    </w:p>
    <w:p w:rsidR="00D869F3" w:rsidRPr="00C70A88" w:rsidRDefault="00D869F3" w:rsidP="00C70A88">
      <w:pPr>
        <w:spacing w:before="120"/>
      </w:pPr>
      <w:r w:rsidRPr="00C70A88">
        <w:t>c) Rà soát, cập nhật biện pháp bảo vệ an ninh mạng, bảo đảm điều kiện cho lực lượng bảo vệ an ninh mạng thực hiện nhiệm vụ.</w:t>
      </w:r>
    </w:p>
    <w:p w:rsidR="009C171C" w:rsidRPr="00B81157" w:rsidRDefault="009C171C" w:rsidP="00B81157">
      <w:pPr>
        <w:pStyle w:val="Heading1"/>
        <w:ind w:firstLine="720"/>
        <w:jc w:val="both"/>
        <w:rPr>
          <w:rFonts w:ascii="Times New Roman" w:hAnsi="Times New Roman"/>
        </w:rPr>
      </w:pPr>
      <w:bookmarkStart w:id="61" w:name="_Toc224274781"/>
      <w:r w:rsidRPr="00B81157">
        <w:rPr>
          <w:rFonts w:ascii="Times New Roman" w:hAnsi="Times New Roman"/>
        </w:rPr>
        <w:t>Điều 3</w:t>
      </w:r>
      <w:r w:rsidR="00ED2C80" w:rsidRPr="00B81157">
        <w:rPr>
          <w:rFonts w:ascii="Times New Roman" w:hAnsi="Times New Roman"/>
          <w:lang w:val="en-GB"/>
        </w:rPr>
        <w:t>1</w:t>
      </w:r>
      <w:r w:rsidRPr="00B81157">
        <w:rPr>
          <w:rFonts w:ascii="Times New Roman" w:hAnsi="Times New Roman"/>
        </w:rPr>
        <w:t>. Hiệu lực thi hành</w:t>
      </w:r>
      <w:bookmarkEnd w:id="61"/>
    </w:p>
    <w:p w:rsidR="009C171C" w:rsidRDefault="00D869F3" w:rsidP="00C70A88">
      <w:pPr>
        <w:spacing w:before="120"/>
        <w:rPr>
          <w:lang w:val="en-US"/>
        </w:rPr>
      </w:pPr>
      <w:r>
        <w:rPr>
          <w:lang w:val="en-US"/>
        </w:rPr>
        <w:t xml:space="preserve">1. </w:t>
      </w:r>
      <w:r w:rsidR="009C171C" w:rsidRPr="00FE3EAD">
        <w:rPr>
          <w:lang w:val="en-US"/>
        </w:rPr>
        <w:t>Nghị định này có hiệu lực thi hành kể từ ngày ... tháng ... năm ...</w:t>
      </w:r>
    </w:p>
    <w:p w:rsidR="000D7FFB" w:rsidRPr="00D869F3" w:rsidRDefault="00D869F3" w:rsidP="000D7FFB">
      <w:pPr>
        <w:spacing w:before="120" w:after="360"/>
        <w:rPr>
          <w:lang w:val="en-US"/>
        </w:rPr>
      </w:pPr>
      <w:r>
        <w:rPr>
          <w:lang w:val="en-US"/>
        </w:rPr>
        <w:t xml:space="preserve">2. </w:t>
      </w:r>
      <w:r w:rsidRPr="00D869F3">
        <w:rPr>
          <w:lang w:val="en-US"/>
        </w:rPr>
        <w:t>Bộ trưởng Bộ Công an, Bộ trưởng Bộ Quốc phòng, Bộ trưởng, Thủ trưởng cơ quan ngang bộ, Thủ trưởng cơ quan thuộc Chính phủ, Chủ tịch Ủy ban nhân dân các cấp, cơ quan, tổ chức, doanh nghiệp và cá nhân có liên quan chịu trách nhiệm thi hành Nghị định này.</w:t>
      </w:r>
    </w:p>
    <w:tbl>
      <w:tblPr>
        <w:tblW w:w="9180" w:type="dxa"/>
        <w:tblLook w:val="01E0" w:firstRow="1" w:lastRow="1" w:firstColumn="1" w:lastColumn="1" w:noHBand="0" w:noVBand="0"/>
      </w:tblPr>
      <w:tblGrid>
        <w:gridCol w:w="5495"/>
        <w:gridCol w:w="3685"/>
      </w:tblGrid>
      <w:tr w:rsidR="006B1277" w:rsidRPr="006B1277" w:rsidTr="00F30056">
        <w:tc>
          <w:tcPr>
            <w:tcW w:w="5495" w:type="dxa"/>
          </w:tcPr>
          <w:p w:rsidR="006B1277" w:rsidRPr="006B1277" w:rsidRDefault="006B1277" w:rsidP="006B1277">
            <w:pPr>
              <w:widowControl w:val="0"/>
              <w:spacing w:after="0" w:line="240" w:lineRule="atLeast"/>
              <w:ind w:firstLine="0"/>
              <w:jc w:val="left"/>
              <w:rPr>
                <w:rFonts w:eastAsia="Times New Roman"/>
                <w:color w:val="000000"/>
                <w:sz w:val="22"/>
                <w:lang w:val="de-DE"/>
              </w:rPr>
            </w:pPr>
            <w:r w:rsidRPr="006B1277">
              <w:rPr>
                <w:rFonts w:eastAsia="Times New Roman"/>
                <w:b/>
                <w:i/>
                <w:iCs/>
                <w:color w:val="000000"/>
                <w:sz w:val="24"/>
                <w:szCs w:val="24"/>
                <w:lang w:val="de-DE"/>
              </w:rPr>
              <w:t>Nơi nhận:</w:t>
            </w:r>
            <w:r w:rsidRPr="006B1277">
              <w:rPr>
                <w:rFonts w:eastAsia="Times New Roman"/>
                <w:b/>
                <w:color w:val="000000"/>
                <w:sz w:val="22"/>
                <w:lang w:val="de-DE"/>
              </w:rPr>
              <w:br/>
            </w:r>
            <w:r w:rsidRPr="006B1277">
              <w:rPr>
                <w:rFonts w:eastAsia="Times New Roman"/>
                <w:color w:val="000000"/>
                <w:sz w:val="22"/>
                <w:lang w:val="de-DE"/>
              </w:rPr>
              <w:t>- Ban Bí thư Trung ương Đảng;</w:t>
            </w:r>
            <w:r w:rsidRPr="006B1277">
              <w:rPr>
                <w:rFonts w:eastAsia="Times New Roman"/>
                <w:color w:val="000000"/>
                <w:sz w:val="22"/>
                <w:lang w:val="de-DE"/>
              </w:rPr>
              <w:br/>
              <w:t>- Thủ tướng, các Phó Thủ tướng Chính phủ;</w:t>
            </w:r>
            <w:r w:rsidRPr="006B1277">
              <w:rPr>
                <w:rFonts w:eastAsia="Times New Roman"/>
                <w:color w:val="000000"/>
                <w:sz w:val="22"/>
                <w:lang w:val="de-DE"/>
              </w:rPr>
              <w:br/>
              <w:t>- Các bộ, cơ quan ngang bộ, cơ quan thuộc Chính phủ;</w:t>
            </w:r>
            <w:r w:rsidRPr="006B1277">
              <w:rPr>
                <w:rFonts w:eastAsia="Times New Roman"/>
                <w:color w:val="000000"/>
                <w:sz w:val="22"/>
                <w:lang w:val="de-DE"/>
              </w:rPr>
              <w:br/>
              <w:t>- HĐND, UBND các tỉnh, thành phố trực thuộc trung ương;</w:t>
            </w:r>
            <w:r w:rsidRPr="006B1277">
              <w:rPr>
                <w:rFonts w:eastAsia="Times New Roman"/>
                <w:color w:val="000000"/>
                <w:sz w:val="22"/>
                <w:lang w:val="de-DE"/>
              </w:rPr>
              <w:br/>
              <w:t>- Văn phòng Trung ương và các Ban của Đảng;</w:t>
            </w:r>
            <w:r w:rsidRPr="006B1277">
              <w:rPr>
                <w:rFonts w:eastAsia="Times New Roman"/>
                <w:color w:val="000000"/>
                <w:sz w:val="22"/>
                <w:lang w:val="de-DE"/>
              </w:rPr>
              <w:br/>
              <w:t>- Văn phòng Tổng Bí thư;</w:t>
            </w:r>
            <w:r w:rsidRPr="006B1277">
              <w:rPr>
                <w:rFonts w:eastAsia="Times New Roman"/>
                <w:color w:val="000000"/>
                <w:sz w:val="22"/>
                <w:lang w:val="de-DE"/>
              </w:rPr>
              <w:br/>
              <w:t>- Văn phòng Chủ tịch nước;</w:t>
            </w:r>
            <w:r w:rsidRPr="006B1277">
              <w:rPr>
                <w:rFonts w:eastAsia="Times New Roman"/>
                <w:color w:val="000000"/>
                <w:sz w:val="22"/>
                <w:lang w:val="de-DE"/>
              </w:rPr>
              <w:br/>
              <w:t>- Hội đồng Dân tộc và các Ủy ban của Quốc hội;</w:t>
            </w:r>
            <w:r w:rsidRPr="006B1277">
              <w:rPr>
                <w:rFonts w:eastAsia="Times New Roman"/>
                <w:color w:val="000000"/>
                <w:sz w:val="22"/>
                <w:lang w:val="de-DE"/>
              </w:rPr>
              <w:br/>
              <w:t>- Văn phòng Quốc hội;</w:t>
            </w:r>
            <w:r w:rsidRPr="006B1277">
              <w:rPr>
                <w:rFonts w:eastAsia="Times New Roman"/>
                <w:color w:val="000000"/>
                <w:sz w:val="22"/>
                <w:lang w:val="de-DE"/>
              </w:rPr>
              <w:br/>
              <w:t>- Tòa án nhân dân tối cao;</w:t>
            </w:r>
            <w:r w:rsidRPr="006B1277">
              <w:rPr>
                <w:rFonts w:eastAsia="Times New Roman"/>
                <w:color w:val="000000"/>
                <w:sz w:val="22"/>
                <w:lang w:val="de-DE"/>
              </w:rPr>
              <w:br/>
              <w:t>- Viện kiểm sát nhân dân tối cao;</w:t>
            </w:r>
            <w:r w:rsidRPr="006B1277">
              <w:rPr>
                <w:rFonts w:eastAsia="Times New Roman"/>
                <w:color w:val="000000"/>
                <w:sz w:val="22"/>
                <w:lang w:val="de-DE"/>
              </w:rPr>
              <w:br/>
              <w:t xml:space="preserve">- Kiểm toán Nhà nước; </w:t>
            </w:r>
            <w:r w:rsidRPr="006B1277">
              <w:rPr>
                <w:rFonts w:eastAsia="Times New Roman"/>
                <w:color w:val="000000"/>
                <w:sz w:val="22"/>
                <w:lang w:val="de-DE"/>
              </w:rPr>
              <w:br/>
              <w:t>- Ủy ban Trung ương Mặt trận Tổ quốc Việt Nam;</w:t>
            </w:r>
            <w:r w:rsidRPr="006B1277">
              <w:rPr>
                <w:rFonts w:eastAsia="Times New Roman"/>
                <w:color w:val="000000"/>
                <w:sz w:val="22"/>
                <w:lang w:val="de-DE"/>
              </w:rPr>
              <w:br/>
              <w:t>- Cơ quan Trung ương của các đoàn thể;</w:t>
            </w:r>
            <w:r w:rsidRPr="006B1277">
              <w:rPr>
                <w:rFonts w:eastAsia="Times New Roman"/>
                <w:color w:val="000000"/>
                <w:sz w:val="22"/>
                <w:lang w:val="de-DE"/>
              </w:rPr>
              <w:br/>
              <w:t xml:space="preserve">- VPCP: BTCN, các PCN, Trợ lý TTg, TGĐ Cổng TTĐT,  </w:t>
            </w:r>
          </w:p>
          <w:p w:rsidR="006B1277" w:rsidRPr="006B1277" w:rsidRDefault="006B1277" w:rsidP="006B1277">
            <w:pPr>
              <w:widowControl w:val="0"/>
              <w:spacing w:after="0" w:line="240" w:lineRule="atLeast"/>
              <w:ind w:firstLine="0"/>
              <w:jc w:val="left"/>
              <w:rPr>
                <w:rFonts w:eastAsia="Times New Roman"/>
                <w:color w:val="000000"/>
                <w:sz w:val="22"/>
                <w:lang w:val="de-DE" w:eastAsia="vi-VN"/>
              </w:rPr>
            </w:pPr>
            <w:r w:rsidRPr="006B1277">
              <w:rPr>
                <w:rFonts w:eastAsia="Times New Roman"/>
                <w:color w:val="000000"/>
                <w:sz w:val="22"/>
                <w:lang w:val="de-DE"/>
              </w:rPr>
              <w:t xml:space="preserve">   các Vụ, Cục, đơn vị trực thuộc, Công báo;</w:t>
            </w:r>
            <w:r w:rsidRPr="006B1277">
              <w:rPr>
                <w:rFonts w:eastAsia="Times New Roman"/>
                <w:color w:val="000000"/>
                <w:sz w:val="22"/>
                <w:lang w:val="de-DE"/>
              </w:rPr>
              <w:br/>
              <w:t>- Lưu: VT, CĐS (2b).</w:t>
            </w:r>
          </w:p>
        </w:tc>
        <w:tc>
          <w:tcPr>
            <w:tcW w:w="3685" w:type="dxa"/>
            <w:hideMark/>
          </w:tcPr>
          <w:p w:rsidR="006B1277" w:rsidRPr="006B1277" w:rsidRDefault="006B1277" w:rsidP="006B1277">
            <w:pPr>
              <w:widowControl w:val="0"/>
              <w:spacing w:beforeLines="60" w:before="144" w:afterLines="60" w:after="144" w:line="264" w:lineRule="auto"/>
              <w:ind w:firstLine="0"/>
              <w:jc w:val="center"/>
              <w:rPr>
                <w:rFonts w:eastAsia="Times New Roman"/>
                <w:b/>
                <w:color w:val="000000"/>
                <w:sz w:val="27"/>
                <w:szCs w:val="27"/>
                <w:lang w:eastAsia="vi-VN"/>
              </w:rPr>
            </w:pPr>
            <w:r w:rsidRPr="006B1277">
              <w:rPr>
                <w:rFonts w:eastAsia="Times New Roman"/>
                <w:b/>
                <w:color w:val="000000"/>
                <w:sz w:val="27"/>
                <w:szCs w:val="27"/>
                <w:lang w:val="de-DE"/>
              </w:rPr>
              <w:t>TM. CHÍNH PHỦ</w:t>
            </w:r>
            <w:r w:rsidRPr="006B1277">
              <w:rPr>
                <w:rFonts w:eastAsia="Times New Roman"/>
                <w:b/>
                <w:color w:val="000000"/>
                <w:sz w:val="27"/>
                <w:szCs w:val="27"/>
                <w:lang w:val="de-DE"/>
              </w:rPr>
              <w:br/>
              <w:t>THỦ TƯỚNG</w:t>
            </w:r>
            <w:r w:rsidRPr="006B1277">
              <w:rPr>
                <w:rFonts w:eastAsia="Times New Roman"/>
                <w:b/>
                <w:color w:val="000000"/>
                <w:sz w:val="27"/>
                <w:szCs w:val="27"/>
                <w:lang w:val="de-DE"/>
              </w:rPr>
              <w:br/>
            </w:r>
            <w:r w:rsidRPr="006B1277">
              <w:rPr>
                <w:rFonts w:eastAsia="Times New Roman"/>
                <w:b/>
                <w:color w:val="000000"/>
                <w:sz w:val="27"/>
                <w:szCs w:val="27"/>
                <w:lang w:val="de-DE"/>
              </w:rPr>
              <w:br/>
            </w:r>
            <w:r w:rsidRPr="006B1277">
              <w:rPr>
                <w:rFonts w:eastAsia="Times New Roman"/>
                <w:b/>
                <w:color w:val="000000"/>
                <w:sz w:val="27"/>
                <w:szCs w:val="27"/>
                <w:lang w:val="de-DE"/>
              </w:rPr>
              <w:br/>
            </w:r>
            <w:r w:rsidRPr="006B1277">
              <w:rPr>
                <w:rFonts w:eastAsia="Times New Roman"/>
                <w:b/>
                <w:color w:val="000000"/>
                <w:sz w:val="27"/>
                <w:szCs w:val="27"/>
                <w:lang w:val="de-DE"/>
              </w:rPr>
              <w:br/>
            </w:r>
            <w:r w:rsidRPr="006B1277">
              <w:rPr>
                <w:rFonts w:eastAsia="Times New Roman"/>
                <w:b/>
                <w:color w:val="000000"/>
                <w:sz w:val="27"/>
                <w:szCs w:val="27"/>
                <w:lang w:val="de-DE"/>
              </w:rPr>
              <w:br/>
              <w:t>Phạm Minh Chính</w:t>
            </w:r>
          </w:p>
        </w:tc>
      </w:tr>
    </w:tbl>
    <w:p w:rsidR="00AC17A1" w:rsidRPr="00AD75E7" w:rsidRDefault="00AC17A1" w:rsidP="005F458B">
      <w:pPr>
        <w:pStyle w:val="Heading1"/>
        <w:tabs>
          <w:tab w:val="left" w:pos="0"/>
        </w:tabs>
        <w:spacing w:before="120" w:after="120"/>
        <w:ind w:firstLine="851"/>
        <w:jc w:val="both"/>
        <w:rPr>
          <w:rFonts w:ascii="Times New Roman" w:hAnsi="Times New Roman"/>
          <w:szCs w:val="28"/>
        </w:rPr>
      </w:pPr>
    </w:p>
    <w:sectPr w:rsidR="00AC17A1" w:rsidRPr="00AD75E7" w:rsidSect="00E93BE2">
      <w:headerReference w:type="default" r:id="rId8"/>
      <w:footerReference w:type="even" r:id="rId9"/>
      <w:footerReference w:type="default" r:id="rId10"/>
      <w:headerReference w:type="first" r:id="rId11"/>
      <w:footerReference w:type="first" r:id="rId12"/>
      <w:pgSz w:w="11901" w:h="16840"/>
      <w:pgMar w:top="1134" w:right="1134" w:bottom="1134"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254E" w:rsidRDefault="00C1254E" w:rsidP="00345E21">
      <w:pPr>
        <w:spacing w:after="0"/>
      </w:pPr>
      <w:r>
        <w:separator/>
      </w:r>
    </w:p>
  </w:endnote>
  <w:endnote w:type="continuationSeparator" w:id="0">
    <w:p w:rsidR="00C1254E" w:rsidRDefault="00C1254E" w:rsidP="00345E2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H">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0A88" w:rsidRDefault="00C70A88" w:rsidP="007F5AC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rsidR="00C70A88" w:rsidRDefault="00C70A88">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0A88" w:rsidRDefault="00C70A88" w:rsidP="00DC3006">
    <w:pPr>
      <w:pStyle w:val="Footer"/>
      <w:ind w:firstLine="0"/>
      <w:rPr>
        <w:sz w:val="20"/>
        <w:szCs w:val="20"/>
        <w:lang w:val="en-US"/>
      </w:rPr>
    </w:pPr>
  </w:p>
  <w:p w:rsidR="00C70A88" w:rsidRDefault="00C70A88"/>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0A88" w:rsidRDefault="00C70A88" w:rsidP="00DC3006">
    <w:pPr>
      <w:tabs>
        <w:tab w:val="center" w:pos="4680"/>
        <w:tab w:val="right" w:pos="9360"/>
      </w:tabs>
      <w:spacing w:after="0"/>
      <w:rPr>
        <w:sz w:val="20"/>
        <w:szCs w:val="20"/>
        <w:lang w:val="en-US"/>
      </w:rPr>
    </w:pPr>
  </w:p>
  <w:p w:rsidR="00C70A88" w:rsidRDefault="00C70A8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254E" w:rsidRDefault="00C1254E" w:rsidP="00345E21">
      <w:pPr>
        <w:spacing w:after="0"/>
      </w:pPr>
      <w:r>
        <w:separator/>
      </w:r>
    </w:p>
  </w:footnote>
  <w:footnote w:type="continuationSeparator" w:id="0">
    <w:p w:rsidR="00C1254E" w:rsidRDefault="00C1254E" w:rsidP="00345E21">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0A88" w:rsidRPr="007351F2" w:rsidRDefault="00C70A88" w:rsidP="00E530EC">
    <w:pPr>
      <w:pStyle w:val="Header"/>
      <w:jc w:val="center"/>
      <w:rPr>
        <w:sz w:val="24"/>
        <w:szCs w:val="24"/>
        <w:lang w:val="en-US"/>
      </w:rPr>
    </w:pPr>
    <w:r>
      <w:fldChar w:fldCharType="begin"/>
    </w:r>
    <w:r>
      <w:instrText xml:space="preserve"> PAGE   \* MERGEFORMAT </w:instrText>
    </w:r>
    <w:r>
      <w:fldChar w:fldCharType="separate"/>
    </w:r>
    <w:r w:rsidR="00035069">
      <w:rPr>
        <w:noProof/>
      </w:rPr>
      <w:t>2</w:t>
    </w:r>
    <w:r>
      <w:rPr>
        <w:noProof/>
      </w:rPr>
      <w:fldChar w:fldCharType="end"/>
    </w:r>
  </w:p>
  <w:p w:rsidR="00C70A88" w:rsidRPr="007351F2" w:rsidRDefault="00C70A88" w:rsidP="007351F2">
    <w:pPr>
      <w:tabs>
        <w:tab w:val="center" w:pos="4680"/>
        <w:tab w:val="right" w:pos="9360"/>
      </w:tabs>
      <w:spacing w:after="60"/>
      <w:ind w:right="-284" w:firstLine="0"/>
      <w:rPr>
        <w:sz w:val="24"/>
        <w:szCs w:val="24"/>
        <w:lang w:val="en-US"/>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0A88" w:rsidRPr="00A30339" w:rsidRDefault="00C70A88" w:rsidP="00A30339">
    <w:pPr>
      <w:tabs>
        <w:tab w:val="center" w:pos="4680"/>
        <w:tab w:val="right" w:pos="9360"/>
      </w:tabs>
      <w:spacing w:after="60"/>
      <w:ind w:right="-284" w:firstLine="0"/>
      <w:rPr>
        <w:sz w:val="24"/>
        <w:szCs w:val="24"/>
        <w:lang w:val="en-U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4C16A7"/>
    <w:multiLevelType w:val="hybridMultilevel"/>
    <w:tmpl w:val="FBA466F2"/>
    <w:lvl w:ilvl="0" w:tplc="8F30B5CC">
      <w:start w:val="1"/>
      <w:numFmt w:val="decimal"/>
      <w:lvlText w:val="%1."/>
      <w:lvlJc w:val="left"/>
      <w:pPr>
        <w:ind w:left="1991" w:hanging="114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663"/>
    <w:rsid w:val="00004E5F"/>
    <w:rsid w:val="00006AF9"/>
    <w:rsid w:val="00013F90"/>
    <w:rsid w:val="000177C5"/>
    <w:rsid w:val="00021117"/>
    <w:rsid w:val="00030BCC"/>
    <w:rsid w:val="00035069"/>
    <w:rsid w:val="00036026"/>
    <w:rsid w:val="000370A7"/>
    <w:rsid w:val="000541A4"/>
    <w:rsid w:val="00056D28"/>
    <w:rsid w:val="00071DAA"/>
    <w:rsid w:val="00072BAD"/>
    <w:rsid w:val="00084334"/>
    <w:rsid w:val="0008550C"/>
    <w:rsid w:val="00096CC8"/>
    <w:rsid w:val="000A096B"/>
    <w:rsid w:val="000A4A18"/>
    <w:rsid w:val="000B3A85"/>
    <w:rsid w:val="000C3ACA"/>
    <w:rsid w:val="000D01AE"/>
    <w:rsid w:val="000D7FFB"/>
    <w:rsid w:val="000F12E6"/>
    <w:rsid w:val="000F7C09"/>
    <w:rsid w:val="00102732"/>
    <w:rsid w:val="0011235E"/>
    <w:rsid w:val="00121564"/>
    <w:rsid w:val="00131787"/>
    <w:rsid w:val="0015043A"/>
    <w:rsid w:val="00150C47"/>
    <w:rsid w:val="00152910"/>
    <w:rsid w:val="00174644"/>
    <w:rsid w:val="00185094"/>
    <w:rsid w:val="00185F13"/>
    <w:rsid w:val="00187C9A"/>
    <w:rsid w:val="001A4532"/>
    <w:rsid w:val="001A5FC5"/>
    <w:rsid w:val="001D2B59"/>
    <w:rsid w:val="001D463D"/>
    <w:rsid w:val="001E2D52"/>
    <w:rsid w:val="001E38D1"/>
    <w:rsid w:val="001E6464"/>
    <w:rsid w:val="001F5691"/>
    <w:rsid w:val="00212D53"/>
    <w:rsid w:val="0021638B"/>
    <w:rsid w:val="00231D87"/>
    <w:rsid w:val="0023298B"/>
    <w:rsid w:val="00233B74"/>
    <w:rsid w:val="00251780"/>
    <w:rsid w:val="0025236D"/>
    <w:rsid w:val="0025686E"/>
    <w:rsid w:val="00257EBD"/>
    <w:rsid w:val="0027262E"/>
    <w:rsid w:val="002B4D3B"/>
    <w:rsid w:val="002C422F"/>
    <w:rsid w:val="002D4E91"/>
    <w:rsid w:val="002E294C"/>
    <w:rsid w:val="002E2E40"/>
    <w:rsid w:val="002E59BE"/>
    <w:rsid w:val="00300A09"/>
    <w:rsid w:val="003139F3"/>
    <w:rsid w:val="0031430E"/>
    <w:rsid w:val="00340264"/>
    <w:rsid w:val="0034160C"/>
    <w:rsid w:val="00345E21"/>
    <w:rsid w:val="00367218"/>
    <w:rsid w:val="00372043"/>
    <w:rsid w:val="003748B2"/>
    <w:rsid w:val="00376D99"/>
    <w:rsid w:val="00387EE2"/>
    <w:rsid w:val="00391AC6"/>
    <w:rsid w:val="0039400B"/>
    <w:rsid w:val="0039670D"/>
    <w:rsid w:val="00397FE5"/>
    <w:rsid w:val="003A4ED3"/>
    <w:rsid w:val="003A5D9E"/>
    <w:rsid w:val="003B3BED"/>
    <w:rsid w:val="003B40BD"/>
    <w:rsid w:val="003C7C74"/>
    <w:rsid w:val="003D4791"/>
    <w:rsid w:val="003D5638"/>
    <w:rsid w:val="003E4108"/>
    <w:rsid w:val="003F032B"/>
    <w:rsid w:val="003F1583"/>
    <w:rsid w:val="003F4565"/>
    <w:rsid w:val="00406227"/>
    <w:rsid w:val="00410C58"/>
    <w:rsid w:val="0041228E"/>
    <w:rsid w:val="00413AEF"/>
    <w:rsid w:val="0042278D"/>
    <w:rsid w:val="0043616B"/>
    <w:rsid w:val="00441CAE"/>
    <w:rsid w:val="0045233B"/>
    <w:rsid w:val="004523FA"/>
    <w:rsid w:val="004574F5"/>
    <w:rsid w:val="00457A06"/>
    <w:rsid w:val="00461981"/>
    <w:rsid w:val="00463E0D"/>
    <w:rsid w:val="00464BC8"/>
    <w:rsid w:val="0047079D"/>
    <w:rsid w:val="00477CB1"/>
    <w:rsid w:val="00482D79"/>
    <w:rsid w:val="0048306D"/>
    <w:rsid w:val="00490458"/>
    <w:rsid w:val="0049172A"/>
    <w:rsid w:val="00492A25"/>
    <w:rsid w:val="0049506A"/>
    <w:rsid w:val="004B0410"/>
    <w:rsid w:val="004B1DFC"/>
    <w:rsid w:val="004B599F"/>
    <w:rsid w:val="004C06FD"/>
    <w:rsid w:val="004C3870"/>
    <w:rsid w:val="004C4C46"/>
    <w:rsid w:val="004D63AC"/>
    <w:rsid w:val="004E481F"/>
    <w:rsid w:val="005005C2"/>
    <w:rsid w:val="005217D1"/>
    <w:rsid w:val="005240AC"/>
    <w:rsid w:val="00527B32"/>
    <w:rsid w:val="00543E92"/>
    <w:rsid w:val="00550954"/>
    <w:rsid w:val="00553BD3"/>
    <w:rsid w:val="00564324"/>
    <w:rsid w:val="00565A28"/>
    <w:rsid w:val="00580E12"/>
    <w:rsid w:val="005839FE"/>
    <w:rsid w:val="00591547"/>
    <w:rsid w:val="00593595"/>
    <w:rsid w:val="005B222C"/>
    <w:rsid w:val="005B58AA"/>
    <w:rsid w:val="005C1B49"/>
    <w:rsid w:val="005C7250"/>
    <w:rsid w:val="005E4062"/>
    <w:rsid w:val="005E40BF"/>
    <w:rsid w:val="005E7DF9"/>
    <w:rsid w:val="005F21B1"/>
    <w:rsid w:val="005F458B"/>
    <w:rsid w:val="005F5D2E"/>
    <w:rsid w:val="00607ED6"/>
    <w:rsid w:val="006104ED"/>
    <w:rsid w:val="0061074B"/>
    <w:rsid w:val="00615C6E"/>
    <w:rsid w:val="006168E3"/>
    <w:rsid w:val="00617D2C"/>
    <w:rsid w:val="00621A9A"/>
    <w:rsid w:val="00631452"/>
    <w:rsid w:val="0063343E"/>
    <w:rsid w:val="00642012"/>
    <w:rsid w:val="00643431"/>
    <w:rsid w:val="00654FFA"/>
    <w:rsid w:val="006714BE"/>
    <w:rsid w:val="00680C25"/>
    <w:rsid w:val="006839DD"/>
    <w:rsid w:val="006862CF"/>
    <w:rsid w:val="00690DE8"/>
    <w:rsid w:val="00695355"/>
    <w:rsid w:val="00696086"/>
    <w:rsid w:val="006975C3"/>
    <w:rsid w:val="00697EDD"/>
    <w:rsid w:val="006B1277"/>
    <w:rsid w:val="006C7EDE"/>
    <w:rsid w:val="006D01EC"/>
    <w:rsid w:val="006D2610"/>
    <w:rsid w:val="006D3594"/>
    <w:rsid w:val="006D35A3"/>
    <w:rsid w:val="006D4564"/>
    <w:rsid w:val="006E2240"/>
    <w:rsid w:val="006E63D8"/>
    <w:rsid w:val="006E67F0"/>
    <w:rsid w:val="007107D2"/>
    <w:rsid w:val="00734562"/>
    <w:rsid w:val="007351F2"/>
    <w:rsid w:val="00741397"/>
    <w:rsid w:val="00743480"/>
    <w:rsid w:val="007509CE"/>
    <w:rsid w:val="00752ED1"/>
    <w:rsid w:val="0077288C"/>
    <w:rsid w:val="007767A4"/>
    <w:rsid w:val="00783009"/>
    <w:rsid w:val="0078328C"/>
    <w:rsid w:val="007856B5"/>
    <w:rsid w:val="00790BA5"/>
    <w:rsid w:val="007932C9"/>
    <w:rsid w:val="007A4333"/>
    <w:rsid w:val="007A46B1"/>
    <w:rsid w:val="007B5DE2"/>
    <w:rsid w:val="007C1731"/>
    <w:rsid w:val="007C4680"/>
    <w:rsid w:val="007C6B9E"/>
    <w:rsid w:val="007D144C"/>
    <w:rsid w:val="007D1A43"/>
    <w:rsid w:val="007E65EB"/>
    <w:rsid w:val="007E67A7"/>
    <w:rsid w:val="007F3953"/>
    <w:rsid w:val="007F5AC1"/>
    <w:rsid w:val="007F5F4A"/>
    <w:rsid w:val="008121CF"/>
    <w:rsid w:val="008219F5"/>
    <w:rsid w:val="00825137"/>
    <w:rsid w:val="00826754"/>
    <w:rsid w:val="00831618"/>
    <w:rsid w:val="0083794C"/>
    <w:rsid w:val="00842144"/>
    <w:rsid w:val="00847F1B"/>
    <w:rsid w:val="00862697"/>
    <w:rsid w:val="00865CAC"/>
    <w:rsid w:val="008854C5"/>
    <w:rsid w:val="00887150"/>
    <w:rsid w:val="00891DCD"/>
    <w:rsid w:val="008950B7"/>
    <w:rsid w:val="0089581D"/>
    <w:rsid w:val="008A0118"/>
    <w:rsid w:val="008B06D7"/>
    <w:rsid w:val="008C3577"/>
    <w:rsid w:val="008D10CB"/>
    <w:rsid w:val="008E0A84"/>
    <w:rsid w:val="008E293B"/>
    <w:rsid w:val="008E3E09"/>
    <w:rsid w:val="008E5DBB"/>
    <w:rsid w:val="00902FB0"/>
    <w:rsid w:val="00917091"/>
    <w:rsid w:val="00923181"/>
    <w:rsid w:val="00925989"/>
    <w:rsid w:val="009377E5"/>
    <w:rsid w:val="00960171"/>
    <w:rsid w:val="00963A0B"/>
    <w:rsid w:val="009732B3"/>
    <w:rsid w:val="0097617D"/>
    <w:rsid w:val="00977663"/>
    <w:rsid w:val="00981A7B"/>
    <w:rsid w:val="0098214F"/>
    <w:rsid w:val="0098283B"/>
    <w:rsid w:val="00984384"/>
    <w:rsid w:val="00990A4E"/>
    <w:rsid w:val="00994A43"/>
    <w:rsid w:val="00997809"/>
    <w:rsid w:val="009B0114"/>
    <w:rsid w:val="009C171C"/>
    <w:rsid w:val="009D0FD3"/>
    <w:rsid w:val="009D47D3"/>
    <w:rsid w:val="009E28FB"/>
    <w:rsid w:val="009F211E"/>
    <w:rsid w:val="009F480D"/>
    <w:rsid w:val="00A068E8"/>
    <w:rsid w:val="00A239E2"/>
    <w:rsid w:val="00A24B05"/>
    <w:rsid w:val="00A27201"/>
    <w:rsid w:val="00A2765B"/>
    <w:rsid w:val="00A30339"/>
    <w:rsid w:val="00A3265C"/>
    <w:rsid w:val="00A3545B"/>
    <w:rsid w:val="00A54D48"/>
    <w:rsid w:val="00A56E36"/>
    <w:rsid w:val="00A56EB2"/>
    <w:rsid w:val="00A622EC"/>
    <w:rsid w:val="00A7699E"/>
    <w:rsid w:val="00A77ADA"/>
    <w:rsid w:val="00A924C2"/>
    <w:rsid w:val="00A94CA8"/>
    <w:rsid w:val="00A979FA"/>
    <w:rsid w:val="00AA1CC7"/>
    <w:rsid w:val="00AA2297"/>
    <w:rsid w:val="00AA45C4"/>
    <w:rsid w:val="00AB31A5"/>
    <w:rsid w:val="00AC077E"/>
    <w:rsid w:val="00AC17A1"/>
    <w:rsid w:val="00AC6993"/>
    <w:rsid w:val="00AC75D2"/>
    <w:rsid w:val="00AD073F"/>
    <w:rsid w:val="00AD116D"/>
    <w:rsid w:val="00AD43E3"/>
    <w:rsid w:val="00AD4C99"/>
    <w:rsid w:val="00AD75E7"/>
    <w:rsid w:val="00AE52DD"/>
    <w:rsid w:val="00AF394C"/>
    <w:rsid w:val="00B00D3D"/>
    <w:rsid w:val="00B15280"/>
    <w:rsid w:val="00B17B12"/>
    <w:rsid w:val="00B3186B"/>
    <w:rsid w:val="00B366FC"/>
    <w:rsid w:val="00B6517F"/>
    <w:rsid w:val="00B65B0F"/>
    <w:rsid w:val="00B6636B"/>
    <w:rsid w:val="00B677F7"/>
    <w:rsid w:val="00B71FB0"/>
    <w:rsid w:val="00B74A09"/>
    <w:rsid w:val="00B81157"/>
    <w:rsid w:val="00B86E18"/>
    <w:rsid w:val="00BA37BA"/>
    <w:rsid w:val="00BA440E"/>
    <w:rsid w:val="00BA775C"/>
    <w:rsid w:val="00BB1588"/>
    <w:rsid w:val="00BB3EA3"/>
    <w:rsid w:val="00BB6080"/>
    <w:rsid w:val="00BC0BBE"/>
    <w:rsid w:val="00BC7CBC"/>
    <w:rsid w:val="00BD235C"/>
    <w:rsid w:val="00BE6810"/>
    <w:rsid w:val="00BF5E1C"/>
    <w:rsid w:val="00C1254E"/>
    <w:rsid w:val="00C15E52"/>
    <w:rsid w:val="00C23D1E"/>
    <w:rsid w:val="00C24659"/>
    <w:rsid w:val="00C2712B"/>
    <w:rsid w:val="00C278D7"/>
    <w:rsid w:val="00C34492"/>
    <w:rsid w:val="00C37311"/>
    <w:rsid w:val="00C407CE"/>
    <w:rsid w:val="00C5039F"/>
    <w:rsid w:val="00C572B2"/>
    <w:rsid w:val="00C57E38"/>
    <w:rsid w:val="00C64E2D"/>
    <w:rsid w:val="00C65EC4"/>
    <w:rsid w:val="00C70318"/>
    <w:rsid w:val="00C70A88"/>
    <w:rsid w:val="00C72EBD"/>
    <w:rsid w:val="00C757AF"/>
    <w:rsid w:val="00C76A4F"/>
    <w:rsid w:val="00C775DD"/>
    <w:rsid w:val="00C860BF"/>
    <w:rsid w:val="00C91A35"/>
    <w:rsid w:val="00C91D57"/>
    <w:rsid w:val="00C94508"/>
    <w:rsid w:val="00CA356C"/>
    <w:rsid w:val="00CA4248"/>
    <w:rsid w:val="00CB02E6"/>
    <w:rsid w:val="00CC1E78"/>
    <w:rsid w:val="00CE1882"/>
    <w:rsid w:val="00CF100E"/>
    <w:rsid w:val="00CF72FD"/>
    <w:rsid w:val="00D12CB8"/>
    <w:rsid w:val="00D23613"/>
    <w:rsid w:val="00D27CA6"/>
    <w:rsid w:val="00D5138C"/>
    <w:rsid w:val="00D57716"/>
    <w:rsid w:val="00D70035"/>
    <w:rsid w:val="00D71E75"/>
    <w:rsid w:val="00D74130"/>
    <w:rsid w:val="00D77F39"/>
    <w:rsid w:val="00D82CAA"/>
    <w:rsid w:val="00D869F3"/>
    <w:rsid w:val="00D90BB6"/>
    <w:rsid w:val="00D92970"/>
    <w:rsid w:val="00DA6ED5"/>
    <w:rsid w:val="00DB4F26"/>
    <w:rsid w:val="00DC3006"/>
    <w:rsid w:val="00DC5E53"/>
    <w:rsid w:val="00DD5205"/>
    <w:rsid w:val="00DE2827"/>
    <w:rsid w:val="00DE77C2"/>
    <w:rsid w:val="00DE7E1C"/>
    <w:rsid w:val="00DF193F"/>
    <w:rsid w:val="00DF58BA"/>
    <w:rsid w:val="00E21065"/>
    <w:rsid w:val="00E530EC"/>
    <w:rsid w:val="00E70B00"/>
    <w:rsid w:val="00E80585"/>
    <w:rsid w:val="00E85BBF"/>
    <w:rsid w:val="00E913DD"/>
    <w:rsid w:val="00E93BE2"/>
    <w:rsid w:val="00EA2252"/>
    <w:rsid w:val="00EB0E2C"/>
    <w:rsid w:val="00EB66E3"/>
    <w:rsid w:val="00EB7370"/>
    <w:rsid w:val="00EC0863"/>
    <w:rsid w:val="00EC75CB"/>
    <w:rsid w:val="00ED25C3"/>
    <w:rsid w:val="00ED2C80"/>
    <w:rsid w:val="00ED6ADD"/>
    <w:rsid w:val="00EE0FF8"/>
    <w:rsid w:val="00EE30DE"/>
    <w:rsid w:val="00EE553B"/>
    <w:rsid w:val="00EE61DA"/>
    <w:rsid w:val="00EF1CC7"/>
    <w:rsid w:val="00EF5CD0"/>
    <w:rsid w:val="00F010A1"/>
    <w:rsid w:val="00F206CA"/>
    <w:rsid w:val="00F254C9"/>
    <w:rsid w:val="00F30056"/>
    <w:rsid w:val="00F31986"/>
    <w:rsid w:val="00F3266D"/>
    <w:rsid w:val="00F43795"/>
    <w:rsid w:val="00F44916"/>
    <w:rsid w:val="00F603A0"/>
    <w:rsid w:val="00F60CF6"/>
    <w:rsid w:val="00F620C8"/>
    <w:rsid w:val="00F6481B"/>
    <w:rsid w:val="00F747D6"/>
    <w:rsid w:val="00F82452"/>
    <w:rsid w:val="00F91DED"/>
    <w:rsid w:val="00F91E6B"/>
    <w:rsid w:val="00F95FC6"/>
    <w:rsid w:val="00F96247"/>
    <w:rsid w:val="00FA520E"/>
    <w:rsid w:val="00FD1355"/>
    <w:rsid w:val="00FD4FFF"/>
    <w:rsid w:val="00FD7B7C"/>
    <w:rsid w:val="00FE2DF5"/>
    <w:rsid w:val="00FE3262"/>
    <w:rsid w:val="00FE3E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08C7289-432F-4320-A695-220A8D8E1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4532"/>
    <w:pPr>
      <w:spacing w:after="120"/>
      <w:ind w:firstLine="720"/>
      <w:jc w:val="both"/>
    </w:pPr>
    <w:rPr>
      <w:rFonts w:ascii="Times New Roman" w:eastAsia="Arial" w:hAnsi="Times New Roman"/>
      <w:sz w:val="28"/>
      <w:szCs w:val="22"/>
      <w:lang w:val="vi-VN"/>
    </w:rPr>
  </w:style>
  <w:style w:type="paragraph" w:styleId="Heading1">
    <w:name w:val="heading 1"/>
    <w:basedOn w:val="Normal"/>
    <w:next w:val="Normal"/>
    <w:link w:val="Heading1Char"/>
    <w:qFormat/>
    <w:rsid w:val="00977663"/>
    <w:pPr>
      <w:keepNext/>
      <w:spacing w:after="0"/>
      <w:ind w:firstLine="0"/>
      <w:jc w:val="center"/>
      <w:outlineLvl w:val="0"/>
    </w:pPr>
    <w:rPr>
      <w:rFonts w:ascii=".VnTimeH" w:eastAsia="Times New Roman" w:hAnsi=".VnTimeH"/>
      <w:b/>
      <w:szCs w:val="20"/>
      <w:lang w:val="en-US"/>
    </w:rPr>
  </w:style>
  <w:style w:type="paragraph" w:styleId="Heading2">
    <w:name w:val="heading 2"/>
    <w:basedOn w:val="Normal"/>
    <w:next w:val="Normal"/>
    <w:link w:val="Heading2Char"/>
    <w:uiPriority w:val="9"/>
    <w:unhideWhenUsed/>
    <w:qFormat/>
    <w:rsid w:val="00B86E18"/>
    <w:pPr>
      <w:keepNext/>
      <w:spacing w:before="240" w:after="60"/>
      <w:outlineLvl w:val="1"/>
    </w:pPr>
    <w:rPr>
      <w:rFonts w:ascii="Cambria" w:eastAsia="Times New Roman" w:hAnsi="Cambria"/>
      <w:b/>
      <w:bCs/>
      <w:i/>
      <w:iCs/>
      <w:szCs w:val="28"/>
    </w:rPr>
  </w:style>
  <w:style w:type="paragraph" w:styleId="Heading3">
    <w:name w:val="heading 3"/>
    <w:basedOn w:val="Normal"/>
    <w:next w:val="Normal"/>
    <w:link w:val="Heading3Char"/>
    <w:uiPriority w:val="9"/>
    <w:semiHidden/>
    <w:unhideWhenUsed/>
    <w:qFormat/>
    <w:rsid w:val="00E530EC"/>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E530EC"/>
    <w:pPr>
      <w:keepNext/>
      <w:spacing w:before="240" w:after="60"/>
      <w:outlineLvl w:val="3"/>
    </w:pPr>
    <w:rPr>
      <w:rFonts w:ascii="Calibri" w:eastAsia="Times New Roman" w:hAnsi="Calibr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977663"/>
    <w:pPr>
      <w:spacing w:line="480" w:lineRule="auto"/>
      <w:ind w:firstLine="0"/>
      <w:jc w:val="left"/>
    </w:pPr>
    <w:rPr>
      <w:rFonts w:eastAsia="Times New Roman"/>
      <w:sz w:val="20"/>
      <w:szCs w:val="20"/>
      <w:lang w:val="en-US"/>
    </w:rPr>
  </w:style>
  <w:style w:type="character" w:customStyle="1" w:styleId="BodyText2Char">
    <w:name w:val="Body Text 2 Char"/>
    <w:link w:val="BodyText2"/>
    <w:rsid w:val="00977663"/>
    <w:rPr>
      <w:rFonts w:ascii="Times New Roman" w:eastAsia="Times New Roman" w:hAnsi="Times New Roman" w:cs="Times New Roman"/>
      <w:kern w:val="0"/>
      <w:sz w:val="20"/>
      <w:szCs w:val="20"/>
      <w:lang w:val="en-US"/>
    </w:rPr>
  </w:style>
  <w:style w:type="table" w:styleId="TableGrid">
    <w:name w:val="Table Grid"/>
    <w:basedOn w:val="TableNormal"/>
    <w:uiPriority w:val="59"/>
    <w:rsid w:val="00977663"/>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link w:val="Heading1"/>
    <w:rsid w:val="00977663"/>
    <w:rPr>
      <w:rFonts w:ascii=".VnTimeH" w:eastAsia="Times New Roman" w:hAnsi=".VnTimeH" w:cs="Times New Roman"/>
      <w:b/>
      <w:kern w:val="0"/>
      <w:sz w:val="28"/>
      <w:szCs w:val="20"/>
      <w:lang w:val="en-US"/>
    </w:rPr>
  </w:style>
  <w:style w:type="paragraph" w:styleId="ListParagraph">
    <w:name w:val="List Paragraph"/>
    <w:basedOn w:val="Normal"/>
    <w:uiPriority w:val="34"/>
    <w:qFormat/>
    <w:rsid w:val="00977663"/>
    <w:pPr>
      <w:ind w:left="720"/>
      <w:contextualSpacing/>
    </w:pPr>
  </w:style>
  <w:style w:type="paragraph" w:styleId="Footer">
    <w:name w:val="footer"/>
    <w:basedOn w:val="Normal"/>
    <w:link w:val="FooterChar"/>
    <w:uiPriority w:val="99"/>
    <w:unhideWhenUsed/>
    <w:rsid w:val="00345E21"/>
    <w:pPr>
      <w:tabs>
        <w:tab w:val="center" w:pos="4680"/>
        <w:tab w:val="right" w:pos="9360"/>
      </w:tabs>
      <w:spacing w:after="0"/>
    </w:pPr>
  </w:style>
  <w:style w:type="character" w:customStyle="1" w:styleId="FooterChar">
    <w:name w:val="Footer Char"/>
    <w:link w:val="Footer"/>
    <w:uiPriority w:val="99"/>
    <w:rsid w:val="00345E21"/>
    <w:rPr>
      <w:rFonts w:ascii="Times New Roman" w:eastAsia="Arial" w:hAnsi="Times New Roman" w:cs="Times New Roman"/>
      <w:kern w:val="0"/>
      <w:sz w:val="28"/>
      <w:szCs w:val="22"/>
      <w:lang w:val="vi-VN"/>
    </w:rPr>
  </w:style>
  <w:style w:type="character" w:styleId="PageNumber">
    <w:name w:val="page number"/>
    <w:basedOn w:val="DefaultParagraphFont"/>
    <w:uiPriority w:val="99"/>
    <w:semiHidden/>
    <w:unhideWhenUsed/>
    <w:rsid w:val="00345E21"/>
  </w:style>
  <w:style w:type="paragraph" w:styleId="Header">
    <w:name w:val="header"/>
    <w:basedOn w:val="Normal"/>
    <w:link w:val="HeaderChar"/>
    <w:uiPriority w:val="99"/>
    <w:unhideWhenUsed/>
    <w:rsid w:val="00553BD3"/>
    <w:pPr>
      <w:tabs>
        <w:tab w:val="center" w:pos="4680"/>
        <w:tab w:val="right" w:pos="9360"/>
      </w:tabs>
      <w:spacing w:after="0"/>
    </w:pPr>
  </w:style>
  <w:style w:type="character" w:customStyle="1" w:styleId="HeaderChar">
    <w:name w:val="Header Char"/>
    <w:link w:val="Header"/>
    <w:uiPriority w:val="99"/>
    <w:rsid w:val="00553BD3"/>
    <w:rPr>
      <w:rFonts w:ascii="Times New Roman" w:eastAsia="Arial" w:hAnsi="Times New Roman" w:cs="Times New Roman"/>
      <w:kern w:val="0"/>
      <w:sz w:val="28"/>
      <w:szCs w:val="22"/>
      <w:lang w:val="vi-VN"/>
    </w:rPr>
  </w:style>
  <w:style w:type="paragraph" w:styleId="FootnoteText">
    <w:name w:val="footnote text"/>
    <w:basedOn w:val="Normal"/>
    <w:link w:val="FootnoteTextChar"/>
    <w:uiPriority w:val="99"/>
    <w:semiHidden/>
    <w:unhideWhenUsed/>
    <w:rsid w:val="007351F2"/>
    <w:pPr>
      <w:spacing w:after="0"/>
    </w:pPr>
    <w:rPr>
      <w:sz w:val="20"/>
      <w:szCs w:val="20"/>
    </w:rPr>
  </w:style>
  <w:style w:type="character" w:customStyle="1" w:styleId="FootnoteTextChar">
    <w:name w:val="Footnote Text Char"/>
    <w:link w:val="FootnoteText"/>
    <w:uiPriority w:val="99"/>
    <w:semiHidden/>
    <w:rsid w:val="007351F2"/>
    <w:rPr>
      <w:rFonts w:ascii="Times New Roman" w:eastAsia="Arial" w:hAnsi="Times New Roman" w:cs="Times New Roman"/>
      <w:kern w:val="0"/>
      <w:sz w:val="20"/>
      <w:szCs w:val="20"/>
      <w:lang w:val="vi-VN"/>
    </w:rPr>
  </w:style>
  <w:style w:type="character" w:styleId="FootnoteReference">
    <w:name w:val="footnote reference"/>
    <w:uiPriority w:val="99"/>
    <w:semiHidden/>
    <w:unhideWhenUsed/>
    <w:rsid w:val="007351F2"/>
    <w:rPr>
      <w:vertAlign w:val="superscript"/>
    </w:rPr>
  </w:style>
  <w:style w:type="character" w:customStyle="1" w:styleId="Heading3Char">
    <w:name w:val="Heading 3 Char"/>
    <w:link w:val="Heading3"/>
    <w:uiPriority w:val="9"/>
    <w:semiHidden/>
    <w:rsid w:val="00E530EC"/>
    <w:rPr>
      <w:rFonts w:ascii="Cambria" w:eastAsia="Times New Roman" w:hAnsi="Cambria" w:cs="Times New Roman"/>
      <w:b/>
      <w:bCs/>
      <w:sz w:val="26"/>
      <w:szCs w:val="26"/>
      <w:lang w:val="vi-VN"/>
    </w:rPr>
  </w:style>
  <w:style w:type="character" w:customStyle="1" w:styleId="Heading4Char">
    <w:name w:val="Heading 4 Char"/>
    <w:link w:val="Heading4"/>
    <w:uiPriority w:val="9"/>
    <w:semiHidden/>
    <w:rsid w:val="00E530EC"/>
    <w:rPr>
      <w:rFonts w:ascii="Calibri" w:eastAsia="Times New Roman" w:hAnsi="Calibri" w:cs="Times New Roman"/>
      <w:b/>
      <w:bCs/>
      <w:sz w:val="28"/>
      <w:szCs w:val="28"/>
      <w:lang w:val="vi-VN"/>
    </w:rPr>
  </w:style>
  <w:style w:type="paragraph" w:styleId="NormalWeb">
    <w:name w:val="Normal (Web)"/>
    <w:basedOn w:val="Normal"/>
    <w:uiPriority w:val="99"/>
    <w:unhideWhenUsed/>
    <w:rsid w:val="00C72EBD"/>
    <w:pPr>
      <w:spacing w:before="100" w:beforeAutospacing="1" w:after="100" w:afterAutospacing="1"/>
      <w:ind w:firstLine="0"/>
      <w:jc w:val="left"/>
    </w:pPr>
    <w:rPr>
      <w:rFonts w:eastAsia="Times New Roman"/>
      <w:sz w:val="24"/>
      <w:szCs w:val="24"/>
      <w:lang w:val="en-US"/>
    </w:rPr>
  </w:style>
  <w:style w:type="character" w:styleId="Strong">
    <w:name w:val="Strong"/>
    <w:uiPriority w:val="22"/>
    <w:qFormat/>
    <w:rsid w:val="00C72EBD"/>
    <w:rPr>
      <w:b/>
      <w:bCs/>
    </w:rPr>
  </w:style>
  <w:style w:type="character" w:customStyle="1" w:styleId="Heading2Char">
    <w:name w:val="Heading 2 Char"/>
    <w:link w:val="Heading2"/>
    <w:uiPriority w:val="9"/>
    <w:rsid w:val="00B86E18"/>
    <w:rPr>
      <w:rFonts w:ascii="Cambria" w:eastAsia="Times New Roman" w:hAnsi="Cambria" w:cs="Times New Roman"/>
      <w:b/>
      <w:bCs/>
      <w:i/>
      <w:iCs/>
      <w:sz w:val="28"/>
      <w:szCs w:val="28"/>
      <w:lang w:val="vi-VN"/>
    </w:rPr>
  </w:style>
  <w:style w:type="character" w:styleId="Emphasis">
    <w:name w:val="Emphasis"/>
    <w:uiPriority w:val="20"/>
    <w:qFormat/>
    <w:rsid w:val="00F206CA"/>
    <w:rPr>
      <w:i/>
      <w:iCs/>
    </w:rPr>
  </w:style>
  <w:style w:type="paragraph" w:styleId="TOCHeading">
    <w:name w:val="TOC Heading"/>
    <w:basedOn w:val="Heading1"/>
    <w:next w:val="Normal"/>
    <w:uiPriority w:val="39"/>
    <w:unhideWhenUsed/>
    <w:qFormat/>
    <w:rsid w:val="00C407CE"/>
    <w:pPr>
      <w:keepLines/>
      <w:spacing w:before="480" w:line="276" w:lineRule="auto"/>
      <w:jc w:val="left"/>
      <w:outlineLvl w:val="9"/>
    </w:pPr>
    <w:rPr>
      <w:rFonts w:ascii="Cambria" w:eastAsia="MS Gothic" w:hAnsi="Cambria"/>
      <w:bCs/>
      <w:color w:val="365F91"/>
      <w:szCs w:val="28"/>
      <w:lang w:eastAsia="ja-JP"/>
    </w:rPr>
  </w:style>
  <w:style w:type="paragraph" w:styleId="TOC2">
    <w:name w:val="toc 2"/>
    <w:basedOn w:val="Normal"/>
    <w:next w:val="Normal"/>
    <w:autoRedefine/>
    <w:uiPriority w:val="39"/>
    <w:unhideWhenUsed/>
    <w:rsid w:val="00C407CE"/>
    <w:pPr>
      <w:spacing w:before="120" w:after="0"/>
      <w:ind w:left="280"/>
      <w:jc w:val="left"/>
    </w:pPr>
    <w:rPr>
      <w:rFonts w:ascii="Calibri" w:hAnsi="Calibri" w:cs="Calibri"/>
      <w:b/>
      <w:bCs/>
      <w:sz w:val="22"/>
    </w:rPr>
  </w:style>
  <w:style w:type="paragraph" w:styleId="TOC1">
    <w:name w:val="toc 1"/>
    <w:basedOn w:val="Normal"/>
    <w:next w:val="Normal"/>
    <w:autoRedefine/>
    <w:uiPriority w:val="39"/>
    <w:unhideWhenUsed/>
    <w:rsid w:val="003A4ED3"/>
    <w:pPr>
      <w:tabs>
        <w:tab w:val="right" w:leader="dot" w:pos="9056"/>
      </w:tabs>
      <w:spacing w:before="120" w:after="0"/>
    </w:pPr>
    <w:rPr>
      <w:bCs/>
      <w:iCs/>
      <w:noProof/>
      <w:sz w:val="26"/>
      <w:szCs w:val="26"/>
      <w:lang w:val="en-US"/>
    </w:rPr>
  </w:style>
  <w:style w:type="character" w:styleId="Hyperlink">
    <w:name w:val="Hyperlink"/>
    <w:uiPriority w:val="99"/>
    <w:unhideWhenUsed/>
    <w:rsid w:val="00C407CE"/>
    <w:rPr>
      <w:color w:val="0000FF"/>
      <w:u w:val="single"/>
    </w:rPr>
  </w:style>
  <w:style w:type="paragraph" w:customStyle="1" w:styleId="msonormal0">
    <w:name w:val="msonormal"/>
    <w:basedOn w:val="Normal"/>
    <w:rsid w:val="009C171C"/>
    <w:pPr>
      <w:spacing w:before="100" w:beforeAutospacing="1" w:after="100" w:afterAutospacing="1"/>
      <w:ind w:firstLine="0"/>
      <w:jc w:val="left"/>
    </w:pPr>
    <w:rPr>
      <w:rFonts w:eastAsia="Times New Roman"/>
      <w:sz w:val="24"/>
      <w:szCs w:val="24"/>
      <w:lang w:val="en-US"/>
    </w:rPr>
  </w:style>
  <w:style w:type="paragraph" w:styleId="TOC3">
    <w:name w:val="toc 3"/>
    <w:basedOn w:val="Normal"/>
    <w:next w:val="Normal"/>
    <w:autoRedefine/>
    <w:uiPriority w:val="39"/>
    <w:unhideWhenUsed/>
    <w:rsid w:val="004C4C46"/>
    <w:pPr>
      <w:spacing w:after="0"/>
      <w:ind w:left="560"/>
      <w:jc w:val="left"/>
    </w:pPr>
    <w:rPr>
      <w:rFonts w:ascii="Calibri" w:hAnsi="Calibri" w:cs="Calibri"/>
      <w:sz w:val="20"/>
      <w:szCs w:val="20"/>
    </w:rPr>
  </w:style>
  <w:style w:type="paragraph" w:styleId="TOC4">
    <w:name w:val="toc 4"/>
    <w:basedOn w:val="Normal"/>
    <w:next w:val="Normal"/>
    <w:autoRedefine/>
    <w:uiPriority w:val="39"/>
    <w:unhideWhenUsed/>
    <w:rsid w:val="004C4C46"/>
    <w:pPr>
      <w:spacing w:after="0"/>
      <w:ind w:left="840"/>
      <w:jc w:val="left"/>
    </w:pPr>
    <w:rPr>
      <w:rFonts w:ascii="Calibri" w:hAnsi="Calibri" w:cs="Calibri"/>
      <w:sz w:val="20"/>
      <w:szCs w:val="20"/>
    </w:rPr>
  </w:style>
  <w:style w:type="paragraph" w:styleId="TOC5">
    <w:name w:val="toc 5"/>
    <w:basedOn w:val="Normal"/>
    <w:next w:val="Normal"/>
    <w:autoRedefine/>
    <w:uiPriority w:val="39"/>
    <w:unhideWhenUsed/>
    <w:rsid w:val="004C4C46"/>
    <w:pPr>
      <w:spacing w:after="0"/>
      <w:ind w:left="1120"/>
      <w:jc w:val="left"/>
    </w:pPr>
    <w:rPr>
      <w:rFonts w:ascii="Calibri" w:hAnsi="Calibri" w:cs="Calibri"/>
      <w:sz w:val="20"/>
      <w:szCs w:val="20"/>
    </w:rPr>
  </w:style>
  <w:style w:type="paragraph" w:styleId="TOC6">
    <w:name w:val="toc 6"/>
    <w:basedOn w:val="Normal"/>
    <w:next w:val="Normal"/>
    <w:autoRedefine/>
    <w:uiPriority w:val="39"/>
    <w:unhideWhenUsed/>
    <w:rsid w:val="004C4C46"/>
    <w:pPr>
      <w:spacing w:after="0"/>
      <w:ind w:left="1400"/>
      <w:jc w:val="left"/>
    </w:pPr>
    <w:rPr>
      <w:rFonts w:ascii="Calibri" w:hAnsi="Calibri" w:cs="Calibri"/>
      <w:sz w:val="20"/>
      <w:szCs w:val="20"/>
    </w:rPr>
  </w:style>
  <w:style w:type="paragraph" w:styleId="TOC7">
    <w:name w:val="toc 7"/>
    <w:basedOn w:val="Normal"/>
    <w:next w:val="Normal"/>
    <w:autoRedefine/>
    <w:uiPriority w:val="39"/>
    <w:unhideWhenUsed/>
    <w:rsid w:val="004C4C46"/>
    <w:pPr>
      <w:spacing w:after="0"/>
      <w:ind w:left="1680"/>
      <w:jc w:val="left"/>
    </w:pPr>
    <w:rPr>
      <w:rFonts w:ascii="Calibri" w:hAnsi="Calibri" w:cs="Calibri"/>
      <w:sz w:val="20"/>
      <w:szCs w:val="20"/>
    </w:rPr>
  </w:style>
  <w:style w:type="paragraph" w:styleId="TOC8">
    <w:name w:val="toc 8"/>
    <w:basedOn w:val="Normal"/>
    <w:next w:val="Normal"/>
    <w:autoRedefine/>
    <w:uiPriority w:val="39"/>
    <w:unhideWhenUsed/>
    <w:rsid w:val="004C4C46"/>
    <w:pPr>
      <w:spacing w:after="0"/>
      <w:ind w:left="1960"/>
      <w:jc w:val="left"/>
    </w:pPr>
    <w:rPr>
      <w:rFonts w:ascii="Calibri" w:hAnsi="Calibri" w:cs="Calibri"/>
      <w:sz w:val="20"/>
      <w:szCs w:val="20"/>
    </w:rPr>
  </w:style>
  <w:style w:type="paragraph" w:styleId="TOC9">
    <w:name w:val="toc 9"/>
    <w:basedOn w:val="Normal"/>
    <w:next w:val="Normal"/>
    <w:autoRedefine/>
    <w:uiPriority w:val="39"/>
    <w:unhideWhenUsed/>
    <w:rsid w:val="004C4C46"/>
    <w:pPr>
      <w:spacing w:after="0"/>
      <w:ind w:left="2240"/>
      <w:jc w:val="left"/>
    </w:pPr>
    <w:rPr>
      <w:rFonts w:ascii="Calibri" w:hAnsi="Calibri" w:cs="Calibri"/>
      <w:sz w:val="20"/>
      <w:szCs w:val="20"/>
    </w:rPr>
  </w:style>
  <w:style w:type="paragraph" w:styleId="BalloonText">
    <w:name w:val="Balloon Text"/>
    <w:basedOn w:val="Normal"/>
    <w:link w:val="BalloonTextChar"/>
    <w:uiPriority w:val="99"/>
    <w:semiHidden/>
    <w:unhideWhenUsed/>
    <w:rsid w:val="003A4ED3"/>
    <w:pPr>
      <w:spacing w:after="0"/>
    </w:pPr>
    <w:rPr>
      <w:rFonts w:ascii="Segoe UI" w:hAnsi="Segoe UI" w:cs="Segoe UI"/>
      <w:sz w:val="18"/>
      <w:szCs w:val="18"/>
    </w:rPr>
  </w:style>
  <w:style w:type="character" w:customStyle="1" w:styleId="BalloonTextChar">
    <w:name w:val="Balloon Text Char"/>
    <w:link w:val="BalloonText"/>
    <w:uiPriority w:val="99"/>
    <w:semiHidden/>
    <w:rsid w:val="003A4ED3"/>
    <w:rPr>
      <w:rFonts w:ascii="Segoe UI" w:eastAsia="Arial" w:hAnsi="Segoe UI" w:cs="Segoe UI"/>
      <w:sz w:val="18"/>
      <w:szCs w:val="18"/>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2649">
      <w:bodyDiv w:val="1"/>
      <w:marLeft w:val="0"/>
      <w:marRight w:val="0"/>
      <w:marTop w:val="0"/>
      <w:marBottom w:val="0"/>
      <w:divBdr>
        <w:top w:val="none" w:sz="0" w:space="0" w:color="auto"/>
        <w:left w:val="none" w:sz="0" w:space="0" w:color="auto"/>
        <w:bottom w:val="none" w:sz="0" w:space="0" w:color="auto"/>
        <w:right w:val="none" w:sz="0" w:space="0" w:color="auto"/>
      </w:divBdr>
    </w:div>
    <w:div w:id="18092820">
      <w:bodyDiv w:val="1"/>
      <w:marLeft w:val="0"/>
      <w:marRight w:val="0"/>
      <w:marTop w:val="0"/>
      <w:marBottom w:val="0"/>
      <w:divBdr>
        <w:top w:val="none" w:sz="0" w:space="0" w:color="auto"/>
        <w:left w:val="none" w:sz="0" w:space="0" w:color="auto"/>
        <w:bottom w:val="none" w:sz="0" w:space="0" w:color="auto"/>
        <w:right w:val="none" w:sz="0" w:space="0" w:color="auto"/>
      </w:divBdr>
    </w:div>
    <w:div w:id="22636578">
      <w:bodyDiv w:val="1"/>
      <w:marLeft w:val="0"/>
      <w:marRight w:val="0"/>
      <w:marTop w:val="0"/>
      <w:marBottom w:val="0"/>
      <w:divBdr>
        <w:top w:val="none" w:sz="0" w:space="0" w:color="auto"/>
        <w:left w:val="none" w:sz="0" w:space="0" w:color="auto"/>
        <w:bottom w:val="none" w:sz="0" w:space="0" w:color="auto"/>
        <w:right w:val="none" w:sz="0" w:space="0" w:color="auto"/>
      </w:divBdr>
    </w:div>
    <w:div w:id="34742368">
      <w:bodyDiv w:val="1"/>
      <w:marLeft w:val="0"/>
      <w:marRight w:val="0"/>
      <w:marTop w:val="0"/>
      <w:marBottom w:val="0"/>
      <w:divBdr>
        <w:top w:val="none" w:sz="0" w:space="0" w:color="auto"/>
        <w:left w:val="none" w:sz="0" w:space="0" w:color="auto"/>
        <w:bottom w:val="none" w:sz="0" w:space="0" w:color="auto"/>
        <w:right w:val="none" w:sz="0" w:space="0" w:color="auto"/>
      </w:divBdr>
    </w:div>
    <w:div w:id="41877827">
      <w:bodyDiv w:val="1"/>
      <w:marLeft w:val="0"/>
      <w:marRight w:val="0"/>
      <w:marTop w:val="0"/>
      <w:marBottom w:val="0"/>
      <w:divBdr>
        <w:top w:val="none" w:sz="0" w:space="0" w:color="auto"/>
        <w:left w:val="none" w:sz="0" w:space="0" w:color="auto"/>
        <w:bottom w:val="none" w:sz="0" w:space="0" w:color="auto"/>
        <w:right w:val="none" w:sz="0" w:space="0" w:color="auto"/>
      </w:divBdr>
    </w:div>
    <w:div w:id="46345524">
      <w:bodyDiv w:val="1"/>
      <w:marLeft w:val="0"/>
      <w:marRight w:val="0"/>
      <w:marTop w:val="0"/>
      <w:marBottom w:val="0"/>
      <w:divBdr>
        <w:top w:val="none" w:sz="0" w:space="0" w:color="auto"/>
        <w:left w:val="none" w:sz="0" w:space="0" w:color="auto"/>
        <w:bottom w:val="none" w:sz="0" w:space="0" w:color="auto"/>
        <w:right w:val="none" w:sz="0" w:space="0" w:color="auto"/>
      </w:divBdr>
    </w:div>
    <w:div w:id="105585290">
      <w:bodyDiv w:val="1"/>
      <w:marLeft w:val="0"/>
      <w:marRight w:val="0"/>
      <w:marTop w:val="0"/>
      <w:marBottom w:val="0"/>
      <w:divBdr>
        <w:top w:val="none" w:sz="0" w:space="0" w:color="auto"/>
        <w:left w:val="none" w:sz="0" w:space="0" w:color="auto"/>
        <w:bottom w:val="none" w:sz="0" w:space="0" w:color="auto"/>
        <w:right w:val="none" w:sz="0" w:space="0" w:color="auto"/>
      </w:divBdr>
    </w:div>
    <w:div w:id="198592438">
      <w:bodyDiv w:val="1"/>
      <w:marLeft w:val="0"/>
      <w:marRight w:val="0"/>
      <w:marTop w:val="0"/>
      <w:marBottom w:val="0"/>
      <w:divBdr>
        <w:top w:val="none" w:sz="0" w:space="0" w:color="auto"/>
        <w:left w:val="none" w:sz="0" w:space="0" w:color="auto"/>
        <w:bottom w:val="none" w:sz="0" w:space="0" w:color="auto"/>
        <w:right w:val="none" w:sz="0" w:space="0" w:color="auto"/>
      </w:divBdr>
    </w:div>
    <w:div w:id="215967761">
      <w:bodyDiv w:val="1"/>
      <w:marLeft w:val="0"/>
      <w:marRight w:val="0"/>
      <w:marTop w:val="0"/>
      <w:marBottom w:val="0"/>
      <w:divBdr>
        <w:top w:val="none" w:sz="0" w:space="0" w:color="auto"/>
        <w:left w:val="none" w:sz="0" w:space="0" w:color="auto"/>
        <w:bottom w:val="none" w:sz="0" w:space="0" w:color="auto"/>
        <w:right w:val="none" w:sz="0" w:space="0" w:color="auto"/>
      </w:divBdr>
    </w:div>
    <w:div w:id="217206204">
      <w:bodyDiv w:val="1"/>
      <w:marLeft w:val="0"/>
      <w:marRight w:val="0"/>
      <w:marTop w:val="0"/>
      <w:marBottom w:val="0"/>
      <w:divBdr>
        <w:top w:val="none" w:sz="0" w:space="0" w:color="auto"/>
        <w:left w:val="none" w:sz="0" w:space="0" w:color="auto"/>
        <w:bottom w:val="none" w:sz="0" w:space="0" w:color="auto"/>
        <w:right w:val="none" w:sz="0" w:space="0" w:color="auto"/>
      </w:divBdr>
    </w:div>
    <w:div w:id="235824573">
      <w:bodyDiv w:val="1"/>
      <w:marLeft w:val="0"/>
      <w:marRight w:val="0"/>
      <w:marTop w:val="0"/>
      <w:marBottom w:val="0"/>
      <w:divBdr>
        <w:top w:val="none" w:sz="0" w:space="0" w:color="auto"/>
        <w:left w:val="none" w:sz="0" w:space="0" w:color="auto"/>
        <w:bottom w:val="none" w:sz="0" w:space="0" w:color="auto"/>
        <w:right w:val="none" w:sz="0" w:space="0" w:color="auto"/>
      </w:divBdr>
    </w:div>
    <w:div w:id="259531944">
      <w:bodyDiv w:val="1"/>
      <w:marLeft w:val="0"/>
      <w:marRight w:val="0"/>
      <w:marTop w:val="0"/>
      <w:marBottom w:val="0"/>
      <w:divBdr>
        <w:top w:val="none" w:sz="0" w:space="0" w:color="auto"/>
        <w:left w:val="none" w:sz="0" w:space="0" w:color="auto"/>
        <w:bottom w:val="none" w:sz="0" w:space="0" w:color="auto"/>
        <w:right w:val="none" w:sz="0" w:space="0" w:color="auto"/>
      </w:divBdr>
    </w:div>
    <w:div w:id="263730778">
      <w:bodyDiv w:val="1"/>
      <w:marLeft w:val="0"/>
      <w:marRight w:val="0"/>
      <w:marTop w:val="0"/>
      <w:marBottom w:val="0"/>
      <w:divBdr>
        <w:top w:val="none" w:sz="0" w:space="0" w:color="auto"/>
        <w:left w:val="none" w:sz="0" w:space="0" w:color="auto"/>
        <w:bottom w:val="none" w:sz="0" w:space="0" w:color="auto"/>
        <w:right w:val="none" w:sz="0" w:space="0" w:color="auto"/>
      </w:divBdr>
      <w:divsChild>
        <w:div w:id="924221219">
          <w:marLeft w:val="0"/>
          <w:marRight w:val="0"/>
          <w:marTop w:val="0"/>
          <w:marBottom w:val="0"/>
          <w:divBdr>
            <w:top w:val="none" w:sz="0" w:space="0" w:color="auto"/>
            <w:left w:val="none" w:sz="0" w:space="0" w:color="auto"/>
            <w:bottom w:val="none" w:sz="0" w:space="0" w:color="auto"/>
            <w:right w:val="none" w:sz="0" w:space="0" w:color="auto"/>
          </w:divBdr>
          <w:divsChild>
            <w:div w:id="719132675">
              <w:marLeft w:val="0"/>
              <w:marRight w:val="0"/>
              <w:marTop w:val="0"/>
              <w:marBottom w:val="0"/>
              <w:divBdr>
                <w:top w:val="none" w:sz="0" w:space="0" w:color="auto"/>
                <w:left w:val="none" w:sz="0" w:space="0" w:color="auto"/>
                <w:bottom w:val="none" w:sz="0" w:space="0" w:color="auto"/>
                <w:right w:val="none" w:sz="0" w:space="0" w:color="auto"/>
              </w:divBdr>
              <w:divsChild>
                <w:div w:id="1258172804">
                  <w:marLeft w:val="0"/>
                  <w:marRight w:val="0"/>
                  <w:marTop w:val="0"/>
                  <w:marBottom w:val="0"/>
                  <w:divBdr>
                    <w:top w:val="none" w:sz="0" w:space="0" w:color="auto"/>
                    <w:left w:val="none" w:sz="0" w:space="0" w:color="auto"/>
                    <w:bottom w:val="none" w:sz="0" w:space="0" w:color="auto"/>
                    <w:right w:val="none" w:sz="0" w:space="0" w:color="auto"/>
                  </w:divBdr>
                  <w:divsChild>
                    <w:div w:id="1100447131">
                      <w:marLeft w:val="0"/>
                      <w:marRight w:val="0"/>
                      <w:marTop w:val="0"/>
                      <w:marBottom w:val="0"/>
                      <w:divBdr>
                        <w:top w:val="none" w:sz="0" w:space="0" w:color="auto"/>
                        <w:left w:val="none" w:sz="0" w:space="0" w:color="auto"/>
                        <w:bottom w:val="none" w:sz="0" w:space="0" w:color="auto"/>
                        <w:right w:val="none" w:sz="0" w:space="0" w:color="auto"/>
                      </w:divBdr>
                      <w:divsChild>
                        <w:div w:id="1188569115">
                          <w:marLeft w:val="0"/>
                          <w:marRight w:val="0"/>
                          <w:marTop w:val="0"/>
                          <w:marBottom w:val="0"/>
                          <w:divBdr>
                            <w:top w:val="none" w:sz="0" w:space="0" w:color="auto"/>
                            <w:left w:val="none" w:sz="0" w:space="0" w:color="auto"/>
                            <w:bottom w:val="none" w:sz="0" w:space="0" w:color="auto"/>
                            <w:right w:val="none" w:sz="0" w:space="0" w:color="auto"/>
                          </w:divBdr>
                          <w:divsChild>
                            <w:div w:id="140930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9600768">
          <w:marLeft w:val="0"/>
          <w:marRight w:val="0"/>
          <w:marTop w:val="0"/>
          <w:marBottom w:val="0"/>
          <w:divBdr>
            <w:top w:val="none" w:sz="0" w:space="0" w:color="auto"/>
            <w:left w:val="none" w:sz="0" w:space="0" w:color="auto"/>
            <w:bottom w:val="none" w:sz="0" w:space="0" w:color="auto"/>
            <w:right w:val="none" w:sz="0" w:space="0" w:color="auto"/>
          </w:divBdr>
          <w:divsChild>
            <w:div w:id="1500122431">
              <w:marLeft w:val="0"/>
              <w:marRight w:val="0"/>
              <w:marTop w:val="0"/>
              <w:marBottom w:val="0"/>
              <w:divBdr>
                <w:top w:val="none" w:sz="0" w:space="0" w:color="auto"/>
                <w:left w:val="none" w:sz="0" w:space="0" w:color="auto"/>
                <w:bottom w:val="none" w:sz="0" w:space="0" w:color="auto"/>
                <w:right w:val="none" w:sz="0" w:space="0" w:color="auto"/>
              </w:divBdr>
              <w:divsChild>
                <w:div w:id="716197115">
                  <w:marLeft w:val="0"/>
                  <w:marRight w:val="0"/>
                  <w:marTop w:val="0"/>
                  <w:marBottom w:val="0"/>
                  <w:divBdr>
                    <w:top w:val="none" w:sz="0" w:space="0" w:color="auto"/>
                    <w:left w:val="none" w:sz="0" w:space="0" w:color="auto"/>
                    <w:bottom w:val="none" w:sz="0" w:space="0" w:color="auto"/>
                    <w:right w:val="none" w:sz="0" w:space="0" w:color="auto"/>
                  </w:divBdr>
                  <w:divsChild>
                    <w:div w:id="102964674">
                      <w:marLeft w:val="0"/>
                      <w:marRight w:val="0"/>
                      <w:marTop w:val="0"/>
                      <w:marBottom w:val="0"/>
                      <w:divBdr>
                        <w:top w:val="none" w:sz="0" w:space="0" w:color="auto"/>
                        <w:left w:val="none" w:sz="0" w:space="0" w:color="auto"/>
                        <w:bottom w:val="none" w:sz="0" w:space="0" w:color="auto"/>
                        <w:right w:val="none" w:sz="0" w:space="0" w:color="auto"/>
                      </w:divBdr>
                      <w:divsChild>
                        <w:div w:id="1998535741">
                          <w:marLeft w:val="0"/>
                          <w:marRight w:val="0"/>
                          <w:marTop w:val="0"/>
                          <w:marBottom w:val="0"/>
                          <w:divBdr>
                            <w:top w:val="none" w:sz="0" w:space="0" w:color="auto"/>
                            <w:left w:val="none" w:sz="0" w:space="0" w:color="auto"/>
                            <w:bottom w:val="none" w:sz="0" w:space="0" w:color="auto"/>
                            <w:right w:val="none" w:sz="0" w:space="0" w:color="auto"/>
                          </w:divBdr>
                          <w:divsChild>
                            <w:div w:id="1258053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6535734">
          <w:marLeft w:val="0"/>
          <w:marRight w:val="0"/>
          <w:marTop w:val="0"/>
          <w:marBottom w:val="0"/>
          <w:divBdr>
            <w:top w:val="none" w:sz="0" w:space="0" w:color="auto"/>
            <w:left w:val="none" w:sz="0" w:space="0" w:color="auto"/>
            <w:bottom w:val="none" w:sz="0" w:space="0" w:color="auto"/>
            <w:right w:val="none" w:sz="0" w:space="0" w:color="auto"/>
          </w:divBdr>
          <w:divsChild>
            <w:div w:id="1528443342">
              <w:marLeft w:val="0"/>
              <w:marRight w:val="0"/>
              <w:marTop w:val="0"/>
              <w:marBottom w:val="0"/>
              <w:divBdr>
                <w:top w:val="none" w:sz="0" w:space="0" w:color="auto"/>
                <w:left w:val="none" w:sz="0" w:space="0" w:color="auto"/>
                <w:bottom w:val="none" w:sz="0" w:space="0" w:color="auto"/>
                <w:right w:val="none" w:sz="0" w:space="0" w:color="auto"/>
              </w:divBdr>
              <w:divsChild>
                <w:div w:id="2098861847">
                  <w:marLeft w:val="0"/>
                  <w:marRight w:val="0"/>
                  <w:marTop w:val="0"/>
                  <w:marBottom w:val="0"/>
                  <w:divBdr>
                    <w:top w:val="none" w:sz="0" w:space="0" w:color="auto"/>
                    <w:left w:val="none" w:sz="0" w:space="0" w:color="auto"/>
                    <w:bottom w:val="none" w:sz="0" w:space="0" w:color="auto"/>
                    <w:right w:val="none" w:sz="0" w:space="0" w:color="auto"/>
                  </w:divBdr>
                  <w:divsChild>
                    <w:div w:id="516891644">
                      <w:marLeft w:val="0"/>
                      <w:marRight w:val="0"/>
                      <w:marTop w:val="0"/>
                      <w:marBottom w:val="0"/>
                      <w:divBdr>
                        <w:top w:val="none" w:sz="0" w:space="0" w:color="auto"/>
                        <w:left w:val="none" w:sz="0" w:space="0" w:color="auto"/>
                        <w:bottom w:val="none" w:sz="0" w:space="0" w:color="auto"/>
                        <w:right w:val="none" w:sz="0" w:space="0" w:color="auto"/>
                      </w:divBdr>
                      <w:divsChild>
                        <w:div w:id="376199879">
                          <w:marLeft w:val="0"/>
                          <w:marRight w:val="0"/>
                          <w:marTop w:val="0"/>
                          <w:marBottom w:val="0"/>
                          <w:divBdr>
                            <w:top w:val="none" w:sz="0" w:space="0" w:color="auto"/>
                            <w:left w:val="none" w:sz="0" w:space="0" w:color="auto"/>
                            <w:bottom w:val="none" w:sz="0" w:space="0" w:color="auto"/>
                            <w:right w:val="none" w:sz="0" w:space="0" w:color="auto"/>
                          </w:divBdr>
                          <w:divsChild>
                            <w:div w:id="1551334039">
                              <w:marLeft w:val="0"/>
                              <w:marRight w:val="0"/>
                              <w:marTop w:val="0"/>
                              <w:marBottom w:val="0"/>
                              <w:divBdr>
                                <w:top w:val="none" w:sz="0" w:space="0" w:color="auto"/>
                                <w:left w:val="none" w:sz="0" w:space="0" w:color="auto"/>
                                <w:bottom w:val="none" w:sz="0" w:space="0" w:color="auto"/>
                                <w:right w:val="none" w:sz="0" w:space="0" w:color="auto"/>
                              </w:divBdr>
                              <w:divsChild>
                                <w:div w:id="53446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4573992">
      <w:bodyDiv w:val="1"/>
      <w:marLeft w:val="0"/>
      <w:marRight w:val="0"/>
      <w:marTop w:val="0"/>
      <w:marBottom w:val="0"/>
      <w:divBdr>
        <w:top w:val="none" w:sz="0" w:space="0" w:color="auto"/>
        <w:left w:val="none" w:sz="0" w:space="0" w:color="auto"/>
        <w:bottom w:val="none" w:sz="0" w:space="0" w:color="auto"/>
        <w:right w:val="none" w:sz="0" w:space="0" w:color="auto"/>
      </w:divBdr>
    </w:div>
    <w:div w:id="509487141">
      <w:bodyDiv w:val="1"/>
      <w:marLeft w:val="0"/>
      <w:marRight w:val="0"/>
      <w:marTop w:val="0"/>
      <w:marBottom w:val="0"/>
      <w:divBdr>
        <w:top w:val="none" w:sz="0" w:space="0" w:color="auto"/>
        <w:left w:val="none" w:sz="0" w:space="0" w:color="auto"/>
        <w:bottom w:val="none" w:sz="0" w:space="0" w:color="auto"/>
        <w:right w:val="none" w:sz="0" w:space="0" w:color="auto"/>
      </w:divBdr>
    </w:div>
    <w:div w:id="560596494">
      <w:bodyDiv w:val="1"/>
      <w:marLeft w:val="0"/>
      <w:marRight w:val="0"/>
      <w:marTop w:val="0"/>
      <w:marBottom w:val="0"/>
      <w:divBdr>
        <w:top w:val="none" w:sz="0" w:space="0" w:color="auto"/>
        <w:left w:val="none" w:sz="0" w:space="0" w:color="auto"/>
        <w:bottom w:val="none" w:sz="0" w:space="0" w:color="auto"/>
        <w:right w:val="none" w:sz="0" w:space="0" w:color="auto"/>
      </w:divBdr>
    </w:div>
    <w:div w:id="639771220">
      <w:bodyDiv w:val="1"/>
      <w:marLeft w:val="0"/>
      <w:marRight w:val="0"/>
      <w:marTop w:val="0"/>
      <w:marBottom w:val="0"/>
      <w:divBdr>
        <w:top w:val="none" w:sz="0" w:space="0" w:color="auto"/>
        <w:left w:val="none" w:sz="0" w:space="0" w:color="auto"/>
        <w:bottom w:val="none" w:sz="0" w:space="0" w:color="auto"/>
        <w:right w:val="none" w:sz="0" w:space="0" w:color="auto"/>
      </w:divBdr>
    </w:div>
    <w:div w:id="688062542">
      <w:bodyDiv w:val="1"/>
      <w:marLeft w:val="0"/>
      <w:marRight w:val="0"/>
      <w:marTop w:val="0"/>
      <w:marBottom w:val="0"/>
      <w:divBdr>
        <w:top w:val="none" w:sz="0" w:space="0" w:color="auto"/>
        <w:left w:val="none" w:sz="0" w:space="0" w:color="auto"/>
        <w:bottom w:val="none" w:sz="0" w:space="0" w:color="auto"/>
        <w:right w:val="none" w:sz="0" w:space="0" w:color="auto"/>
      </w:divBdr>
    </w:div>
    <w:div w:id="705907466">
      <w:bodyDiv w:val="1"/>
      <w:marLeft w:val="0"/>
      <w:marRight w:val="0"/>
      <w:marTop w:val="0"/>
      <w:marBottom w:val="0"/>
      <w:divBdr>
        <w:top w:val="none" w:sz="0" w:space="0" w:color="auto"/>
        <w:left w:val="none" w:sz="0" w:space="0" w:color="auto"/>
        <w:bottom w:val="none" w:sz="0" w:space="0" w:color="auto"/>
        <w:right w:val="none" w:sz="0" w:space="0" w:color="auto"/>
      </w:divBdr>
    </w:div>
    <w:div w:id="723060945">
      <w:bodyDiv w:val="1"/>
      <w:marLeft w:val="0"/>
      <w:marRight w:val="0"/>
      <w:marTop w:val="0"/>
      <w:marBottom w:val="0"/>
      <w:divBdr>
        <w:top w:val="none" w:sz="0" w:space="0" w:color="auto"/>
        <w:left w:val="none" w:sz="0" w:space="0" w:color="auto"/>
        <w:bottom w:val="none" w:sz="0" w:space="0" w:color="auto"/>
        <w:right w:val="none" w:sz="0" w:space="0" w:color="auto"/>
      </w:divBdr>
    </w:div>
    <w:div w:id="751783326">
      <w:bodyDiv w:val="1"/>
      <w:marLeft w:val="0"/>
      <w:marRight w:val="0"/>
      <w:marTop w:val="0"/>
      <w:marBottom w:val="0"/>
      <w:divBdr>
        <w:top w:val="none" w:sz="0" w:space="0" w:color="auto"/>
        <w:left w:val="none" w:sz="0" w:space="0" w:color="auto"/>
        <w:bottom w:val="none" w:sz="0" w:space="0" w:color="auto"/>
        <w:right w:val="none" w:sz="0" w:space="0" w:color="auto"/>
      </w:divBdr>
    </w:div>
    <w:div w:id="764545167">
      <w:bodyDiv w:val="1"/>
      <w:marLeft w:val="0"/>
      <w:marRight w:val="0"/>
      <w:marTop w:val="0"/>
      <w:marBottom w:val="0"/>
      <w:divBdr>
        <w:top w:val="none" w:sz="0" w:space="0" w:color="auto"/>
        <w:left w:val="none" w:sz="0" w:space="0" w:color="auto"/>
        <w:bottom w:val="none" w:sz="0" w:space="0" w:color="auto"/>
        <w:right w:val="none" w:sz="0" w:space="0" w:color="auto"/>
      </w:divBdr>
    </w:div>
    <w:div w:id="847912269">
      <w:bodyDiv w:val="1"/>
      <w:marLeft w:val="0"/>
      <w:marRight w:val="0"/>
      <w:marTop w:val="0"/>
      <w:marBottom w:val="0"/>
      <w:divBdr>
        <w:top w:val="none" w:sz="0" w:space="0" w:color="auto"/>
        <w:left w:val="none" w:sz="0" w:space="0" w:color="auto"/>
        <w:bottom w:val="none" w:sz="0" w:space="0" w:color="auto"/>
        <w:right w:val="none" w:sz="0" w:space="0" w:color="auto"/>
      </w:divBdr>
    </w:div>
    <w:div w:id="856120244">
      <w:bodyDiv w:val="1"/>
      <w:marLeft w:val="0"/>
      <w:marRight w:val="0"/>
      <w:marTop w:val="0"/>
      <w:marBottom w:val="0"/>
      <w:divBdr>
        <w:top w:val="none" w:sz="0" w:space="0" w:color="auto"/>
        <w:left w:val="none" w:sz="0" w:space="0" w:color="auto"/>
        <w:bottom w:val="none" w:sz="0" w:space="0" w:color="auto"/>
        <w:right w:val="none" w:sz="0" w:space="0" w:color="auto"/>
      </w:divBdr>
    </w:div>
    <w:div w:id="859004485">
      <w:bodyDiv w:val="1"/>
      <w:marLeft w:val="0"/>
      <w:marRight w:val="0"/>
      <w:marTop w:val="0"/>
      <w:marBottom w:val="0"/>
      <w:divBdr>
        <w:top w:val="none" w:sz="0" w:space="0" w:color="auto"/>
        <w:left w:val="none" w:sz="0" w:space="0" w:color="auto"/>
        <w:bottom w:val="none" w:sz="0" w:space="0" w:color="auto"/>
        <w:right w:val="none" w:sz="0" w:space="0" w:color="auto"/>
      </w:divBdr>
    </w:div>
    <w:div w:id="885607813">
      <w:bodyDiv w:val="1"/>
      <w:marLeft w:val="0"/>
      <w:marRight w:val="0"/>
      <w:marTop w:val="0"/>
      <w:marBottom w:val="0"/>
      <w:divBdr>
        <w:top w:val="none" w:sz="0" w:space="0" w:color="auto"/>
        <w:left w:val="none" w:sz="0" w:space="0" w:color="auto"/>
        <w:bottom w:val="none" w:sz="0" w:space="0" w:color="auto"/>
        <w:right w:val="none" w:sz="0" w:space="0" w:color="auto"/>
      </w:divBdr>
    </w:div>
    <w:div w:id="904071526">
      <w:bodyDiv w:val="1"/>
      <w:marLeft w:val="0"/>
      <w:marRight w:val="0"/>
      <w:marTop w:val="0"/>
      <w:marBottom w:val="0"/>
      <w:divBdr>
        <w:top w:val="none" w:sz="0" w:space="0" w:color="auto"/>
        <w:left w:val="none" w:sz="0" w:space="0" w:color="auto"/>
        <w:bottom w:val="none" w:sz="0" w:space="0" w:color="auto"/>
        <w:right w:val="none" w:sz="0" w:space="0" w:color="auto"/>
      </w:divBdr>
    </w:div>
    <w:div w:id="926109215">
      <w:bodyDiv w:val="1"/>
      <w:marLeft w:val="0"/>
      <w:marRight w:val="0"/>
      <w:marTop w:val="0"/>
      <w:marBottom w:val="0"/>
      <w:divBdr>
        <w:top w:val="none" w:sz="0" w:space="0" w:color="auto"/>
        <w:left w:val="none" w:sz="0" w:space="0" w:color="auto"/>
        <w:bottom w:val="none" w:sz="0" w:space="0" w:color="auto"/>
        <w:right w:val="none" w:sz="0" w:space="0" w:color="auto"/>
      </w:divBdr>
    </w:div>
    <w:div w:id="1033270182">
      <w:bodyDiv w:val="1"/>
      <w:marLeft w:val="0"/>
      <w:marRight w:val="0"/>
      <w:marTop w:val="0"/>
      <w:marBottom w:val="0"/>
      <w:divBdr>
        <w:top w:val="none" w:sz="0" w:space="0" w:color="auto"/>
        <w:left w:val="none" w:sz="0" w:space="0" w:color="auto"/>
        <w:bottom w:val="none" w:sz="0" w:space="0" w:color="auto"/>
        <w:right w:val="none" w:sz="0" w:space="0" w:color="auto"/>
      </w:divBdr>
    </w:div>
    <w:div w:id="1099448491">
      <w:bodyDiv w:val="1"/>
      <w:marLeft w:val="0"/>
      <w:marRight w:val="0"/>
      <w:marTop w:val="0"/>
      <w:marBottom w:val="0"/>
      <w:divBdr>
        <w:top w:val="none" w:sz="0" w:space="0" w:color="auto"/>
        <w:left w:val="none" w:sz="0" w:space="0" w:color="auto"/>
        <w:bottom w:val="none" w:sz="0" w:space="0" w:color="auto"/>
        <w:right w:val="none" w:sz="0" w:space="0" w:color="auto"/>
      </w:divBdr>
      <w:divsChild>
        <w:div w:id="250698723">
          <w:marLeft w:val="0"/>
          <w:marRight w:val="0"/>
          <w:marTop w:val="0"/>
          <w:marBottom w:val="0"/>
          <w:divBdr>
            <w:top w:val="none" w:sz="0" w:space="0" w:color="auto"/>
            <w:left w:val="none" w:sz="0" w:space="0" w:color="auto"/>
            <w:bottom w:val="none" w:sz="0" w:space="0" w:color="auto"/>
            <w:right w:val="none" w:sz="0" w:space="0" w:color="auto"/>
          </w:divBdr>
          <w:divsChild>
            <w:div w:id="1235622834">
              <w:marLeft w:val="0"/>
              <w:marRight w:val="0"/>
              <w:marTop w:val="0"/>
              <w:marBottom w:val="0"/>
              <w:divBdr>
                <w:top w:val="none" w:sz="0" w:space="0" w:color="auto"/>
                <w:left w:val="none" w:sz="0" w:space="0" w:color="auto"/>
                <w:bottom w:val="none" w:sz="0" w:space="0" w:color="auto"/>
                <w:right w:val="none" w:sz="0" w:space="0" w:color="auto"/>
              </w:divBdr>
              <w:divsChild>
                <w:div w:id="768814442">
                  <w:marLeft w:val="0"/>
                  <w:marRight w:val="0"/>
                  <w:marTop w:val="0"/>
                  <w:marBottom w:val="0"/>
                  <w:divBdr>
                    <w:top w:val="none" w:sz="0" w:space="0" w:color="auto"/>
                    <w:left w:val="none" w:sz="0" w:space="0" w:color="auto"/>
                    <w:bottom w:val="none" w:sz="0" w:space="0" w:color="auto"/>
                    <w:right w:val="none" w:sz="0" w:space="0" w:color="auto"/>
                  </w:divBdr>
                  <w:divsChild>
                    <w:div w:id="175852727">
                      <w:marLeft w:val="0"/>
                      <w:marRight w:val="0"/>
                      <w:marTop w:val="0"/>
                      <w:marBottom w:val="0"/>
                      <w:divBdr>
                        <w:top w:val="none" w:sz="0" w:space="0" w:color="auto"/>
                        <w:left w:val="none" w:sz="0" w:space="0" w:color="auto"/>
                        <w:bottom w:val="none" w:sz="0" w:space="0" w:color="auto"/>
                        <w:right w:val="none" w:sz="0" w:space="0" w:color="auto"/>
                      </w:divBdr>
                      <w:divsChild>
                        <w:div w:id="1992170918">
                          <w:marLeft w:val="0"/>
                          <w:marRight w:val="0"/>
                          <w:marTop w:val="0"/>
                          <w:marBottom w:val="0"/>
                          <w:divBdr>
                            <w:top w:val="none" w:sz="0" w:space="0" w:color="auto"/>
                            <w:left w:val="none" w:sz="0" w:space="0" w:color="auto"/>
                            <w:bottom w:val="none" w:sz="0" w:space="0" w:color="auto"/>
                            <w:right w:val="none" w:sz="0" w:space="0" w:color="auto"/>
                          </w:divBdr>
                          <w:divsChild>
                            <w:div w:id="12535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7400728">
          <w:marLeft w:val="0"/>
          <w:marRight w:val="0"/>
          <w:marTop w:val="0"/>
          <w:marBottom w:val="0"/>
          <w:divBdr>
            <w:top w:val="none" w:sz="0" w:space="0" w:color="auto"/>
            <w:left w:val="none" w:sz="0" w:space="0" w:color="auto"/>
            <w:bottom w:val="none" w:sz="0" w:space="0" w:color="auto"/>
            <w:right w:val="none" w:sz="0" w:space="0" w:color="auto"/>
          </w:divBdr>
          <w:divsChild>
            <w:div w:id="641540807">
              <w:marLeft w:val="0"/>
              <w:marRight w:val="0"/>
              <w:marTop w:val="0"/>
              <w:marBottom w:val="0"/>
              <w:divBdr>
                <w:top w:val="none" w:sz="0" w:space="0" w:color="auto"/>
                <w:left w:val="none" w:sz="0" w:space="0" w:color="auto"/>
                <w:bottom w:val="none" w:sz="0" w:space="0" w:color="auto"/>
                <w:right w:val="none" w:sz="0" w:space="0" w:color="auto"/>
              </w:divBdr>
              <w:divsChild>
                <w:div w:id="126162997">
                  <w:marLeft w:val="0"/>
                  <w:marRight w:val="0"/>
                  <w:marTop w:val="0"/>
                  <w:marBottom w:val="0"/>
                  <w:divBdr>
                    <w:top w:val="none" w:sz="0" w:space="0" w:color="auto"/>
                    <w:left w:val="none" w:sz="0" w:space="0" w:color="auto"/>
                    <w:bottom w:val="none" w:sz="0" w:space="0" w:color="auto"/>
                    <w:right w:val="none" w:sz="0" w:space="0" w:color="auto"/>
                  </w:divBdr>
                  <w:divsChild>
                    <w:div w:id="1146505058">
                      <w:marLeft w:val="0"/>
                      <w:marRight w:val="0"/>
                      <w:marTop w:val="0"/>
                      <w:marBottom w:val="0"/>
                      <w:divBdr>
                        <w:top w:val="none" w:sz="0" w:space="0" w:color="auto"/>
                        <w:left w:val="none" w:sz="0" w:space="0" w:color="auto"/>
                        <w:bottom w:val="none" w:sz="0" w:space="0" w:color="auto"/>
                        <w:right w:val="none" w:sz="0" w:space="0" w:color="auto"/>
                      </w:divBdr>
                      <w:divsChild>
                        <w:div w:id="1769960755">
                          <w:marLeft w:val="0"/>
                          <w:marRight w:val="0"/>
                          <w:marTop w:val="0"/>
                          <w:marBottom w:val="0"/>
                          <w:divBdr>
                            <w:top w:val="none" w:sz="0" w:space="0" w:color="auto"/>
                            <w:left w:val="none" w:sz="0" w:space="0" w:color="auto"/>
                            <w:bottom w:val="none" w:sz="0" w:space="0" w:color="auto"/>
                            <w:right w:val="none" w:sz="0" w:space="0" w:color="auto"/>
                          </w:divBdr>
                          <w:divsChild>
                            <w:div w:id="77066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12350">
          <w:marLeft w:val="0"/>
          <w:marRight w:val="0"/>
          <w:marTop w:val="0"/>
          <w:marBottom w:val="0"/>
          <w:divBdr>
            <w:top w:val="none" w:sz="0" w:space="0" w:color="auto"/>
            <w:left w:val="none" w:sz="0" w:space="0" w:color="auto"/>
            <w:bottom w:val="none" w:sz="0" w:space="0" w:color="auto"/>
            <w:right w:val="none" w:sz="0" w:space="0" w:color="auto"/>
          </w:divBdr>
          <w:divsChild>
            <w:div w:id="1050611705">
              <w:marLeft w:val="0"/>
              <w:marRight w:val="0"/>
              <w:marTop w:val="0"/>
              <w:marBottom w:val="0"/>
              <w:divBdr>
                <w:top w:val="none" w:sz="0" w:space="0" w:color="auto"/>
                <w:left w:val="none" w:sz="0" w:space="0" w:color="auto"/>
                <w:bottom w:val="none" w:sz="0" w:space="0" w:color="auto"/>
                <w:right w:val="none" w:sz="0" w:space="0" w:color="auto"/>
              </w:divBdr>
              <w:divsChild>
                <w:div w:id="66538346">
                  <w:marLeft w:val="0"/>
                  <w:marRight w:val="0"/>
                  <w:marTop w:val="0"/>
                  <w:marBottom w:val="0"/>
                  <w:divBdr>
                    <w:top w:val="none" w:sz="0" w:space="0" w:color="auto"/>
                    <w:left w:val="none" w:sz="0" w:space="0" w:color="auto"/>
                    <w:bottom w:val="none" w:sz="0" w:space="0" w:color="auto"/>
                    <w:right w:val="none" w:sz="0" w:space="0" w:color="auto"/>
                  </w:divBdr>
                  <w:divsChild>
                    <w:div w:id="1380592369">
                      <w:marLeft w:val="0"/>
                      <w:marRight w:val="0"/>
                      <w:marTop w:val="0"/>
                      <w:marBottom w:val="0"/>
                      <w:divBdr>
                        <w:top w:val="none" w:sz="0" w:space="0" w:color="auto"/>
                        <w:left w:val="none" w:sz="0" w:space="0" w:color="auto"/>
                        <w:bottom w:val="none" w:sz="0" w:space="0" w:color="auto"/>
                        <w:right w:val="none" w:sz="0" w:space="0" w:color="auto"/>
                      </w:divBdr>
                      <w:divsChild>
                        <w:div w:id="445738838">
                          <w:marLeft w:val="0"/>
                          <w:marRight w:val="0"/>
                          <w:marTop w:val="0"/>
                          <w:marBottom w:val="0"/>
                          <w:divBdr>
                            <w:top w:val="none" w:sz="0" w:space="0" w:color="auto"/>
                            <w:left w:val="none" w:sz="0" w:space="0" w:color="auto"/>
                            <w:bottom w:val="none" w:sz="0" w:space="0" w:color="auto"/>
                            <w:right w:val="none" w:sz="0" w:space="0" w:color="auto"/>
                          </w:divBdr>
                          <w:divsChild>
                            <w:div w:id="1301030588">
                              <w:marLeft w:val="0"/>
                              <w:marRight w:val="0"/>
                              <w:marTop w:val="0"/>
                              <w:marBottom w:val="0"/>
                              <w:divBdr>
                                <w:top w:val="none" w:sz="0" w:space="0" w:color="auto"/>
                                <w:left w:val="none" w:sz="0" w:space="0" w:color="auto"/>
                                <w:bottom w:val="none" w:sz="0" w:space="0" w:color="auto"/>
                                <w:right w:val="none" w:sz="0" w:space="0" w:color="auto"/>
                              </w:divBdr>
                              <w:divsChild>
                                <w:div w:id="183857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841952">
      <w:bodyDiv w:val="1"/>
      <w:marLeft w:val="0"/>
      <w:marRight w:val="0"/>
      <w:marTop w:val="0"/>
      <w:marBottom w:val="0"/>
      <w:divBdr>
        <w:top w:val="none" w:sz="0" w:space="0" w:color="auto"/>
        <w:left w:val="none" w:sz="0" w:space="0" w:color="auto"/>
        <w:bottom w:val="none" w:sz="0" w:space="0" w:color="auto"/>
        <w:right w:val="none" w:sz="0" w:space="0" w:color="auto"/>
      </w:divBdr>
    </w:div>
    <w:div w:id="1156649222">
      <w:bodyDiv w:val="1"/>
      <w:marLeft w:val="0"/>
      <w:marRight w:val="0"/>
      <w:marTop w:val="0"/>
      <w:marBottom w:val="0"/>
      <w:divBdr>
        <w:top w:val="none" w:sz="0" w:space="0" w:color="auto"/>
        <w:left w:val="none" w:sz="0" w:space="0" w:color="auto"/>
        <w:bottom w:val="none" w:sz="0" w:space="0" w:color="auto"/>
        <w:right w:val="none" w:sz="0" w:space="0" w:color="auto"/>
      </w:divBdr>
    </w:div>
    <w:div w:id="1186403540">
      <w:bodyDiv w:val="1"/>
      <w:marLeft w:val="0"/>
      <w:marRight w:val="0"/>
      <w:marTop w:val="0"/>
      <w:marBottom w:val="0"/>
      <w:divBdr>
        <w:top w:val="none" w:sz="0" w:space="0" w:color="auto"/>
        <w:left w:val="none" w:sz="0" w:space="0" w:color="auto"/>
        <w:bottom w:val="none" w:sz="0" w:space="0" w:color="auto"/>
        <w:right w:val="none" w:sz="0" w:space="0" w:color="auto"/>
      </w:divBdr>
    </w:div>
    <w:div w:id="1193956658">
      <w:bodyDiv w:val="1"/>
      <w:marLeft w:val="0"/>
      <w:marRight w:val="0"/>
      <w:marTop w:val="0"/>
      <w:marBottom w:val="0"/>
      <w:divBdr>
        <w:top w:val="none" w:sz="0" w:space="0" w:color="auto"/>
        <w:left w:val="none" w:sz="0" w:space="0" w:color="auto"/>
        <w:bottom w:val="none" w:sz="0" w:space="0" w:color="auto"/>
        <w:right w:val="none" w:sz="0" w:space="0" w:color="auto"/>
      </w:divBdr>
    </w:div>
    <w:div w:id="1194268858">
      <w:bodyDiv w:val="1"/>
      <w:marLeft w:val="0"/>
      <w:marRight w:val="0"/>
      <w:marTop w:val="0"/>
      <w:marBottom w:val="0"/>
      <w:divBdr>
        <w:top w:val="none" w:sz="0" w:space="0" w:color="auto"/>
        <w:left w:val="none" w:sz="0" w:space="0" w:color="auto"/>
        <w:bottom w:val="none" w:sz="0" w:space="0" w:color="auto"/>
        <w:right w:val="none" w:sz="0" w:space="0" w:color="auto"/>
      </w:divBdr>
    </w:div>
    <w:div w:id="1254314879">
      <w:bodyDiv w:val="1"/>
      <w:marLeft w:val="0"/>
      <w:marRight w:val="0"/>
      <w:marTop w:val="0"/>
      <w:marBottom w:val="0"/>
      <w:divBdr>
        <w:top w:val="none" w:sz="0" w:space="0" w:color="auto"/>
        <w:left w:val="none" w:sz="0" w:space="0" w:color="auto"/>
        <w:bottom w:val="none" w:sz="0" w:space="0" w:color="auto"/>
        <w:right w:val="none" w:sz="0" w:space="0" w:color="auto"/>
      </w:divBdr>
    </w:div>
    <w:div w:id="1381247156">
      <w:bodyDiv w:val="1"/>
      <w:marLeft w:val="0"/>
      <w:marRight w:val="0"/>
      <w:marTop w:val="0"/>
      <w:marBottom w:val="0"/>
      <w:divBdr>
        <w:top w:val="none" w:sz="0" w:space="0" w:color="auto"/>
        <w:left w:val="none" w:sz="0" w:space="0" w:color="auto"/>
        <w:bottom w:val="none" w:sz="0" w:space="0" w:color="auto"/>
        <w:right w:val="none" w:sz="0" w:space="0" w:color="auto"/>
      </w:divBdr>
    </w:div>
    <w:div w:id="1416243691">
      <w:bodyDiv w:val="1"/>
      <w:marLeft w:val="0"/>
      <w:marRight w:val="0"/>
      <w:marTop w:val="0"/>
      <w:marBottom w:val="0"/>
      <w:divBdr>
        <w:top w:val="none" w:sz="0" w:space="0" w:color="auto"/>
        <w:left w:val="none" w:sz="0" w:space="0" w:color="auto"/>
        <w:bottom w:val="none" w:sz="0" w:space="0" w:color="auto"/>
        <w:right w:val="none" w:sz="0" w:space="0" w:color="auto"/>
      </w:divBdr>
    </w:div>
    <w:div w:id="1453671969">
      <w:bodyDiv w:val="1"/>
      <w:marLeft w:val="0"/>
      <w:marRight w:val="0"/>
      <w:marTop w:val="0"/>
      <w:marBottom w:val="0"/>
      <w:divBdr>
        <w:top w:val="none" w:sz="0" w:space="0" w:color="auto"/>
        <w:left w:val="none" w:sz="0" w:space="0" w:color="auto"/>
        <w:bottom w:val="none" w:sz="0" w:space="0" w:color="auto"/>
        <w:right w:val="none" w:sz="0" w:space="0" w:color="auto"/>
      </w:divBdr>
    </w:div>
    <w:div w:id="1487477087">
      <w:bodyDiv w:val="1"/>
      <w:marLeft w:val="0"/>
      <w:marRight w:val="0"/>
      <w:marTop w:val="0"/>
      <w:marBottom w:val="0"/>
      <w:divBdr>
        <w:top w:val="none" w:sz="0" w:space="0" w:color="auto"/>
        <w:left w:val="none" w:sz="0" w:space="0" w:color="auto"/>
        <w:bottom w:val="none" w:sz="0" w:space="0" w:color="auto"/>
        <w:right w:val="none" w:sz="0" w:space="0" w:color="auto"/>
      </w:divBdr>
    </w:div>
    <w:div w:id="1509175247">
      <w:bodyDiv w:val="1"/>
      <w:marLeft w:val="0"/>
      <w:marRight w:val="0"/>
      <w:marTop w:val="0"/>
      <w:marBottom w:val="0"/>
      <w:divBdr>
        <w:top w:val="none" w:sz="0" w:space="0" w:color="auto"/>
        <w:left w:val="none" w:sz="0" w:space="0" w:color="auto"/>
        <w:bottom w:val="none" w:sz="0" w:space="0" w:color="auto"/>
        <w:right w:val="none" w:sz="0" w:space="0" w:color="auto"/>
      </w:divBdr>
    </w:div>
    <w:div w:id="1551451334">
      <w:bodyDiv w:val="1"/>
      <w:marLeft w:val="0"/>
      <w:marRight w:val="0"/>
      <w:marTop w:val="0"/>
      <w:marBottom w:val="0"/>
      <w:divBdr>
        <w:top w:val="none" w:sz="0" w:space="0" w:color="auto"/>
        <w:left w:val="none" w:sz="0" w:space="0" w:color="auto"/>
        <w:bottom w:val="none" w:sz="0" w:space="0" w:color="auto"/>
        <w:right w:val="none" w:sz="0" w:space="0" w:color="auto"/>
      </w:divBdr>
    </w:div>
    <w:div w:id="1551572772">
      <w:bodyDiv w:val="1"/>
      <w:marLeft w:val="0"/>
      <w:marRight w:val="0"/>
      <w:marTop w:val="0"/>
      <w:marBottom w:val="0"/>
      <w:divBdr>
        <w:top w:val="none" w:sz="0" w:space="0" w:color="auto"/>
        <w:left w:val="none" w:sz="0" w:space="0" w:color="auto"/>
        <w:bottom w:val="none" w:sz="0" w:space="0" w:color="auto"/>
        <w:right w:val="none" w:sz="0" w:space="0" w:color="auto"/>
      </w:divBdr>
    </w:div>
    <w:div w:id="1580559523">
      <w:bodyDiv w:val="1"/>
      <w:marLeft w:val="0"/>
      <w:marRight w:val="0"/>
      <w:marTop w:val="0"/>
      <w:marBottom w:val="0"/>
      <w:divBdr>
        <w:top w:val="none" w:sz="0" w:space="0" w:color="auto"/>
        <w:left w:val="none" w:sz="0" w:space="0" w:color="auto"/>
        <w:bottom w:val="none" w:sz="0" w:space="0" w:color="auto"/>
        <w:right w:val="none" w:sz="0" w:space="0" w:color="auto"/>
      </w:divBdr>
      <w:divsChild>
        <w:div w:id="628246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0626449">
      <w:bodyDiv w:val="1"/>
      <w:marLeft w:val="0"/>
      <w:marRight w:val="0"/>
      <w:marTop w:val="0"/>
      <w:marBottom w:val="0"/>
      <w:divBdr>
        <w:top w:val="none" w:sz="0" w:space="0" w:color="auto"/>
        <w:left w:val="none" w:sz="0" w:space="0" w:color="auto"/>
        <w:bottom w:val="none" w:sz="0" w:space="0" w:color="auto"/>
        <w:right w:val="none" w:sz="0" w:space="0" w:color="auto"/>
      </w:divBdr>
    </w:div>
    <w:div w:id="1599678097">
      <w:bodyDiv w:val="1"/>
      <w:marLeft w:val="0"/>
      <w:marRight w:val="0"/>
      <w:marTop w:val="0"/>
      <w:marBottom w:val="0"/>
      <w:divBdr>
        <w:top w:val="none" w:sz="0" w:space="0" w:color="auto"/>
        <w:left w:val="none" w:sz="0" w:space="0" w:color="auto"/>
        <w:bottom w:val="none" w:sz="0" w:space="0" w:color="auto"/>
        <w:right w:val="none" w:sz="0" w:space="0" w:color="auto"/>
      </w:divBdr>
      <w:divsChild>
        <w:div w:id="516119770">
          <w:marLeft w:val="0"/>
          <w:marRight w:val="0"/>
          <w:marTop w:val="0"/>
          <w:marBottom w:val="0"/>
          <w:divBdr>
            <w:top w:val="none" w:sz="0" w:space="0" w:color="auto"/>
            <w:left w:val="none" w:sz="0" w:space="0" w:color="auto"/>
            <w:bottom w:val="none" w:sz="0" w:space="0" w:color="auto"/>
            <w:right w:val="none" w:sz="0" w:space="0" w:color="auto"/>
          </w:divBdr>
          <w:divsChild>
            <w:div w:id="558637212">
              <w:marLeft w:val="0"/>
              <w:marRight w:val="0"/>
              <w:marTop w:val="0"/>
              <w:marBottom w:val="0"/>
              <w:divBdr>
                <w:top w:val="none" w:sz="0" w:space="0" w:color="auto"/>
                <w:left w:val="none" w:sz="0" w:space="0" w:color="auto"/>
                <w:bottom w:val="none" w:sz="0" w:space="0" w:color="auto"/>
                <w:right w:val="none" w:sz="0" w:space="0" w:color="auto"/>
              </w:divBdr>
              <w:divsChild>
                <w:div w:id="1006325089">
                  <w:marLeft w:val="0"/>
                  <w:marRight w:val="0"/>
                  <w:marTop w:val="0"/>
                  <w:marBottom w:val="0"/>
                  <w:divBdr>
                    <w:top w:val="none" w:sz="0" w:space="0" w:color="auto"/>
                    <w:left w:val="none" w:sz="0" w:space="0" w:color="auto"/>
                    <w:bottom w:val="none" w:sz="0" w:space="0" w:color="auto"/>
                    <w:right w:val="none" w:sz="0" w:space="0" w:color="auto"/>
                  </w:divBdr>
                  <w:divsChild>
                    <w:div w:id="1099957673">
                      <w:marLeft w:val="0"/>
                      <w:marRight w:val="0"/>
                      <w:marTop w:val="0"/>
                      <w:marBottom w:val="0"/>
                      <w:divBdr>
                        <w:top w:val="none" w:sz="0" w:space="0" w:color="auto"/>
                        <w:left w:val="none" w:sz="0" w:space="0" w:color="auto"/>
                        <w:bottom w:val="none" w:sz="0" w:space="0" w:color="auto"/>
                        <w:right w:val="none" w:sz="0" w:space="0" w:color="auto"/>
                      </w:divBdr>
                      <w:divsChild>
                        <w:div w:id="396706836">
                          <w:marLeft w:val="0"/>
                          <w:marRight w:val="0"/>
                          <w:marTop w:val="0"/>
                          <w:marBottom w:val="0"/>
                          <w:divBdr>
                            <w:top w:val="none" w:sz="0" w:space="0" w:color="auto"/>
                            <w:left w:val="none" w:sz="0" w:space="0" w:color="auto"/>
                            <w:bottom w:val="none" w:sz="0" w:space="0" w:color="auto"/>
                            <w:right w:val="none" w:sz="0" w:space="0" w:color="auto"/>
                          </w:divBdr>
                          <w:divsChild>
                            <w:div w:id="1371488798">
                              <w:marLeft w:val="0"/>
                              <w:marRight w:val="0"/>
                              <w:marTop w:val="0"/>
                              <w:marBottom w:val="0"/>
                              <w:divBdr>
                                <w:top w:val="none" w:sz="0" w:space="0" w:color="auto"/>
                                <w:left w:val="none" w:sz="0" w:space="0" w:color="auto"/>
                                <w:bottom w:val="none" w:sz="0" w:space="0" w:color="auto"/>
                                <w:right w:val="none" w:sz="0" w:space="0" w:color="auto"/>
                              </w:divBdr>
                              <w:divsChild>
                                <w:div w:id="213058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8986857">
          <w:marLeft w:val="0"/>
          <w:marRight w:val="0"/>
          <w:marTop w:val="0"/>
          <w:marBottom w:val="0"/>
          <w:divBdr>
            <w:top w:val="none" w:sz="0" w:space="0" w:color="auto"/>
            <w:left w:val="none" w:sz="0" w:space="0" w:color="auto"/>
            <w:bottom w:val="none" w:sz="0" w:space="0" w:color="auto"/>
            <w:right w:val="none" w:sz="0" w:space="0" w:color="auto"/>
          </w:divBdr>
          <w:divsChild>
            <w:div w:id="1881744758">
              <w:marLeft w:val="0"/>
              <w:marRight w:val="0"/>
              <w:marTop w:val="0"/>
              <w:marBottom w:val="0"/>
              <w:divBdr>
                <w:top w:val="none" w:sz="0" w:space="0" w:color="auto"/>
                <w:left w:val="none" w:sz="0" w:space="0" w:color="auto"/>
                <w:bottom w:val="none" w:sz="0" w:space="0" w:color="auto"/>
                <w:right w:val="none" w:sz="0" w:space="0" w:color="auto"/>
              </w:divBdr>
              <w:divsChild>
                <w:div w:id="204874660">
                  <w:marLeft w:val="0"/>
                  <w:marRight w:val="0"/>
                  <w:marTop w:val="0"/>
                  <w:marBottom w:val="0"/>
                  <w:divBdr>
                    <w:top w:val="none" w:sz="0" w:space="0" w:color="auto"/>
                    <w:left w:val="none" w:sz="0" w:space="0" w:color="auto"/>
                    <w:bottom w:val="none" w:sz="0" w:space="0" w:color="auto"/>
                    <w:right w:val="none" w:sz="0" w:space="0" w:color="auto"/>
                  </w:divBdr>
                  <w:divsChild>
                    <w:div w:id="1301767936">
                      <w:marLeft w:val="0"/>
                      <w:marRight w:val="0"/>
                      <w:marTop w:val="0"/>
                      <w:marBottom w:val="0"/>
                      <w:divBdr>
                        <w:top w:val="none" w:sz="0" w:space="0" w:color="auto"/>
                        <w:left w:val="none" w:sz="0" w:space="0" w:color="auto"/>
                        <w:bottom w:val="none" w:sz="0" w:space="0" w:color="auto"/>
                        <w:right w:val="none" w:sz="0" w:space="0" w:color="auto"/>
                      </w:divBdr>
                      <w:divsChild>
                        <w:div w:id="1061362742">
                          <w:marLeft w:val="0"/>
                          <w:marRight w:val="0"/>
                          <w:marTop w:val="0"/>
                          <w:marBottom w:val="0"/>
                          <w:divBdr>
                            <w:top w:val="none" w:sz="0" w:space="0" w:color="auto"/>
                            <w:left w:val="none" w:sz="0" w:space="0" w:color="auto"/>
                            <w:bottom w:val="none" w:sz="0" w:space="0" w:color="auto"/>
                            <w:right w:val="none" w:sz="0" w:space="0" w:color="auto"/>
                          </w:divBdr>
                          <w:divsChild>
                            <w:div w:id="207881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830021">
          <w:marLeft w:val="0"/>
          <w:marRight w:val="0"/>
          <w:marTop w:val="0"/>
          <w:marBottom w:val="0"/>
          <w:divBdr>
            <w:top w:val="none" w:sz="0" w:space="0" w:color="auto"/>
            <w:left w:val="none" w:sz="0" w:space="0" w:color="auto"/>
            <w:bottom w:val="none" w:sz="0" w:space="0" w:color="auto"/>
            <w:right w:val="none" w:sz="0" w:space="0" w:color="auto"/>
          </w:divBdr>
          <w:divsChild>
            <w:div w:id="1971401527">
              <w:marLeft w:val="0"/>
              <w:marRight w:val="0"/>
              <w:marTop w:val="0"/>
              <w:marBottom w:val="0"/>
              <w:divBdr>
                <w:top w:val="none" w:sz="0" w:space="0" w:color="auto"/>
                <w:left w:val="none" w:sz="0" w:space="0" w:color="auto"/>
                <w:bottom w:val="none" w:sz="0" w:space="0" w:color="auto"/>
                <w:right w:val="none" w:sz="0" w:space="0" w:color="auto"/>
              </w:divBdr>
              <w:divsChild>
                <w:div w:id="260646637">
                  <w:marLeft w:val="0"/>
                  <w:marRight w:val="0"/>
                  <w:marTop w:val="0"/>
                  <w:marBottom w:val="0"/>
                  <w:divBdr>
                    <w:top w:val="none" w:sz="0" w:space="0" w:color="auto"/>
                    <w:left w:val="none" w:sz="0" w:space="0" w:color="auto"/>
                    <w:bottom w:val="none" w:sz="0" w:space="0" w:color="auto"/>
                    <w:right w:val="none" w:sz="0" w:space="0" w:color="auto"/>
                  </w:divBdr>
                  <w:divsChild>
                    <w:div w:id="547375023">
                      <w:marLeft w:val="0"/>
                      <w:marRight w:val="0"/>
                      <w:marTop w:val="0"/>
                      <w:marBottom w:val="0"/>
                      <w:divBdr>
                        <w:top w:val="none" w:sz="0" w:space="0" w:color="auto"/>
                        <w:left w:val="none" w:sz="0" w:space="0" w:color="auto"/>
                        <w:bottom w:val="none" w:sz="0" w:space="0" w:color="auto"/>
                        <w:right w:val="none" w:sz="0" w:space="0" w:color="auto"/>
                      </w:divBdr>
                      <w:divsChild>
                        <w:div w:id="2075003235">
                          <w:marLeft w:val="0"/>
                          <w:marRight w:val="0"/>
                          <w:marTop w:val="0"/>
                          <w:marBottom w:val="0"/>
                          <w:divBdr>
                            <w:top w:val="none" w:sz="0" w:space="0" w:color="auto"/>
                            <w:left w:val="none" w:sz="0" w:space="0" w:color="auto"/>
                            <w:bottom w:val="none" w:sz="0" w:space="0" w:color="auto"/>
                            <w:right w:val="none" w:sz="0" w:space="0" w:color="auto"/>
                          </w:divBdr>
                          <w:divsChild>
                            <w:div w:id="716004715">
                              <w:marLeft w:val="0"/>
                              <w:marRight w:val="0"/>
                              <w:marTop w:val="0"/>
                              <w:marBottom w:val="0"/>
                              <w:divBdr>
                                <w:top w:val="none" w:sz="0" w:space="0" w:color="auto"/>
                                <w:left w:val="none" w:sz="0" w:space="0" w:color="auto"/>
                                <w:bottom w:val="none" w:sz="0" w:space="0" w:color="auto"/>
                                <w:right w:val="none" w:sz="0" w:space="0" w:color="auto"/>
                              </w:divBdr>
                              <w:divsChild>
                                <w:div w:id="4797299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6863740">
          <w:marLeft w:val="0"/>
          <w:marRight w:val="0"/>
          <w:marTop w:val="0"/>
          <w:marBottom w:val="0"/>
          <w:divBdr>
            <w:top w:val="none" w:sz="0" w:space="0" w:color="auto"/>
            <w:left w:val="none" w:sz="0" w:space="0" w:color="auto"/>
            <w:bottom w:val="none" w:sz="0" w:space="0" w:color="auto"/>
            <w:right w:val="none" w:sz="0" w:space="0" w:color="auto"/>
          </w:divBdr>
          <w:divsChild>
            <w:div w:id="717389161">
              <w:marLeft w:val="0"/>
              <w:marRight w:val="0"/>
              <w:marTop w:val="0"/>
              <w:marBottom w:val="0"/>
              <w:divBdr>
                <w:top w:val="none" w:sz="0" w:space="0" w:color="auto"/>
                <w:left w:val="none" w:sz="0" w:space="0" w:color="auto"/>
                <w:bottom w:val="none" w:sz="0" w:space="0" w:color="auto"/>
                <w:right w:val="none" w:sz="0" w:space="0" w:color="auto"/>
              </w:divBdr>
              <w:divsChild>
                <w:div w:id="647591859">
                  <w:marLeft w:val="0"/>
                  <w:marRight w:val="0"/>
                  <w:marTop w:val="0"/>
                  <w:marBottom w:val="0"/>
                  <w:divBdr>
                    <w:top w:val="none" w:sz="0" w:space="0" w:color="auto"/>
                    <w:left w:val="none" w:sz="0" w:space="0" w:color="auto"/>
                    <w:bottom w:val="none" w:sz="0" w:space="0" w:color="auto"/>
                    <w:right w:val="none" w:sz="0" w:space="0" w:color="auto"/>
                  </w:divBdr>
                  <w:divsChild>
                    <w:div w:id="1606886190">
                      <w:marLeft w:val="0"/>
                      <w:marRight w:val="0"/>
                      <w:marTop w:val="0"/>
                      <w:marBottom w:val="0"/>
                      <w:divBdr>
                        <w:top w:val="none" w:sz="0" w:space="0" w:color="auto"/>
                        <w:left w:val="none" w:sz="0" w:space="0" w:color="auto"/>
                        <w:bottom w:val="none" w:sz="0" w:space="0" w:color="auto"/>
                        <w:right w:val="none" w:sz="0" w:space="0" w:color="auto"/>
                      </w:divBdr>
                      <w:divsChild>
                        <w:div w:id="2082167049">
                          <w:marLeft w:val="0"/>
                          <w:marRight w:val="0"/>
                          <w:marTop w:val="0"/>
                          <w:marBottom w:val="0"/>
                          <w:divBdr>
                            <w:top w:val="none" w:sz="0" w:space="0" w:color="auto"/>
                            <w:left w:val="none" w:sz="0" w:space="0" w:color="auto"/>
                            <w:bottom w:val="none" w:sz="0" w:space="0" w:color="auto"/>
                            <w:right w:val="none" w:sz="0" w:space="0" w:color="auto"/>
                          </w:divBdr>
                          <w:divsChild>
                            <w:div w:id="348987264">
                              <w:marLeft w:val="0"/>
                              <w:marRight w:val="0"/>
                              <w:marTop w:val="0"/>
                              <w:marBottom w:val="0"/>
                              <w:divBdr>
                                <w:top w:val="none" w:sz="0" w:space="0" w:color="auto"/>
                                <w:left w:val="none" w:sz="0" w:space="0" w:color="auto"/>
                                <w:bottom w:val="none" w:sz="0" w:space="0" w:color="auto"/>
                                <w:right w:val="none" w:sz="0" w:space="0" w:color="auto"/>
                              </w:divBdr>
                              <w:divsChild>
                                <w:div w:id="25331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6622336">
          <w:marLeft w:val="0"/>
          <w:marRight w:val="0"/>
          <w:marTop w:val="0"/>
          <w:marBottom w:val="0"/>
          <w:divBdr>
            <w:top w:val="none" w:sz="0" w:space="0" w:color="auto"/>
            <w:left w:val="none" w:sz="0" w:space="0" w:color="auto"/>
            <w:bottom w:val="none" w:sz="0" w:space="0" w:color="auto"/>
            <w:right w:val="none" w:sz="0" w:space="0" w:color="auto"/>
          </w:divBdr>
          <w:divsChild>
            <w:div w:id="1021466699">
              <w:marLeft w:val="0"/>
              <w:marRight w:val="0"/>
              <w:marTop w:val="0"/>
              <w:marBottom w:val="0"/>
              <w:divBdr>
                <w:top w:val="none" w:sz="0" w:space="0" w:color="auto"/>
                <w:left w:val="none" w:sz="0" w:space="0" w:color="auto"/>
                <w:bottom w:val="none" w:sz="0" w:space="0" w:color="auto"/>
                <w:right w:val="none" w:sz="0" w:space="0" w:color="auto"/>
              </w:divBdr>
              <w:divsChild>
                <w:div w:id="1955087870">
                  <w:marLeft w:val="0"/>
                  <w:marRight w:val="0"/>
                  <w:marTop w:val="0"/>
                  <w:marBottom w:val="0"/>
                  <w:divBdr>
                    <w:top w:val="none" w:sz="0" w:space="0" w:color="auto"/>
                    <w:left w:val="none" w:sz="0" w:space="0" w:color="auto"/>
                    <w:bottom w:val="none" w:sz="0" w:space="0" w:color="auto"/>
                    <w:right w:val="none" w:sz="0" w:space="0" w:color="auto"/>
                  </w:divBdr>
                  <w:divsChild>
                    <w:div w:id="1159618346">
                      <w:marLeft w:val="0"/>
                      <w:marRight w:val="0"/>
                      <w:marTop w:val="0"/>
                      <w:marBottom w:val="0"/>
                      <w:divBdr>
                        <w:top w:val="none" w:sz="0" w:space="0" w:color="auto"/>
                        <w:left w:val="none" w:sz="0" w:space="0" w:color="auto"/>
                        <w:bottom w:val="none" w:sz="0" w:space="0" w:color="auto"/>
                        <w:right w:val="none" w:sz="0" w:space="0" w:color="auto"/>
                      </w:divBdr>
                      <w:divsChild>
                        <w:div w:id="604655830">
                          <w:marLeft w:val="0"/>
                          <w:marRight w:val="0"/>
                          <w:marTop w:val="0"/>
                          <w:marBottom w:val="0"/>
                          <w:divBdr>
                            <w:top w:val="none" w:sz="0" w:space="0" w:color="auto"/>
                            <w:left w:val="none" w:sz="0" w:space="0" w:color="auto"/>
                            <w:bottom w:val="none" w:sz="0" w:space="0" w:color="auto"/>
                            <w:right w:val="none" w:sz="0" w:space="0" w:color="auto"/>
                          </w:divBdr>
                          <w:divsChild>
                            <w:div w:id="90403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7716046">
      <w:bodyDiv w:val="1"/>
      <w:marLeft w:val="0"/>
      <w:marRight w:val="0"/>
      <w:marTop w:val="0"/>
      <w:marBottom w:val="0"/>
      <w:divBdr>
        <w:top w:val="none" w:sz="0" w:space="0" w:color="auto"/>
        <w:left w:val="none" w:sz="0" w:space="0" w:color="auto"/>
        <w:bottom w:val="none" w:sz="0" w:space="0" w:color="auto"/>
        <w:right w:val="none" w:sz="0" w:space="0" w:color="auto"/>
      </w:divBdr>
    </w:div>
    <w:div w:id="1642420868">
      <w:bodyDiv w:val="1"/>
      <w:marLeft w:val="0"/>
      <w:marRight w:val="0"/>
      <w:marTop w:val="0"/>
      <w:marBottom w:val="0"/>
      <w:divBdr>
        <w:top w:val="none" w:sz="0" w:space="0" w:color="auto"/>
        <w:left w:val="none" w:sz="0" w:space="0" w:color="auto"/>
        <w:bottom w:val="none" w:sz="0" w:space="0" w:color="auto"/>
        <w:right w:val="none" w:sz="0" w:space="0" w:color="auto"/>
      </w:divBdr>
    </w:div>
    <w:div w:id="1678070813">
      <w:bodyDiv w:val="1"/>
      <w:marLeft w:val="0"/>
      <w:marRight w:val="0"/>
      <w:marTop w:val="0"/>
      <w:marBottom w:val="0"/>
      <w:divBdr>
        <w:top w:val="none" w:sz="0" w:space="0" w:color="auto"/>
        <w:left w:val="none" w:sz="0" w:space="0" w:color="auto"/>
        <w:bottom w:val="none" w:sz="0" w:space="0" w:color="auto"/>
        <w:right w:val="none" w:sz="0" w:space="0" w:color="auto"/>
      </w:divBdr>
    </w:div>
    <w:div w:id="1696343234">
      <w:bodyDiv w:val="1"/>
      <w:marLeft w:val="0"/>
      <w:marRight w:val="0"/>
      <w:marTop w:val="0"/>
      <w:marBottom w:val="0"/>
      <w:divBdr>
        <w:top w:val="none" w:sz="0" w:space="0" w:color="auto"/>
        <w:left w:val="none" w:sz="0" w:space="0" w:color="auto"/>
        <w:bottom w:val="none" w:sz="0" w:space="0" w:color="auto"/>
        <w:right w:val="none" w:sz="0" w:space="0" w:color="auto"/>
      </w:divBdr>
    </w:div>
    <w:div w:id="1696616733">
      <w:bodyDiv w:val="1"/>
      <w:marLeft w:val="0"/>
      <w:marRight w:val="0"/>
      <w:marTop w:val="0"/>
      <w:marBottom w:val="0"/>
      <w:divBdr>
        <w:top w:val="none" w:sz="0" w:space="0" w:color="auto"/>
        <w:left w:val="none" w:sz="0" w:space="0" w:color="auto"/>
        <w:bottom w:val="none" w:sz="0" w:space="0" w:color="auto"/>
        <w:right w:val="none" w:sz="0" w:space="0" w:color="auto"/>
      </w:divBdr>
      <w:divsChild>
        <w:div w:id="2177114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8606892">
      <w:bodyDiv w:val="1"/>
      <w:marLeft w:val="0"/>
      <w:marRight w:val="0"/>
      <w:marTop w:val="0"/>
      <w:marBottom w:val="0"/>
      <w:divBdr>
        <w:top w:val="none" w:sz="0" w:space="0" w:color="auto"/>
        <w:left w:val="none" w:sz="0" w:space="0" w:color="auto"/>
        <w:bottom w:val="none" w:sz="0" w:space="0" w:color="auto"/>
        <w:right w:val="none" w:sz="0" w:space="0" w:color="auto"/>
      </w:divBdr>
    </w:div>
    <w:div w:id="1746369851">
      <w:bodyDiv w:val="1"/>
      <w:marLeft w:val="0"/>
      <w:marRight w:val="0"/>
      <w:marTop w:val="0"/>
      <w:marBottom w:val="0"/>
      <w:divBdr>
        <w:top w:val="none" w:sz="0" w:space="0" w:color="auto"/>
        <w:left w:val="none" w:sz="0" w:space="0" w:color="auto"/>
        <w:bottom w:val="none" w:sz="0" w:space="0" w:color="auto"/>
        <w:right w:val="none" w:sz="0" w:space="0" w:color="auto"/>
      </w:divBdr>
    </w:div>
    <w:div w:id="1836149258">
      <w:bodyDiv w:val="1"/>
      <w:marLeft w:val="0"/>
      <w:marRight w:val="0"/>
      <w:marTop w:val="0"/>
      <w:marBottom w:val="0"/>
      <w:divBdr>
        <w:top w:val="none" w:sz="0" w:space="0" w:color="auto"/>
        <w:left w:val="none" w:sz="0" w:space="0" w:color="auto"/>
        <w:bottom w:val="none" w:sz="0" w:space="0" w:color="auto"/>
        <w:right w:val="none" w:sz="0" w:space="0" w:color="auto"/>
      </w:divBdr>
    </w:div>
    <w:div w:id="1884822875">
      <w:bodyDiv w:val="1"/>
      <w:marLeft w:val="0"/>
      <w:marRight w:val="0"/>
      <w:marTop w:val="0"/>
      <w:marBottom w:val="0"/>
      <w:divBdr>
        <w:top w:val="none" w:sz="0" w:space="0" w:color="auto"/>
        <w:left w:val="none" w:sz="0" w:space="0" w:color="auto"/>
        <w:bottom w:val="none" w:sz="0" w:space="0" w:color="auto"/>
        <w:right w:val="none" w:sz="0" w:space="0" w:color="auto"/>
      </w:divBdr>
    </w:div>
    <w:div w:id="1899390394">
      <w:bodyDiv w:val="1"/>
      <w:marLeft w:val="0"/>
      <w:marRight w:val="0"/>
      <w:marTop w:val="0"/>
      <w:marBottom w:val="0"/>
      <w:divBdr>
        <w:top w:val="none" w:sz="0" w:space="0" w:color="auto"/>
        <w:left w:val="none" w:sz="0" w:space="0" w:color="auto"/>
        <w:bottom w:val="none" w:sz="0" w:space="0" w:color="auto"/>
        <w:right w:val="none" w:sz="0" w:space="0" w:color="auto"/>
      </w:divBdr>
    </w:div>
    <w:div w:id="1961720182">
      <w:bodyDiv w:val="1"/>
      <w:marLeft w:val="0"/>
      <w:marRight w:val="0"/>
      <w:marTop w:val="0"/>
      <w:marBottom w:val="0"/>
      <w:divBdr>
        <w:top w:val="none" w:sz="0" w:space="0" w:color="auto"/>
        <w:left w:val="none" w:sz="0" w:space="0" w:color="auto"/>
        <w:bottom w:val="none" w:sz="0" w:space="0" w:color="auto"/>
        <w:right w:val="none" w:sz="0" w:space="0" w:color="auto"/>
      </w:divBdr>
    </w:div>
    <w:div w:id="1969578618">
      <w:bodyDiv w:val="1"/>
      <w:marLeft w:val="0"/>
      <w:marRight w:val="0"/>
      <w:marTop w:val="0"/>
      <w:marBottom w:val="0"/>
      <w:divBdr>
        <w:top w:val="none" w:sz="0" w:space="0" w:color="auto"/>
        <w:left w:val="none" w:sz="0" w:space="0" w:color="auto"/>
        <w:bottom w:val="none" w:sz="0" w:space="0" w:color="auto"/>
        <w:right w:val="none" w:sz="0" w:space="0" w:color="auto"/>
      </w:divBdr>
    </w:div>
    <w:div w:id="1991204751">
      <w:bodyDiv w:val="1"/>
      <w:marLeft w:val="0"/>
      <w:marRight w:val="0"/>
      <w:marTop w:val="0"/>
      <w:marBottom w:val="0"/>
      <w:divBdr>
        <w:top w:val="none" w:sz="0" w:space="0" w:color="auto"/>
        <w:left w:val="none" w:sz="0" w:space="0" w:color="auto"/>
        <w:bottom w:val="none" w:sz="0" w:space="0" w:color="auto"/>
        <w:right w:val="none" w:sz="0" w:space="0" w:color="auto"/>
      </w:divBdr>
    </w:div>
    <w:div w:id="2057584925">
      <w:bodyDiv w:val="1"/>
      <w:marLeft w:val="0"/>
      <w:marRight w:val="0"/>
      <w:marTop w:val="0"/>
      <w:marBottom w:val="0"/>
      <w:divBdr>
        <w:top w:val="none" w:sz="0" w:space="0" w:color="auto"/>
        <w:left w:val="none" w:sz="0" w:space="0" w:color="auto"/>
        <w:bottom w:val="none" w:sz="0" w:space="0" w:color="auto"/>
        <w:right w:val="none" w:sz="0" w:space="0" w:color="auto"/>
      </w:divBdr>
    </w:div>
    <w:div w:id="2100324487">
      <w:bodyDiv w:val="1"/>
      <w:marLeft w:val="0"/>
      <w:marRight w:val="0"/>
      <w:marTop w:val="0"/>
      <w:marBottom w:val="0"/>
      <w:divBdr>
        <w:top w:val="none" w:sz="0" w:space="0" w:color="auto"/>
        <w:left w:val="none" w:sz="0" w:space="0" w:color="auto"/>
        <w:bottom w:val="none" w:sz="0" w:space="0" w:color="auto"/>
        <w:right w:val="none" w:sz="0" w:space="0" w:color="auto"/>
      </w:divBdr>
    </w:div>
    <w:div w:id="2135125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DA26E9-D40A-40A0-AB03-EDF052CD8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7235</Words>
  <Characters>41242</Characters>
  <Application>Microsoft Office Word</Application>
  <DocSecurity>0</DocSecurity>
  <Lines>343</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48381</CharactersWithSpaces>
  <SharedDoc>false</SharedDoc>
  <HLinks>
    <vt:vector size="282" baseType="variant">
      <vt:variant>
        <vt:i4>1769526</vt:i4>
      </vt:variant>
      <vt:variant>
        <vt:i4>260</vt:i4>
      </vt:variant>
      <vt:variant>
        <vt:i4>0</vt:i4>
      </vt:variant>
      <vt:variant>
        <vt:i4>5</vt:i4>
      </vt:variant>
      <vt:variant>
        <vt:lpwstr/>
      </vt:variant>
      <vt:variant>
        <vt:lpwstr>_Toc224274781</vt:lpwstr>
      </vt:variant>
      <vt:variant>
        <vt:i4>1769526</vt:i4>
      </vt:variant>
      <vt:variant>
        <vt:i4>254</vt:i4>
      </vt:variant>
      <vt:variant>
        <vt:i4>0</vt:i4>
      </vt:variant>
      <vt:variant>
        <vt:i4>5</vt:i4>
      </vt:variant>
      <vt:variant>
        <vt:lpwstr/>
      </vt:variant>
      <vt:variant>
        <vt:lpwstr>_Toc224274780</vt:lpwstr>
      </vt:variant>
      <vt:variant>
        <vt:i4>1310774</vt:i4>
      </vt:variant>
      <vt:variant>
        <vt:i4>248</vt:i4>
      </vt:variant>
      <vt:variant>
        <vt:i4>0</vt:i4>
      </vt:variant>
      <vt:variant>
        <vt:i4>5</vt:i4>
      </vt:variant>
      <vt:variant>
        <vt:lpwstr/>
      </vt:variant>
      <vt:variant>
        <vt:lpwstr>_Toc224274779</vt:lpwstr>
      </vt:variant>
      <vt:variant>
        <vt:i4>1310774</vt:i4>
      </vt:variant>
      <vt:variant>
        <vt:i4>245</vt:i4>
      </vt:variant>
      <vt:variant>
        <vt:i4>0</vt:i4>
      </vt:variant>
      <vt:variant>
        <vt:i4>5</vt:i4>
      </vt:variant>
      <vt:variant>
        <vt:lpwstr/>
      </vt:variant>
      <vt:variant>
        <vt:lpwstr>_Toc224274778</vt:lpwstr>
      </vt:variant>
      <vt:variant>
        <vt:i4>1310774</vt:i4>
      </vt:variant>
      <vt:variant>
        <vt:i4>239</vt:i4>
      </vt:variant>
      <vt:variant>
        <vt:i4>0</vt:i4>
      </vt:variant>
      <vt:variant>
        <vt:i4>5</vt:i4>
      </vt:variant>
      <vt:variant>
        <vt:lpwstr/>
      </vt:variant>
      <vt:variant>
        <vt:lpwstr>_Toc224274777</vt:lpwstr>
      </vt:variant>
      <vt:variant>
        <vt:i4>1310774</vt:i4>
      </vt:variant>
      <vt:variant>
        <vt:i4>233</vt:i4>
      </vt:variant>
      <vt:variant>
        <vt:i4>0</vt:i4>
      </vt:variant>
      <vt:variant>
        <vt:i4>5</vt:i4>
      </vt:variant>
      <vt:variant>
        <vt:lpwstr/>
      </vt:variant>
      <vt:variant>
        <vt:lpwstr>_Toc224274776</vt:lpwstr>
      </vt:variant>
      <vt:variant>
        <vt:i4>1310774</vt:i4>
      </vt:variant>
      <vt:variant>
        <vt:i4>227</vt:i4>
      </vt:variant>
      <vt:variant>
        <vt:i4>0</vt:i4>
      </vt:variant>
      <vt:variant>
        <vt:i4>5</vt:i4>
      </vt:variant>
      <vt:variant>
        <vt:lpwstr/>
      </vt:variant>
      <vt:variant>
        <vt:lpwstr>_Toc224274775</vt:lpwstr>
      </vt:variant>
      <vt:variant>
        <vt:i4>1310774</vt:i4>
      </vt:variant>
      <vt:variant>
        <vt:i4>221</vt:i4>
      </vt:variant>
      <vt:variant>
        <vt:i4>0</vt:i4>
      </vt:variant>
      <vt:variant>
        <vt:i4>5</vt:i4>
      </vt:variant>
      <vt:variant>
        <vt:lpwstr/>
      </vt:variant>
      <vt:variant>
        <vt:lpwstr>_Toc224274774</vt:lpwstr>
      </vt:variant>
      <vt:variant>
        <vt:i4>1310774</vt:i4>
      </vt:variant>
      <vt:variant>
        <vt:i4>215</vt:i4>
      </vt:variant>
      <vt:variant>
        <vt:i4>0</vt:i4>
      </vt:variant>
      <vt:variant>
        <vt:i4>5</vt:i4>
      </vt:variant>
      <vt:variant>
        <vt:lpwstr/>
      </vt:variant>
      <vt:variant>
        <vt:lpwstr>_Toc224274773</vt:lpwstr>
      </vt:variant>
      <vt:variant>
        <vt:i4>1310774</vt:i4>
      </vt:variant>
      <vt:variant>
        <vt:i4>209</vt:i4>
      </vt:variant>
      <vt:variant>
        <vt:i4>0</vt:i4>
      </vt:variant>
      <vt:variant>
        <vt:i4>5</vt:i4>
      </vt:variant>
      <vt:variant>
        <vt:lpwstr/>
      </vt:variant>
      <vt:variant>
        <vt:lpwstr>_Toc224274772</vt:lpwstr>
      </vt:variant>
      <vt:variant>
        <vt:i4>1310774</vt:i4>
      </vt:variant>
      <vt:variant>
        <vt:i4>203</vt:i4>
      </vt:variant>
      <vt:variant>
        <vt:i4>0</vt:i4>
      </vt:variant>
      <vt:variant>
        <vt:i4>5</vt:i4>
      </vt:variant>
      <vt:variant>
        <vt:lpwstr/>
      </vt:variant>
      <vt:variant>
        <vt:lpwstr>_Toc224274771</vt:lpwstr>
      </vt:variant>
      <vt:variant>
        <vt:i4>1310774</vt:i4>
      </vt:variant>
      <vt:variant>
        <vt:i4>200</vt:i4>
      </vt:variant>
      <vt:variant>
        <vt:i4>0</vt:i4>
      </vt:variant>
      <vt:variant>
        <vt:i4>5</vt:i4>
      </vt:variant>
      <vt:variant>
        <vt:lpwstr/>
      </vt:variant>
      <vt:variant>
        <vt:lpwstr>_Toc224274770</vt:lpwstr>
      </vt:variant>
      <vt:variant>
        <vt:i4>1376310</vt:i4>
      </vt:variant>
      <vt:variant>
        <vt:i4>194</vt:i4>
      </vt:variant>
      <vt:variant>
        <vt:i4>0</vt:i4>
      </vt:variant>
      <vt:variant>
        <vt:i4>5</vt:i4>
      </vt:variant>
      <vt:variant>
        <vt:lpwstr/>
      </vt:variant>
      <vt:variant>
        <vt:lpwstr>_Toc224274769</vt:lpwstr>
      </vt:variant>
      <vt:variant>
        <vt:i4>1376310</vt:i4>
      </vt:variant>
      <vt:variant>
        <vt:i4>188</vt:i4>
      </vt:variant>
      <vt:variant>
        <vt:i4>0</vt:i4>
      </vt:variant>
      <vt:variant>
        <vt:i4>5</vt:i4>
      </vt:variant>
      <vt:variant>
        <vt:lpwstr/>
      </vt:variant>
      <vt:variant>
        <vt:lpwstr>_Toc224274768</vt:lpwstr>
      </vt:variant>
      <vt:variant>
        <vt:i4>1376310</vt:i4>
      </vt:variant>
      <vt:variant>
        <vt:i4>182</vt:i4>
      </vt:variant>
      <vt:variant>
        <vt:i4>0</vt:i4>
      </vt:variant>
      <vt:variant>
        <vt:i4>5</vt:i4>
      </vt:variant>
      <vt:variant>
        <vt:lpwstr/>
      </vt:variant>
      <vt:variant>
        <vt:lpwstr>_Toc224274767</vt:lpwstr>
      </vt:variant>
      <vt:variant>
        <vt:i4>1376310</vt:i4>
      </vt:variant>
      <vt:variant>
        <vt:i4>176</vt:i4>
      </vt:variant>
      <vt:variant>
        <vt:i4>0</vt:i4>
      </vt:variant>
      <vt:variant>
        <vt:i4>5</vt:i4>
      </vt:variant>
      <vt:variant>
        <vt:lpwstr/>
      </vt:variant>
      <vt:variant>
        <vt:lpwstr>_Toc224274766</vt:lpwstr>
      </vt:variant>
      <vt:variant>
        <vt:i4>1376310</vt:i4>
      </vt:variant>
      <vt:variant>
        <vt:i4>170</vt:i4>
      </vt:variant>
      <vt:variant>
        <vt:i4>0</vt:i4>
      </vt:variant>
      <vt:variant>
        <vt:i4>5</vt:i4>
      </vt:variant>
      <vt:variant>
        <vt:lpwstr/>
      </vt:variant>
      <vt:variant>
        <vt:lpwstr>_Toc224274765</vt:lpwstr>
      </vt:variant>
      <vt:variant>
        <vt:i4>1376310</vt:i4>
      </vt:variant>
      <vt:variant>
        <vt:i4>164</vt:i4>
      </vt:variant>
      <vt:variant>
        <vt:i4>0</vt:i4>
      </vt:variant>
      <vt:variant>
        <vt:i4>5</vt:i4>
      </vt:variant>
      <vt:variant>
        <vt:lpwstr/>
      </vt:variant>
      <vt:variant>
        <vt:lpwstr>_Toc224274764</vt:lpwstr>
      </vt:variant>
      <vt:variant>
        <vt:i4>1376310</vt:i4>
      </vt:variant>
      <vt:variant>
        <vt:i4>158</vt:i4>
      </vt:variant>
      <vt:variant>
        <vt:i4>0</vt:i4>
      </vt:variant>
      <vt:variant>
        <vt:i4>5</vt:i4>
      </vt:variant>
      <vt:variant>
        <vt:lpwstr/>
      </vt:variant>
      <vt:variant>
        <vt:lpwstr>_Toc224274763</vt:lpwstr>
      </vt:variant>
      <vt:variant>
        <vt:i4>1376310</vt:i4>
      </vt:variant>
      <vt:variant>
        <vt:i4>152</vt:i4>
      </vt:variant>
      <vt:variant>
        <vt:i4>0</vt:i4>
      </vt:variant>
      <vt:variant>
        <vt:i4>5</vt:i4>
      </vt:variant>
      <vt:variant>
        <vt:lpwstr/>
      </vt:variant>
      <vt:variant>
        <vt:lpwstr>_Toc224274762</vt:lpwstr>
      </vt:variant>
      <vt:variant>
        <vt:i4>1376310</vt:i4>
      </vt:variant>
      <vt:variant>
        <vt:i4>146</vt:i4>
      </vt:variant>
      <vt:variant>
        <vt:i4>0</vt:i4>
      </vt:variant>
      <vt:variant>
        <vt:i4>5</vt:i4>
      </vt:variant>
      <vt:variant>
        <vt:lpwstr/>
      </vt:variant>
      <vt:variant>
        <vt:lpwstr>_Toc224274761</vt:lpwstr>
      </vt:variant>
      <vt:variant>
        <vt:i4>1376310</vt:i4>
      </vt:variant>
      <vt:variant>
        <vt:i4>140</vt:i4>
      </vt:variant>
      <vt:variant>
        <vt:i4>0</vt:i4>
      </vt:variant>
      <vt:variant>
        <vt:i4>5</vt:i4>
      </vt:variant>
      <vt:variant>
        <vt:lpwstr/>
      </vt:variant>
      <vt:variant>
        <vt:lpwstr>_Toc224274760</vt:lpwstr>
      </vt:variant>
      <vt:variant>
        <vt:i4>1441846</vt:i4>
      </vt:variant>
      <vt:variant>
        <vt:i4>134</vt:i4>
      </vt:variant>
      <vt:variant>
        <vt:i4>0</vt:i4>
      </vt:variant>
      <vt:variant>
        <vt:i4>5</vt:i4>
      </vt:variant>
      <vt:variant>
        <vt:lpwstr/>
      </vt:variant>
      <vt:variant>
        <vt:lpwstr>_Toc224274759</vt:lpwstr>
      </vt:variant>
      <vt:variant>
        <vt:i4>1441846</vt:i4>
      </vt:variant>
      <vt:variant>
        <vt:i4>128</vt:i4>
      </vt:variant>
      <vt:variant>
        <vt:i4>0</vt:i4>
      </vt:variant>
      <vt:variant>
        <vt:i4>5</vt:i4>
      </vt:variant>
      <vt:variant>
        <vt:lpwstr/>
      </vt:variant>
      <vt:variant>
        <vt:lpwstr>_Toc224274757</vt:lpwstr>
      </vt:variant>
      <vt:variant>
        <vt:i4>1441846</vt:i4>
      </vt:variant>
      <vt:variant>
        <vt:i4>122</vt:i4>
      </vt:variant>
      <vt:variant>
        <vt:i4>0</vt:i4>
      </vt:variant>
      <vt:variant>
        <vt:i4>5</vt:i4>
      </vt:variant>
      <vt:variant>
        <vt:lpwstr/>
      </vt:variant>
      <vt:variant>
        <vt:lpwstr>_Toc224274756</vt:lpwstr>
      </vt:variant>
      <vt:variant>
        <vt:i4>1441846</vt:i4>
      </vt:variant>
      <vt:variant>
        <vt:i4>116</vt:i4>
      </vt:variant>
      <vt:variant>
        <vt:i4>0</vt:i4>
      </vt:variant>
      <vt:variant>
        <vt:i4>5</vt:i4>
      </vt:variant>
      <vt:variant>
        <vt:lpwstr/>
      </vt:variant>
      <vt:variant>
        <vt:lpwstr>_Toc224274755</vt:lpwstr>
      </vt:variant>
      <vt:variant>
        <vt:i4>1441846</vt:i4>
      </vt:variant>
      <vt:variant>
        <vt:i4>110</vt:i4>
      </vt:variant>
      <vt:variant>
        <vt:i4>0</vt:i4>
      </vt:variant>
      <vt:variant>
        <vt:i4>5</vt:i4>
      </vt:variant>
      <vt:variant>
        <vt:lpwstr/>
      </vt:variant>
      <vt:variant>
        <vt:lpwstr>_Toc224274754</vt:lpwstr>
      </vt:variant>
      <vt:variant>
        <vt:i4>1441846</vt:i4>
      </vt:variant>
      <vt:variant>
        <vt:i4>107</vt:i4>
      </vt:variant>
      <vt:variant>
        <vt:i4>0</vt:i4>
      </vt:variant>
      <vt:variant>
        <vt:i4>5</vt:i4>
      </vt:variant>
      <vt:variant>
        <vt:lpwstr/>
      </vt:variant>
      <vt:variant>
        <vt:lpwstr>_Toc224274753</vt:lpwstr>
      </vt:variant>
      <vt:variant>
        <vt:i4>1441846</vt:i4>
      </vt:variant>
      <vt:variant>
        <vt:i4>101</vt:i4>
      </vt:variant>
      <vt:variant>
        <vt:i4>0</vt:i4>
      </vt:variant>
      <vt:variant>
        <vt:i4>5</vt:i4>
      </vt:variant>
      <vt:variant>
        <vt:lpwstr/>
      </vt:variant>
      <vt:variant>
        <vt:lpwstr>_Toc224274752</vt:lpwstr>
      </vt:variant>
      <vt:variant>
        <vt:i4>1441846</vt:i4>
      </vt:variant>
      <vt:variant>
        <vt:i4>95</vt:i4>
      </vt:variant>
      <vt:variant>
        <vt:i4>0</vt:i4>
      </vt:variant>
      <vt:variant>
        <vt:i4>5</vt:i4>
      </vt:variant>
      <vt:variant>
        <vt:lpwstr/>
      </vt:variant>
      <vt:variant>
        <vt:lpwstr>_Toc224274751</vt:lpwstr>
      </vt:variant>
      <vt:variant>
        <vt:i4>1441846</vt:i4>
      </vt:variant>
      <vt:variant>
        <vt:i4>89</vt:i4>
      </vt:variant>
      <vt:variant>
        <vt:i4>0</vt:i4>
      </vt:variant>
      <vt:variant>
        <vt:i4>5</vt:i4>
      </vt:variant>
      <vt:variant>
        <vt:lpwstr/>
      </vt:variant>
      <vt:variant>
        <vt:lpwstr>_Toc224274750</vt:lpwstr>
      </vt:variant>
      <vt:variant>
        <vt:i4>1507382</vt:i4>
      </vt:variant>
      <vt:variant>
        <vt:i4>83</vt:i4>
      </vt:variant>
      <vt:variant>
        <vt:i4>0</vt:i4>
      </vt:variant>
      <vt:variant>
        <vt:i4>5</vt:i4>
      </vt:variant>
      <vt:variant>
        <vt:lpwstr/>
      </vt:variant>
      <vt:variant>
        <vt:lpwstr>_Toc224274749</vt:lpwstr>
      </vt:variant>
      <vt:variant>
        <vt:i4>1507382</vt:i4>
      </vt:variant>
      <vt:variant>
        <vt:i4>77</vt:i4>
      </vt:variant>
      <vt:variant>
        <vt:i4>0</vt:i4>
      </vt:variant>
      <vt:variant>
        <vt:i4>5</vt:i4>
      </vt:variant>
      <vt:variant>
        <vt:lpwstr/>
      </vt:variant>
      <vt:variant>
        <vt:lpwstr>_Toc224274748</vt:lpwstr>
      </vt:variant>
      <vt:variant>
        <vt:i4>1507382</vt:i4>
      </vt:variant>
      <vt:variant>
        <vt:i4>71</vt:i4>
      </vt:variant>
      <vt:variant>
        <vt:i4>0</vt:i4>
      </vt:variant>
      <vt:variant>
        <vt:i4>5</vt:i4>
      </vt:variant>
      <vt:variant>
        <vt:lpwstr/>
      </vt:variant>
      <vt:variant>
        <vt:lpwstr>_Toc224274747</vt:lpwstr>
      </vt:variant>
      <vt:variant>
        <vt:i4>1507382</vt:i4>
      </vt:variant>
      <vt:variant>
        <vt:i4>65</vt:i4>
      </vt:variant>
      <vt:variant>
        <vt:i4>0</vt:i4>
      </vt:variant>
      <vt:variant>
        <vt:i4>5</vt:i4>
      </vt:variant>
      <vt:variant>
        <vt:lpwstr/>
      </vt:variant>
      <vt:variant>
        <vt:lpwstr>_Toc224274746</vt:lpwstr>
      </vt:variant>
      <vt:variant>
        <vt:i4>1507382</vt:i4>
      </vt:variant>
      <vt:variant>
        <vt:i4>62</vt:i4>
      </vt:variant>
      <vt:variant>
        <vt:i4>0</vt:i4>
      </vt:variant>
      <vt:variant>
        <vt:i4>5</vt:i4>
      </vt:variant>
      <vt:variant>
        <vt:lpwstr/>
      </vt:variant>
      <vt:variant>
        <vt:lpwstr>_Toc224274745</vt:lpwstr>
      </vt:variant>
      <vt:variant>
        <vt:i4>1507382</vt:i4>
      </vt:variant>
      <vt:variant>
        <vt:i4>56</vt:i4>
      </vt:variant>
      <vt:variant>
        <vt:i4>0</vt:i4>
      </vt:variant>
      <vt:variant>
        <vt:i4>5</vt:i4>
      </vt:variant>
      <vt:variant>
        <vt:lpwstr/>
      </vt:variant>
      <vt:variant>
        <vt:lpwstr>_Toc224274744</vt:lpwstr>
      </vt:variant>
      <vt:variant>
        <vt:i4>1507382</vt:i4>
      </vt:variant>
      <vt:variant>
        <vt:i4>50</vt:i4>
      </vt:variant>
      <vt:variant>
        <vt:i4>0</vt:i4>
      </vt:variant>
      <vt:variant>
        <vt:i4>5</vt:i4>
      </vt:variant>
      <vt:variant>
        <vt:lpwstr/>
      </vt:variant>
      <vt:variant>
        <vt:lpwstr>_Toc224274743</vt:lpwstr>
      </vt:variant>
      <vt:variant>
        <vt:i4>1507382</vt:i4>
      </vt:variant>
      <vt:variant>
        <vt:i4>44</vt:i4>
      </vt:variant>
      <vt:variant>
        <vt:i4>0</vt:i4>
      </vt:variant>
      <vt:variant>
        <vt:i4>5</vt:i4>
      </vt:variant>
      <vt:variant>
        <vt:lpwstr/>
      </vt:variant>
      <vt:variant>
        <vt:lpwstr>_Toc224274742</vt:lpwstr>
      </vt:variant>
      <vt:variant>
        <vt:i4>1507382</vt:i4>
      </vt:variant>
      <vt:variant>
        <vt:i4>38</vt:i4>
      </vt:variant>
      <vt:variant>
        <vt:i4>0</vt:i4>
      </vt:variant>
      <vt:variant>
        <vt:i4>5</vt:i4>
      </vt:variant>
      <vt:variant>
        <vt:lpwstr/>
      </vt:variant>
      <vt:variant>
        <vt:lpwstr>_Toc224274741</vt:lpwstr>
      </vt:variant>
      <vt:variant>
        <vt:i4>1507382</vt:i4>
      </vt:variant>
      <vt:variant>
        <vt:i4>32</vt:i4>
      </vt:variant>
      <vt:variant>
        <vt:i4>0</vt:i4>
      </vt:variant>
      <vt:variant>
        <vt:i4>5</vt:i4>
      </vt:variant>
      <vt:variant>
        <vt:lpwstr/>
      </vt:variant>
      <vt:variant>
        <vt:lpwstr>_Toc224274740</vt:lpwstr>
      </vt:variant>
      <vt:variant>
        <vt:i4>1048630</vt:i4>
      </vt:variant>
      <vt:variant>
        <vt:i4>29</vt:i4>
      </vt:variant>
      <vt:variant>
        <vt:i4>0</vt:i4>
      </vt:variant>
      <vt:variant>
        <vt:i4>5</vt:i4>
      </vt:variant>
      <vt:variant>
        <vt:lpwstr/>
      </vt:variant>
      <vt:variant>
        <vt:lpwstr>_Toc224274739</vt:lpwstr>
      </vt:variant>
      <vt:variant>
        <vt:i4>1048630</vt:i4>
      </vt:variant>
      <vt:variant>
        <vt:i4>23</vt:i4>
      </vt:variant>
      <vt:variant>
        <vt:i4>0</vt:i4>
      </vt:variant>
      <vt:variant>
        <vt:i4>5</vt:i4>
      </vt:variant>
      <vt:variant>
        <vt:lpwstr/>
      </vt:variant>
      <vt:variant>
        <vt:lpwstr>_Toc224274738</vt:lpwstr>
      </vt:variant>
      <vt:variant>
        <vt:i4>1048630</vt:i4>
      </vt:variant>
      <vt:variant>
        <vt:i4>17</vt:i4>
      </vt:variant>
      <vt:variant>
        <vt:i4>0</vt:i4>
      </vt:variant>
      <vt:variant>
        <vt:i4>5</vt:i4>
      </vt:variant>
      <vt:variant>
        <vt:lpwstr/>
      </vt:variant>
      <vt:variant>
        <vt:lpwstr>_Toc224274737</vt:lpwstr>
      </vt:variant>
      <vt:variant>
        <vt:i4>1048630</vt:i4>
      </vt:variant>
      <vt:variant>
        <vt:i4>11</vt:i4>
      </vt:variant>
      <vt:variant>
        <vt:i4>0</vt:i4>
      </vt:variant>
      <vt:variant>
        <vt:i4>5</vt:i4>
      </vt:variant>
      <vt:variant>
        <vt:lpwstr/>
      </vt:variant>
      <vt:variant>
        <vt:lpwstr>_Toc224274736</vt:lpwstr>
      </vt:variant>
      <vt:variant>
        <vt:i4>1048630</vt:i4>
      </vt:variant>
      <vt:variant>
        <vt:i4>5</vt:i4>
      </vt:variant>
      <vt:variant>
        <vt:i4>0</vt:i4>
      </vt:variant>
      <vt:variant>
        <vt:i4>5</vt:i4>
      </vt:variant>
      <vt:variant>
        <vt:lpwstr/>
      </vt:variant>
      <vt:variant>
        <vt:lpwstr>_Toc224274735</vt:lpwstr>
      </vt:variant>
      <vt:variant>
        <vt:i4>1048630</vt:i4>
      </vt:variant>
      <vt:variant>
        <vt:i4>2</vt:i4>
      </vt:variant>
      <vt:variant>
        <vt:i4>0</vt:i4>
      </vt:variant>
      <vt:variant>
        <vt:i4>5</vt:i4>
      </vt:variant>
      <vt:variant>
        <vt:lpwstr/>
      </vt:variant>
      <vt:variant>
        <vt:lpwstr>_Toc224274734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 Mai Trịnh</dc:creator>
  <cp:keywords/>
  <cp:lastModifiedBy>Lê Văn Hòa</cp:lastModifiedBy>
  <cp:revision>3</cp:revision>
  <cp:lastPrinted>2026-03-12T23:57:00Z</cp:lastPrinted>
  <dcterms:created xsi:type="dcterms:W3CDTF">2026-03-20T08:57:00Z</dcterms:created>
  <dcterms:modified xsi:type="dcterms:W3CDTF">2026-03-20T11:11:00Z</dcterms:modified>
</cp:coreProperties>
</file>