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81"/>
        <w:gridCol w:w="7281"/>
      </w:tblGrid>
      <w:tr w:rsidR="00CB7F5A" w14:paraId="178D4945" w14:textId="77777777" w:rsidTr="00CB7F5A">
        <w:tc>
          <w:tcPr>
            <w:tcW w:w="7281" w:type="dxa"/>
          </w:tcPr>
          <w:p w14:paraId="5D3EAE13" w14:textId="163CA7DD" w:rsidR="00CB7F5A" w:rsidRPr="00CB7F5A" w:rsidRDefault="00CB7F5A" w:rsidP="004D6E1D">
            <w:pPr>
              <w:jc w:val="center"/>
              <w:rPr>
                <w:rFonts w:ascii="Times New Roman" w:hAnsi="Times New Roman" w:cs="Times New Roman"/>
                <w:bCs/>
                <w:sz w:val="26"/>
                <w:szCs w:val="26"/>
              </w:rPr>
            </w:pPr>
            <w:r w:rsidRPr="00CB7F5A">
              <w:rPr>
                <w:rFonts w:ascii="Times New Roman" w:hAnsi="Times New Roman" w:cs="Times New Roman"/>
                <w:bCs/>
                <w:sz w:val="26"/>
                <w:szCs w:val="26"/>
              </w:rPr>
              <w:t>BỘ CÔNG AN</w:t>
            </w:r>
          </w:p>
        </w:tc>
        <w:tc>
          <w:tcPr>
            <w:tcW w:w="7281" w:type="dxa"/>
          </w:tcPr>
          <w:p w14:paraId="48A90763" w14:textId="1D44F2EA" w:rsidR="00CB7F5A" w:rsidRPr="00CB7F5A" w:rsidRDefault="00CB7F5A" w:rsidP="004D6E1D">
            <w:pPr>
              <w:jc w:val="center"/>
              <w:rPr>
                <w:rFonts w:ascii="Times New Roman" w:hAnsi="Times New Roman" w:cs="Times New Roman"/>
                <w:b/>
                <w:sz w:val="26"/>
                <w:szCs w:val="26"/>
              </w:rPr>
            </w:pPr>
            <w:r w:rsidRPr="00CB7F5A">
              <w:rPr>
                <w:rFonts w:ascii="Times New Roman" w:hAnsi="Times New Roman" w:cs="Times New Roman"/>
                <w:b/>
                <w:sz w:val="26"/>
                <w:szCs w:val="26"/>
              </w:rPr>
              <w:t>CỘNG HOÀ XÃ HỘI CHỦ NGHĨA VIỆT NAM</w:t>
            </w:r>
          </w:p>
        </w:tc>
      </w:tr>
      <w:tr w:rsidR="00CB7F5A" w14:paraId="1A335770" w14:textId="77777777" w:rsidTr="00CB7F5A">
        <w:tc>
          <w:tcPr>
            <w:tcW w:w="7281" w:type="dxa"/>
          </w:tcPr>
          <w:p w14:paraId="0F97F693" w14:textId="5230EBD8" w:rsidR="00CB7F5A" w:rsidRDefault="00CB7F5A" w:rsidP="004D6E1D">
            <w:pPr>
              <w:jc w:val="center"/>
              <w:rPr>
                <w:rFonts w:ascii="Times New Roman" w:hAnsi="Times New Roman" w:cs="Times New Roman"/>
                <w:b/>
                <w:sz w:val="28"/>
                <w:szCs w:val="28"/>
              </w:rPr>
            </w:pPr>
            <w:r>
              <w:rPr>
                <w:rFonts w:ascii="Times New Roman" w:hAnsi="Times New Roman" w:cs="Times New Roman"/>
                <w:b/>
                <w:sz w:val="28"/>
                <w:szCs w:val="28"/>
              </w:rPr>
              <w:t>CỤ</w:t>
            </w:r>
            <w:r w:rsidR="005F1A10">
              <w:rPr>
                <w:rFonts w:ascii="Times New Roman" w:hAnsi="Times New Roman" w:cs="Times New Roman"/>
                <w:b/>
                <w:sz w:val="28"/>
                <w:szCs w:val="28"/>
              </w:rPr>
              <w:t>C CSQLTGTG&amp;THAHSTCĐ</w:t>
            </w:r>
            <w:bookmarkStart w:id="0" w:name="_GoBack"/>
            <w:bookmarkEnd w:id="0"/>
          </w:p>
        </w:tc>
        <w:tc>
          <w:tcPr>
            <w:tcW w:w="7281" w:type="dxa"/>
          </w:tcPr>
          <w:p w14:paraId="53DB2BFC" w14:textId="08BDB31F" w:rsidR="00CB7F5A" w:rsidRDefault="00CB7F5A" w:rsidP="004D6E1D">
            <w:pPr>
              <w:jc w:val="center"/>
              <w:rPr>
                <w:rFonts w:ascii="Times New Roman" w:hAnsi="Times New Roman" w:cs="Times New Roman"/>
                <w:b/>
                <w:sz w:val="28"/>
                <w:szCs w:val="28"/>
              </w:rPr>
            </w:pPr>
            <w:r>
              <w:rPr>
                <w:rFonts w:ascii="Times New Roman" w:hAnsi="Times New Roman" w:cs="Times New Roman"/>
                <w:b/>
                <w:sz w:val="28"/>
                <w:szCs w:val="28"/>
              </w:rPr>
              <w:t>Độc lập – Tự do – Hạnh phúc</w:t>
            </w:r>
          </w:p>
        </w:tc>
      </w:tr>
    </w:tbl>
    <w:p w14:paraId="40BCCD17" w14:textId="0E948DAD" w:rsidR="00CB7F5A" w:rsidRDefault="00CB7F5A" w:rsidP="004D6E1D">
      <w:pPr>
        <w:jc w:val="center"/>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659264" behindDoc="0" locked="0" layoutInCell="1" allowOverlap="1" wp14:anchorId="3273B0F6" wp14:editId="338BB14E">
                <wp:simplePos x="0" y="0"/>
                <wp:positionH relativeFrom="column">
                  <wp:posOffset>2018030</wp:posOffset>
                </wp:positionH>
                <wp:positionV relativeFrom="paragraph">
                  <wp:posOffset>28493</wp:posOffset>
                </wp:positionV>
                <wp:extent cx="534035" cy="0"/>
                <wp:effectExtent l="0" t="0" r="0" b="0"/>
                <wp:wrapNone/>
                <wp:docPr id="1992015837" name="Straight Connector 1"/>
                <wp:cNvGraphicFramePr/>
                <a:graphic xmlns:a="http://schemas.openxmlformats.org/drawingml/2006/main">
                  <a:graphicData uri="http://schemas.microsoft.com/office/word/2010/wordprocessingShape">
                    <wps:wsp>
                      <wps:cNvCnPr/>
                      <wps:spPr>
                        <a:xfrm>
                          <a:off x="0" y="0"/>
                          <a:ext cx="5340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9CF013A"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8.9pt,2.25pt" to="200.9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" strokecolor="black [3200]" strokeweight=".5pt">
                <v:stroke joinstyle="miter"/>
              </v:line>
            </w:pict>
          </mc:Fallback>
        </mc:AlternateContent>
      </w:r>
      <w:r>
        <w:rPr>
          <w:rFonts w:ascii="Times New Roman" w:hAnsi="Times New Roman" w:cs="Times New Roman"/>
          <w:b/>
          <w:noProof/>
          <w:sz w:val="28"/>
          <w:szCs w:val="28"/>
        </w:rPr>
        <mc:AlternateContent>
          <mc:Choice Requires="wps">
            <w:drawing>
              <wp:anchor distT="0" distB="0" distL="114300" distR="114300" simplePos="0" relativeHeight="251660288" behindDoc="0" locked="0" layoutInCell="1" allowOverlap="1" wp14:anchorId="7E0A1027" wp14:editId="740BE529">
                <wp:simplePos x="0" y="0"/>
                <wp:positionH relativeFrom="column">
                  <wp:posOffset>5947787</wp:posOffset>
                </wp:positionH>
                <wp:positionV relativeFrom="paragraph">
                  <wp:posOffset>11707</wp:posOffset>
                </wp:positionV>
                <wp:extent cx="1978182" cy="0"/>
                <wp:effectExtent l="0" t="0" r="0" b="0"/>
                <wp:wrapNone/>
                <wp:docPr id="926790571" name="Straight Connector 2"/>
                <wp:cNvGraphicFramePr/>
                <a:graphic xmlns:a="http://schemas.openxmlformats.org/drawingml/2006/main">
                  <a:graphicData uri="http://schemas.microsoft.com/office/word/2010/wordprocessingShape">
                    <wps:wsp>
                      <wps:cNvCnPr/>
                      <wps:spPr>
                        <a:xfrm>
                          <a:off x="0" y="0"/>
                          <a:ext cx="197818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05E6446"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68.35pt,.9pt" to="624.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" strokecolor="black [3200]" strokeweight=".5pt">
                <v:stroke joinstyle="miter"/>
              </v:line>
            </w:pict>
          </mc:Fallback>
        </mc:AlternateContent>
      </w:r>
    </w:p>
    <w:p w14:paraId="7938289F" w14:textId="2D62C218" w:rsidR="004D6E1D" w:rsidRPr="00C454E7" w:rsidRDefault="004D6E1D" w:rsidP="004D6E1D">
      <w:pPr>
        <w:jc w:val="center"/>
        <w:rPr>
          <w:rFonts w:ascii="Times New Roman" w:hAnsi="Times New Roman" w:cs="Times New Roman"/>
          <w:b/>
          <w:sz w:val="28"/>
          <w:szCs w:val="28"/>
        </w:rPr>
      </w:pPr>
      <w:r w:rsidRPr="00C454E7">
        <w:rPr>
          <w:rFonts w:ascii="Times New Roman" w:hAnsi="Times New Roman" w:cs="Times New Roman"/>
          <w:b/>
          <w:sz w:val="28"/>
          <w:szCs w:val="28"/>
        </w:rPr>
        <w:t>BẢ</w:t>
      </w:r>
      <w:r>
        <w:rPr>
          <w:rFonts w:ascii="Times New Roman" w:hAnsi="Times New Roman" w:cs="Times New Roman"/>
          <w:b/>
          <w:sz w:val="28"/>
          <w:szCs w:val="28"/>
        </w:rPr>
        <w:t xml:space="preserve">N SO SÁNH, THUYẾT MINH </w:t>
      </w:r>
      <w:r w:rsidRPr="00C454E7">
        <w:rPr>
          <w:rFonts w:ascii="Times New Roman" w:hAnsi="Times New Roman" w:cs="Times New Roman"/>
          <w:b/>
          <w:sz w:val="28"/>
          <w:szCs w:val="28"/>
        </w:rPr>
        <w:t>DỰ THẢO NGHỊ ĐỊNH</w:t>
      </w:r>
      <w:r>
        <w:rPr>
          <w:rFonts w:ascii="Times New Roman" w:hAnsi="Times New Roman" w:cs="Times New Roman"/>
          <w:b/>
          <w:sz w:val="28"/>
          <w:szCs w:val="28"/>
        </w:rPr>
        <w:t xml:space="preserve"> SO VỚI QUY ĐỊNH HIỆN HÀNH</w:t>
      </w:r>
    </w:p>
    <w:p w14:paraId="7A7B669A" w14:textId="77777777" w:rsidR="004D6E1D" w:rsidRPr="00C454E7" w:rsidRDefault="004D6E1D" w:rsidP="004D6E1D">
      <w:pPr>
        <w:jc w:val="right"/>
        <w:rPr>
          <w:rFonts w:ascii="Times New Roman" w:hAnsi="Times New Roman" w:cs="Times New Roman"/>
          <w:sz w:val="28"/>
          <w:szCs w:val="28"/>
        </w:rPr>
      </w:pPr>
    </w:p>
    <w:tbl>
      <w:tblPr>
        <w:tblStyle w:val="TableGrid"/>
        <w:tblpPr w:leftFromText="180" w:rightFromText="180" w:vertAnchor="text" w:tblpY="1"/>
        <w:tblOverlap w:val="never"/>
        <w:tblW w:w="14596" w:type="dxa"/>
        <w:tblLook w:val="04A0" w:firstRow="1" w:lastRow="0" w:firstColumn="1" w:lastColumn="0" w:noHBand="0" w:noVBand="1"/>
      </w:tblPr>
      <w:tblGrid>
        <w:gridCol w:w="6232"/>
        <w:gridCol w:w="6520"/>
        <w:gridCol w:w="1844"/>
      </w:tblGrid>
      <w:tr w:rsidR="004D6E1D" w:rsidRPr="009B788E" w14:paraId="32E82ADA" w14:textId="77777777" w:rsidTr="007A17D0">
        <w:tc>
          <w:tcPr>
            <w:tcW w:w="6232" w:type="dxa"/>
            <w:vAlign w:val="center"/>
          </w:tcPr>
          <w:p w14:paraId="6B1C121C" w14:textId="77777777" w:rsidR="004D6E1D" w:rsidRDefault="004D6E1D" w:rsidP="007A17D0">
            <w:pPr>
              <w:jc w:val="center"/>
              <w:rPr>
                <w:rFonts w:ascii="Times New Roman" w:hAnsi="Times New Roman" w:cs="Times New Roman"/>
                <w:b/>
                <w:sz w:val="26"/>
                <w:szCs w:val="26"/>
              </w:rPr>
            </w:pPr>
            <w:r>
              <w:rPr>
                <w:rFonts w:ascii="Times New Roman" w:hAnsi="Times New Roman" w:cs="Times New Roman"/>
                <w:b/>
                <w:sz w:val="26"/>
                <w:szCs w:val="26"/>
              </w:rPr>
              <w:t xml:space="preserve">VĂN  BẢN QUY PHẠM PHÁP LUẬT </w:t>
            </w:r>
          </w:p>
          <w:p w14:paraId="2EEFB93B" w14:textId="77777777" w:rsidR="004D6E1D" w:rsidRPr="009B788E" w:rsidRDefault="004D6E1D" w:rsidP="007A17D0">
            <w:pPr>
              <w:jc w:val="center"/>
              <w:rPr>
                <w:rFonts w:ascii="Times New Roman" w:hAnsi="Times New Roman" w:cs="Times New Roman"/>
                <w:b/>
                <w:sz w:val="26"/>
                <w:szCs w:val="26"/>
              </w:rPr>
            </w:pPr>
            <w:r>
              <w:rPr>
                <w:rFonts w:ascii="Times New Roman" w:hAnsi="Times New Roman" w:cs="Times New Roman"/>
                <w:b/>
                <w:sz w:val="26"/>
                <w:szCs w:val="26"/>
              </w:rPr>
              <w:t>HIỆN HÀNH</w:t>
            </w:r>
          </w:p>
        </w:tc>
        <w:tc>
          <w:tcPr>
            <w:tcW w:w="6520" w:type="dxa"/>
            <w:vAlign w:val="center"/>
          </w:tcPr>
          <w:p w14:paraId="3DA1C60E" w14:textId="77777777" w:rsidR="004D6E1D" w:rsidRPr="009B788E" w:rsidRDefault="004D6E1D" w:rsidP="007A17D0">
            <w:pPr>
              <w:spacing w:before="120"/>
              <w:jc w:val="center"/>
              <w:rPr>
                <w:rFonts w:ascii="Times New Roman" w:hAnsi="Times New Roman" w:cs="Times New Roman"/>
                <w:b/>
                <w:sz w:val="26"/>
                <w:szCs w:val="26"/>
              </w:rPr>
            </w:pPr>
            <w:r>
              <w:rPr>
                <w:rFonts w:ascii="Times New Roman" w:hAnsi="Times New Roman" w:cs="Times New Roman"/>
                <w:b/>
                <w:sz w:val="26"/>
                <w:szCs w:val="26"/>
              </w:rPr>
              <w:t>DỰ THẢO NGHỊ ĐỊNH</w:t>
            </w:r>
          </w:p>
        </w:tc>
        <w:tc>
          <w:tcPr>
            <w:tcW w:w="1844" w:type="dxa"/>
            <w:vAlign w:val="center"/>
          </w:tcPr>
          <w:p w14:paraId="0237D4B7" w14:textId="77777777" w:rsidR="004D6E1D" w:rsidRPr="009B788E" w:rsidRDefault="004D6E1D" w:rsidP="007A17D0">
            <w:pPr>
              <w:spacing w:before="120"/>
              <w:jc w:val="center"/>
              <w:rPr>
                <w:rFonts w:ascii="Times New Roman" w:hAnsi="Times New Roman" w:cs="Times New Roman"/>
                <w:b/>
                <w:sz w:val="26"/>
                <w:szCs w:val="26"/>
              </w:rPr>
            </w:pPr>
            <w:r>
              <w:rPr>
                <w:rFonts w:ascii="Times New Roman" w:hAnsi="Times New Roman" w:cs="Times New Roman"/>
                <w:b/>
                <w:sz w:val="26"/>
                <w:szCs w:val="26"/>
              </w:rPr>
              <w:t>THUYẾT MINH</w:t>
            </w:r>
          </w:p>
        </w:tc>
      </w:tr>
      <w:tr w:rsidR="004D6E1D" w:rsidRPr="009B788E" w14:paraId="3496E535" w14:textId="77777777" w:rsidTr="007A17D0">
        <w:tc>
          <w:tcPr>
            <w:tcW w:w="6232" w:type="dxa"/>
          </w:tcPr>
          <w:p w14:paraId="0FC0B3C9"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t>Điều 1. Phạm vi điều chỉnh</w:t>
            </w:r>
          </w:p>
          <w:p w14:paraId="6EBDCE2E"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Nghị định này quy định chi tiết về chế độ ăn, mặc, chăm sóc y tế (gọi chung là chế độ) đối với người bị tạm giữ, người bị tạm giam; kinh phí bảo đảm thực hiện chế độ đối với người bị tạm giữ, người bị tạm giam; kinh phí bảo đảm chăm sóc, nuôi dưỡng đối với trẻ em dưới 36 tháng tuổi ở cùng mẹ trong cơ sở giam giữ; việc thăm gặp, tiếp xúc lãnh sự đối với người bị tạm giữ, người bị tạm giam là người nước ngoài.</w:t>
            </w:r>
          </w:p>
        </w:tc>
        <w:tc>
          <w:tcPr>
            <w:tcW w:w="6520" w:type="dxa"/>
          </w:tcPr>
          <w:p w14:paraId="029BA257"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b/>
                <w:color w:val="000000" w:themeColor="text1"/>
                <w:sz w:val="26"/>
                <w:szCs w:val="26"/>
              </w:rPr>
              <w:t>Điều 1. Phạm vi điều chỉnh</w:t>
            </w:r>
          </w:p>
          <w:p w14:paraId="27AF9F2D"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Nghị định này quy định chi tiết khoản 7 Điều 22, khoản 3 Điều 24, khoản 4 Điều 26, khoản 6 Điều 27, khoản 2 Điều 28, khoản 4 Điều 30, khoản 1 Điều 33, khoản 3 Điều 35, khoản 2 Điều 47 Luật Thi hành tạm giữ, tạm giam và cấm đi khỏi nơi cư trú.</w:t>
            </w:r>
          </w:p>
          <w:p w14:paraId="177A4457" w14:textId="77777777" w:rsidR="004D6E1D" w:rsidRPr="009B788E" w:rsidRDefault="004D6E1D" w:rsidP="007A17D0">
            <w:pPr>
              <w:pStyle w:val="NormalWeb"/>
              <w:widowControl w:val="0"/>
              <w:spacing w:before="60" w:beforeAutospacing="0" w:after="0" w:afterAutospacing="0"/>
              <w:ind w:firstLine="323"/>
              <w:jc w:val="both"/>
              <w:rPr>
                <w:b/>
                <w:sz w:val="26"/>
                <w:szCs w:val="26"/>
              </w:rPr>
            </w:pPr>
          </w:p>
        </w:tc>
        <w:tc>
          <w:tcPr>
            <w:tcW w:w="1844" w:type="dxa"/>
          </w:tcPr>
          <w:p w14:paraId="489C708E" w14:textId="77777777" w:rsidR="004D6E1D" w:rsidRPr="009B788E" w:rsidRDefault="004D6E1D" w:rsidP="007A17D0">
            <w:pPr>
              <w:pStyle w:val="NormalWeb"/>
              <w:widowControl w:val="0"/>
              <w:spacing w:before="60" w:beforeAutospacing="0" w:after="0" w:afterAutospacing="0"/>
              <w:jc w:val="both"/>
              <w:rPr>
                <w:sz w:val="26"/>
                <w:szCs w:val="26"/>
              </w:rPr>
            </w:pPr>
          </w:p>
        </w:tc>
      </w:tr>
      <w:tr w:rsidR="004D6E1D" w:rsidRPr="009B788E" w14:paraId="7D52E236" w14:textId="77777777" w:rsidTr="007A17D0">
        <w:tc>
          <w:tcPr>
            <w:tcW w:w="6232" w:type="dxa"/>
          </w:tcPr>
          <w:p w14:paraId="1BE3F221"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t>Điều 2. Đối tượng áp dụng</w:t>
            </w:r>
          </w:p>
          <w:p w14:paraId="12CCA798"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Nghị định này áp dụng đối với các cơ sở giam giữ thuộc Bộ Công an, Bộ Quốc phòng, cơ quan đại diện ngoại giao, cơ quan lãnh sự nước ngoài tại Việt Nam, người bị tạm giữ, người bị tạm giam, các cơ quan, tổ chức, cá nhân có liên quan đến quản lý, thi hành tạm giữ, tạm giam.</w:t>
            </w:r>
          </w:p>
        </w:tc>
        <w:tc>
          <w:tcPr>
            <w:tcW w:w="6520" w:type="dxa"/>
          </w:tcPr>
          <w:p w14:paraId="50463042" w14:textId="77777777" w:rsidR="004D6E1D" w:rsidRPr="009B788E" w:rsidRDefault="004D6E1D" w:rsidP="007A17D0">
            <w:pPr>
              <w:spacing w:before="60"/>
              <w:ind w:firstLine="323"/>
              <w:jc w:val="both"/>
              <w:rPr>
                <w:rFonts w:ascii="Times New Roman" w:hAnsi="Times New Roman" w:cs="Times New Roman"/>
                <w:b/>
                <w:sz w:val="26"/>
                <w:szCs w:val="26"/>
              </w:rPr>
            </w:pPr>
          </w:p>
        </w:tc>
        <w:tc>
          <w:tcPr>
            <w:tcW w:w="1844" w:type="dxa"/>
          </w:tcPr>
          <w:p w14:paraId="2FB63D1A" w14:textId="77777777" w:rsidR="004D6E1D" w:rsidRPr="009B788E" w:rsidRDefault="004D6E1D" w:rsidP="007A17D0">
            <w:pPr>
              <w:spacing w:before="60"/>
              <w:jc w:val="both"/>
              <w:rPr>
                <w:rFonts w:ascii="Times New Roman" w:hAnsi="Times New Roman" w:cs="Times New Roman"/>
                <w:sz w:val="26"/>
                <w:szCs w:val="26"/>
              </w:rPr>
            </w:pPr>
            <w:r w:rsidRPr="009B788E">
              <w:rPr>
                <w:rFonts w:ascii="Times New Roman" w:hAnsi="Times New Roman" w:cs="Times New Roman"/>
                <w:sz w:val="26"/>
                <w:szCs w:val="26"/>
              </w:rPr>
              <w:t>Bỏ điều này.</w:t>
            </w:r>
          </w:p>
        </w:tc>
      </w:tr>
      <w:tr w:rsidR="004D6E1D" w:rsidRPr="009B788E" w14:paraId="0CA74501" w14:textId="77777777" w:rsidTr="007A17D0">
        <w:tc>
          <w:tcPr>
            <w:tcW w:w="6232" w:type="dxa"/>
          </w:tcPr>
          <w:p w14:paraId="6FBD34AA" w14:textId="77777777" w:rsidR="004D6E1D" w:rsidRPr="009B788E" w:rsidRDefault="004D6E1D" w:rsidP="007A17D0">
            <w:pPr>
              <w:pStyle w:val="NormalWeb"/>
              <w:widowControl w:val="0"/>
              <w:spacing w:before="60" w:beforeAutospacing="0" w:after="0" w:afterAutospacing="0"/>
              <w:ind w:firstLine="306"/>
              <w:jc w:val="both"/>
              <w:rPr>
                <w:b/>
                <w:sz w:val="26"/>
                <w:szCs w:val="26"/>
              </w:rPr>
            </w:pPr>
          </w:p>
        </w:tc>
        <w:tc>
          <w:tcPr>
            <w:tcW w:w="6520" w:type="dxa"/>
          </w:tcPr>
          <w:p w14:paraId="489A521F" w14:textId="77777777" w:rsidR="004D6E1D" w:rsidRPr="009B788E" w:rsidRDefault="004D6E1D" w:rsidP="007A17D0">
            <w:pPr>
              <w:pStyle w:val="Heading3"/>
              <w:shd w:val="clear" w:color="auto" w:fill="FFFFFF"/>
              <w:spacing w:before="60"/>
              <w:ind w:firstLine="323"/>
              <w:jc w:val="both"/>
              <w:outlineLvl w:val="2"/>
              <w:rPr>
                <w:rFonts w:ascii="Times New Roman" w:hAnsi="Times New Roman" w:cs="Times New Roman"/>
                <w:color w:val="000000" w:themeColor="text1"/>
                <w:sz w:val="26"/>
                <w:szCs w:val="26"/>
              </w:rPr>
            </w:pPr>
            <w:r w:rsidRPr="009B788E">
              <w:rPr>
                <w:rStyle w:val="Strong"/>
                <w:rFonts w:ascii="Times New Roman" w:hAnsi="Times New Roman" w:cs="Times New Roman"/>
                <w:color w:val="000000" w:themeColor="text1"/>
                <w:sz w:val="26"/>
                <w:szCs w:val="26"/>
              </w:rPr>
              <w:t>Điều 2. Giải thích từ ngữ</w:t>
            </w:r>
          </w:p>
          <w:p w14:paraId="634D4C8C" w14:textId="77777777" w:rsidR="004D6E1D" w:rsidRPr="009B788E" w:rsidRDefault="004D6E1D" w:rsidP="007A17D0">
            <w:pPr>
              <w:pStyle w:val="NormalWeb"/>
              <w:shd w:val="clear" w:color="auto" w:fill="FFFFFF"/>
              <w:spacing w:before="60" w:beforeAutospacing="0" w:after="0" w:afterAutospacing="0"/>
              <w:ind w:firstLine="323"/>
              <w:jc w:val="both"/>
              <w:rPr>
                <w:color w:val="000000" w:themeColor="text1"/>
                <w:sz w:val="26"/>
                <w:szCs w:val="26"/>
              </w:rPr>
            </w:pPr>
            <w:r w:rsidRPr="009B788E">
              <w:rPr>
                <w:color w:val="000000" w:themeColor="text1"/>
                <w:sz w:val="26"/>
                <w:szCs w:val="26"/>
              </w:rPr>
              <w:t>Trong Nghị định này, các từ ngữ dưới đây được hiểu như sau:</w:t>
            </w:r>
          </w:p>
          <w:p w14:paraId="277E762C"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 xml:space="preserve">1. </w:t>
            </w:r>
            <w:r w:rsidRPr="009B788E">
              <w:rPr>
                <w:rFonts w:ascii="Times New Roman" w:hAnsi="Times New Roman" w:cs="Times New Roman"/>
                <w:i/>
                <w:color w:val="000000" w:themeColor="text1"/>
                <w:sz w:val="26"/>
                <w:szCs w:val="26"/>
              </w:rPr>
              <w:t>Tiếp xúc lãnh sự</w:t>
            </w:r>
            <w:r w:rsidRPr="009B788E">
              <w:rPr>
                <w:rFonts w:ascii="Times New Roman" w:hAnsi="Times New Roman" w:cs="Times New Roman"/>
                <w:color w:val="000000" w:themeColor="text1"/>
                <w:sz w:val="26"/>
                <w:szCs w:val="26"/>
              </w:rPr>
              <w:t xml:space="preserve"> là hoạt động của viên chức ngoại giao, lãnh sự thuộc cơ quan ngoại giao, cơ quan lãnh sự nước có người bị tạm giữ, người bị tạm giam mang quốc tịch đến thực </w:t>
            </w:r>
            <w:r w:rsidRPr="009B788E">
              <w:rPr>
                <w:rFonts w:ascii="Times New Roman" w:hAnsi="Times New Roman" w:cs="Times New Roman"/>
                <w:color w:val="000000" w:themeColor="text1"/>
                <w:sz w:val="26"/>
                <w:szCs w:val="26"/>
              </w:rPr>
              <w:lastRenderedPageBreak/>
              <w:t>hiện việc tiếp xúc, gặp gỡ đối với người bị tạm giữ, người bị tạm giam.</w:t>
            </w:r>
          </w:p>
          <w:p w14:paraId="39882B42" w14:textId="77777777" w:rsidR="004D6E1D" w:rsidRPr="009B788E" w:rsidRDefault="004D6E1D" w:rsidP="007A17D0">
            <w:pPr>
              <w:widowControl w:val="0"/>
              <w:spacing w:before="60"/>
              <w:ind w:firstLine="323"/>
              <w:jc w:val="both"/>
              <w:rPr>
                <w:rFonts w:ascii="Times New Roman" w:hAnsi="Times New Roman" w:cs="Times New Roman"/>
                <w:i/>
                <w:color w:val="000000" w:themeColor="text1"/>
                <w:sz w:val="26"/>
                <w:szCs w:val="26"/>
              </w:rPr>
            </w:pPr>
            <w:r w:rsidRPr="009B788E">
              <w:rPr>
                <w:rFonts w:ascii="Times New Roman" w:hAnsi="Times New Roman" w:cs="Times New Roman"/>
                <w:color w:val="000000" w:themeColor="text1"/>
                <w:sz w:val="26"/>
                <w:szCs w:val="26"/>
              </w:rPr>
              <w:t xml:space="preserve">2. </w:t>
            </w:r>
            <w:r w:rsidRPr="009B788E">
              <w:rPr>
                <w:rFonts w:ascii="Times New Roman" w:hAnsi="Times New Roman" w:cs="Times New Roman"/>
                <w:i/>
                <w:color w:val="000000" w:themeColor="text1"/>
                <w:sz w:val="26"/>
                <w:szCs w:val="26"/>
              </w:rPr>
              <w:t>Tiếp xúc với tổ chức nhân đạo</w:t>
            </w:r>
            <w:r w:rsidRPr="009B788E">
              <w:rPr>
                <w:rFonts w:ascii="Times New Roman" w:hAnsi="Times New Roman" w:cs="Times New Roman"/>
                <w:color w:val="000000" w:themeColor="text1"/>
                <w:sz w:val="26"/>
                <w:szCs w:val="26"/>
              </w:rPr>
              <w:t xml:space="preserve"> là hoạt động của cán bộ, nhân viên đại diện cho tổ chức nhân đạo đến thực hiện việc tiếp xúc, gặp gỡ đối với người bị tạm giữ, người bị tạm giam là người nước ngoài.</w:t>
            </w:r>
          </w:p>
          <w:p w14:paraId="37F06270" w14:textId="77777777" w:rsidR="004D6E1D" w:rsidRPr="009B788E" w:rsidRDefault="004D6E1D" w:rsidP="007A17D0">
            <w:pPr>
              <w:widowControl w:val="0"/>
              <w:spacing w:before="60"/>
              <w:ind w:firstLine="323"/>
              <w:jc w:val="both"/>
              <w:rPr>
                <w:rFonts w:ascii="Times New Roman" w:hAnsi="Times New Roman" w:cs="Times New Roman"/>
                <w:color w:val="000000" w:themeColor="text1"/>
                <w:spacing w:val="-2"/>
                <w:sz w:val="26"/>
                <w:szCs w:val="26"/>
              </w:rPr>
            </w:pPr>
            <w:r w:rsidRPr="009B788E">
              <w:rPr>
                <w:rFonts w:ascii="Times New Roman" w:hAnsi="Times New Roman" w:cs="Times New Roman"/>
                <w:color w:val="000000" w:themeColor="text1"/>
                <w:sz w:val="26"/>
                <w:szCs w:val="26"/>
              </w:rPr>
              <w:t>3</w:t>
            </w:r>
            <w:r w:rsidRPr="009B788E">
              <w:rPr>
                <w:rFonts w:ascii="Times New Roman" w:hAnsi="Times New Roman" w:cs="Times New Roman"/>
                <w:i/>
                <w:color w:val="000000" w:themeColor="text1"/>
                <w:sz w:val="26"/>
                <w:szCs w:val="26"/>
              </w:rPr>
              <w:t>. Cơ sở dữ liệu về thi hành tạm giữ, tạm giam và cấm đi khỏi nơi cư trú</w:t>
            </w:r>
            <w:r w:rsidRPr="009B788E">
              <w:rPr>
                <w:rFonts w:ascii="Times New Roman" w:hAnsi="Times New Roman" w:cs="Times New Roman"/>
                <w:color w:val="000000" w:themeColor="text1"/>
                <w:sz w:val="26"/>
                <w:szCs w:val="26"/>
              </w:rPr>
              <w:t xml:space="preserve"> là tập hợp các thông tin về hoạt động thi hành tạm giữ, tạm giam và cấm đi khỏi nơi cư trú và các thông tin có liên quan được sắp xếp, tổ chức để truy cập, khai thác, </w:t>
            </w:r>
            <w:r w:rsidRPr="009B788E">
              <w:rPr>
                <w:rFonts w:ascii="Times New Roman" w:hAnsi="Times New Roman" w:cs="Times New Roman"/>
                <w:color w:val="000000" w:themeColor="text1"/>
                <w:spacing w:val="-2"/>
                <w:sz w:val="26"/>
                <w:szCs w:val="26"/>
              </w:rPr>
              <w:t>chia sẻ, quản lý, cập nhật theo quy định, bao gồm: Cơ sở dữ liệu về thi hành tạm giữ, tạm giam và cấm đi khỏi nơi cư trú trong Công an nhân dân; Cơ sở dữ liệu về thi hành tạm giữ, tạm giam và cấm đi khỏi nơi cư trú trong Quân đội nhân dân.</w:t>
            </w:r>
          </w:p>
          <w:p w14:paraId="1BFD25E7"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 xml:space="preserve">4. </w:t>
            </w:r>
            <w:r w:rsidRPr="009B788E">
              <w:rPr>
                <w:rFonts w:ascii="Times New Roman" w:hAnsi="Times New Roman" w:cs="Times New Roman"/>
                <w:i/>
                <w:color w:val="000000" w:themeColor="text1"/>
                <w:sz w:val="26"/>
                <w:szCs w:val="26"/>
              </w:rPr>
              <w:t>Cơ quan chủ quản dữ liệu về thi hành tạm giữ, tạm giam và cấm đi khỏi nơi cư trú</w:t>
            </w:r>
            <w:r w:rsidRPr="009B788E">
              <w:rPr>
                <w:rFonts w:ascii="Times New Roman" w:hAnsi="Times New Roman" w:cs="Times New Roman"/>
                <w:color w:val="000000" w:themeColor="text1"/>
                <w:sz w:val="26"/>
                <w:szCs w:val="26"/>
              </w:rPr>
              <w:t xml:space="preserve"> là cơ quan, đơn vị chức năng thuộc Bộ Công an, Bộ Quốc phòng được giao nhiệm vụ thực hiện hoạt động xây dựng, quản lý, vận hành, khai thác dữ liệu.</w:t>
            </w:r>
          </w:p>
          <w:p w14:paraId="59A3BFC5"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 xml:space="preserve">5. </w:t>
            </w:r>
            <w:r w:rsidRPr="009B788E">
              <w:rPr>
                <w:rFonts w:ascii="Times New Roman" w:hAnsi="Times New Roman" w:cs="Times New Roman"/>
                <w:i/>
                <w:color w:val="000000" w:themeColor="text1"/>
                <w:sz w:val="26"/>
                <w:szCs w:val="26"/>
              </w:rPr>
              <w:t>Đồ dùng thiết yếu cho sinh hoạt</w:t>
            </w:r>
            <w:r w:rsidRPr="009B788E">
              <w:rPr>
                <w:rFonts w:ascii="Times New Roman" w:hAnsi="Times New Roman" w:cs="Times New Roman"/>
                <w:color w:val="000000" w:themeColor="text1"/>
                <w:sz w:val="26"/>
                <w:szCs w:val="26"/>
              </w:rPr>
              <w:t xml:space="preserve"> là những đồ dùng phục vụ sinh hoạt cho người bị tạm giữ, người bị tạm giam thuộc danh mục do Bộ trưởng Bộ Công an quy định.</w:t>
            </w:r>
          </w:p>
        </w:tc>
        <w:tc>
          <w:tcPr>
            <w:tcW w:w="1844" w:type="dxa"/>
          </w:tcPr>
          <w:p w14:paraId="7A00D2E3" w14:textId="77777777" w:rsidR="004D6E1D" w:rsidRPr="009B788E" w:rsidRDefault="004D6E1D" w:rsidP="007A17D0">
            <w:pPr>
              <w:pStyle w:val="Heading3"/>
              <w:shd w:val="clear" w:color="auto" w:fill="FFFFFF"/>
              <w:spacing w:before="60"/>
              <w:jc w:val="both"/>
              <w:outlineLvl w:val="2"/>
              <w:rPr>
                <w:rStyle w:val="Strong"/>
                <w:rFonts w:ascii="Times New Roman" w:hAnsi="Times New Roman" w:cs="Times New Roman"/>
                <w:b w:val="0"/>
                <w:color w:val="0D0D0D"/>
                <w:sz w:val="26"/>
                <w:szCs w:val="26"/>
              </w:rPr>
            </w:pPr>
            <w:r w:rsidRPr="009B788E">
              <w:rPr>
                <w:rStyle w:val="Strong"/>
                <w:rFonts w:ascii="Times New Roman" w:hAnsi="Times New Roman" w:cs="Times New Roman"/>
                <w:b w:val="0"/>
                <w:color w:val="0D0D0D"/>
                <w:sz w:val="26"/>
                <w:szCs w:val="26"/>
              </w:rPr>
              <w:lastRenderedPageBreak/>
              <w:t>Quy định mới</w:t>
            </w:r>
            <w:r>
              <w:rPr>
                <w:rStyle w:val="Strong"/>
                <w:rFonts w:ascii="Times New Roman" w:hAnsi="Times New Roman" w:cs="Times New Roman"/>
                <w:b w:val="0"/>
                <w:color w:val="0D0D0D"/>
                <w:sz w:val="26"/>
                <w:szCs w:val="26"/>
              </w:rPr>
              <w:t xml:space="preserve"> tại dự thảo.</w:t>
            </w:r>
          </w:p>
        </w:tc>
      </w:tr>
      <w:tr w:rsidR="004D6E1D" w:rsidRPr="009B788E" w14:paraId="46160871" w14:textId="77777777" w:rsidTr="007A17D0">
        <w:tc>
          <w:tcPr>
            <w:tcW w:w="6232" w:type="dxa"/>
          </w:tcPr>
          <w:p w14:paraId="080EF8A1"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lastRenderedPageBreak/>
              <w:t>Điều 3. Kinh phí bảo đảm cho hoạt động quản lý, thi hành tạm giữ, tạm giam và thực hiện chế độ đối với người bị tạm giữ, người bị tạm giam</w:t>
            </w:r>
          </w:p>
          <w:p w14:paraId="4164F3FB"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Kinh phí cho hoạt động quản lý, thi hành tạm giữ, tạm giam; thực hiện chế độ đối với người bị tạm giữ, người bị tạm giam và chế độ chăm sóc, nuôi dưỡng trẻ em dưới 36 tháng tuổi ở cùng mẹ trong cơ sở giam giữ quy định tại Nghị định này do ngân sách nhà nước bảo đảm theo phân cấp quản lý ngân sách nhà nước hiện hành.</w:t>
            </w:r>
          </w:p>
          <w:p w14:paraId="58F0C690"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lastRenderedPageBreak/>
              <w:t>Việc quản lý và sử dụng kinh phí từ ngân sách nhà nước thực hiện theo quy định của Luật ngân sách nhà nước và các văn bản hướng dẫn thi hành.</w:t>
            </w:r>
          </w:p>
        </w:tc>
        <w:tc>
          <w:tcPr>
            <w:tcW w:w="6520" w:type="dxa"/>
          </w:tcPr>
          <w:p w14:paraId="27FE6F1C"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b/>
                <w:color w:val="000000" w:themeColor="text1"/>
                <w:sz w:val="26"/>
                <w:szCs w:val="26"/>
              </w:rPr>
              <w:lastRenderedPageBreak/>
              <w:t>Điều 3. Kinh phí phục vụ hoạt động quản lý, thi hành tạm giữ, tạm giam và cấm đi khỏi nơi cu trú</w:t>
            </w:r>
          </w:p>
          <w:p w14:paraId="66F9551E"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Kinh phí phục vụ hoạt động quản lý, thi hành tạm giữ, tạm giam và cấm đi khỏi nơi cư trú quy định tại Nghị định này do ngân sách nhà nước bảo đảm theo phân cấp quản lý ngân sách nhà nước hiện hành.</w:t>
            </w:r>
          </w:p>
          <w:p w14:paraId="064358D6"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Việc quản lý và sử dụng kinh phí từ ngân sách nhà nước thực hiện theo quy định của Luật Ngân sách nhà nước và các văn bản quy định chi tiết, hướng dẫn thi hành.</w:t>
            </w:r>
          </w:p>
          <w:p w14:paraId="60B3C3A9" w14:textId="77777777" w:rsidR="004D6E1D" w:rsidRPr="009B788E" w:rsidRDefault="004D6E1D" w:rsidP="007A17D0">
            <w:pPr>
              <w:spacing w:before="60"/>
              <w:ind w:firstLine="323"/>
              <w:jc w:val="both"/>
              <w:rPr>
                <w:rFonts w:ascii="Times New Roman" w:hAnsi="Times New Roman" w:cs="Times New Roman"/>
                <w:b/>
                <w:sz w:val="26"/>
                <w:szCs w:val="26"/>
              </w:rPr>
            </w:pPr>
          </w:p>
        </w:tc>
        <w:tc>
          <w:tcPr>
            <w:tcW w:w="1844" w:type="dxa"/>
          </w:tcPr>
          <w:p w14:paraId="6B6613E4" w14:textId="77777777" w:rsidR="004D6E1D" w:rsidRPr="009B788E" w:rsidRDefault="004D6E1D" w:rsidP="007A17D0">
            <w:pPr>
              <w:pStyle w:val="NormalWeb"/>
              <w:widowControl w:val="0"/>
              <w:spacing w:before="60" w:beforeAutospacing="0" w:after="0" w:afterAutospacing="0"/>
              <w:ind w:firstLine="700"/>
              <w:jc w:val="both"/>
              <w:rPr>
                <w:sz w:val="26"/>
                <w:szCs w:val="26"/>
              </w:rPr>
            </w:pPr>
          </w:p>
        </w:tc>
      </w:tr>
      <w:tr w:rsidR="004D6E1D" w:rsidRPr="009B788E" w14:paraId="717AE033" w14:textId="77777777" w:rsidTr="007A17D0">
        <w:tc>
          <w:tcPr>
            <w:tcW w:w="6232" w:type="dxa"/>
          </w:tcPr>
          <w:p w14:paraId="564E9F35" w14:textId="77777777" w:rsidR="004D6E1D" w:rsidRPr="00400840" w:rsidRDefault="004D6E1D" w:rsidP="007A17D0">
            <w:pPr>
              <w:pStyle w:val="NormalWeb"/>
              <w:widowControl w:val="0"/>
              <w:spacing w:before="60" w:beforeAutospacing="0" w:after="0" w:afterAutospacing="0"/>
              <w:ind w:firstLine="306"/>
              <w:jc w:val="both"/>
              <w:rPr>
                <w:sz w:val="26"/>
                <w:szCs w:val="26"/>
              </w:rPr>
            </w:pPr>
            <w:r w:rsidRPr="00400840">
              <w:rPr>
                <w:b/>
                <w:sz w:val="26"/>
                <w:szCs w:val="26"/>
              </w:rPr>
              <w:lastRenderedPageBreak/>
              <w:t>Điều 4. Định mức ăn của người bị tạm giữ, người bị tạm giam</w:t>
            </w:r>
          </w:p>
        </w:tc>
        <w:tc>
          <w:tcPr>
            <w:tcW w:w="6520" w:type="dxa"/>
          </w:tcPr>
          <w:p w14:paraId="213E8B06"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776825B1" w14:textId="77777777" w:rsidR="004D6E1D" w:rsidRPr="009B788E" w:rsidRDefault="004D6E1D" w:rsidP="007A17D0">
            <w:pPr>
              <w:pStyle w:val="NormalWeb"/>
              <w:widowControl w:val="0"/>
              <w:spacing w:before="60" w:beforeAutospacing="0" w:after="0" w:afterAutospacing="0"/>
              <w:jc w:val="both"/>
              <w:rPr>
                <w:sz w:val="26"/>
                <w:szCs w:val="26"/>
              </w:rPr>
            </w:pPr>
            <w:r w:rsidRPr="009B788E">
              <w:rPr>
                <w:sz w:val="26"/>
                <w:szCs w:val="26"/>
              </w:rPr>
              <w:t>Chuyển sang Điều 12</w:t>
            </w:r>
            <w:r>
              <w:rPr>
                <w:sz w:val="26"/>
                <w:szCs w:val="26"/>
              </w:rPr>
              <w:t>.</w:t>
            </w:r>
          </w:p>
        </w:tc>
      </w:tr>
      <w:tr w:rsidR="004D6E1D" w:rsidRPr="009B788E" w14:paraId="68CE0C4C" w14:textId="77777777" w:rsidTr="007A17D0">
        <w:tc>
          <w:tcPr>
            <w:tcW w:w="6232" w:type="dxa"/>
          </w:tcPr>
          <w:p w14:paraId="11F7E9C2" w14:textId="77777777" w:rsidR="004D6E1D" w:rsidRPr="00400840" w:rsidRDefault="004D6E1D" w:rsidP="007A17D0">
            <w:pPr>
              <w:pStyle w:val="NormalWeb"/>
              <w:widowControl w:val="0"/>
              <w:spacing w:before="60" w:beforeAutospacing="0" w:after="0" w:afterAutospacing="0"/>
              <w:ind w:firstLine="306"/>
              <w:jc w:val="both"/>
              <w:rPr>
                <w:sz w:val="26"/>
                <w:szCs w:val="26"/>
              </w:rPr>
            </w:pPr>
            <w:r w:rsidRPr="00400840">
              <w:rPr>
                <w:b/>
                <w:sz w:val="26"/>
                <w:szCs w:val="26"/>
              </w:rPr>
              <w:t>Điều 5. Tổ chức bếp ăn phục vụ người bị tạm giữ, người bị tạm giam</w:t>
            </w:r>
          </w:p>
        </w:tc>
        <w:tc>
          <w:tcPr>
            <w:tcW w:w="6520" w:type="dxa"/>
          </w:tcPr>
          <w:p w14:paraId="6ECF7A3C"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289149EF" w14:textId="77777777" w:rsidR="004D6E1D" w:rsidRPr="009B788E" w:rsidRDefault="004D6E1D" w:rsidP="007A17D0">
            <w:pPr>
              <w:pStyle w:val="NormalWeb"/>
              <w:widowControl w:val="0"/>
              <w:spacing w:before="60" w:beforeAutospacing="0" w:after="0" w:afterAutospacing="0"/>
              <w:jc w:val="both"/>
              <w:rPr>
                <w:sz w:val="26"/>
                <w:szCs w:val="26"/>
              </w:rPr>
            </w:pPr>
            <w:r w:rsidRPr="009B788E">
              <w:rPr>
                <w:sz w:val="26"/>
                <w:szCs w:val="26"/>
              </w:rPr>
              <w:t>Chuyển sang Điề</w:t>
            </w:r>
            <w:r>
              <w:rPr>
                <w:sz w:val="26"/>
                <w:szCs w:val="26"/>
              </w:rPr>
              <w:t>u 13.</w:t>
            </w:r>
          </w:p>
        </w:tc>
      </w:tr>
      <w:tr w:rsidR="004D6E1D" w:rsidRPr="009B788E" w14:paraId="27898853" w14:textId="77777777" w:rsidTr="007A17D0">
        <w:tc>
          <w:tcPr>
            <w:tcW w:w="6232" w:type="dxa"/>
          </w:tcPr>
          <w:p w14:paraId="43BA9B79" w14:textId="77777777" w:rsidR="004D6E1D" w:rsidRPr="00400840" w:rsidRDefault="004D6E1D" w:rsidP="007A17D0">
            <w:pPr>
              <w:pStyle w:val="NormalWeb"/>
              <w:widowControl w:val="0"/>
              <w:spacing w:before="60" w:beforeAutospacing="0" w:after="0" w:afterAutospacing="0"/>
              <w:ind w:firstLine="306"/>
              <w:jc w:val="both"/>
              <w:rPr>
                <w:spacing w:val="-4"/>
                <w:sz w:val="26"/>
                <w:szCs w:val="26"/>
              </w:rPr>
            </w:pPr>
            <w:r w:rsidRPr="00400840">
              <w:rPr>
                <w:b/>
                <w:spacing w:val="-4"/>
                <w:sz w:val="26"/>
                <w:szCs w:val="26"/>
              </w:rPr>
              <w:t>Điều 6. Chế độ mặc và tư trang của người bị tạm giữ, người bị tạm giam</w:t>
            </w:r>
          </w:p>
        </w:tc>
        <w:tc>
          <w:tcPr>
            <w:tcW w:w="6520" w:type="dxa"/>
          </w:tcPr>
          <w:p w14:paraId="68EB3EF5"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23DB1A37"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t>Chuyển sang Điều 14.</w:t>
            </w:r>
          </w:p>
        </w:tc>
      </w:tr>
      <w:tr w:rsidR="004D6E1D" w:rsidRPr="009B788E" w14:paraId="0CC07DC4" w14:textId="77777777" w:rsidTr="007A17D0">
        <w:tc>
          <w:tcPr>
            <w:tcW w:w="6232" w:type="dxa"/>
          </w:tcPr>
          <w:p w14:paraId="623F918C" w14:textId="77777777" w:rsidR="004D6E1D" w:rsidRPr="00400840" w:rsidRDefault="004D6E1D" w:rsidP="007A17D0">
            <w:pPr>
              <w:pStyle w:val="NormalWeb"/>
              <w:widowControl w:val="0"/>
              <w:spacing w:before="60" w:beforeAutospacing="0" w:after="0" w:afterAutospacing="0"/>
              <w:ind w:firstLine="306"/>
              <w:jc w:val="both"/>
              <w:rPr>
                <w:sz w:val="26"/>
                <w:szCs w:val="26"/>
              </w:rPr>
            </w:pPr>
            <w:r w:rsidRPr="00400840">
              <w:rPr>
                <w:b/>
                <w:sz w:val="26"/>
                <w:szCs w:val="26"/>
              </w:rPr>
              <w:t>Điều 7. Kinh phí khám bệnh, chữa bệnh, chăm sóc y tế và phòng chống dịch bệnh cho người bị tạm giữ, người bị tạm giam</w:t>
            </w:r>
          </w:p>
        </w:tc>
        <w:tc>
          <w:tcPr>
            <w:tcW w:w="6520" w:type="dxa"/>
          </w:tcPr>
          <w:p w14:paraId="3BBF86F2"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3DA8B8A6"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t>Chuyển sang Điều 16.</w:t>
            </w:r>
          </w:p>
        </w:tc>
      </w:tr>
      <w:tr w:rsidR="004D6E1D" w:rsidRPr="009B788E" w14:paraId="4893AD8A" w14:textId="77777777" w:rsidTr="007A17D0">
        <w:tc>
          <w:tcPr>
            <w:tcW w:w="6232" w:type="dxa"/>
          </w:tcPr>
          <w:p w14:paraId="4FA58A4A" w14:textId="77777777" w:rsidR="004D6E1D" w:rsidRPr="00400840" w:rsidRDefault="004D6E1D" w:rsidP="007A17D0">
            <w:pPr>
              <w:widowControl w:val="0"/>
              <w:spacing w:before="60"/>
              <w:ind w:firstLine="306"/>
              <w:jc w:val="both"/>
              <w:rPr>
                <w:rFonts w:ascii="Times New Roman" w:hAnsi="Times New Roman" w:cs="Times New Roman"/>
                <w:sz w:val="26"/>
                <w:szCs w:val="26"/>
              </w:rPr>
            </w:pPr>
            <w:r w:rsidRPr="00400840">
              <w:rPr>
                <w:rFonts w:ascii="Times New Roman" w:hAnsi="Times New Roman" w:cs="Times New Roman"/>
                <w:b/>
                <w:sz w:val="26"/>
                <w:szCs w:val="26"/>
              </w:rPr>
              <w:t>Điều 8. Chế độ chăm sóc, nuôi dưỡng trẻ em dưới 36 tháng tuổi ở cùng mẹ trong cơ sở giam giữ</w:t>
            </w:r>
          </w:p>
        </w:tc>
        <w:tc>
          <w:tcPr>
            <w:tcW w:w="6520" w:type="dxa"/>
          </w:tcPr>
          <w:p w14:paraId="1CB71AAB"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3786C72C"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t>Chuyển sang Điều 17.</w:t>
            </w:r>
          </w:p>
        </w:tc>
      </w:tr>
      <w:tr w:rsidR="004D6E1D" w:rsidRPr="009B788E" w14:paraId="559EBCAF" w14:textId="77777777" w:rsidTr="007A17D0">
        <w:tc>
          <w:tcPr>
            <w:tcW w:w="6232" w:type="dxa"/>
          </w:tcPr>
          <w:p w14:paraId="647556B4" w14:textId="77777777" w:rsidR="004D6E1D" w:rsidRPr="00400840" w:rsidRDefault="004D6E1D" w:rsidP="007A17D0">
            <w:pPr>
              <w:pStyle w:val="NormalWeb"/>
              <w:widowControl w:val="0"/>
              <w:spacing w:before="60" w:beforeAutospacing="0" w:after="0" w:afterAutospacing="0"/>
              <w:ind w:firstLine="306"/>
              <w:jc w:val="both"/>
              <w:rPr>
                <w:sz w:val="26"/>
                <w:szCs w:val="26"/>
              </w:rPr>
            </w:pPr>
            <w:r w:rsidRPr="00400840">
              <w:rPr>
                <w:b/>
                <w:sz w:val="26"/>
                <w:szCs w:val="26"/>
              </w:rPr>
              <w:t>Điều 9. Kinh phí bảo đảm việc áp giải và chế độ ăn đối với người được trích xuất</w:t>
            </w:r>
          </w:p>
        </w:tc>
        <w:tc>
          <w:tcPr>
            <w:tcW w:w="6520" w:type="dxa"/>
          </w:tcPr>
          <w:p w14:paraId="048C33DA"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11ADDA5C"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t>Bỏ điều này do Luật đã quy định.</w:t>
            </w:r>
          </w:p>
        </w:tc>
      </w:tr>
      <w:tr w:rsidR="004D6E1D" w:rsidRPr="009B788E" w14:paraId="029A6E5F" w14:textId="77777777" w:rsidTr="007A17D0">
        <w:tc>
          <w:tcPr>
            <w:tcW w:w="6232" w:type="dxa"/>
          </w:tcPr>
          <w:p w14:paraId="45B9676E" w14:textId="77777777" w:rsidR="004D6E1D" w:rsidRPr="00400840" w:rsidRDefault="004D6E1D" w:rsidP="007A17D0">
            <w:pPr>
              <w:pStyle w:val="NormalWeb"/>
              <w:widowControl w:val="0"/>
              <w:spacing w:before="60" w:beforeAutospacing="0" w:after="0" w:afterAutospacing="0"/>
              <w:ind w:firstLine="306"/>
              <w:jc w:val="both"/>
              <w:rPr>
                <w:sz w:val="26"/>
                <w:szCs w:val="26"/>
              </w:rPr>
            </w:pPr>
            <w:r w:rsidRPr="00400840">
              <w:rPr>
                <w:b/>
                <w:sz w:val="26"/>
                <w:szCs w:val="26"/>
              </w:rPr>
              <w:t>Điều 10. Kinh phí và các điều kiện bảo đảm an táng người bị tạm giữ, người bị tạm giam chết</w:t>
            </w:r>
          </w:p>
        </w:tc>
        <w:tc>
          <w:tcPr>
            <w:tcW w:w="6520" w:type="dxa"/>
          </w:tcPr>
          <w:p w14:paraId="74C1C957"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4955FB67"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t>Chuyển sang Điều 11.</w:t>
            </w:r>
          </w:p>
        </w:tc>
      </w:tr>
      <w:tr w:rsidR="004D6E1D" w:rsidRPr="009B788E" w14:paraId="55D81D70" w14:textId="77777777" w:rsidTr="007A17D0">
        <w:tc>
          <w:tcPr>
            <w:tcW w:w="6232" w:type="dxa"/>
          </w:tcPr>
          <w:p w14:paraId="7988DEB7"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t>Điều 11. Xác định quốc tịch của người bị tạm giữ, người bị tạm giam</w:t>
            </w:r>
          </w:p>
          <w:p w14:paraId="12D51922"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1. Trường hợp người bị tạm giữ, người bị tạm giam khai báo là người nước ngoài, cơ quan đang thụ lý vụ án phải gửi văn bản đến Bộ Ngoại giao (Cục Lãnh sự hoặc Sở Ngoại vụ thành phố Hồ Chí Minh đối với các tỉnh, thành phố từ tỉnh Quảng Nam và thành phố Đà Nẵng trở vào phía Nam) đề nghị xác nhận quốc tịch của họ và thông báo cho cơ quan đang thụ lý vụ án và cơ sở giam giữ biết để phối hợp quản lý.</w:t>
            </w:r>
          </w:p>
          <w:p w14:paraId="1431E121" w14:textId="77777777" w:rsidR="004D6E1D" w:rsidRPr="00400840" w:rsidRDefault="004D6E1D" w:rsidP="007A17D0">
            <w:pPr>
              <w:pStyle w:val="NormalWeb"/>
              <w:widowControl w:val="0"/>
              <w:spacing w:before="60" w:beforeAutospacing="0" w:after="0" w:afterAutospacing="0"/>
              <w:ind w:firstLine="306"/>
              <w:jc w:val="both"/>
              <w:rPr>
                <w:sz w:val="26"/>
                <w:szCs w:val="26"/>
              </w:rPr>
            </w:pPr>
            <w:r w:rsidRPr="009B788E">
              <w:rPr>
                <w:sz w:val="26"/>
                <w:szCs w:val="26"/>
              </w:rPr>
              <w:lastRenderedPageBreak/>
              <w:t>2. Sau khi nhận được văn bản của cơ quan đang thụ lý vụ án, Bộ Ngoại giao có trách nhiệm thông báo ngay cho cơ quan đại diện ngoại giao, cơ quan lãnh sự của nước mà người bị tạm giữ, người bị tạm giam mang quốc tịch để xác nhận quốc tịch của họ và thông báo kết quả cho cơ quan đang thụ lý vụ án và cơ sở giam giữ biết.</w:t>
            </w:r>
          </w:p>
        </w:tc>
        <w:tc>
          <w:tcPr>
            <w:tcW w:w="6520" w:type="dxa"/>
          </w:tcPr>
          <w:p w14:paraId="5896762B"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b/>
                <w:color w:val="000000" w:themeColor="text1"/>
                <w:sz w:val="26"/>
                <w:szCs w:val="26"/>
              </w:rPr>
              <w:lastRenderedPageBreak/>
              <w:t>Điều 4. Xác định quốc tịch của người bị tạm giữ, người bị tạm giam</w:t>
            </w:r>
          </w:p>
          <w:p w14:paraId="1F403EE4"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1. Trường hợp người bị tạm giữ, người bị tạm giam khai báo là người nước ngoài, cơ quan đang thụ lý vụ án phải gửi văn bản đến Bộ Ngoại giao (Cục Lãnh sự hoặc Sở Ngoại vụ thành phố Hồ Chí Minh đối với các tỉnh, thành phố từ Đà Nẵng trở vào phía Nam) đề nghị xác nhận quốc tịch của họ.</w:t>
            </w:r>
          </w:p>
          <w:p w14:paraId="7EB9808C"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2. Sau khi nhận được văn bản của cơ quan đang thụ lý vụ án, Bộ Ngoại giao có trách nhiệm thông báo ngay cho cơ quan đại diện ngoại giao, cơ quan lãnh sự của nước mà người bị </w:t>
            </w:r>
            <w:r w:rsidRPr="009B788E">
              <w:rPr>
                <w:color w:val="000000" w:themeColor="text1"/>
                <w:sz w:val="26"/>
                <w:szCs w:val="26"/>
              </w:rPr>
              <w:lastRenderedPageBreak/>
              <w:t>tạm giữ, người bị tạm giam mang quốc tịch để xác nhận quốc tịch của họ và thông báo kết quả bằng văn bản cho cơ quan đang thụ lý vụ án. Cơ quan thụ lý vụ án có trách nhiệm thông báo cho cơ sở giam giữ biết để phối hợp quản lý.</w:t>
            </w:r>
          </w:p>
          <w:p w14:paraId="2D858541"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7655D4F8"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Chỉnh lý câu từ để đảm bảo điều luật được chặt chẽ.</w:t>
            </w:r>
          </w:p>
        </w:tc>
      </w:tr>
      <w:tr w:rsidR="004D6E1D" w:rsidRPr="009B788E" w14:paraId="22DF5A9F" w14:textId="77777777" w:rsidTr="007A17D0">
        <w:tc>
          <w:tcPr>
            <w:tcW w:w="6232" w:type="dxa"/>
          </w:tcPr>
          <w:p w14:paraId="5EEE2887"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lastRenderedPageBreak/>
              <w:t>Điều 12. Việc thăm gặp người bị tạm giữ, người bị tạm giam là người nước ngoài</w:t>
            </w:r>
          </w:p>
          <w:p w14:paraId="7195B0E3"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 xml:space="preserve">1. Việc thăm gặp người bị tạm giữ, người bị tạm giam là người nước ngoài thực hiện theo quy định tại </w:t>
            </w:r>
            <w:bookmarkStart w:id="1" w:name="dc_1"/>
            <w:r w:rsidRPr="009B788E">
              <w:rPr>
                <w:sz w:val="26"/>
                <w:szCs w:val="26"/>
              </w:rPr>
              <w:t>khoản 1, 2, 3, 4 Điều 22 Luật thi hành tạm giữ, tạm giam</w:t>
            </w:r>
            <w:bookmarkEnd w:id="1"/>
            <w:r w:rsidRPr="009B788E">
              <w:rPr>
                <w:sz w:val="26"/>
                <w:szCs w:val="26"/>
              </w:rPr>
              <w:t>.</w:t>
            </w:r>
          </w:p>
          <w:p w14:paraId="16AFD93F" w14:textId="77777777" w:rsidR="004D6E1D" w:rsidRPr="00400840"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Trường hợp có yếu tố phức tạp ảnh hưởng đến an ninh, trật tự thì cơ sở giam giữ phối hợp với cơ quan đang thụ lý vụ án để xem xét, quyết định việc thăm gặp.</w:t>
            </w:r>
          </w:p>
        </w:tc>
        <w:tc>
          <w:tcPr>
            <w:tcW w:w="6520" w:type="dxa"/>
          </w:tcPr>
          <w:p w14:paraId="732E0533"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478A6206"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t>Bỏ nội dung này do Luật đã quy định.</w:t>
            </w:r>
          </w:p>
        </w:tc>
      </w:tr>
      <w:tr w:rsidR="004D6E1D" w:rsidRPr="009B788E" w14:paraId="13B9D078" w14:textId="77777777" w:rsidTr="007A17D0">
        <w:tc>
          <w:tcPr>
            <w:tcW w:w="6232" w:type="dxa"/>
          </w:tcPr>
          <w:p w14:paraId="6DA44274"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t>Điều 13. Việc tổ chức cho người bị tạm giữ, người bị tạm giam là người nước ngoài tiếp xúc lãnh sự</w:t>
            </w:r>
          </w:p>
          <w:p w14:paraId="51963AED"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1. Tiếp xúc lãnh sự là hoạt động của viên chức ngoại giao, lãnh sự thuộc cơ quan ngoại giao, cơ quan lãnh sự nước có người bị tạm giữ, người bị tạm giam mang quốc tịch đến thực hiện việc tiếp xúc lãnh sự.</w:t>
            </w:r>
          </w:p>
          <w:p w14:paraId="0B5F6766"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Bộ Ngoại giao là đầu mối tiếp nhận các yêu cầu về tiếp xúc lãnh sự. Cơ quan đại diện ngoại giao, cơ quan lãnh sự nước ngoài có yêu cầu tiếp xúc lãnh sự đối với người bị tạm giữ, người bị tạm giam là công dân nước mình phải gửi văn bản đề nghị đến Bộ Ngoại giao. Nội dung văn bản đề nghị gồm:</w:t>
            </w:r>
          </w:p>
          <w:p w14:paraId="660E6A9A"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a) Tên cơ quan đại diện ngoại giao, cơ quan lãnh sự gửi văn bản;</w:t>
            </w:r>
          </w:p>
          <w:p w14:paraId="521C78C6"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 xml:space="preserve">b) Họ và tên, quốc tịch người bị tạm giữ, người bị tạm </w:t>
            </w:r>
            <w:r w:rsidRPr="009B788E">
              <w:rPr>
                <w:sz w:val="26"/>
                <w:szCs w:val="26"/>
              </w:rPr>
              <w:lastRenderedPageBreak/>
              <w:t>giam cần tiếp xúc lãnh sự;</w:t>
            </w:r>
          </w:p>
          <w:p w14:paraId="2952342D"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c) Cơ sở đang giam giữ người bị tạm giữ, người bị tạm giam;</w:t>
            </w:r>
          </w:p>
          <w:p w14:paraId="51A85992"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d) Họ và tên, chức vụ, số hộ chiếu hoặc số thẻ ngoại giao của những người đến tiếp xúc lãnh sự;</w:t>
            </w:r>
          </w:p>
          <w:p w14:paraId="42810ADC"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đ) Họ và tên người phiên dịch (nếu có);</w:t>
            </w:r>
          </w:p>
          <w:p w14:paraId="6B8A6513"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e) Nội dung tiếp xúc lãnh sự và các đề nghị khác (nếu có).</w:t>
            </w:r>
          </w:p>
          <w:p w14:paraId="37546ADC"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3. Khi có đề nghị tiếp xúc lãnh sự, Bộ Ngoại giao có trách nhiệm thông báo nội dung tiếp xúc lãnh sự cho cơ quan đang thụ lý vụ án biết.</w:t>
            </w:r>
          </w:p>
          <w:p w14:paraId="3C94558F"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Trong thời hạn 02 ngày làm việc, kể từ ngày nhận được thông báo của Bộ Ngoại giao đề nghị tiếp xúc lãnh sự đối với người bị tạm giữ, người bị tạm giam, cơ quan đang thụ lý vụ án có trách nhiệm chủ trì, phối hợp với cơ sở giam giữ trả lời bằng văn bản về việc đồng ý cho tiếp xúc lãnh sự gửi Bộ Ngoại giao để thông báo cho cơ quan ngoại giao, lãnh sự nước ngoài có yêu cầu liên hệ với cơ quan thụ lý vụ án, cơ sở giam giữ tổ chức tiếp xúc lãnh sự.</w:t>
            </w:r>
          </w:p>
          <w:p w14:paraId="21A32E69"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Trường hợp không đồng ý cho tiếp xúc lãnh sự thì cơ quan đang thụ lý vụ án trả lời bằng văn bản nêu rõ lý do để Bộ Ngoại giao thông báo cho cơ quan đại diện ngoại giao, cơ quan lãnh sự nước ngoài có yêu cầu tiếp xúc lãnh sự.</w:t>
            </w:r>
          </w:p>
          <w:p w14:paraId="0C38355C"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4. Trường hợp cơ quan đang thụ lý vụ án có yêu cầu thì phối hợp với cơ sở giam giữ để giám sát, theo dõi việc tiếp xúc lãnh sự.</w:t>
            </w:r>
          </w:p>
          <w:p w14:paraId="6363BB46" w14:textId="77777777" w:rsidR="004D6E1D" w:rsidRPr="009B788E" w:rsidRDefault="004D6E1D" w:rsidP="007A17D0">
            <w:pPr>
              <w:pStyle w:val="NormalWeb"/>
              <w:widowControl w:val="0"/>
              <w:spacing w:before="60" w:beforeAutospacing="0" w:after="0" w:afterAutospacing="0"/>
              <w:ind w:firstLine="306"/>
              <w:jc w:val="both"/>
              <w:rPr>
                <w:b/>
                <w:sz w:val="26"/>
                <w:szCs w:val="26"/>
              </w:rPr>
            </w:pPr>
          </w:p>
        </w:tc>
        <w:tc>
          <w:tcPr>
            <w:tcW w:w="6520" w:type="dxa"/>
          </w:tcPr>
          <w:p w14:paraId="041456C2"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b/>
                <w:color w:val="000000" w:themeColor="text1"/>
                <w:sz w:val="26"/>
                <w:szCs w:val="26"/>
              </w:rPr>
              <w:lastRenderedPageBreak/>
              <w:t>Điều 5. Việc tổ chức cho người bị tạm giữ, người bị tạm giam là người nước ngoài tiếp xúc lãnh sự, tiếp xúc với tổ chức nhân đạo</w:t>
            </w:r>
          </w:p>
          <w:p w14:paraId="1B50FA4A"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1. Bộ Ngoại giao là đầu mối tiếp nhận các yêu cầu về tiếp xúc lãnh sự, tiếp xúc với tổ chức nhân đạo. Cơ quan đại diện ngoại giao, cơ quan lãnh sự nước ngoài có yêu cầu tiếp xúc lãnh sự đối với người bị tạm giữ, người bị tạm giam là công dân nước mình hoặc tổ chức nhân đạo có yêu cầu tiếp xúc nhân đạo với người bị tạm giữ, người bị tạm giam là người nước ngoài phải gửi văn bản đề nghị đến Bộ Ngoại giao. Nội dung văn bản đề nghị gồm:</w:t>
            </w:r>
          </w:p>
          <w:p w14:paraId="0C9EAA00"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a) Tên cơ quan đại diện ngoại giao, cơ quan lãnh sự hoặc tên tổ chức nhân đạo gửi văn bản;</w:t>
            </w:r>
          </w:p>
          <w:p w14:paraId="3DEC6F8F"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b) Họ và tên, quốc tịch người bị tạm giữ, người bị tạm giam cần tiếp xúc lãnh sự, tiếp xúc với tổ chức nhân đạo;</w:t>
            </w:r>
          </w:p>
          <w:p w14:paraId="32808536"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lastRenderedPageBreak/>
              <w:t>c) Cơ sở giam giữ đang quản lý người bị tạm giữ, người bị tạm giam;</w:t>
            </w:r>
          </w:p>
          <w:p w14:paraId="07832E4E"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d) Họ và tên, chức vụ, số hộ chiếu hoặc số thẻ ngoại giao của những người đến tiếp xúc lãnh sự, tiếp xúc nhân đạo với người bị tạm giữ, người bị tạm giam;</w:t>
            </w:r>
          </w:p>
          <w:p w14:paraId="4E9416F7"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đ) Họ và tên người phiên dịch (nếu có);</w:t>
            </w:r>
          </w:p>
          <w:p w14:paraId="2241D727"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e) Nội dung tiếp xúc lãnh sự, tiếp xúc với tổ chức nhân đạo và các đề nghị khác (nếu có).</w:t>
            </w:r>
          </w:p>
          <w:p w14:paraId="52E7A957"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2. Khi có đề nghị tiếp xúc lãnh sự, tiếp xúc với tổ chức nhân đạo, Bộ Ngoại giao có trách nhiệm thông báo nội dung tiếp xúc lãnh sự, tiếp xúc với tổ chức nhân đạo cho cơ quan đang thụ lý vụ án biết.</w:t>
            </w:r>
          </w:p>
          <w:p w14:paraId="1C5854F6"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Trong thời hạn 02 ngày làm việc, kể từ ngày nhận được thông báo của Bộ Ngoại giao về đề nghị tiếp xúc lãnh sự, tiếp xúc với tổ chức nhân đạo đối với người bị tạm giữ, người bị tạm giam, cơ quan đang thụ lý vụ án có trách nhiệm chủ trì, phối hợp với cơ sở giam giữ trả lời bằng văn bản về việc đồng ý hoặc không đồng ý cho tiếp xúc lãnh sự, tiếp xúc với tổ chức nhân đạo và gửi Bộ Ngoại giao để Bộ Ngoại giao thông báo cho cơ quan ngoại giao, cơ quan lãnh sự, tổ chức nhân đạo; trường hợp không đồng ý thì nêu rõ lý do. </w:t>
            </w:r>
          </w:p>
          <w:p w14:paraId="03C0197E"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3. Khi có đề nghị tiếp xúc lãnh sự, tiếp xúc với tổ chức nhân đạo đối với người bị tạm giam đang chờ chấp hành án phạt tù, người bị kết án tử hình đang chờ thi hành án, Bộ Ngoại giao có trách nhiệm thông báo nội dung tiếp xúc lãnh sự, tiếp xúc với tổ chức nhân đạo cho Cơ quan quản lý tạm giữ, tạm giam và cấm đi khỏi nơi cư trú Bộ Công an biết. Trong thời hạn 05 ngày, kể từ ngày nhận được thông báo của Bộ Ngoại giao về đề nghị tiếp xúc lãnh sự, tiếp xúc với tổ chức nhân đạo, Cơ quan quản lý tạm giữ, tạm giam và cấm </w:t>
            </w:r>
            <w:r w:rsidRPr="009B788E">
              <w:rPr>
                <w:color w:val="000000" w:themeColor="text1"/>
                <w:sz w:val="26"/>
                <w:szCs w:val="26"/>
              </w:rPr>
              <w:lastRenderedPageBreak/>
              <w:t>đi khỏi nơi cư trú Bộ Công an có trách nhiệm chủ trì, phối hợp với cơ sở giam giữ đang quản lý người bị tạm giữ, người bị tạm giam trả lời bằng văn bản về việc đồng ý hoặc không đồng ý cho tiếp xúc lãnh sự, tiếp xúc với tổ chức nhân đạo và gửi Bộ Ngoại giao để Bộ Ngoại giao thông báo cho cơ quan ngoại giao, cơ quan lãnh sự, tổ chức nhân đạo; trường hợp không đồng ý thì nêu rõ lý do.</w:t>
            </w:r>
          </w:p>
          <w:p w14:paraId="7B9EAC1E" w14:textId="77777777" w:rsidR="004D6E1D" w:rsidRPr="00400840" w:rsidRDefault="004D6E1D" w:rsidP="007A17D0">
            <w:pPr>
              <w:pStyle w:val="NormalWeb"/>
              <w:widowControl w:val="0"/>
              <w:spacing w:before="60" w:beforeAutospacing="0" w:after="0" w:afterAutospacing="0"/>
              <w:ind w:firstLine="323"/>
              <w:jc w:val="both"/>
              <w:rPr>
                <w:color w:val="000000" w:themeColor="text1"/>
                <w:spacing w:val="-4"/>
                <w:sz w:val="26"/>
                <w:szCs w:val="26"/>
              </w:rPr>
            </w:pPr>
            <w:r w:rsidRPr="009B788E">
              <w:rPr>
                <w:color w:val="000000" w:themeColor="text1"/>
                <w:sz w:val="26"/>
                <w:szCs w:val="26"/>
              </w:rPr>
              <w:t xml:space="preserve">4. Việc tiếp xúc lãnh sự, tiếp xúc với tổ chức nhân đạo phải chịu sự giám sát, theo dõi của cơ sở giam giữ. Trường hợp cơ quan đang thụ lý vụ án có yêu cầu </w:t>
            </w:r>
            <w:r w:rsidRPr="009B788E">
              <w:rPr>
                <w:color w:val="000000" w:themeColor="text1"/>
                <w:spacing w:val="-4"/>
                <w:sz w:val="26"/>
                <w:szCs w:val="26"/>
              </w:rPr>
              <w:t>giám sát, theo dõi việc tiếp xúc lãnh sự, tiếp xúc với tổ chức nhân đạo thì phối hợp với cơ sở giam giữ để giám sát, theo dõi.</w:t>
            </w:r>
          </w:p>
        </w:tc>
        <w:tc>
          <w:tcPr>
            <w:tcW w:w="1844" w:type="dxa"/>
          </w:tcPr>
          <w:p w14:paraId="113E07B1"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Bổ sung nội dung tiếp xúc với tổ chức nhân đạo.</w:t>
            </w:r>
          </w:p>
        </w:tc>
      </w:tr>
      <w:tr w:rsidR="004D6E1D" w:rsidRPr="009B788E" w14:paraId="475C72B1" w14:textId="77777777" w:rsidTr="007A17D0">
        <w:tc>
          <w:tcPr>
            <w:tcW w:w="6232" w:type="dxa"/>
          </w:tcPr>
          <w:p w14:paraId="5A7F43CA"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lastRenderedPageBreak/>
              <w:t>Điều 14. Các trường hợp không giải quyết tiếp xúc lãnh sự</w:t>
            </w:r>
          </w:p>
          <w:p w14:paraId="5F587F10"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1. Người bị tạm giữ, người bị tạm giam từ chối việc tiếp xúc lãnh sự.</w:t>
            </w:r>
          </w:p>
          <w:p w14:paraId="610F6B1E"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Vì lý do khẩn cấp để đảm bảo an ninh, trật tự, an toàn cơ sở giam giữ.</w:t>
            </w:r>
          </w:p>
          <w:p w14:paraId="278D43BA"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3. Khi có dịch bệnh xảy ra tại cơ sở giam giữ.</w:t>
            </w:r>
          </w:p>
          <w:p w14:paraId="716C0AA3"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4. Khi cấp cứu người bị tạm giữ, người bị tạm giam hoặc người bị tạm giữ, người bị tạm giam đang mắc bệnh truyền nhiễm nhóm A.</w:t>
            </w:r>
          </w:p>
          <w:p w14:paraId="58E107C6"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5. Người đến tiếp xúc lãnh sự vi phạm Nội quy cơ sở giam giữ.</w:t>
            </w:r>
          </w:p>
          <w:p w14:paraId="4BF41ACF" w14:textId="77777777" w:rsidR="004D6E1D" w:rsidRPr="00400840" w:rsidRDefault="004D6E1D" w:rsidP="007A17D0">
            <w:pPr>
              <w:pStyle w:val="NormalWeb"/>
              <w:widowControl w:val="0"/>
              <w:spacing w:before="60" w:beforeAutospacing="0" w:after="0" w:afterAutospacing="0"/>
              <w:ind w:firstLine="306"/>
              <w:jc w:val="both"/>
              <w:rPr>
                <w:sz w:val="26"/>
                <w:szCs w:val="26"/>
              </w:rPr>
            </w:pPr>
            <w:r w:rsidRPr="009B788E">
              <w:rPr>
                <w:sz w:val="26"/>
                <w:szCs w:val="26"/>
              </w:rPr>
              <w:t>6. Người bị tạm giữ, người bị tạm giam vi phạm Nội quy cơ sở giam giữ, đang bị kỷ luật.</w:t>
            </w:r>
          </w:p>
        </w:tc>
        <w:tc>
          <w:tcPr>
            <w:tcW w:w="6520" w:type="dxa"/>
          </w:tcPr>
          <w:p w14:paraId="6EB555E8"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3DAD95E6"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t>Bỏ quy định này do Luật đã quy định cụ thể.</w:t>
            </w:r>
          </w:p>
        </w:tc>
      </w:tr>
      <w:tr w:rsidR="004D6E1D" w:rsidRPr="009B788E" w14:paraId="31448523" w14:textId="77777777" w:rsidTr="007A17D0">
        <w:tc>
          <w:tcPr>
            <w:tcW w:w="6232" w:type="dxa"/>
          </w:tcPr>
          <w:p w14:paraId="40A8DDD9"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t>Điều 15. Trách nhiệm của các cơ quan trong tổ chức tiếp xúc lãnh sự</w:t>
            </w:r>
          </w:p>
          <w:p w14:paraId="295396BD"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 xml:space="preserve">1. Thủ trưởng cơ sở giam giữ có trách nhiệm tổ chức </w:t>
            </w:r>
            <w:r w:rsidRPr="009B788E">
              <w:rPr>
                <w:sz w:val="26"/>
                <w:szCs w:val="26"/>
              </w:rPr>
              <w:lastRenderedPageBreak/>
              <w:t>cho cơ quan đại diện ngoại giao, cơ quan lãnh sự tiếp xúc lãnh sự đối với người bị tạm giữ, người bị tạm giam là người nước ngoài, đảm bảo yêu cầu đối ngoại, quyền và lợi ích hợp pháp của người bị tạm giữ, người bị tạm giam.</w:t>
            </w:r>
          </w:p>
          <w:p w14:paraId="06CAA063" w14:textId="77777777" w:rsidR="004D6E1D" w:rsidRPr="002840A2"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Các cơ quan chức năng thuộc Bộ Ngoại giao có trách nhiệm phối hợp với cơ sở giam giữ tổ chức việc tiếp xúc lãnh sự theo đúng quy định, trong trường hợp cần thiết thủ trưởng cơ sở giam giữ mời đại diện Bộ Ngoại giao hoặc đại diện Hội chữ thập đỏ Việt Nam cùng tham dự.</w:t>
            </w:r>
          </w:p>
        </w:tc>
        <w:tc>
          <w:tcPr>
            <w:tcW w:w="6520" w:type="dxa"/>
          </w:tcPr>
          <w:p w14:paraId="2677B3A2"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b/>
                <w:color w:val="000000" w:themeColor="text1"/>
                <w:sz w:val="26"/>
                <w:szCs w:val="26"/>
              </w:rPr>
              <w:lastRenderedPageBreak/>
              <w:t>Điều 6. Trách nhiệm của các cơ quan trong tổ chức tiếp xúc lãnh sự, tiếp xúc với tổ chức nhân đạo</w:t>
            </w:r>
          </w:p>
          <w:p w14:paraId="59331422"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1. Thủ trưởng cơ sở giam giữ có trách nhiệm tổ chức cho </w:t>
            </w:r>
            <w:r w:rsidRPr="009B788E">
              <w:rPr>
                <w:color w:val="000000" w:themeColor="text1"/>
                <w:sz w:val="26"/>
                <w:szCs w:val="26"/>
              </w:rPr>
              <w:lastRenderedPageBreak/>
              <w:t xml:space="preserve">cơ quan đại diện ngoại giao, cơ quan lãnh sự tiếp xúc lãnh sự, tổ chức nhân đạo tiếp xúc, gặp gỡ đối với người bị tạm giữ, người bị tạm giam là người nước ngoài, đảm bảo yêu cầu đối ngoại, quyền và lợi ích hợp pháp của người bị tạm giữ, người bị tạm giam. </w:t>
            </w:r>
          </w:p>
          <w:p w14:paraId="179844BB" w14:textId="77777777" w:rsidR="004D6E1D" w:rsidRPr="00B770DB"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2. Các cơ quan chức năng thuộc Bộ Ngoại giao có trách nhiệm phối hợp với cơ sở giam giữ tổ chức việc tiếp xúc lãnh sự, tiếp xúc với tổ chức nhân đạo theo đúng quy định, trong trường hợp cần thiết Thủ trưởng cơ sở giam giữ mời đại diện Bộ Ngoại giao hoặc đại diện Hội chữ thập đỏ Việt Nam cùng tham dự.</w:t>
            </w:r>
          </w:p>
        </w:tc>
        <w:tc>
          <w:tcPr>
            <w:tcW w:w="1844" w:type="dxa"/>
          </w:tcPr>
          <w:p w14:paraId="47916E62"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 xml:space="preserve">Bổ sung nội dung tiếp xúc với tổ chức </w:t>
            </w:r>
            <w:r>
              <w:rPr>
                <w:sz w:val="26"/>
                <w:szCs w:val="26"/>
              </w:rPr>
              <w:lastRenderedPageBreak/>
              <w:t>nhân đạo.</w:t>
            </w:r>
          </w:p>
        </w:tc>
      </w:tr>
      <w:tr w:rsidR="004D6E1D" w:rsidRPr="009B788E" w14:paraId="3DE0F6C5" w14:textId="77777777" w:rsidTr="007A17D0">
        <w:tc>
          <w:tcPr>
            <w:tcW w:w="6232" w:type="dxa"/>
          </w:tcPr>
          <w:p w14:paraId="2CB459E5"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lastRenderedPageBreak/>
              <w:t>Điều 16. Trách nhiệm của cán bộ theo dõi tiếp xúc lãnh sự</w:t>
            </w:r>
          </w:p>
          <w:p w14:paraId="1DE9794A"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1. Tiếp nhận giấy giới thiệu, kiểm tra hộ chiếu, thẻ ngoại giao của người đến tiếp xúc lãnh sự.</w:t>
            </w:r>
          </w:p>
          <w:p w14:paraId="20DED038"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Thông báo quy định về tiếp xúc lãnh sự và tình hình sức khỏe của người bị tạm giữ, người bị tạm giam được tiếp xúc lãnh sự.</w:t>
            </w:r>
          </w:p>
          <w:p w14:paraId="1EE6C0FF"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3. Có hình thức thích hợp để giám sát quá trình tiếp xúc lãnh sự, lập biên bản ghi nhận việc tiếp xúc lãnh sự.</w:t>
            </w:r>
          </w:p>
          <w:p w14:paraId="1586C983"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4. Trong quá trình tiếp xúc lãnh sự, nếu người đến tiếp xúc lãnh sự hoặc người bị tạm giữ, người bị tạm giam vi phạm Nội quy cơ sở giam giữ thì cán bộ theo dõi nhắc nhở hoặc báo cáo thủ trưởng cơ sở giam giữ quyết định chấm dứt việc tiếp xúc lãnh sự.</w:t>
            </w:r>
          </w:p>
          <w:p w14:paraId="6EED5604" w14:textId="77777777" w:rsidR="004D6E1D" w:rsidRPr="002840A2" w:rsidRDefault="004D6E1D" w:rsidP="007A17D0">
            <w:pPr>
              <w:pStyle w:val="NormalWeb"/>
              <w:widowControl w:val="0"/>
              <w:spacing w:before="60" w:beforeAutospacing="0" w:after="0" w:afterAutospacing="0"/>
              <w:ind w:firstLine="306"/>
              <w:jc w:val="both"/>
              <w:rPr>
                <w:sz w:val="26"/>
                <w:szCs w:val="26"/>
              </w:rPr>
            </w:pPr>
            <w:r w:rsidRPr="009B788E">
              <w:rPr>
                <w:sz w:val="26"/>
                <w:szCs w:val="26"/>
              </w:rPr>
              <w:t>5. Báo cáo đề xuất giải quyết các kiến nghị của cơ quan ngoại giao, cơ quan lãnh sự (nếu có).</w:t>
            </w:r>
          </w:p>
        </w:tc>
        <w:tc>
          <w:tcPr>
            <w:tcW w:w="6520" w:type="dxa"/>
          </w:tcPr>
          <w:p w14:paraId="2209D6D5" w14:textId="77777777" w:rsidR="004D6E1D" w:rsidRPr="009B788E" w:rsidRDefault="004D6E1D" w:rsidP="007A17D0">
            <w:pPr>
              <w:pStyle w:val="NormalWeb"/>
              <w:widowControl w:val="0"/>
              <w:spacing w:before="60" w:beforeAutospacing="0" w:after="0" w:afterAutospacing="0"/>
              <w:ind w:firstLine="323"/>
              <w:jc w:val="both"/>
              <w:rPr>
                <w:sz w:val="26"/>
                <w:szCs w:val="26"/>
              </w:rPr>
            </w:pPr>
            <w:r w:rsidRPr="009B788E">
              <w:rPr>
                <w:b/>
                <w:sz w:val="26"/>
                <w:szCs w:val="26"/>
              </w:rPr>
              <w:t>Điều 7. Trách nhiệm của cán bộ theo dõi tiếp xúc lãnh sự, tiếp xúc với tổ chức nhân đạo</w:t>
            </w:r>
          </w:p>
          <w:p w14:paraId="6E837B20" w14:textId="77777777" w:rsidR="004D6E1D" w:rsidRPr="009B788E" w:rsidRDefault="004D6E1D" w:rsidP="007A17D0">
            <w:pPr>
              <w:pStyle w:val="NormalWeb"/>
              <w:widowControl w:val="0"/>
              <w:spacing w:before="60" w:beforeAutospacing="0" w:after="0" w:afterAutospacing="0"/>
              <w:ind w:firstLine="323"/>
              <w:jc w:val="both"/>
              <w:rPr>
                <w:sz w:val="26"/>
                <w:szCs w:val="26"/>
              </w:rPr>
            </w:pPr>
            <w:r w:rsidRPr="009B788E">
              <w:rPr>
                <w:sz w:val="26"/>
                <w:szCs w:val="26"/>
              </w:rPr>
              <w:t>1. Tiếp nhận giấy giới thiệu, kiểm tra hộ chiếu, thẻ ngoại giao của người đến tiếp xúc lãnh sự, tiếp xúc với tổ chức nhân đạo, giấy tờ tùy thân của người phiên dịch.</w:t>
            </w:r>
          </w:p>
          <w:p w14:paraId="45175AFC" w14:textId="77777777" w:rsidR="004D6E1D" w:rsidRPr="009B788E" w:rsidRDefault="004D6E1D" w:rsidP="007A17D0">
            <w:pPr>
              <w:pStyle w:val="NormalWeb"/>
              <w:widowControl w:val="0"/>
              <w:spacing w:before="60" w:beforeAutospacing="0" w:after="0" w:afterAutospacing="0"/>
              <w:ind w:firstLine="323"/>
              <w:jc w:val="both"/>
              <w:rPr>
                <w:sz w:val="26"/>
                <w:szCs w:val="26"/>
              </w:rPr>
            </w:pPr>
            <w:r w:rsidRPr="009B788E">
              <w:rPr>
                <w:sz w:val="26"/>
                <w:szCs w:val="26"/>
              </w:rPr>
              <w:t>2. Thông báo quy định về tiếp xúc lãnh sự, tiếp xúc với tổ chức nhân đạo và tình hình sức khỏe của người bị tạm giữ, người bị tạm giam được tiếp xúc lãnh sự, tiếp xúc với tổ chức nhân đạo.</w:t>
            </w:r>
          </w:p>
          <w:p w14:paraId="2C0A3FCD" w14:textId="77777777" w:rsidR="004D6E1D" w:rsidRPr="009B788E" w:rsidRDefault="004D6E1D" w:rsidP="007A17D0">
            <w:pPr>
              <w:pStyle w:val="NormalWeb"/>
              <w:widowControl w:val="0"/>
              <w:spacing w:before="60" w:beforeAutospacing="0" w:after="0" w:afterAutospacing="0"/>
              <w:ind w:firstLine="323"/>
              <w:jc w:val="both"/>
              <w:rPr>
                <w:sz w:val="26"/>
                <w:szCs w:val="26"/>
              </w:rPr>
            </w:pPr>
            <w:r w:rsidRPr="009B788E">
              <w:rPr>
                <w:sz w:val="26"/>
                <w:szCs w:val="26"/>
              </w:rPr>
              <w:t>3. Có hình thức thích hợp để giám sát quá trình tiếp xúc lãnh sự, tiếp xúc với tổ chức nhân đạo, lập biên bản ghi nhận việc tiếp xúc lãnh sự, tiếp xúc với tổ chức nhân đạo.</w:t>
            </w:r>
          </w:p>
          <w:p w14:paraId="203E758A" w14:textId="77777777" w:rsidR="004D6E1D" w:rsidRPr="009B788E" w:rsidRDefault="004D6E1D" w:rsidP="007A17D0">
            <w:pPr>
              <w:pStyle w:val="NormalWeb"/>
              <w:widowControl w:val="0"/>
              <w:spacing w:before="60" w:beforeAutospacing="0" w:after="0" w:afterAutospacing="0"/>
              <w:ind w:firstLine="323"/>
              <w:jc w:val="both"/>
              <w:rPr>
                <w:sz w:val="26"/>
                <w:szCs w:val="26"/>
              </w:rPr>
            </w:pPr>
            <w:r w:rsidRPr="009B788E">
              <w:rPr>
                <w:sz w:val="26"/>
                <w:szCs w:val="26"/>
              </w:rPr>
              <w:t>4. Trong quá trình tiếp xúc lãnh sự, tiếp xúc với tổ chức nhân đạo nếu người đến tiếp xúc lãnh sự, tiếp xúc nhân đạo hoặc người bị tạm giữ, người bị tạm giam vi phạm Nội quy cơ sở giam giữ thì cán bộ theo dõi nhắc nhở hoặc báo cáo Thủ trưởng cơ sở giam giữ quyết định chấm dứt việc tiếp xúc lãnh sự, tiếp xúc với tổ chức nhân đạo.</w:t>
            </w:r>
          </w:p>
          <w:p w14:paraId="172FEF59" w14:textId="77777777" w:rsidR="004D6E1D" w:rsidRPr="00B770DB" w:rsidRDefault="004D6E1D" w:rsidP="007A17D0">
            <w:pPr>
              <w:pStyle w:val="NormalWeb"/>
              <w:widowControl w:val="0"/>
              <w:spacing w:before="60" w:beforeAutospacing="0" w:after="0" w:afterAutospacing="0"/>
              <w:ind w:firstLine="323"/>
              <w:jc w:val="both"/>
              <w:rPr>
                <w:sz w:val="26"/>
                <w:szCs w:val="26"/>
              </w:rPr>
            </w:pPr>
            <w:r w:rsidRPr="009B788E">
              <w:rPr>
                <w:sz w:val="26"/>
                <w:szCs w:val="26"/>
              </w:rPr>
              <w:t xml:space="preserve">5. Báo cáo đề xuất giải quyết các kiến nghị của cơ quan </w:t>
            </w:r>
            <w:r w:rsidRPr="009B788E">
              <w:rPr>
                <w:sz w:val="26"/>
                <w:szCs w:val="26"/>
              </w:rPr>
              <w:lastRenderedPageBreak/>
              <w:t>ngoại giao, cơ quan lãnh sự, tổ chức nhân đạo (nếu có).</w:t>
            </w:r>
          </w:p>
        </w:tc>
        <w:tc>
          <w:tcPr>
            <w:tcW w:w="1844" w:type="dxa"/>
          </w:tcPr>
          <w:p w14:paraId="24FDF65C"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Bổ sung nội dung tiếp xúc với tổ chức nhân đạo.</w:t>
            </w:r>
          </w:p>
        </w:tc>
      </w:tr>
      <w:tr w:rsidR="004D6E1D" w:rsidRPr="009B788E" w14:paraId="70D7E4C2" w14:textId="77777777" w:rsidTr="007A17D0">
        <w:tc>
          <w:tcPr>
            <w:tcW w:w="6232" w:type="dxa"/>
          </w:tcPr>
          <w:p w14:paraId="7A67CB1D"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lastRenderedPageBreak/>
              <w:t>Điều 17. Trách nhiệm của người đến tiếp xúc lãnh sự</w:t>
            </w:r>
          </w:p>
          <w:p w14:paraId="7AE818C8"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1. Xuất trình giấy giới thiệu tiếp xúc lãnh sự, hộ chiếu hoặc thẻ ngoại giao; người phiên dịch phải có giấy tờ tùy thân và do cơ quan ngoại giao giới thiệu.</w:t>
            </w:r>
          </w:p>
          <w:p w14:paraId="350BBD99"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Chấp hành đúng Nội quy cơ sở giam giữ, chỉ được thực hiện các nội dung tiếp xúc đã nêu trong đề nghị, chịu sự theo dõi, giám sát của cơ sở giam giữ hoặc cơ quan đang thụ lý vụ án.</w:t>
            </w:r>
          </w:p>
          <w:p w14:paraId="1E7563B0"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Việc gửi thư, quà, tiền, sách báo, các đồ dùng sinh hoạt trong khi tiếp xúc lãnh sự thực hiện theo quy định tại khoản 2 Điều 27 và Điều 29 Luật thi hành tạm giữ, tạm giam.</w:t>
            </w:r>
          </w:p>
          <w:p w14:paraId="187E06E5"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3. Không được chuyển cho người bị tạm giữ, người bị tạm giam những đồ vật thuộc danh mục cấm đưa vào cơ sở giam giữ hoặc tiếp xúc, liên hệ với người khác trong khu vực tiếp xúc lãnh sự.</w:t>
            </w:r>
          </w:p>
          <w:p w14:paraId="35DB3C42"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4. Chấp hành đúng quy định của pháp luật Việt Nam, không có lời nói, cử chỉ thể hiện sự ủng hộ đối với hành vi vi phạm pháp luật của người bị tạm giữ, người bị tạm giam.</w:t>
            </w:r>
          </w:p>
          <w:p w14:paraId="36A38B3D"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5. Trong quá trình tiếp xúc lãnh sự không được sử dụng phương tiện ghi hình, ghi âm, chụp ảnh hoặc sử dụng các thiết bị kỹ thuật khác nếu không được sự đồng ý của cơ sở giam giữ.</w:t>
            </w:r>
          </w:p>
          <w:p w14:paraId="3B218624" w14:textId="77777777" w:rsidR="004D6E1D" w:rsidRPr="002840A2" w:rsidRDefault="004D6E1D" w:rsidP="007A17D0">
            <w:pPr>
              <w:pStyle w:val="NormalWeb"/>
              <w:widowControl w:val="0"/>
              <w:spacing w:before="60" w:beforeAutospacing="0" w:after="0" w:afterAutospacing="0"/>
              <w:ind w:firstLine="306"/>
              <w:jc w:val="both"/>
              <w:rPr>
                <w:spacing w:val="-4"/>
                <w:sz w:val="26"/>
                <w:szCs w:val="26"/>
              </w:rPr>
            </w:pPr>
            <w:r w:rsidRPr="009B788E">
              <w:rPr>
                <w:spacing w:val="-4"/>
                <w:sz w:val="26"/>
                <w:szCs w:val="26"/>
              </w:rPr>
              <w:t>6. Không được tiến hành các hoạt động khác ngoài nội dung tiếp xúc lãnh sự.</w:t>
            </w:r>
          </w:p>
        </w:tc>
        <w:tc>
          <w:tcPr>
            <w:tcW w:w="6520" w:type="dxa"/>
          </w:tcPr>
          <w:p w14:paraId="1023EAE6" w14:textId="77777777" w:rsidR="004D6E1D" w:rsidRPr="009B788E" w:rsidRDefault="004D6E1D" w:rsidP="007A17D0">
            <w:pPr>
              <w:pStyle w:val="NormalWeb"/>
              <w:widowControl w:val="0"/>
              <w:spacing w:before="60" w:beforeAutospacing="0" w:after="0" w:afterAutospacing="0"/>
              <w:ind w:firstLine="323"/>
              <w:jc w:val="both"/>
              <w:rPr>
                <w:color w:val="000000" w:themeColor="text1"/>
                <w:spacing w:val="-4"/>
                <w:sz w:val="26"/>
                <w:szCs w:val="26"/>
              </w:rPr>
            </w:pPr>
            <w:r w:rsidRPr="009B788E">
              <w:rPr>
                <w:b/>
                <w:color w:val="000000" w:themeColor="text1"/>
                <w:spacing w:val="-4"/>
                <w:sz w:val="26"/>
                <w:szCs w:val="26"/>
              </w:rPr>
              <w:t>Điều 8. Trách nhiệm của người đến tiếp xúc lãnh sự, tiếp xúc với tổ chức nhân đạo</w:t>
            </w:r>
          </w:p>
          <w:p w14:paraId="4CF72889"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1. Xuất trình giấy giới thiệu tiếp xúc lãnh sự, tiếp xúc với tổ chức nhân đạo, hộ chiếu hoặc thẻ ngoại giao; người phiên dịch phải có giấy tờ tùy thân và do cơ quan ngoại giao giới thiệu.</w:t>
            </w:r>
          </w:p>
          <w:p w14:paraId="40DAE557" w14:textId="77777777" w:rsidR="004D6E1D" w:rsidRPr="009B788E" w:rsidRDefault="004D6E1D" w:rsidP="007A17D0">
            <w:pPr>
              <w:pStyle w:val="NormalWeb"/>
              <w:widowControl w:val="0"/>
              <w:spacing w:before="60" w:beforeAutospacing="0" w:after="0" w:afterAutospacing="0"/>
              <w:ind w:firstLine="323"/>
              <w:jc w:val="both"/>
              <w:rPr>
                <w:color w:val="000000" w:themeColor="text1"/>
                <w:spacing w:val="-8"/>
                <w:sz w:val="26"/>
                <w:szCs w:val="26"/>
              </w:rPr>
            </w:pPr>
            <w:r w:rsidRPr="009B788E">
              <w:rPr>
                <w:color w:val="000000" w:themeColor="text1"/>
                <w:spacing w:val="-8"/>
                <w:sz w:val="26"/>
                <w:szCs w:val="26"/>
              </w:rPr>
              <w:t>2. Chấp hành đúng quy định của pháp luật Việt Nam và Nội quy cơ sở giam giữ.</w:t>
            </w:r>
          </w:p>
          <w:p w14:paraId="289CFEB8"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Việc gửi thư, sách báo, các đồ dùng sinh hoạt trong khi tiếp xúc lãnh sự, tiếp xúc với tổ chức nhân đạo thực hiện theo quy định tại </w:t>
            </w:r>
            <w:bookmarkStart w:id="2" w:name="dc_2"/>
            <w:r w:rsidRPr="009B788E">
              <w:rPr>
                <w:color w:val="000000" w:themeColor="text1"/>
                <w:sz w:val="26"/>
                <w:szCs w:val="26"/>
              </w:rPr>
              <w:t>Điều 29 Luật Thi hành tạm giữ, tạm giam</w:t>
            </w:r>
            <w:bookmarkEnd w:id="2"/>
            <w:r w:rsidRPr="009B788E">
              <w:rPr>
                <w:color w:val="000000" w:themeColor="text1"/>
                <w:sz w:val="26"/>
                <w:szCs w:val="26"/>
              </w:rPr>
              <w:t xml:space="preserve"> và cấm đi khỏi nơi cư trú.</w:t>
            </w:r>
          </w:p>
          <w:p w14:paraId="29E49098"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3. Chỉ được thực hiện các nội dung tiếp xúc đã nêu trong văn bản đề nghị.</w:t>
            </w:r>
          </w:p>
          <w:p w14:paraId="408BD017"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4EBAD706"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t>Bổ sung nội dung tiếp xúc với tổ chức nhân đạo.</w:t>
            </w:r>
          </w:p>
        </w:tc>
      </w:tr>
      <w:tr w:rsidR="004D6E1D" w:rsidRPr="009B788E" w14:paraId="13A4CFF9" w14:textId="77777777" w:rsidTr="007A17D0">
        <w:tc>
          <w:tcPr>
            <w:tcW w:w="6232" w:type="dxa"/>
          </w:tcPr>
          <w:p w14:paraId="256FCFAE"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t>Điều 18. Thời gian tiếp xúc lãnh sự</w:t>
            </w:r>
          </w:p>
          <w:p w14:paraId="4D7EFA96"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lastRenderedPageBreak/>
              <w:t>1. Người bị tạm giữ được tiếp xúc lãnh sự 01 lần trong thời gian tạm giữ, 01 lần trong mỗi lần gia hạn tạm giữ, mỗi lần không quá 01 giờ.</w:t>
            </w:r>
          </w:p>
          <w:p w14:paraId="1B60250F"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Người bị tạm giam được tiếp xúc lãnh sự 01 lần trong 01 tháng, thời gian tiếp xúc lãnh sự tổ chức trong giờ làm việc, ngày làm việc, mỗi lần không quá 01 giờ.</w:t>
            </w:r>
          </w:p>
          <w:p w14:paraId="527A7EC0"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3. Trường hợp tăng thêm số lần tiếp xúc lãnh sự hoặc tăng thêm số người tiếp xúc lãnh sự phải được cơ quan đang thụ lý vụ án đồng ý.</w:t>
            </w:r>
          </w:p>
          <w:p w14:paraId="405D5E79" w14:textId="77777777" w:rsidR="004D6E1D" w:rsidRPr="009B788E" w:rsidRDefault="004D6E1D" w:rsidP="007A17D0">
            <w:pPr>
              <w:pStyle w:val="NormalWeb"/>
              <w:widowControl w:val="0"/>
              <w:spacing w:before="60" w:beforeAutospacing="0" w:after="0" w:afterAutospacing="0"/>
              <w:ind w:firstLine="306"/>
              <w:jc w:val="both"/>
              <w:rPr>
                <w:b/>
                <w:sz w:val="26"/>
                <w:szCs w:val="26"/>
              </w:rPr>
            </w:pPr>
          </w:p>
        </w:tc>
        <w:tc>
          <w:tcPr>
            <w:tcW w:w="6520" w:type="dxa"/>
          </w:tcPr>
          <w:p w14:paraId="58FE0FD0"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b/>
                <w:color w:val="000000" w:themeColor="text1"/>
                <w:sz w:val="26"/>
                <w:szCs w:val="26"/>
              </w:rPr>
              <w:lastRenderedPageBreak/>
              <w:t xml:space="preserve">Điều 9. Thời gian, số lượng người tiếp xúc lãnh sự, tiếp </w:t>
            </w:r>
            <w:r w:rsidRPr="009B788E">
              <w:rPr>
                <w:b/>
                <w:color w:val="000000" w:themeColor="text1"/>
                <w:sz w:val="26"/>
                <w:szCs w:val="26"/>
              </w:rPr>
              <w:lastRenderedPageBreak/>
              <w:t>xúc với tổ chức nhân đạo</w:t>
            </w:r>
          </w:p>
          <w:p w14:paraId="25B17FD2"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1. Người bị tạm giữ được tiếp xúc lãnh sự, tiếp xúc với tổ chức nhân đạo 01 lần trong thời gian tạm giữ, 01 lần trong mỗi lần gia hạn tạm giữ, mỗi lần không quá 01 giờ.</w:t>
            </w:r>
          </w:p>
          <w:p w14:paraId="25816C4A"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2. Người bị tạm giam được tiếp xúc lãnh sự, tiếp xúc với tổ chức nhân đạo 01 lần trong 01 tháng, mỗi lần không quá 01 giờ, thời gian tiếp xúc lãnh sự, tiếp xúc với tổ chức nhân đạo tổ chức trong giờ làm việc của ngày làm việc.</w:t>
            </w:r>
          </w:p>
          <w:p w14:paraId="712413EB"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3. Số lượng người tiếp xúc lãnh sự, tiếp xúc với tổ chức nhân đạo không quá 05 người/01 lần. Trường hợp tăng thêm số lượng người, số lần tiếp xúc lãnh sự, tiếp xúc với tổ chức nhân đạo phải được cơ quan đang thụ lý vụ án đồng ý. </w:t>
            </w:r>
          </w:p>
          <w:p w14:paraId="101D11B0" w14:textId="77777777" w:rsidR="004D6E1D" w:rsidRPr="002840A2"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Trường hợp tăng thêm số lượng người, số lần tiếp xúc lãnh sự, tiếp xúc với tổ chức nhân đạo đối với người bị tạm giam đang chờ chấp hành án phạt tù, người bị kết án tử hình đang chờ thi hành án phải được Cơ quan quản lý tạm giữ, tạm giam và cấm đi khỏi nơi cư trú Bộ Công an đồng ý.</w:t>
            </w:r>
          </w:p>
        </w:tc>
        <w:tc>
          <w:tcPr>
            <w:tcW w:w="1844" w:type="dxa"/>
          </w:tcPr>
          <w:p w14:paraId="463C5565"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 xml:space="preserve">Bổ sung nội </w:t>
            </w:r>
            <w:r>
              <w:rPr>
                <w:sz w:val="26"/>
                <w:szCs w:val="26"/>
              </w:rPr>
              <w:lastRenderedPageBreak/>
              <w:t xml:space="preserve">dung tiếp xúc với tổ chức nhân đạo và bổ sung quy định tăng thêm số lượng người, số lần tiếp xúc lãnh sự, </w:t>
            </w:r>
            <w:r w:rsidRPr="009B788E">
              <w:rPr>
                <w:color w:val="000000" w:themeColor="text1"/>
                <w:sz w:val="26"/>
                <w:szCs w:val="26"/>
              </w:rPr>
              <w:t xml:space="preserve"> tiếp xúc với tổ chức nhân đạo đối với người bị tạm giam đang chờ chấp hành án phạt tù, người bị kết án tử hình đang chờ thi hành án</w:t>
            </w:r>
            <w:r>
              <w:rPr>
                <w:color w:val="000000" w:themeColor="text1"/>
                <w:sz w:val="26"/>
                <w:szCs w:val="26"/>
              </w:rPr>
              <w:t>.</w:t>
            </w:r>
          </w:p>
        </w:tc>
      </w:tr>
      <w:tr w:rsidR="004D6E1D" w:rsidRPr="009B788E" w14:paraId="2CDF34EB" w14:textId="77777777" w:rsidTr="007A17D0">
        <w:tc>
          <w:tcPr>
            <w:tcW w:w="6232" w:type="dxa"/>
          </w:tcPr>
          <w:p w14:paraId="34CB337D" w14:textId="77777777" w:rsidR="004D6E1D" w:rsidRPr="009B788E" w:rsidRDefault="004D6E1D" w:rsidP="007A17D0">
            <w:pPr>
              <w:pStyle w:val="NormalWeb"/>
              <w:widowControl w:val="0"/>
              <w:spacing w:before="60" w:beforeAutospacing="0" w:after="0" w:afterAutospacing="0"/>
              <w:ind w:firstLine="306"/>
              <w:jc w:val="both"/>
              <w:rPr>
                <w:b/>
                <w:sz w:val="26"/>
                <w:szCs w:val="26"/>
              </w:rPr>
            </w:pPr>
          </w:p>
        </w:tc>
        <w:tc>
          <w:tcPr>
            <w:tcW w:w="6520" w:type="dxa"/>
          </w:tcPr>
          <w:p w14:paraId="72830671" w14:textId="77777777" w:rsidR="004D6E1D" w:rsidRPr="009B788E" w:rsidRDefault="004D6E1D" w:rsidP="007A17D0">
            <w:pPr>
              <w:pStyle w:val="NormalWeb"/>
              <w:spacing w:before="60" w:beforeAutospacing="0" w:after="0" w:afterAutospacing="0"/>
              <w:ind w:firstLine="323"/>
              <w:jc w:val="both"/>
              <w:rPr>
                <w:b/>
                <w:color w:val="000000" w:themeColor="text1"/>
                <w:sz w:val="26"/>
                <w:szCs w:val="26"/>
              </w:rPr>
            </w:pPr>
            <w:r w:rsidRPr="009B788E">
              <w:rPr>
                <w:b/>
                <w:color w:val="000000" w:themeColor="text1"/>
                <w:sz w:val="26"/>
                <w:szCs w:val="26"/>
              </w:rPr>
              <w:t>Điều 10. Sử dụng tiền gửi lưu ký để mua đồ dùng thiết yếu cho sinh hoạt, mua đồ ăn thêm của người bị tạm giữ, người bị tạm giam</w:t>
            </w:r>
          </w:p>
          <w:p w14:paraId="279B1A8F"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1. Người bị tạm giữ, người bị tạm giam được nhận tiền của người thân thích gửi là tiền Việt Nam; người bị tạm giữ, người bị tạm giam là người nước ngoài được nhận tiền Việt Nam hoặc ngoại tệ và được quy đổi sang tiền Việt Nam theo tỷ giá của Ngân hàng nhà nước Việt Nam quy định tại thời điểm gửi thông qua hình thức gửi trực tiếp tại cơ sở giam giữ, qua đường bưu điện hoặc qua tài khoản ngân hàng nhận lưu ký của cơ sở giam giữ và phải gửi lưu ký tại cơ sở giam giữ; người bị tạm giữ, người bị tạm giam không được sử dụng tiền mặt và các loại giấy tờ có giá khác trong cơ sở giam giữ.</w:t>
            </w:r>
          </w:p>
          <w:p w14:paraId="04569D05"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r w:rsidRPr="009B788E">
              <w:rPr>
                <w:color w:val="000000" w:themeColor="text1"/>
                <w:sz w:val="26"/>
                <w:szCs w:val="26"/>
              </w:rPr>
              <w:lastRenderedPageBreak/>
              <w:t>2. Người bị tạm giữ, người bị tạm giam được sử dụng tiền gửi lưu ký để mua đồ dùng thiết yếu cho sinh hoạt của họ và mua đồ ăn thêm tại căng tin do cơ sở giam giữ tổ chức. Định mức đồ ăn thêm  không quá 05 lần định mức ăn trong 01 tháng cho 01 người bị tạm giữ, người bị tạm giam.</w:t>
            </w:r>
          </w:p>
          <w:p w14:paraId="09D27DB8" w14:textId="77777777" w:rsidR="004D6E1D" w:rsidRPr="009B788E" w:rsidRDefault="004D6E1D" w:rsidP="007A17D0">
            <w:pPr>
              <w:pStyle w:val="NormalWeb"/>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 3. Cơ sở giam giữ có trách nhiệm mở sổ lưu ký để tiếp nhận, theo dõi, quản lý việc sử dụng tiền gửi lưu ký.</w:t>
            </w:r>
          </w:p>
          <w:p w14:paraId="6B2DB875" w14:textId="77777777" w:rsidR="004D6E1D" w:rsidRPr="009B788E" w:rsidRDefault="004D6E1D" w:rsidP="007A17D0">
            <w:pPr>
              <w:spacing w:before="60"/>
              <w:ind w:firstLine="323"/>
              <w:jc w:val="both"/>
              <w:rPr>
                <w:rFonts w:ascii="Times New Roman" w:hAnsi="Times New Roman" w:cs="Times New Roman"/>
                <w:b/>
                <w:color w:val="000000" w:themeColor="text1"/>
                <w:sz w:val="26"/>
                <w:szCs w:val="26"/>
              </w:rPr>
            </w:pPr>
            <w:r w:rsidRPr="009B788E">
              <w:rPr>
                <w:rFonts w:ascii="Times New Roman" w:hAnsi="Times New Roman" w:cs="Times New Roman"/>
                <w:color w:val="000000" w:themeColor="text1"/>
                <w:sz w:val="26"/>
                <w:szCs w:val="26"/>
              </w:rPr>
              <w:t>4. Người bị tạm giữ, người bị tạm giam được nhận lại tiền gửi lưu ký (nếu còn) khi được trả tự do, chuyển đi cơ sở giam giữ khác hoặc giao lại cho người thân thích hoặc người được ủy thác khi người đó chết hoặc bị thi hành án tử hình.</w:t>
            </w:r>
          </w:p>
        </w:tc>
        <w:tc>
          <w:tcPr>
            <w:tcW w:w="1844" w:type="dxa"/>
          </w:tcPr>
          <w:p w14:paraId="540A5EAF" w14:textId="77777777" w:rsidR="004D6E1D" w:rsidRPr="009B788E" w:rsidRDefault="004D6E1D" w:rsidP="007A17D0">
            <w:pPr>
              <w:pStyle w:val="NormalWeb"/>
              <w:widowControl w:val="0"/>
              <w:spacing w:before="60" w:beforeAutospacing="0" w:after="0" w:afterAutospacing="0"/>
              <w:jc w:val="both"/>
              <w:rPr>
                <w:sz w:val="26"/>
                <w:szCs w:val="26"/>
              </w:rPr>
            </w:pPr>
            <w:r w:rsidRPr="009B788E">
              <w:rPr>
                <w:sz w:val="26"/>
                <w:szCs w:val="26"/>
              </w:rPr>
              <w:lastRenderedPageBreak/>
              <w:t>Quy định mới</w:t>
            </w:r>
            <w:r>
              <w:rPr>
                <w:sz w:val="26"/>
                <w:szCs w:val="26"/>
              </w:rPr>
              <w:t xml:space="preserve"> để phù hợp với khoản 3 Điều 24 của Luật.</w:t>
            </w:r>
          </w:p>
        </w:tc>
      </w:tr>
      <w:tr w:rsidR="004D6E1D" w:rsidRPr="009B788E" w14:paraId="1879410D" w14:textId="77777777" w:rsidTr="007A17D0">
        <w:tc>
          <w:tcPr>
            <w:tcW w:w="6232" w:type="dxa"/>
          </w:tcPr>
          <w:p w14:paraId="09FDF0F1"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lastRenderedPageBreak/>
              <w:t>Điều 10. Kinh phí và các điều kiện bảo đảm an táng người bị tạm giữ, người bị tạm giam chết</w:t>
            </w:r>
          </w:p>
          <w:p w14:paraId="6E1111A8"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1. Khi người bị tạm giữ, người bị tạm giam chết, kinh phí bảo đảm việc khâm liệm gồm: Tiền mua 01 quan tài bằng gỗ thường, 01 bộ quần áo dài và 01 bộ quần áo lót mới, 04 m</w:t>
            </w:r>
            <w:r w:rsidRPr="009B788E">
              <w:rPr>
                <w:sz w:val="26"/>
                <w:szCs w:val="26"/>
                <w:vertAlign w:val="superscript"/>
              </w:rPr>
              <w:t>2</w:t>
            </w:r>
            <w:r w:rsidRPr="009B788E">
              <w:rPr>
                <w:sz w:val="26"/>
                <w:szCs w:val="26"/>
              </w:rPr>
              <w:t xml:space="preserve"> vải liệm, hương, nến, cồn làm vệ sinh và khoản tiền chi phí khác tương đương 100 kg gạo tẻ.</w:t>
            </w:r>
          </w:p>
          <w:p w14:paraId="1FDF5E82"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Cơ sở giam giữ tổ chức an táng cho người bị tạm giữ, người bị tạm giam chết, bằng hình thức địa táng hoặc hỏa táng.</w:t>
            </w:r>
          </w:p>
          <w:p w14:paraId="57395A19"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3. Trường hợp người bị tạm giữ, người bị tạm giam chết mà thân nhân nhận thi hài về an táng thì được hỗ trợ kinh phí vận chuyển thi hài và chi phí an táng trị giá tương đương 200 kg gạo tẻ.</w:t>
            </w:r>
          </w:p>
          <w:p w14:paraId="4E4245C0" w14:textId="77777777" w:rsidR="004D6E1D" w:rsidRPr="002840A2" w:rsidRDefault="004D6E1D" w:rsidP="007A17D0">
            <w:pPr>
              <w:pStyle w:val="NormalWeb"/>
              <w:widowControl w:val="0"/>
              <w:spacing w:before="60" w:beforeAutospacing="0" w:after="0" w:afterAutospacing="0"/>
              <w:ind w:firstLine="306"/>
              <w:jc w:val="both"/>
              <w:rPr>
                <w:sz w:val="26"/>
                <w:szCs w:val="26"/>
              </w:rPr>
            </w:pPr>
            <w:r w:rsidRPr="009B788E">
              <w:rPr>
                <w:sz w:val="26"/>
                <w:szCs w:val="26"/>
              </w:rPr>
              <w:t>4. Ủy ban nhân dân các cấp có trách nhiệm bố trí quỹ đất phù hợp và phối hợp với cơ sở giam giữ tổ chức an táng, làm thủ tục khai tử cho người bị tạm giữ, người bị tạm giam chết theo quy định của pháp luật.</w:t>
            </w:r>
          </w:p>
        </w:tc>
        <w:tc>
          <w:tcPr>
            <w:tcW w:w="6520" w:type="dxa"/>
          </w:tcPr>
          <w:p w14:paraId="5F7ABA54"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b/>
                <w:color w:val="000000" w:themeColor="text1"/>
                <w:sz w:val="26"/>
                <w:szCs w:val="26"/>
              </w:rPr>
              <w:t>Điều 11. Kinh phí và các điều kiện bảo đảm mai táng người bị tạm giữ, người bị tạm giam chết</w:t>
            </w:r>
          </w:p>
          <w:p w14:paraId="024B11B8" w14:textId="77777777" w:rsidR="004D6E1D" w:rsidRPr="009B788E" w:rsidRDefault="004D6E1D" w:rsidP="007A17D0">
            <w:pPr>
              <w:pStyle w:val="NormalWeb"/>
              <w:widowControl w:val="0"/>
              <w:spacing w:before="60" w:beforeAutospacing="0" w:after="0" w:afterAutospacing="0"/>
              <w:ind w:firstLine="323"/>
              <w:jc w:val="both"/>
              <w:rPr>
                <w:b/>
                <w:i/>
                <w:color w:val="000000" w:themeColor="text1"/>
                <w:sz w:val="26"/>
                <w:szCs w:val="26"/>
              </w:rPr>
            </w:pPr>
            <w:r w:rsidRPr="009B788E">
              <w:rPr>
                <w:color w:val="000000" w:themeColor="text1"/>
                <w:sz w:val="26"/>
                <w:szCs w:val="26"/>
              </w:rPr>
              <w:t>1. Kinh phí bảo quản thi thể, kinh phí mai táng trong trường hợp người bị tạm giữ, người bị tạm giam chết được xác định căn cứ theo thực tế tại từng địa phương và theo đơn giá của cơ sở khám bệnh, chữa bệnh, dịch vụ mai táng bao gồm các khoản chi: tiền bảo quản tử thi; tiền mua 01 quan tài bằng gỗ thường, 01 bộ quần áo dài và 01 bộ quần áo lót mới, 04 m</w:t>
            </w:r>
            <w:r w:rsidRPr="009B788E">
              <w:rPr>
                <w:color w:val="000000" w:themeColor="text1"/>
                <w:sz w:val="26"/>
                <w:szCs w:val="26"/>
                <w:vertAlign w:val="superscript"/>
              </w:rPr>
              <w:t>2</w:t>
            </w:r>
            <w:r w:rsidRPr="009B788E">
              <w:rPr>
                <w:color w:val="000000" w:themeColor="text1"/>
                <w:sz w:val="26"/>
                <w:szCs w:val="26"/>
              </w:rPr>
              <w:t xml:space="preserve"> vải liệm, hương, nến, cồn, chi phí làm vệ sinh và các chi phí khác phục vụ việc mai táng phù hợp với phong tục địa phương. </w:t>
            </w:r>
          </w:p>
          <w:p w14:paraId="14F37439"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2. Cơ sở giam giữ tổ chức mai táng cho người bị tạm giữ, người bị tạm giam chết bằng hình thức địa táng hoặc hỏa táng.</w:t>
            </w:r>
          </w:p>
          <w:p w14:paraId="5ABE60E9"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3. Trường hợp người bị tạm giữ, người bị tạm giam chết mà người thân thích nhận tử thi về mai táng thì được hỗ trợ kinh phí vận chuyển tử thi và chi phí mai táng trị giá tương đương 500 kg gạo tẻ.</w:t>
            </w:r>
          </w:p>
          <w:p w14:paraId="5498AFF2" w14:textId="77777777" w:rsidR="004D6E1D" w:rsidRPr="00B770DB"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4. Ủy ban nhân dân các cấp có trách nhiệm bố trí quỹ đất </w:t>
            </w:r>
            <w:r w:rsidRPr="009B788E">
              <w:rPr>
                <w:color w:val="000000" w:themeColor="text1"/>
                <w:sz w:val="26"/>
                <w:szCs w:val="26"/>
              </w:rPr>
              <w:lastRenderedPageBreak/>
              <w:t>phù hợp và phối hợp với cơ sở giam giữ tổ chức mai táng, làm thủ tục khai tử cho người bị tạm giữ, người bị tạm giam chết theo quy định của pháp luật.</w:t>
            </w:r>
          </w:p>
        </w:tc>
        <w:tc>
          <w:tcPr>
            <w:tcW w:w="1844" w:type="dxa"/>
          </w:tcPr>
          <w:p w14:paraId="00A2C6F0" w14:textId="77777777" w:rsidR="004D6E1D" w:rsidRDefault="004D6E1D" w:rsidP="007A17D0">
            <w:pPr>
              <w:pStyle w:val="NormalWeb"/>
              <w:widowControl w:val="0"/>
              <w:spacing w:before="60" w:beforeAutospacing="0" w:after="0" w:afterAutospacing="0"/>
              <w:jc w:val="both"/>
              <w:rPr>
                <w:sz w:val="26"/>
                <w:szCs w:val="26"/>
              </w:rPr>
            </w:pPr>
            <w:r>
              <w:rPr>
                <w:sz w:val="26"/>
                <w:szCs w:val="26"/>
              </w:rPr>
              <w:lastRenderedPageBreak/>
              <w:t xml:space="preserve">Điều chỉnh kinh phí bảo quản thi thể, kinh phí mai táng để phù hợp với thực tế. </w:t>
            </w:r>
          </w:p>
          <w:p w14:paraId="7FB68780" w14:textId="77777777" w:rsidR="004D6E1D" w:rsidRPr="009B788E" w:rsidRDefault="004D6E1D" w:rsidP="007A17D0">
            <w:pPr>
              <w:pStyle w:val="NormalWeb"/>
              <w:widowControl w:val="0"/>
              <w:spacing w:before="60" w:beforeAutospacing="0" w:after="0" w:afterAutospacing="0"/>
              <w:jc w:val="both"/>
              <w:rPr>
                <w:sz w:val="26"/>
                <w:szCs w:val="26"/>
              </w:rPr>
            </w:pPr>
          </w:p>
        </w:tc>
      </w:tr>
      <w:tr w:rsidR="004D6E1D" w:rsidRPr="009B788E" w14:paraId="678855C3" w14:textId="77777777" w:rsidTr="007A17D0">
        <w:tc>
          <w:tcPr>
            <w:tcW w:w="6232" w:type="dxa"/>
          </w:tcPr>
          <w:p w14:paraId="7EC13F00"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lastRenderedPageBreak/>
              <w:t>Điều 4. Định mức ăn của người bị tạm giữ, người bị tạm giam</w:t>
            </w:r>
          </w:p>
          <w:p w14:paraId="569AD471" w14:textId="77777777" w:rsidR="004D6E1D" w:rsidRPr="009B788E" w:rsidRDefault="004D6E1D" w:rsidP="007A17D0">
            <w:pPr>
              <w:widowControl w:val="0"/>
              <w:spacing w:before="60"/>
              <w:ind w:firstLine="306"/>
              <w:jc w:val="both"/>
              <w:rPr>
                <w:rFonts w:ascii="Times New Roman" w:hAnsi="Times New Roman" w:cs="Times New Roman"/>
                <w:color w:val="FF0000"/>
                <w:sz w:val="26"/>
                <w:szCs w:val="26"/>
                <w:u w:val="single"/>
              </w:rPr>
            </w:pPr>
            <w:r w:rsidRPr="009B788E">
              <w:rPr>
                <w:rFonts w:ascii="Times New Roman" w:hAnsi="Times New Roman" w:cs="Times New Roman"/>
                <w:sz w:val="26"/>
                <w:szCs w:val="26"/>
              </w:rPr>
              <w:t xml:space="preserve">1. Định mức ăn trong một tháng của người bị tạm giam gồm: 17 kg gạo tẻ; 15 kg rau xanh; 01 kg thịt lợn; 01 kg cá; 0,5 kg đường; 0,75 lít nước mắm; 0,2 lít dầu ăn; 0,1 kg bột ngọt; 0,5 kg muối; gia vị khác tương đương 0,5 kg gạo tẻ; chất đốt tương đương 17 kg củi hoặc 15 kg than.                                </w:t>
            </w:r>
          </w:p>
          <w:p w14:paraId="0CD4CD31" w14:textId="77777777" w:rsidR="004D6E1D" w:rsidRPr="009B788E" w:rsidRDefault="004D6E1D" w:rsidP="007A17D0">
            <w:pPr>
              <w:widowControl w:val="0"/>
              <w:spacing w:before="60"/>
              <w:ind w:firstLine="306"/>
              <w:jc w:val="both"/>
              <w:rPr>
                <w:rFonts w:ascii="Times New Roman" w:hAnsi="Times New Roman" w:cs="Times New Roman"/>
                <w:sz w:val="26"/>
                <w:szCs w:val="26"/>
              </w:rPr>
            </w:pPr>
            <w:r w:rsidRPr="009B788E">
              <w:rPr>
                <w:rFonts w:ascii="Times New Roman" w:hAnsi="Times New Roman" w:cs="Times New Roman"/>
                <w:sz w:val="26"/>
                <w:szCs w:val="26"/>
              </w:rPr>
              <w:tab/>
              <w:t>Định mức ăn của người bị tạm giữ được tính theo ngày trên cơ sở định mức ăn của người bị tạm giam.</w:t>
            </w:r>
          </w:p>
          <w:p w14:paraId="5AD097FB"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color w:val="000000"/>
                <w:sz w:val="26"/>
                <w:szCs w:val="26"/>
              </w:rPr>
              <w:t>Định mức trên do Nhà nước cấp và quy ra tiền, có mức giá trung bình theo thời giá thị trường tại địa phương nơi có cơ sở giam giữ</w:t>
            </w:r>
            <w:r w:rsidRPr="009B788E">
              <w:rPr>
                <w:sz w:val="26"/>
                <w:szCs w:val="26"/>
              </w:rPr>
              <w:t>.</w:t>
            </w:r>
          </w:p>
          <w:p w14:paraId="0F636775"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Định mức ăn của người bị tạm giữ, người bị tạm giam ốm đau, bệnh tật, thương tích do thủ trưởng cơ sở giam giữ quyết định theo chỉ định của cơ sở y tế điều trị, nhưng không quá 02 lần so với tiêu chuẩn ăn ngày thường.</w:t>
            </w:r>
          </w:p>
          <w:p w14:paraId="73849CDD"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 xml:space="preserve">3. Người bị tạm giữ, người bị tạm giam là phụ nữ có thai hoặc đang nuôi con dưới 36 tháng tuổi được hưởng định mức ăn bằng 02 lần tiêu chuẩn ăn ngày thường được quy định tại </w:t>
            </w:r>
            <w:r w:rsidRPr="009B788E">
              <w:rPr>
                <w:color w:val="000000"/>
                <w:sz w:val="26"/>
                <w:szCs w:val="26"/>
              </w:rPr>
              <w:t>khoản 1 Điều này và được hoán đổi theo chỉ định của y sĩ hoặc bác sĩ.</w:t>
            </w:r>
            <w:r w:rsidRPr="009B788E">
              <w:rPr>
                <w:sz w:val="26"/>
                <w:szCs w:val="26"/>
              </w:rPr>
              <w:t xml:space="preserve"> Người bị tạm giữ, người bị tạm giam sinh con được thanh toán viện phí và được cấp 01 lần các đồ dùng cần thiết cho việc chăm sóc trẻ sơ sinh tương đương 01 tháng chế độ ăn của trẻ em dưới 36 tháng tuổi ở cùng mẹ trong cơ sở giam giữ.</w:t>
            </w:r>
          </w:p>
          <w:p w14:paraId="4182AE51"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 xml:space="preserve"> 4. Ngoài tiêu chuẩn ăn quy định tại khoản 1 Điều này, người bị tạm giữ, người bị tạm giam được sử dụng quà, </w:t>
            </w:r>
            <w:r w:rsidRPr="009B788E">
              <w:rPr>
                <w:sz w:val="26"/>
                <w:szCs w:val="26"/>
              </w:rPr>
              <w:lastRenderedPageBreak/>
              <w:t>tiền gửi lưu ký để ăn thêm nhưng không quá 03 lần tiêu chuẩn ăn ngày thường.</w:t>
            </w:r>
          </w:p>
          <w:p w14:paraId="4D661FC8" w14:textId="77777777" w:rsidR="004D6E1D" w:rsidRPr="002840A2" w:rsidRDefault="004D6E1D" w:rsidP="007A17D0">
            <w:pPr>
              <w:pStyle w:val="NormalWeb"/>
              <w:widowControl w:val="0"/>
              <w:spacing w:before="60" w:beforeAutospacing="0" w:after="0" w:afterAutospacing="0"/>
              <w:ind w:firstLine="306"/>
              <w:jc w:val="both"/>
              <w:rPr>
                <w:sz w:val="26"/>
                <w:szCs w:val="26"/>
              </w:rPr>
            </w:pPr>
            <w:r w:rsidRPr="009B788E">
              <w:rPr>
                <w:sz w:val="26"/>
                <w:szCs w:val="26"/>
              </w:rPr>
              <w:t>5. Định mức ăn đối với người bị tạm giữ, người bị tạm giam là người nước ngoài thực hiện như quy định đối với người bị tạm giữ, người bị tạm giam là người Việt Nam; trong trường hợp điều ước quốc tế mà Việt Nam là thành viên có quy định khác thì áp dụng theo điều ước quốc tế đó; trường hợp vì lý do đối ngoại khác sẽ do thủ trưởng cơ sở giam giữ quyết định.</w:t>
            </w:r>
          </w:p>
        </w:tc>
        <w:tc>
          <w:tcPr>
            <w:tcW w:w="6520" w:type="dxa"/>
          </w:tcPr>
          <w:p w14:paraId="61DE2AFF"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b/>
                <w:color w:val="000000" w:themeColor="text1"/>
                <w:sz w:val="26"/>
                <w:szCs w:val="26"/>
              </w:rPr>
              <w:lastRenderedPageBreak/>
              <w:t>Điều 12. Định mức ăn, ở của người bị tạm giữ, người bị tạm giam</w:t>
            </w:r>
          </w:p>
          <w:p w14:paraId="232475B2" w14:textId="77777777" w:rsidR="004D6E1D" w:rsidRPr="009B788E" w:rsidRDefault="004D6E1D" w:rsidP="007A17D0">
            <w:pPr>
              <w:widowControl w:val="0"/>
              <w:spacing w:before="60"/>
              <w:ind w:firstLine="323"/>
              <w:jc w:val="both"/>
              <w:rPr>
                <w:rFonts w:ascii="Times New Roman" w:hAnsi="Times New Roman" w:cs="Times New Roman"/>
                <w:i/>
                <w:color w:val="000000" w:themeColor="text1"/>
                <w:sz w:val="26"/>
                <w:szCs w:val="26"/>
                <w:u w:val="single"/>
              </w:rPr>
            </w:pPr>
            <w:r w:rsidRPr="009B788E">
              <w:rPr>
                <w:rFonts w:ascii="Times New Roman" w:hAnsi="Times New Roman" w:cs="Times New Roman"/>
                <w:color w:val="000000" w:themeColor="text1"/>
                <w:sz w:val="26"/>
                <w:szCs w:val="26"/>
              </w:rPr>
              <w:t>1. Định mức ăn trong 01 tháng (30 ngày) của 01 người bị tạm giam gồm: 17 kg gạo tẻ; 15 kg rau xanh hoặc củ, quả; 1,5 kg thịt lợn; 1,5 kg cá; 05 quả trứng gà hoặc trứng vịt; 0,5 kg đường; 0,75 lít nước mắm; 0,3 lít dầu ăn; 0,1 kg bột ngọt; 0,5 kg muối; gia vị khác tương đương 0,5 kg gạo tẻ; nhiên liệu tương đương 17 kg củi hoặc 15 kg than hoặc 45 kWh điện hoặc 03 kg gas.</w:t>
            </w:r>
          </w:p>
          <w:p w14:paraId="48C3E735"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ab/>
              <w:t>Định mức ăn của người bị tạm giữ được tính theo ngày trên cơ sở định mức ăn của người bị tạm giam.</w:t>
            </w:r>
          </w:p>
          <w:p w14:paraId="1E89C947"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Lương thực, thực phẩm, nguyên liệu, nhiên liệu bảo đảm chất lượng và có mức giá trung bình theo thời giá thị trường tại địa phương nơi cơ sở giam giữ đóng quân.</w:t>
            </w:r>
          </w:p>
          <w:p w14:paraId="26FB6749"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2. Định mức ăn của người bị tạm giữ, người bị tạm giam ốm đau, bệnh tật, thương tích do Thủ trưởng cơ sở giam giữ quyết định theo chỉ định của y sĩ hoặc bác sĩ điều trị nhưng không quá 02 lần so với định mức ăn ngày thường. </w:t>
            </w:r>
          </w:p>
          <w:p w14:paraId="15B621BB"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3. Người bị tạm giữ, người bị tạm giam là người dưới 18 tuổi được bảo đảm định mức ăn như người bị tạm giữ, người bị tạm giam đã thành niên và được tăng thêm</w:t>
            </w:r>
            <w:r w:rsidRPr="009B788E">
              <w:rPr>
                <w:i/>
                <w:color w:val="000000" w:themeColor="text1"/>
                <w:sz w:val="26"/>
                <w:szCs w:val="26"/>
              </w:rPr>
              <w:t xml:space="preserve"> </w:t>
            </w:r>
            <w:r w:rsidRPr="009B788E">
              <w:rPr>
                <w:color w:val="000000" w:themeColor="text1"/>
                <w:sz w:val="26"/>
                <w:szCs w:val="26"/>
              </w:rPr>
              <w:t>20% về thịt, cá, trứng so với định mức ăn.</w:t>
            </w:r>
          </w:p>
          <w:p w14:paraId="0738BDFB"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 xml:space="preserve">4. Người bị tạm giữ, người bị tạm giam là phụ nữ có thai hoặc nuôi con dưới 36 tháng tuổi được hưởng định mức ăn bằng 02 lần định mức ăn ngày thường được quy định tại khoản 1 Điều này và được hoán đổi theo chỉ định của y sĩ hoặc bác sĩ. </w:t>
            </w:r>
          </w:p>
          <w:p w14:paraId="26DCFEC2"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lang w:val="vi-VN"/>
              </w:rPr>
            </w:pPr>
            <w:r w:rsidRPr="009B788E">
              <w:rPr>
                <w:rFonts w:ascii="Times New Roman" w:hAnsi="Times New Roman" w:cs="Times New Roman"/>
                <w:color w:val="000000" w:themeColor="text1"/>
                <w:sz w:val="26"/>
                <w:szCs w:val="26"/>
              </w:rPr>
              <w:lastRenderedPageBreak/>
              <w:t xml:space="preserve">5. </w:t>
            </w:r>
            <w:r w:rsidRPr="009B788E">
              <w:rPr>
                <w:rFonts w:ascii="Times New Roman" w:hAnsi="Times New Roman" w:cs="Times New Roman"/>
                <w:color w:val="000000" w:themeColor="text1"/>
                <w:sz w:val="26"/>
                <w:szCs w:val="26"/>
                <w:lang w:val="vi-VN"/>
              </w:rPr>
              <w:t xml:space="preserve">Ngày lễ, tết theo quy định của pháp luật, người bị tạm giữ, người bị tạm giam được ăn thêm nhưng mức ăn không quá </w:t>
            </w:r>
            <w:r w:rsidRPr="009B788E">
              <w:rPr>
                <w:rFonts w:ascii="Times New Roman" w:hAnsi="Times New Roman" w:cs="Times New Roman"/>
                <w:color w:val="000000" w:themeColor="text1"/>
                <w:sz w:val="26"/>
                <w:szCs w:val="26"/>
              </w:rPr>
              <w:t xml:space="preserve">05 </w:t>
            </w:r>
            <w:r w:rsidRPr="009B788E">
              <w:rPr>
                <w:rFonts w:ascii="Times New Roman" w:hAnsi="Times New Roman" w:cs="Times New Roman"/>
                <w:color w:val="000000" w:themeColor="text1"/>
                <w:sz w:val="26"/>
                <w:szCs w:val="26"/>
                <w:lang w:val="vi-VN"/>
              </w:rPr>
              <w:t xml:space="preserve">lần </w:t>
            </w:r>
            <w:r w:rsidRPr="009B788E">
              <w:rPr>
                <w:rFonts w:ascii="Times New Roman" w:hAnsi="Times New Roman" w:cs="Times New Roman"/>
                <w:color w:val="000000" w:themeColor="text1"/>
                <w:sz w:val="26"/>
                <w:szCs w:val="26"/>
              </w:rPr>
              <w:t>định mức</w:t>
            </w:r>
            <w:r w:rsidRPr="009B788E">
              <w:rPr>
                <w:rFonts w:ascii="Times New Roman" w:hAnsi="Times New Roman" w:cs="Times New Roman"/>
                <w:color w:val="000000" w:themeColor="text1"/>
                <w:sz w:val="26"/>
                <w:szCs w:val="26"/>
                <w:lang w:val="vi-VN"/>
              </w:rPr>
              <w:t xml:space="preserve"> ăn ngày thường.</w:t>
            </w:r>
          </w:p>
          <w:p w14:paraId="07261147"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6. Người bị tạm giữ, người bị tạm giam được sử dụng điện, nước đảm bảo nhu cầu sinh hoạt hằng ngày.</w:t>
            </w:r>
          </w:p>
          <w:p w14:paraId="5A717821" w14:textId="77777777" w:rsidR="004D6E1D" w:rsidRPr="00B770DB"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7. Tiêu chuẩn diện tích chỗ nằm cho người bị tạm giữ, người bị tạm giam tối thiểu là 02m</w:t>
            </w:r>
            <w:r w:rsidRPr="009B788E">
              <w:rPr>
                <w:color w:val="000000" w:themeColor="text1"/>
                <w:sz w:val="26"/>
                <w:szCs w:val="26"/>
                <w:vertAlign w:val="superscript"/>
              </w:rPr>
              <w:t>2</w:t>
            </w:r>
            <w:r w:rsidRPr="009B788E">
              <w:rPr>
                <w:color w:val="000000" w:themeColor="text1"/>
                <w:sz w:val="26"/>
                <w:szCs w:val="26"/>
              </w:rPr>
              <w:t xml:space="preserve">, được bố trí sàn nằm và có chiếu, trừ trường hợp khu vực giam giữ nằm trong vùng có tình huống khẩn cấp về thiên tai theo quy định. </w:t>
            </w:r>
          </w:p>
        </w:tc>
        <w:tc>
          <w:tcPr>
            <w:tcW w:w="1844" w:type="dxa"/>
          </w:tcPr>
          <w:p w14:paraId="4E1A71B0" w14:textId="77777777" w:rsidR="004D6E1D" w:rsidRPr="002840A2" w:rsidRDefault="004D6E1D" w:rsidP="007A17D0">
            <w:pPr>
              <w:pStyle w:val="NormalWeb"/>
              <w:widowControl w:val="0"/>
              <w:spacing w:before="60" w:beforeAutospacing="0" w:after="0" w:afterAutospacing="0"/>
              <w:jc w:val="both"/>
              <w:rPr>
                <w:sz w:val="26"/>
                <w:szCs w:val="26"/>
              </w:rPr>
            </w:pPr>
            <w:r w:rsidRPr="002840A2">
              <w:rPr>
                <w:sz w:val="26"/>
                <w:szCs w:val="26"/>
              </w:rPr>
              <w:lastRenderedPageBreak/>
              <w:t xml:space="preserve">Điều chỉnh định mức ăn trong 01 tháng của người bị tạm giam </w:t>
            </w:r>
            <w:r>
              <w:rPr>
                <w:sz w:val="26"/>
                <w:szCs w:val="26"/>
              </w:rPr>
              <w:t>để phù hợp với thực tế.</w:t>
            </w:r>
          </w:p>
        </w:tc>
      </w:tr>
      <w:tr w:rsidR="004D6E1D" w:rsidRPr="009B788E" w14:paraId="42177F1A" w14:textId="77777777" w:rsidTr="007A17D0">
        <w:tc>
          <w:tcPr>
            <w:tcW w:w="6232" w:type="dxa"/>
          </w:tcPr>
          <w:p w14:paraId="744EF819"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lastRenderedPageBreak/>
              <w:t>Điều 5. Tổ chức bếp ăn phục vụ người bị tạm giữ, người bị tạm giam</w:t>
            </w:r>
          </w:p>
          <w:p w14:paraId="1490C441"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1. Mỗi cơ sở giam giữ được tổ chức bếp ăn có đủ các dụng cụ cần thiết để bảo quản lương thực, thực phẩm, phục vụ việc nấu ăn, cung cấp suất ăn, nước uống cho người bị tạm giữ, người bị tạm giam phù hợp với địa điểm, quy mô và nhu cầu thực tế của cơ sở giam giữ. Việc tổ chức bếp ăn ở cơ sở giam giữ phải bảo đảm đúng định mức ăn và vệ sinh, an toàn thực phẩm.</w:t>
            </w:r>
          </w:p>
          <w:p w14:paraId="10C5BE1E"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Trường hợp các cơ sở giam giữ do quy mô và số lượng người bị tạm giữ, người bị tạm giam không tổ chức được bếp ăn riêng thì tổ chức nấu ăn cho người bị tạm giữ, người bị tạm giam tại bếp ăn tập thể của đơn vị quản lý cơ sở giam giữ.</w:t>
            </w:r>
          </w:p>
          <w:p w14:paraId="0D1B49D6" w14:textId="77777777" w:rsidR="004D6E1D" w:rsidRPr="009B788E" w:rsidRDefault="004D6E1D" w:rsidP="007A17D0">
            <w:pPr>
              <w:pStyle w:val="NormalWeb"/>
              <w:widowControl w:val="0"/>
              <w:spacing w:before="60" w:beforeAutospacing="0" w:after="0" w:afterAutospacing="0"/>
              <w:ind w:firstLine="306"/>
              <w:jc w:val="both"/>
              <w:rPr>
                <w:b/>
                <w:sz w:val="26"/>
                <w:szCs w:val="26"/>
              </w:rPr>
            </w:pPr>
          </w:p>
        </w:tc>
        <w:tc>
          <w:tcPr>
            <w:tcW w:w="6520" w:type="dxa"/>
          </w:tcPr>
          <w:p w14:paraId="6AEC4E69"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b/>
                <w:color w:val="000000" w:themeColor="text1"/>
                <w:sz w:val="26"/>
                <w:szCs w:val="26"/>
              </w:rPr>
              <w:t>Điều 13. Tổ chức bếp ăn phục vụ người bị tạm giữ, người bị tạm giam</w:t>
            </w:r>
          </w:p>
          <w:p w14:paraId="068910C7"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1. Mỗi cơ sở giam giữ được tổ chức bếp ăn có đủ các dụng cụ cần thiết để bảo quản lương thực, thực phẩm, phục vụ việc nấu ăn, cung cấp suất ăn, nước uống cho người bị tạm giữ, người bị tạm giam phù hợp với địa điểm, quy mô và nhu cầu thực tế của cơ sở giam giữ. Việc tổ chức bếp ăn ở cơ sở giam giữ phải bảo đảm đúng định mức ăn và vệ sinh, an toàn thực phẩm.</w:t>
            </w:r>
          </w:p>
          <w:p w14:paraId="535554DE" w14:textId="77777777" w:rsidR="004D6E1D" w:rsidRPr="009B788E" w:rsidRDefault="004D6E1D" w:rsidP="007A17D0">
            <w:pPr>
              <w:pStyle w:val="NormalWeb"/>
              <w:widowControl w:val="0"/>
              <w:tabs>
                <w:tab w:val="left" w:pos="709"/>
              </w:tabs>
              <w:spacing w:before="60" w:beforeAutospacing="0" w:after="0" w:afterAutospacing="0"/>
              <w:ind w:firstLine="323"/>
              <w:jc w:val="both"/>
              <w:rPr>
                <w:color w:val="000000" w:themeColor="text1"/>
                <w:sz w:val="26"/>
                <w:szCs w:val="26"/>
              </w:rPr>
            </w:pPr>
            <w:r w:rsidRPr="009B788E">
              <w:rPr>
                <w:color w:val="000000" w:themeColor="text1"/>
                <w:sz w:val="26"/>
                <w:szCs w:val="26"/>
              </w:rPr>
              <w:t>Dụng cụ cấp dưỡng dùng cho 01 người bị tạm giữ, người bị tạm giam ăn riêng theo suất do cơ sở giam giữ cho mượn bao gồm 01 cặp lồng có 04 ngăn hoặc khay có 05 ngăn bằng nhựa chuyên dùng đựng đồ ăn và 01 thìa ăn cơm bằng nhựa dùng trong 01 năm.</w:t>
            </w:r>
          </w:p>
          <w:p w14:paraId="0BA5B9CB" w14:textId="77777777" w:rsidR="004D6E1D" w:rsidRPr="009B788E" w:rsidRDefault="004D6E1D" w:rsidP="007A17D0">
            <w:pPr>
              <w:pStyle w:val="NormalWeb"/>
              <w:widowControl w:val="0"/>
              <w:tabs>
                <w:tab w:val="left" w:pos="709"/>
              </w:tabs>
              <w:spacing w:before="60" w:beforeAutospacing="0" w:after="0" w:afterAutospacing="0"/>
              <w:ind w:firstLine="323"/>
              <w:jc w:val="both"/>
              <w:rPr>
                <w:color w:val="000000" w:themeColor="text1"/>
                <w:sz w:val="26"/>
                <w:szCs w:val="26"/>
              </w:rPr>
            </w:pPr>
            <w:r w:rsidRPr="009B788E">
              <w:rPr>
                <w:color w:val="000000" w:themeColor="text1"/>
                <w:sz w:val="26"/>
                <w:szCs w:val="26"/>
              </w:rPr>
              <w:t>Chất tẩy rửa đối với các dụng cụ cấp dưỡng không quá 02% định mức ăn một ngày.</w:t>
            </w:r>
          </w:p>
          <w:p w14:paraId="6FD55EDC" w14:textId="77777777" w:rsidR="004D6E1D" w:rsidRPr="002840A2" w:rsidRDefault="004D6E1D" w:rsidP="007A17D0">
            <w:pPr>
              <w:pStyle w:val="NormalWeb"/>
              <w:widowControl w:val="0"/>
              <w:spacing w:before="60" w:beforeAutospacing="0" w:after="0" w:afterAutospacing="0"/>
              <w:ind w:firstLine="323"/>
              <w:jc w:val="both"/>
              <w:rPr>
                <w:color w:val="000000" w:themeColor="text1"/>
                <w:spacing w:val="-4"/>
                <w:sz w:val="26"/>
                <w:szCs w:val="26"/>
              </w:rPr>
            </w:pPr>
            <w:r w:rsidRPr="009B788E">
              <w:rPr>
                <w:color w:val="000000" w:themeColor="text1"/>
                <w:sz w:val="26"/>
                <w:szCs w:val="26"/>
              </w:rPr>
              <w:t xml:space="preserve">2. Trường hợp các cơ sở giam giữ do quy mô và số lượng người bị tạm giữ, người bị tạm giam không tổ chức được bếp ăn riêng thì tổ chức nấu ăn cho người </w:t>
            </w:r>
            <w:r w:rsidRPr="009B788E">
              <w:rPr>
                <w:color w:val="000000" w:themeColor="text1"/>
                <w:spacing w:val="-4"/>
                <w:sz w:val="26"/>
                <w:szCs w:val="26"/>
              </w:rPr>
              <w:t>bị tạm giữ, người bị tạm giam tại bếp ăn tập thể cán bộ của cơ sở giam giữ.</w:t>
            </w:r>
          </w:p>
        </w:tc>
        <w:tc>
          <w:tcPr>
            <w:tcW w:w="1844" w:type="dxa"/>
          </w:tcPr>
          <w:p w14:paraId="67A50E03" w14:textId="77777777" w:rsidR="004D6E1D" w:rsidRPr="00B5173C" w:rsidRDefault="004D6E1D" w:rsidP="007A17D0">
            <w:pPr>
              <w:pStyle w:val="NormalWeb"/>
              <w:widowControl w:val="0"/>
              <w:tabs>
                <w:tab w:val="left" w:pos="709"/>
              </w:tabs>
              <w:spacing w:before="60" w:beforeAutospacing="0" w:after="0" w:afterAutospacing="0"/>
              <w:jc w:val="both"/>
              <w:rPr>
                <w:color w:val="000000" w:themeColor="text1"/>
                <w:sz w:val="26"/>
                <w:szCs w:val="26"/>
              </w:rPr>
            </w:pPr>
            <w:r>
              <w:rPr>
                <w:color w:val="000000" w:themeColor="text1"/>
                <w:sz w:val="26"/>
                <w:szCs w:val="26"/>
              </w:rPr>
              <w:t>Bổ sung quy định d</w:t>
            </w:r>
            <w:r w:rsidRPr="009B788E">
              <w:rPr>
                <w:color w:val="000000" w:themeColor="text1"/>
                <w:sz w:val="26"/>
                <w:szCs w:val="26"/>
              </w:rPr>
              <w:t>ụng cụ cấp dưỡng dùng cho 01 người bị tạm giữ, người bị tạm giam</w:t>
            </w:r>
            <w:r>
              <w:rPr>
                <w:color w:val="000000" w:themeColor="text1"/>
                <w:sz w:val="26"/>
                <w:szCs w:val="26"/>
              </w:rPr>
              <w:t xml:space="preserve"> </w:t>
            </w:r>
            <w:r w:rsidRPr="009B788E">
              <w:rPr>
                <w:color w:val="000000" w:themeColor="text1"/>
                <w:sz w:val="26"/>
                <w:szCs w:val="26"/>
              </w:rPr>
              <w:t xml:space="preserve"> </w:t>
            </w:r>
            <w:r>
              <w:rPr>
                <w:color w:val="000000" w:themeColor="text1"/>
                <w:sz w:val="26"/>
                <w:szCs w:val="26"/>
              </w:rPr>
              <w:t>và quy định c</w:t>
            </w:r>
            <w:r w:rsidRPr="009B788E">
              <w:rPr>
                <w:color w:val="000000" w:themeColor="text1"/>
                <w:sz w:val="26"/>
                <w:szCs w:val="26"/>
              </w:rPr>
              <w:t>hất tẩy rửa</w:t>
            </w:r>
            <w:r>
              <w:rPr>
                <w:color w:val="000000" w:themeColor="text1"/>
                <w:sz w:val="26"/>
                <w:szCs w:val="26"/>
              </w:rPr>
              <w:t>.</w:t>
            </w:r>
          </w:p>
        </w:tc>
      </w:tr>
      <w:tr w:rsidR="004D6E1D" w:rsidRPr="009B788E" w14:paraId="4D93394A" w14:textId="77777777" w:rsidTr="007A17D0">
        <w:tc>
          <w:tcPr>
            <w:tcW w:w="6232" w:type="dxa"/>
          </w:tcPr>
          <w:p w14:paraId="1A73E582" w14:textId="77777777" w:rsidR="004D6E1D" w:rsidRPr="009B788E" w:rsidRDefault="004D6E1D" w:rsidP="007A17D0">
            <w:pPr>
              <w:pStyle w:val="NormalWeb"/>
              <w:widowControl w:val="0"/>
              <w:spacing w:before="60" w:beforeAutospacing="0" w:after="0" w:afterAutospacing="0"/>
              <w:ind w:firstLine="306"/>
              <w:jc w:val="both"/>
              <w:rPr>
                <w:spacing w:val="-4"/>
                <w:sz w:val="26"/>
                <w:szCs w:val="26"/>
              </w:rPr>
            </w:pPr>
            <w:r w:rsidRPr="009B788E">
              <w:rPr>
                <w:b/>
                <w:spacing w:val="-4"/>
                <w:sz w:val="26"/>
                <w:szCs w:val="26"/>
              </w:rPr>
              <w:lastRenderedPageBreak/>
              <w:t>Điều 6. Chế độ mặc và tư trang của người bị tạm giữ, người bị tạm giam</w:t>
            </w:r>
          </w:p>
          <w:p w14:paraId="6B3876A1" w14:textId="77777777" w:rsidR="004D6E1D" w:rsidRPr="009B788E" w:rsidRDefault="004D6E1D" w:rsidP="007A17D0">
            <w:pPr>
              <w:pStyle w:val="NormalWeb"/>
              <w:widowControl w:val="0"/>
              <w:spacing w:before="60" w:beforeAutospacing="0" w:after="0" w:afterAutospacing="0"/>
              <w:ind w:firstLine="306"/>
              <w:jc w:val="both"/>
              <w:rPr>
                <w:color w:val="000000"/>
                <w:sz w:val="26"/>
                <w:szCs w:val="26"/>
              </w:rPr>
            </w:pPr>
            <w:r w:rsidRPr="009B788E">
              <w:rPr>
                <w:sz w:val="26"/>
                <w:szCs w:val="26"/>
              </w:rPr>
              <w:t xml:space="preserve">1. </w:t>
            </w:r>
            <w:r w:rsidRPr="009B788E">
              <w:rPr>
                <w:color w:val="000000"/>
                <w:sz w:val="26"/>
                <w:szCs w:val="26"/>
              </w:rPr>
              <w:t>Người bị tạm giữ, người bị tạm giam được sử dụng quần, áo, chăn, chiếu, màn và các đồ dùng cần thiết cho sinh hoạt của cá nhân, nếu thiếu thì cơ sở giam giữ cho mượn theo tiêu chuẩn mỗi người gồm: 01 chiếu; 01 màn cá nhân; 01 đôi dép; 02 bộ quần áo dài; 01 áo ấm mùa đông (các tỉnh từ Thừa Thiên Huế trở ra và 05 tỉnh Tây Nguyên) và 01 chăn (các tỉnh từ Thừa Thiên Huế trở ra và 05 tỉnh Tây Nguyên dùng chăn bông loại không quá 02 kg, các tỉnh, thành phố còn lại dùng chăn sợi).</w:t>
            </w:r>
          </w:p>
          <w:p w14:paraId="702BE67C" w14:textId="77777777" w:rsidR="004D6E1D" w:rsidRPr="009B788E" w:rsidRDefault="004D6E1D" w:rsidP="007A17D0">
            <w:pPr>
              <w:pStyle w:val="NormalWeb"/>
              <w:widowControl w:val="0"/>
              <w:spacing w:before="60" w:beforeAutospacing="0" w:after="0" w:afterAutospacing="0"/>
              <w:ind w:firstLine="306"/>
              <w:jc w:val="both"/>
              <w:rPr>
                <w:color w:val="000000"/>
                <w:sz w:val="26"/>
                <w:szCs w:val="26"/>
              </w:rPr>
            </w:pPr>
            <w:r w:rsidRPr="009B788E">
              <w:rPr>
                <w:color w:val="000000"/>
                <w:sz w:val="26"/>
                <w:szCs w:val="26"/>
              </w:rPr>
              <w:t>Người bị tạm giữ được cấp: 01 bàn chải đánh răng; kem đánh răng không quá 20g; 01 khăn rửa mặt; 0,1 kg xà phòng, 20ml dầu gội đầu. Khi người bị tạm giữ chuyển sang tạm giam thì tiếp tục sử dụng bàn chải đánh răng, khăn mặt theo quy định đối với người bị tạm giam.</w:t>
            </w:r>
          </w:p>
          <w:p w14:paraId="5F3627BE" w14:textId="77777777" w:rsidR="004D6E1D" w:rsidRPr="009B788E" w:rsidRDefault="004D6E1D" w:rsidP="007A17D0">
            <w:pPr>
              <w:pStyle w:val="NormalWeb"/>
              <w:widowControl w:val="0"/>
              <w:spacing w:before="60" w:beforeAutospacing="0" w:after="0" w:afterAutospacing="0"/>
              <w:ind w:firstLine="306"/>
              <w:jc w:val="both"/>
              <w:rPr>
                <w:color w:val="000000"/>
                <w:sz w:val="26"/>
                <w:szCs w:val="26"/>
              </w:rPr>
            </w:pPr>
            <w:r w:rsidRPr="009B788E">
              <w:rPr>
                <w:color w:val="000000"/>
                <w:sz w:val="26"/>
                <w:szCs w:val="26"/>
              </w:rPr>
              <w:t>Người bị tạm giam được cấp: 01 bàn chải đánh răng, 01 khăn rửa mặt dùng trong 03 tháng; kem đánh răng không quá 100g dùng trong 02 tháng; mỗi tháng được cấp 0,3 kg xà phòng, 70ml dầu gội đầu.</w:t>
            </w:r>
          </w:p>
          <w:p w14:paraId="3B9F983D" w14:textId="77777777" w:rsidR="004D6E1D" w:rsidRPr="009B788E" w:rsidRDefault="004D6E1D" w:rsidP="007A17D0">
            <w:pPr>
              <w:pStyle w:val="NormalWeb"/>
              <w:widowControl w:val="0"/>
              <w:spacing w:before="60" w:beforeAutospacing="0" w:after="0" w:afterAutospacing="0"/>
              <w:ind w:firstLine="306"/>
              <w:jc w:val="both"/>
              <w:rPr>
                <w:color w:val="000000"/>
                <w:sz w:val="26"/>
                <w:szCs w:val="26"/>
              </w:rPr>
            </w:pPr>
            <w:r w:rsidRPr="009B788E">
              <w:rPr>
                <w:color w:val="000000"/>
                <w:sz w:val="26"/>
                <w:szCs w:val="26"/>
              </w:rPr>
              <w:t>Người bị tạm giữ, người bị tạm giam là phụ nữ nếu có nhu cầu được cấp thêm đồ dùng cần thiết cho vệ sinh của phụ nữ trị giá tương đương 02 kg gạo tẻ/người/tháng.</w:t>
            </w:r>
          </w:p>
          <w:p w14:paraId="74A02B6E" w14:textId="77777777" w:rsidR="004D6E1D" w:rsidRPr="00B5173C"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Cơ sở giam giữ cho người bị tạm giữ, người bị tạm giam mượn quần áo theo mẫu thống nhất, áo kiểu bludong dài tay, quần dài có chun, không đóng số, màu xanh lam.</w:t>
            </w:r>
          </w:p>
        </w:tc>
        <w:tc>
          <w:tcPr>
            <w:tcW w:w="6520" w:type="dxa"/>
          </w:tcPr>
          <w:p w14:paraId="3FAF21E8" w14:textId="77777777" w:rsidR="004D6E1D" w:rsidRPr="009B788E" w:rsidRDefault="004D6E1D" w:rsidP="007A17D0">
            <w:pPr>
              <w:pStyle w:val="NormalWeb"/>
              <w:widowControl w:val="0"/>
              <w:spacing w:before="60" w:beforeAutospacing="0" w:after="0" w:afterAutospacing="0"/>
              <w:ind w:firstLine="323"/>
              <w:jc w:val="both"/>
              <w:rPr>
                <w:color w:val="000000" w:themeColor="text1"/>
                <w:spacing w:val="-4"/>
                <w:sz w:val="26"/>
                <w:szCs w:val="26"/>
              </w:rPr>
            </w:pPr>
            <w:r w:rsidRPr="009B788E">
              <w:rPr>
                <w:b/>
                <w:color w:val="000000" w:themeColor="text1"/>
                <w:spacing w:val="-4"/>
                <w:sz w:val="26"/>
                <w:szCs w:val="26"/>
              </w:rPr>
              <w:t>Điều 14. Chế độ mặc và tư trang của người bị tạm giữ, người bị tạm giam</w:t>
            </w:r>
          </w:p>
          <w:p w14:paraId="3CB4A05E"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1. Người bị tạm giữ, người bị tạm giam được sử dụng quần, áo, chăn, chiếu, màn và các đồ dùng cần thiết cho sinh hoạt của cá nhân, nếu thiếu thì cơ sở giam giữ cho mượn theo tiêu chuẩn mỗi người gồm: 01 chiếu; 01 màn cá nhân; 01 đôi dép; 02 bộ quần áo dài; 01 áo ấm mùa đông (các tỉnh, thành phố từ thành phố Đà Nẵng trở ra phía Bắc và 04 tỉnh Quảng Ngãi, Gia Lai, Đắk Lắk, Lâm Đồng) và 01 chăn (các tỉnh, thành phố từ thành phố Đà Nẵng trở ra phía Bắc và 04 tỉnh Quảng Ngãi, Gia Lai, Đắk Lắk, Lâm Đồng dùng chăn bông có vỏ loại không quá 02 kg; các tỉnh, thành phố còn lại dùng chăn sợi).</w:t>
            </w:r>
          </w:p>
          <w:p w14:paraId="7878FCE1"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Người bị tạm giam khi vào cơ sở giam giữ được cấp: 01 bàn chải đánh răng, 01 khăn rửa mặt dùng trong 03 tháng; kem đánh răng không quá 100g dùng trong 02 tháng; mỗi tháng được cấp 0,3 kg xà phòng, 70ml dầu gội đầu. Người bị tạm giữ khi vào cơ sở giam giữ được cấp như đối với người bị tạm giam, khi người bị tạm giữ chuyển sang tạm giam thì tiếp tục sử dụng như quy định đối với người bị tạm giam.</w:t>
            </w:r>
          </w:p>
          <w:p w14:paraId="548A2F8F"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Người bị tạm giữ, người bị tạm giam là phụ nữ nếu có nhu cầu được cấp thêm đồ dùng cần thiết cho vệ sinh của phụ nữ trị giá tương đương 02 kg gạo tẻ/người/tháng.</w:t>
            </w:r>
          </w:p>
          <w:p w14:paraId="544F6979"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2. Cơ sở giam giữ cho người bị tạm giữ, người bị tạm giam mượn quần áo theo mẫu thống nhất, áo kiểu bludong dài tay, quần dài có chun, không đóng số, màu xanh lam.</w:t>
            </w:r>
          </w:p>
          <w:p w14:paraId="058E2FB6" w14:textId="77777777" w:rsidR="004D6E1D" w:rsidRPr="00B770DB"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3. Giám thị các trại tạm giam đóng quân trên địa bàn 04 tỉnh Quảng Ngãi, Gia Lai, Đắk Lắk, Lâm Đồng quyết định việc sử dụng áo ấm mùa đông và chăn đối với người bị tạm giữ, người bị tạm giam bảo đảm phù hợp với thời tiết, khí hậu </w:t>
            </w:r>
            <w:r w:rsidRPr="009B788E">
              <w:rPr>
                <w:color w:val="000000" w:themeColor="text1"/>
                <w:sz w:val="26"/>
                <w:szCs w:val="26"/>
              </w:rPr>
              <w:lastRenderedPageBreak/>
              <w:t xml:space="preserve">tại địa phương. </w:t>
            </w:r>
          </w:p>
        </w:tc>
        <w:tc>
          <w:tcPr>
            <w:tcW w:w="1844" w:type="dxa"/>
          </w:tcPr>
          <w:p w14:paraId="3AC90A0C" w14:textId="77777777" w:rsidR="004D6E1D" w:rsidRPr="009B788E" w:rsidRDefault="004D6E1D" w:rsidP="007A17D0">
            <w:pPr>
              <w:pStyle w:val="NormalWeb"/>
              <w:widowControl w:val="0"/>
              <w:spacing w:before="60" w:beforeAutospacing="0" w:after="0" w:afterAutospacing="0"/>
              <w:jc w:val="both"/>
              <w:rPr>
                <w:sz w:val="26"/>
                <w:szCs w:val="26"/>
              </w:rPr>
            </w:pPr>
            <w:r>
              <w:rPr>
                <w:color w:val="000000" w:themeColor="text1"/>
                <w:sz w:val="26"/>
                <w:szCs w:val="26"/>
              </w:rPr>
              <w:lastRenderedPageBreak/>
              <w:t xml:space="preserve">Điều chỉnh chế độ mặc và tư trang </w:t>
            </w:r>
            <w:r>
              <w:rPr>
                <w:sz w:val="26"/>
                <w:szCs w:val="26"/>
              </w:rPr>
              <w:t>để thuận tiện cho các cơ sở giam giữ trong quá trình tổ chức thực hiện.</w:t>
            </w:r>
          </w:p>
        </w:tc>
      </w:tr>
      <w:tr w:rsidR="004D6E1D" w:rsidRPr="009B788E" w14:paraId="40C83B2D" w14:textId="77777777" w:rsidTr="007A17D0">
        <w:tc>
          <w:tcPr>
            <w:tcW w:w="6232" w:type="dxa"/>
          </w:tcPr>
          <w:p w14:paraId="240997F0" w14:textId="77777777" w:rsidR="004D6E1D" w:rsidRPr="009B788E" w:rsidRDefault="004D6E1D" w:rsidP="007A17D0">
            <w:pPr>
              <w:pStyle w:val="NormalWeb"/>
              <w:widowControl w:val="0"/>
              <w:spacing w:before="60" w:beforeAutospacing="0" w:after="0" w:afterAutospacing="0"/>
              <w:ind w:firstLine="306"/>
              <w:jc w:val="both"/>
              <w:rPr>
                <w:b/>
                <w:sz w:val="26"/>
                <w:szCs w:val="26"/>
              </w:rPr>
            </w:pPr>
          </w:p>
        </w:tc>
        <w:tc>
          <w:tcPr>
            <w:tcW w:w="6520" w:type="dxa"/>
          </w:tcPr>
          <w:p w14:paraId="1F1693AD"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r w:rsidRPr="009B788E">
              <w:rPr>
                <w:b/>
                <w:color w:val="000000" w:themeColor="text1"/>
                <w:sz w:val="26"/>
                <w:szCs w:val="26"/>
              </w:rPr>
              <w:t>Điều 15. Chế độ chăm sóc y tế và phòng chống dịch bệnh cho người bị tạm giữ, người bị tạm giam</w:t>
            </w:r>
          </w:p>
          <w:p w14:paraId="402C243F"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1. Người bị tạm giữ, người bị tạm giam được nhận thuốc chữa bệnh từ người thân thích và phải có đơn thuốc của cơ sở khám bệnh, chữa bệnh của Nhà nước hoặc y tế của cơ sở giam giữ, chịu sự kiểm tra của cơ sở giam giữ.</w:t>
            </w:r>
          </w:p>
          <w:p w14:paraId="78775AE7" w14:textId="77777777" w:rsidR="004D6E1D" w:rsidRPr="009B788E" w:rsidRDefault="004D6E1D" w:rsidP="007A17D0">
            <w:pPr>
              <w:pStyle w:val="NormalWeb"/>
              <w:spacing w:before="60" w:beforeAutospacing="0" w:after="0" w:afterAutospacing="0"/>
              <w:ind w:firstLine="323"/>
              <w:jc w:val="both"/>
              <w:rPr>
                <w:sz w:val="26"/>
                <w:szCs w:val="26"/>
              </w:rPr>
            </w:pPr>
            <w:r w:rsidRPr="009B788E">
              <w:rPr>
                <w:color w:val="000000" w:themeColor="text1"/>
                <w:sz w:val="26"/>
                <w:szCs w:val="26"/>
              </w:rPr>
              <w:t xml:space="preserve">2. Trường hợp người bị tạm giữ, người bị tạm giam có tiền sử nghiện ma túy và các chất kích thích, căn cứ điều kiện, khả năng cơ sở giam giữ tổ chức cho người bị tạm giữ, người bị tạm giam khám bệnh, chăm sóc sức khỏe, phục hồi chức năng; trường hợp người bị tạm giữ, người bị tạm giam có đủ tiêu chuẩn chẩn đoán nghiện ma túy thì </w:t>
            </w:r>
            <w:r w:rsidRPr="009B788E">
              <w:rPr>
                <w:sz w:val="26"/>
                <w:szCs w:val="26"/>
              </w:rPr>
              <w:t>cơ sở giam giữ phối hợp với cơ quan liên quan tổ chức cai nghiện cho người bị tạm giữ, người bị tạm giam theo quy định.</w:t>
            </w:r>
          </w:p>
          <w:p w14:paraId="15E73DD7" w14:textId="77777777" w:rsidR="004D6E1D" w:rsidRPr="009B788E" w:rsidRDefault="004D6E1D" w:rsidP="007A17D0">
            <w:pPr>
              <w:pStyle w:val="NormalWeb"/>
              <w:spacing w:before="60" w:beforeAutospacing="0" w:after="0" w:afterAutospacing="0"/>
              <w:ind w:firstLine="323"/>
              <w:jc w:val="both"/>
              <w:rPr>
                <w:color w:val="000000" w:themeColor="text1"/>
                <w:sz w:val="26"/>
                <w:szCs w:val="26"/>
              </w:rPr>
            </w:pPr>
            <w:r w:rsidRPr="009B788E">
              <w:rPr>
                <w:color w:val="000000" w:themeColor="text1"/>
                <w:sz w:val="26"/>
                <w:szCs w:val="26"/>
              </w:rPr>
              <w:t>3. Trường hợp người bị tạm giữ, người bị tạm giam nhiễm HIV, lao, các bệnh truyền nhiễm và bệnh mạn tính khác thì được chăm sóc, điều trị theo quy định của pháp luật hiện hành.</w:t>
            </w:r>
          </w:p>
          <w:p w14:paraId="633C2690" w14:textId="77777777" w:rsidR="004D6E1D" w:rsidRPr="009B788E" w:rsidRDefault="004D6E1D" w:rsidP="007A17D0">
            <w:pPr>
              <w:pStyle w:val="NormalWeb"/>
              <w:spacing w:before="60" w:beforeAutospacing="0" w:after="0" w:afterAutospacing="0"/>
              <w:ind w:firstLine="323"/>
              <w:jc w:val="both"/>
              <w:rPr>
                <w:color w:val="000000" w:themeColor="text1"/>
                <w:sz w:val="26"/>
                <w:szCs w:val="26"/>
              </w:rPr>
            </w:pPr>
            <w:r w:rsidRPr="009B788E">
              <w:rPr>
                <w:color w:val="000000" w:themeColor="text1"/>
                <w:sz w:val="26"/>
                <w:szCs w:val="26"/>
              </w:rPr>
              <w:t>4. Cơ sở khám bệnh, chữa bệnh của Nhà nước có trách nhiệm phối hợp với các cơ sở giam giữ trên địa bàn, tổ chức khám bệnh, chữa bệnh cho người bị tạm giữ, người bị tạm giam. Trường hợp vượt quá khả năng chuyên môn điều trị của cơ sở khám bệnh, chữa bệnh thì cơ sở khám bệnh, chữa bệnh phải kịp thời thông báo và phối hợp với cơ sở giam giữ để chuyển người bị tạm giữ, người bị tạm giam đến cơ sở khám bệnh, chữa bệnh tuyến trên điều trị.</w:t>
            </w:r>
          </w:p>
          <w:p w14:paraId="15A04AC4" w14:textId="77777777" w:rsidR="004D6E1D" w:rsidRPr="00B5173C" w:rsidRDefault="004D6E1D" w:rsidP="007A17D0">
            <w:pPr>
              <w:pStyle w:val="NormalWeb"/>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5. Cơ sở khám bệnh, chữa bệnh cấp cơ bản trở lên của Nhà nước hoặc cơ sở khám bệnh, chữa bệnh trong Công an nhân dân, Quân đội nhân dân bố trí quỹ đất trong khuôn viên cơ sở </w:t>
            </w:r>
            <w:r w:rsidRPr="009B788E">
              <w:rPr>
                <w:color w:val="000000" w:themeColor="text1"/>
                <w:sz w:val="26"/>
                <w:szCs w:val="26"/>
              </w:rPr>
              <w:lastRenderedPageBreak/>
              <w:t>khám bệnh, chữa bệnh để xây dựng khu điều trị riêng cho người bị tạm giữ, người bị tạm giam. Trường hợp không còn quỹ đất thì bố trí tối thiểu 03 buồng bệnh riêng trong cơ sở khám bệnh, chữa bệnh để điều trị cho người bị tạm giữ, người bị tạm giam và phải đảm bảo về an ninh, trật tự, thuận lợi cho công tác quản lý người bị tạm giữ, người bị tạm giam. Các cơ sở khám bệnh, chữa bệnh có trách nhiệm bố trí bác sĩ, y sĩ, điều dưỡng, kỹ thuật viên đến khám, điều trị và chăm sóc cho người bị tạm giữ, người bị tạm giam theo quy định. Trường hợp khi không có người bị tạm giữ, người bị tạm giam điều trị, cơ sở khám bệnh, chữa bệnh có thể sử dụng buồng bệnh để điều trị cho bệnh nhân khác. Trường hợp quy hoạch bệnh viện mới, Sở Y tế phải thông báo cho Cơ quan quản lý tạm giữ, tạm giam Công an cấp tỉnh biết, phối hợp khảo sát, bố trí quỹ đất và thiết kế xây dựng khu điều trị riêng cho người bị tạm giữ, người bị tạm giam.</w:t>
            </w:r>
          </w:p>
        </w:tc>
        <w:tc>
          <w:tcPr>
            <w:tcW w:w="1844" w:type="dxa"/>
          </w:tcPr>
          <w:p w14:paraId="4160FC9F" w14:textId="77777777" w:rsidR="004D6E1D" w:rsidRPr="009B788E" w:rsidRDefault="004D6E1D" w:rsidP="007A17D0">
            <w:pPr>
              <w:pStyle w:val="NormalWeb"/>
              <w:widowControl w:val="0"/>
              <w:spacing w:before="60" w:beforeAutospacing="0" w:after="0" w:afterAutospacing="0"/>
              <w:jc w:val="both"/>
              <w:rPr>
                <w:sz w:val="26"/>
                <w:szCs w:val="26"/>
              </w:rPr>
            </w:pPr>
            <w:r w:rsidRPr="009B788E">
              <w:rPr>
                <w:sz w:val="26"/>
                <w:szCs w:val="26"/>
              </w:rPr>
              <w:lastRenderedPageBreak/>
              <w:t>Quy định mới</w:t>
            </w:r>
            <w:r>
              <w:rPr>
                <w:sz w:val="26"/>
                <w:szCs w:val="26"/>
              </w:rPr>
              <w:t>.</w:t>
            </w:r>
          </w:p>
        </w:tc>
      </w:tr>
      <w:tr w:rsidR="004D6E1D" w:rsidRPr="009B788E" w14:paraId="3F417816" w14:textId="77777777" w:rsidTr="007A17D0">
        <w:tc>
          <w:tcPr>
            <w:tcW w:w="6232" w:type="dxa"/>
          </w:tcPr>
          <w:p w14:paraId="5C92F7E6"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lastRenderedPageBreak/>
              <w:t>Điều 7. Kinh phí khám bệnh, chữa bệnh, chăm sóc y tế và phòng chống dịch bệnh cho người bị tạm giữ, người bị tạm giam</w:t>
            </w:r>
          </w:p>
          <w:p w14:paraId="0D3D287F"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 xml:space="preserve">1. Tiền thuốc chữa bệnh thông thường cho người bị tạm giữ, người bị </w:t>
            </w:r>
            <w:r w:rsidRPr="009B788E">
              <w:rPr>
                <w:spacing w:val="-4"/>
                <w:sz w:val="26"/>
                <w:szCs w:val="26"/>
              </w:rPr>
              <w:t>tạm giam được cấp tương đương 03 kg gạo tẻ/người/tháng</w:t>
            </w:r>
            <w:r w:rsidRPr="009B788E">
              <w:rPr>
                <w:sz w:val="26"/>
                <w:szCs w:val="26"/>
              </w:rPr>
              <w:t>.</w:t>
            </w:r>
          </w:p>
          <w:p w14:paraId="7E473FDD"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2. Kinh phí khám bệnh, chữa bệnh cho người bị tạm giữ, người bị tạm giam căn cứ theo mức độ nặng, nhẹ của bệnh tật và được thanh toán theo định mức chế độ bảo hiểm y tế. Trường hợp người bị tạm giữ, người bị tạm giam mắc bệnh nặng, kinh phí điều trị vượt quá định mức chi trả theo quy định của bảo hiểm y tế sẽ do ngân sách nhà nước bảo đảm, trừ trường hợp thân nhân hoặc người đại diện hợp pháp của người bị tạm giữ, người bị tạm giam tự nguyện chi trả kinh phí điều trị bệnh.</w:t>
            </w:r>
          </w:p>
          <w:p w14:paraId="0E69F62D"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lastRenderedPageBreak/>
              <w:t>3. Cơ sở giam giữ có trách nhiệm thanh toán chi phí thực tế trong việc khám bệnh, chữa bệnh cho người bị tạm giữ, người bị tạm giam tại bệnh xá, bệnh viện trong cơ sở giam giữ và các cơ sở y tế của Nhà nước.</w:t>
            </w:r>
          </w:p>
          <w:p w14:paraId="1215DD9D" w14:textId="77777777" w:rsidR="004D6E1D" w:rsidRPr="00B5173C" w:rsidRDefault="004D6E1D" w:rsidP="007A17D0">
            <w:pPr>
              <w:pStyle w:val="NormalWeb"/>
              <w:widowControl w:val="0"/>
              <w:spacing w:before="60" w:beforeAutospacing="0" w:after="0" w:afterAutospacing="0"/>
              <w:ind w:firstLine="306"/>
              <w:jc w:val="both"/>
              <w:rPr>
                <w:sz w:val="26"/>
                <w:szCs w:val="26"/>
              </w:rPr>
            </w:pPr>
            <w:r w:rsidRPr="009B788E">
              <w:rPr>
                <w:sz w:val="26"/>
                <w:szCs w:val="26"/>
              </w:rPr>
              <w:t>4. Cơ sở khám bệnh, chữa bệnh của Nhà nước có trách nhiệm phối hợp với các cơ sở giam giữ trên địa bàn, tổ chức khám bệnh, chữa bệnh cho người bị tạm giữ, người bị tạm giam; xây dựng hoặc bố trí khu, buồng riêng để khám bệnh, chữa bệnh cho người bị tạm giữ, người bị tạm giam, phòng trực của cán bộ quản lý phù hợp với điều kiện của cơ sở khám bệnh, chữa bệnh.</w:t>
            </w:r>
          </w:p>
        </w:tc>
        <w:tc>
          <w:tcPr>
            <w:tcW w:w="6520" w:type="dxa"/>
          </w:tcPr>
          <w:p w14:paraId="6BE38B87" w14:textId="77777777" w:rsidR="004D6E1D" w:rsidRPr="009B788E" w:rsidRDefault="004D6E1D" w:rsidP="007A17D0">
            <w:pPr>
              <w:pStyle w:val="NormalWeb"/>
              <w:spacing w:before="60" w:beforeAutospacing="0" w:after="0" w:afterAutospacing="0"/>
              <w:ind w:firstLine="323"/>
              <w:jc w:val="both"/>
              <w:rPr>
                <w:color w:val="000000" w:themeColor="text1"/>
                <w:sz w:val="26"/>
                <w:szCs w:val="26"/>
              </w:rPr>
            </w:pPr>
            <w:r w:rsidRPr="009B788E">
              <w:rPr>
                <w:b/>
                <w:color w:val="000000" w:themeColor="text1"/>
                <w:sz w:val="26"/>
                <w:szCs w:val="26"/>
              </w:rPr>
              <w:lastRenderedPageBreak/>
              <w:t>Điều 16. Kinh phí khám bệnh, chữa bệnh cho người bị tạm giữ, người bị tạm giam</w:t>
            </w:r>
          </w:p>
          <w:p w14:paraId="136C9C6D" w14:textId="77777777" w:rsidR="004D6E1D" w:rsidRPr="009B788E" w:rsidRDefault="004D6E1D" w:rsidP="007A17D0">
            <w:pPr>
              <w:pStyle w:val="NormalWeb"/>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1. Tiền thuốc chữa bệnh thông </w:t>
            </w:r>
            <w:r w:rsidRPr="009B788E">
              <w:rPr>
                <w:sz w:val="26"/>
                <w:szCs w:val="26"/>
              </w:rPr>
              <w:t xml:space="preserve">thường, hóa chất, vật tư, thiết bị y tế phục vụ cho người bị tạm giữ, người bị tạm giam được cấp không quá </w:t>
            </w:r>
            <w:r w:rsidRPr="009B788E">
              <w:rPr>
                <w:color w:val="000000" w:themeColor="text1"/>
                <w:sz w:val="26"/>
                <w:szCs w:val="26"/>
              </w:rPr>
              <w:t>05 kg gạo tẻ/01 người/01 tháng.</w:t>
            </w:r>
          </w:p>
          <w:p w14:paraId="48B9C81B"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2. Kinh phí khám bệnh, chữa bệnh cho người bị tạm giữ, người bị tạm giam căn cứ theo mức độ nặng, nhẹ của bệnh tật và được thanh toán theo định mức chế độ bảo hiểm y tế. Trường hợp người bị tạm giữ, người bị tạm giam mắc bệnh nặng, kinh phí điều trị vượt quá định mức chi trả theo quy định của bảo hiểm y tế sẽ do ngân sách nhà nước bảo đảm, trừ trường hợp người thân thích hoặc người đại diện hợp pháp của người bị tạm giữ, người bị tạm giam tự nguyện chi trả kinh phí điều trị bệnh.</w:t>
            </w:r>
          </w:p>
          <w:p w14:paraId="1A3E8ABA"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lastRenderedPageBreak/>
              <w:t>3. Cơ sở giam giữ có trách nhiệm thanh toán chi phí thực tế trong việc khám bệnh, chữa bệnh cho người bị tạm giữ, người bị tạm giam tại y tế của cơ sở giam giữ hoặc cơ sở khám bệnh, chữa bệnh của Nhà nước.</w:t>
            </w:r>
          </w:p>
          <w:p w14:paraId="6C5CD005" w14:textId="77777777" w:rsidR="004D6E1D" w:rsidRPr="009B788E" w:rsidRDefault="004D6E1D" w:rsidP="007A17D0">
            <w:pPr>
              <w:pStyle w:val="NormalWeb"/>
              <w:widowControl w:val="0"/>
              <w:spacing w:before="60" w:beforeAutospacing="0" w:after="0" w:afterAutospacing="0"/>
              <w:ind w:firstLine="323"/>
              <w:jc w:val="both"/>
              <w:rPr>
                <w:b/>
                <w:color w:val="000000" w:themeColor="text1"/>
                <w:sz w:val="26"/>
                <w:szCs w:val="26"/>
              </w:rPr>
            </w:pPr>
          </w:p>
        </w:tc>
        <w:tc>
          <w:tcPr>
            <w:tcW w:w="1844" w:type="dxa"/>
          </w:tcPr>
          <w:p w14:paraId="3FA53079"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 xml:space="preserve">Điều chỉnh tăng tiền thuốc chữa bệnh </w:t>
            </w:r>
            <w:r w:rsidRPr="009B788E">
              <w:rPr>
                <w:color w:val="000000" w:themeColor="text1"/>
                <w:sz w:val="26"/>
                <w:szCs w:val="26"/>
              </w:rPr>
              <w:t xml:space="preserve">thông </w:t>
            </w:r>
            <w:r w:rsidRPr="009B788E">
              <w:rPr>
                <w:sz w:val="26"/>
                <w:szCs w:val="26"/>
              </w:rPr>
              <w:t xml:space="preserve">thường, hóa chất, vật tư, thiết bị y tế phục vụ cho người bị tạm giữ, người bị tạm giam được cấp không quá </w:t>
            </w:r>
            <w:r w:rsidRPr="009B788E">
              <w:rPr>
                <w:color w:val="000000" w:themeColor="text1"/>
                <w:sz w:val="26"/>
                <w:szCs w:val="26"/>
              </w:rPr>
              <w:t>05 kg gạo tẻ/01 người/01 thán</w:t>
            </w:r>
            <w:r>
              <w:rPr>
                <w:color w:val="000000" w:themeColor="text1"/>
                <w:sz w:val="26"/>
                <w:szCs w:val="26"/>
              </w:rPr>
              <w:t>g để phù hợp với thực tế.</w:t>
            </w:r>
          </w:p>
        </w:tc>
      </w:tr>
      <w:tr w:rsidR="004D6E1D" w:rsidRPr="009B788E" w14:paraId="76372ED7" w14:textId="77777777" w:rsidTr="007A17D0">
        <w:tc>
          <w:tcPr>
            <w:tcW w:w="6232" w:type="dxa"/>
          </w:tcPr>
          <w:p w14:paraId="4DA8AD92" w14:textId="77777777" w:rsidR="004D6E1D" w:rsidRPr="009B788E" w:rsidRDefault="004D6E1D" w:rsidP="007A17D0">
            <w:pPr>
              <w:widowControl w:val="0"/>
              <w:spacing w:before="60"/>
              <w:ind w:firstLine="306"/>
              <w:jc w:val="both"/>
              <w:rPr>
                <w:rFonts w:ascii="Times New Roman" w:hAnsi="Times New Roman" w:cs="Times New Roman"/>
                <w:sz w:val="26"/>
                <w:szCs w:val="26"/>
              </w:rPr>
            </w:pPr>
            <w:r w:rsidRPr="009B788E">
              <w:rPr>
                <w:rFonts w:ascii="Times New Roman" w:hAnsi="Times New Roman" w:cs="Times New Roman"/>
                <w:b/>
                <w:sz w:val="26"/>
                <w:szCs w:val="26"/>
              </w:rPr>
              <w:lastRenderedPageBreak/>
              <w:t>Điều 8. Chế độ chăm sóc, nuôi dưỡng trẻ em dưới 36 tháng tuổi ở cùng mẹ trong cơ sở giam giữ</w:t>
            </w:r>
          </w:p>
          <w:p w14:paraId="5B17A21D" w14:textId="77777777" w:rsidR="004D6E1D" w:rsidRPr="009B788E" w:rsidRDefault="004D6E1D" w:rsidP="007A17D0">
            <w:pPr>
              <w:widowControl w:val="0"/>
              <w:spacing w:before="60"/>
              <w:ind w:firstLine="306"/>
              <w:jc w:val="both"/>
              <w:rPr>
                <w:rFonts w:ascii="Times New Roman" w:hAnsi="Times New Roman" w:cs="Times New Roman"/>
                <w:sz w:val="26"/>
                <w:szCs w:val="26"/>
              </w:rPr>
            </w:pPr>
            <w:r w:rsidRPr="009B788E">
              <w:rPr>
                <w:rFonts w:ascii="Times New Roman" w:hAnsi="Times New Roman" w:cs="Times New Roman"/>
                <w:sz w:val="26"/>
                <w:szCs w:val="26"/>
              </w:rPr>
              <w:tab/>
              <w:t xml:space="preserve">1. Chế độ ăn của trẻ em dưới 36 tháng tuổi ở cùng mẹ trong cơ sở giam giữ được hưởng như mức trợ cấp nuôi dưỡng hàng tháng đối với trẻ em dưới 04 tuổi tại cơ sở trợ giúp xã hội theo quy định của pháp luật hiện hành; ngày lễ, tết theo quy định của pháp luật trẻ em được hưởng chế độ ăn bằng 05 lần ngày thường, ngày Quốc tế Thiếu nhi (ngày 01 tháng 6 dương lịch), tết Trung thu (ngày 15 tháng 8 âm lịch) được hưởng chế độ ăn bằng 02 lần ngày thường. </w:t>
            </w:r>
            <w:r w:rsidRPr="009B788E">
              <w:rPr>
                <w:rFonts w:ascii="Times New Roman" w:hAnsi="Times New Roman" w:cs="Times New Roman"/>
                <w:color w:val="000000"/>
                <w:sz w:val="26"/>
                <w:szCs w:val="26"/>
              </w:rPr>
              <w:t>Mỗi tháng được cấp sữa và đồ dùng sinh hoạt cần thiết trị giá tương đương 20 kg gạo tẻ/trẻ em.</w:t>
            </w:r>
            <w:r w:rsidRPr="009B788E">
              <w:rPr>
                <w:rFonts w:ascii="Times New Roman" w:hAnsi="Times New Roman" w:cs="Times New Roman"/>
                <w:sz w:val="26"/>
                <w:szCs w:val="26"/>
              </w:rPr>
              <w:t xml:space="preserve"> Căn cứ vào lứa tuổi của trẻ em và điều kiện thực tế, Thủ trưởng cơ sở giam giữ hoán đổi định lượng ăn cho phù hợp với nhu cầu dinh dưỡng của trẻ em hoặc quy đổi thành tiền và gửi lưu ký để mẹ của trẻ em sử dụng trong việc chăm sóc, nuôi dưỡng.</w:t>
            </w:r>
          </w:p>
          <w:p w14:paraId="34B317D7" w14:textId="77777777" w:rsidR="004D6E1D" w:rsidRPr="009B788E" w:rsidRDefault="004D6E1D" w:rsidP="007A17D0">
            <w:pPr>
              <w:widowControl w:val="0"/>
              <w:spacing w:before="60"/>
              <w:ind w:firstLine="306"/>
              <w:jc w:val="both"/>
              <w:rPr>
                <w:rFonts w:ascii="Times New Roman" w:hAnsi="Times New Roman" w:cs="Times New Roman"/>
                <w:sz w:val="26"/>
                <w:szCs w:val="26"/>
              </w:rPr>
            </w:pPr>
            <w:r w:rsidRPr="009B788E">
              <w:rPr>
                <w:rFonts w:ascii="Times New Roman" w:hAnsi="Times New Roman" w:cs="Times New Roman"/>
                <w:sz w:val="26"/>
                <w:szCs w:val="26"/>
              </w:rPr>
              <w:tab/>
              <w:t xml:space="preserve">2. Trẻ em dưới 36 tháng tuổi ở cùng mẹ trong cơ sở giam giữ được cấp các đồ dùng cá nhân theo tiêu chuẩn mỗi trẻ em gồm: 01 chăn, 01 màn phù hợp với lứa tuổi; 01 </w:t>
            </w:r>
            <w:r w:rsidRPr="009B788E">
              <w:rPr>
                <w:rFonts w:ascii="Times New Roman" w:hAnsi="Times New Roman" w:cs="Times New Roman"/>
                <w:sz w:val="26"/>
                <w:szCs w:val="26"/>
              </w:rPr>
              <w:lastRenderedPageBreak/>
              <w:t>bộ quần áo ấm mùa đông/01 năm (các tỉnh từ Thừa Thiên Huế trở ra và 05 tỉnh Tây Nguyên); 01 đôi dép/06 tháng; 02 bộ quần áo bằng vải thường/06 tháng; 01 khăn rửa mặt/03 tháng; 0,3 kg xà phòng/tháng.</w:t>
            </w:r>
          </w:p>
          <w:p w14:paraId="55A65CC2" w14:textId="77777777" w:rsidR="004D6E1D" w:rsidRPr="009B788E" w:rsidRDefault="004D6E1D" w:rsidP="007A17D0">
            <w:pPr>
              <w:widowControl w:val="0"/>
              <w:spacing w:before="60"/>
              <w:ind w:firstLine="306"/>
              <w:jc w:val="both"/>
              <w:rPr>
                <w:rFonts w:ascii="Times New Roman" w:hAnsi="Times New Roman" w:cs="Times New Roman"/>
                <w:sz w:val="26"/>
                <w:szCs w:val="26"/>
              </w:rPr>
            </w:pPr>
            <w:r w:rsidRPr="009B788E">
              <w:rPr>
                <w:rFonts w:ascii="Times New Roman" w:hAnsi="Times New Roman" w:cs="Times New Roman"/>
                <w:sz w:val="26"/>
                <w:szCs w:val="26"/>
              </w:rPr>
              <w:tab/>
              <w:t xml:space="preserve">3. Trẻ em dưới 36 tháng tuổi ở cùng mẹ trong cơ sở giam giữ được cấp thẻ bảo hiểm y tế, chăm sóc y tế, khám chữa bệnh theo quy định của Luật Trẻ em và Luật Bảo hiểm y tế. Trường hợp bị bệnh nặng vượt quá khả năng điều trị của bệnh xá, cơ sở giam giữ làm thủ tục chuyển đến cơ sở y tế của Nhà nước để điều trị; Thủ trưởng cơ sở giam giữ quyết định việc trích xuất và áp giải người bị tạm giữ, người bị tạm giam là mẹ của trẻ đi cùng để chăm sóc. </w:t>
            </w:r>
          </w:p>
          <w:p w14:paraId="6A416D85"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ab/>
              <w:t>Cơ sở giam giữ có trách nhiệm thanh toán chi phí thực tế trong việc khám bệnh, chữa bệnh cho trẻ em dưới 36 tháng tuổi ở cùng mẹ trong cơ sở giam giữ tại bệnh xá, bệnh viện trong cơ sở giam giữ và các cơ sở y tế của Nhà nước. Trường hợp trẻ em dưới 36 tháng tuổi ở cùng mẹ trong cơ sở giam giữ chết, kinh phí an táng được thực hiện như đối với người bị tạm giữ, người bị tạm giam chết.</w:t>
            </w:r>
          </w:p>
          <w:p w14:paraId="6B13687F" w14:textId="77777777" w:rsidR="004D6E1D" w:rsidRPr="009B788E" w:rsidRDefault="004D6E1D" w:rsidP="007A17D0">
            <w:pPr>
              <w:pStyle w:val="NormalWeb"/>
              <w:widowControl w:val="0"/>
              <w:spacing w:before="60" w:beforeAutospacing="0" w:after="0" w:afterAutospacing="0"/>
              <w:ind w:firstLine="306"/>
              <w:jc w:val="both"/>
              <w:rPr>
                <w:b/>
                <w:sz w:val="26"/>
                <w:szCs w:val="26"/>
              </w:rPr>
            </w:pPr>
            <w:r w:rsidRPr="009B788E">
              <w:rPr>
                <w:spacing w:val="-6"/>
                <w:sz w:val="26"/>
                <w:szCs w:val="26"/>
              </w:rPr>
              <w:t>4. Các chế độ đối với trẻ em từ đủ 36 tháng tuổi trở lên ở cùng mẹ trong cơ sở giam giữ trong thời gian chờ làm thủ tục đưa vào cơ sở trợ giúp xã hội hoặc chờ gửi về thân nhân nuôi dưỡng được thực hiện theo quy định tại Điều này</w:t>
            </w:r>
            <w:r w:rsidRPr="009B788E">
              <w:rPr>
                <w:b/>
                <w:sz w:val="26"/>
                <w:szCs w:val="26"/>
              </w:rPr>
              <w:t>.</w:t>
            </w:r>
          </w:p>
        </w:tc>
        <w:tc>
          <w:tcPr>
            <w:tcW w:w="6520" w:type="dxa"/>
          </w:tcPr>
          <w:p w14:paraId="629CC087" w14:textId="77777777" w:rsidR="004D6E1D" w:rsidRPr="009B788E" w:rsidRDefault="004D6E1D" w:rsidP="007A17D0">
            <w:pPr>
              <w:pStyle w:val="NormalWeb"/>
              <w:spacing w:before="60" w:beforeAutospacing="0" w:after="0" w:afterAutospacing="0"/>
              <w:ind w:firstLine="323"/>
              <w:jc w:val="both"/>
              <w:rPr>
                <w:color w:val="000000" w:themeColor="text1"/>
                <w:sz w:val="26"/>
                <w:szCs w:val="26"/>
              </w:rPr>
            </w:pPr>
            <w:r w:rsidRPr="009B788E">
              <w:rPr>
                <w:b/>
                <w:color w:val="000000" w:themeColor="text1"/>
                <w:sz w:val="26"/>
                <w:szCs w:val="26"/>
              </w:rPr>
              <w:lastRenderedPageBreak/>
              <w:t>Điều 17. Chế độ chăm sóc, nuôi dưỡng trẻ em dưới 36 tháng tuổi ở cùng mẹ trong cơ sở giam giữ</w:t>
            </w:r>
          </w:p>
          <w:p w14:paraId="3292E691"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1. Người bị tạm giữ, người bị tạm giam là phụ nữ trong thời giam mang thai được chăm sóc y tế và khám thai định kỳ theo quy định của Bộ Y tế. Người bị tạm giữ, người bị tạm giam khi sinh con được cơ sở giam giữ thanh toán viện phí và được cấp 01 lần các đồ dùng cần thiết cho việc chăm sóc trẻ sơ sinh tương đương 01 tháng chế độ ăn của trẻ em dưới 36 tháng tuổi ở cùng mẹ trong cơ sở giam giữ.</w:t>
            </w:r>
          </w:p>
          <w:p w14:paraId="48A41541"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 xml:space="preserve">2. Chế độ ăn của trẻ em dưới 36 tháng tuổi ở cùng mẹ trong cơ sở giam giữ được hưởng như mức trợ cấp nuôi dưỡng hàng tháng đối với trẻ em dưới 04 tuổi tại cơ sở trợ giúp xã hội theo quy định của pháp luật hiện hành; ngày lễ, tết theo quy định của pháp luật trẻ em được hưởng chế độ ăn bằng 05 lần ngày thường, ngày Quốc tế Thiếu nhi (ngày 01 tháng 6 dương lịch), tết Trung thu (ngày 15 tháng 8 âm lịch) được hưởng chế độ ăn bằng 02 lần ngày thường. Mỗi tháng được cấp sữa và đồ dùng sinh hoạt cần thiết trị giá tương đương 50 kg gạo tẻ/trẻ em. Căn cứ vào lứa tuổi của trẻ em và </w:t>
            </w:r>
            <w:r w:rsidRPr="009B788E">
              <w:rPr>
                <w:rFonts w:ascii="Times New Roman" w:hAnsi="Times New Roman" w:cs="Times New Roman"/>
                <w:color w:val="000000" w:themeColor="text1"/>
                <w:sz w:val="26"/>
                <w:szCs w:val="26"/>
              </w:rPr>
              <w:lastRenderedPageBreak/>
              <w:t xml:space="preserve">điều kiện thực tế, Thủ trưởng cơ sở giam giữ hoán đổi định lượng ăn cho phù hợp với nhu cầu dinh dưỡng của trẻ em hoặc quy </w:t>
            </w:r>
            <w:r w:rsidRPr="009B788E">
              <w:rPr>
                <w:rFonts w:ascii="Times New Roman" w:hAnsi="Times New Roman" w:cs="Times New Roman"/>
                <w:color w:val="000000" w:themeColor="text1"/>
                <w:spacing w:val="-6"/>
                <w:sz w:val="26"/>
                <w:szCs w:val="26"/>
              </w:rPr>
              <w:t>đổi thành tiền và gửi lưu ký để mẹ của trẻ em sử dụng trong việc chăm sóc, nuôi dưỡng.</w:t>
            </w:r>
          </w:p>
          <w:p w14:paraId="59D02A84"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3. Trẻ em dưới 36 tháng tuổi ở cùng mẹ trong cơ sở giam giữ được cấp các đồ dùng cá nhân theo tiêu chuẩn mỗi trẻ em gồm: 01 chăn, 01 màn phù hợp với lứa tuổi; 01 bộ quần áo ấm mùa đông/01 năm (các tỉnh, thành phố từ thành phố Đà Nẵng trở ra phía Bắc và 04 tỉnh Quảng Ngãi, Gia Lai, Đắk Lắk, Lâm Đồng); 01 đôi dép/06 tháng; 02 bộ quần áo bằng vải thường/06 tháng; 01 khăn rửa mặt/03 tháng; 0,3 kg xà phòng/tháng.</w:t>
            </w:r>
          </w:p>
          <w:p w14:paraId="21FBE3DF"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 xml:space="preserve">4. Trẻ em dưới 36 tháng tuổi ở cùng mẹ trong cơ sở giam giữ được cấp thẻ bảo hiểm y tế, chăm sóc y tế, khám chữa bệnh theo quy định của Luật Trẻ em và Luật Bảo hiểm y tế. Trường hợp bị bệnh hoặc thương tích vượt quá khả năng y tế của cơ sở giam giữ thì cơ sở giam giữ làm thủ tục chuyển đến cơ sở khám bệnh, chữa bệnh của Nhà nước để điều trị; Thủ trưởng cơ sở giam giữ quyết định việc trích xuất và áp giải người bị tạm giữ, người bị tạm giam là mẹ của trẻ đi cùng để chăm sóc. </w:t>
            </w:r>
          </w:p>
          <w:p w14:paraId="5761944A"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Cơ sở giam giữ có trách nhiệm thanh toán chi phí thực tế trong việc khám bệnh, chữa bệnh cho trẻ em dưới 36 tháng tuổi ở cùng mẹ trong cơ sở giam giữ tại y tế của cơ sở giam giữ và các cơ sở khám bệnh, chữa bệnh của Nhà nước.</w:t>
            </w:r>
          </w:p>
          <w:p w14:paraId="5582B026" w14:textId="77777777" w:rsidR="004D6E1D" w:rsidRPr="009B788E"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5. Trường hợp trẻ em dưới 36 tháng tuổi ở cùng mẹ trong cơ sở giam giữ chết, kinh phí và các điều kiện bảo đảm mai táng được thực hiện như quy định tại Điều 11 Nghị định này.</w:t>
            </w:r>
          </w:p>
          <w:p w14:paraId="11AC96C5" w14:textId="77777777" w:rsidR="004D6E1D" w:rsidRPr="00D61255" w:rsidRDefault="004D6E1D" w:rsidP="007A17D0">
            <w:pPr>
              <w:pStyle w:val="NormalWeb"/>
              <w:widowControl w:val="0"/>
              <w:spacing w:before="60" w:beforeAutospacing="0" w:after="0" w:afterAutospacing="0"/>
              <w:ind w:firstLine="323"/>
              <w:jc w:val="both"/>
              <w:rPr>
                <w:color w:val="000000" w:themeColor="text1"/>
                <w:sz w:val="26"/>
                <w:szCs w:val="26"/>
              </w:rPr>
            </w:pPr>
            <w:r w:rsidRPr="009B788E">
              <w:rPr>
                <w:color w:val="000000" w:themeColor="text1"/>
                <w:sz w:val="26"/>
                <w:szCs w:val="26"/>
              </w:rPr>
              <w:t xml:space="preserve">6. Các chế độ đối với trẻ em từ đủ 36 tháng tuổi trở lên ở cùng mẹ trong cơ sở giam giữ trong thời gian chờ làm thủ tục </w:t>
            </w:r>
            <w:r w:rsidRPr="009B788E">
              <w:rPr>
                <w:color w:val="000000" w:themeColor="text1"/>
                <w:sz w:val="26"/>
                <w:szCs w:val="26"/>
              </w:rPr>
              <w:lastRenderedPageBreak/>
              <w:t xml:space="preserve">đưa vào cơ sở trợ giúp xã hội hoặc </w:t>
            </w:r>
            <w:r w:rsidRPr="009B788E">
              <w:rPr>
                <w:color w:val="000000" w:themeColor="text1"/>
                <w:spacing w:val="-4"/>
                <w:sz w:val="26"/>
                <w:szCs w:val="26"/>
              </w:rPr>
              <w:t>chờ gửi về người thân thích nuôi dưỡng được thực hiện theo quy định tại Điều này.</w:t>
            </w:r>
          </w:p>
        </w:tc>
        <w:tc>
          <w:tcPr>
            <w:tcW w:w="1844" w:type="dxa"/>
          </w:tcPr>
          <w:p w14:paraId="2520CBCD"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 xml:space="preserve">Điều chỉnh trẻ em dưới 36 tháng tuổi </w:t>
            </w:r>
            <w:r>
              <w:rPr>
                <w:color w:val="000000" w:themeColor="text1"/>
                <w:sz w:val="26"/>
                <w:szCs w:val="26"/>
              </w:rPr>
              <w:t>m</w:t>
            </w:r>
            <w:r w:rsidRPr="009B788E">
              <w:rPr>
                <w:color w:val="000000" w:themeColor="text1"/>
                <w:sz w:val="26"/>
                <w:szCs w:val="26"/>
              </w:rPr>
              <w:t>ỗi tháng được cấp sữa và đồ dùng sinh hoạt cần thiết trị giá tương đương 50 kg gạo tẻ/trẻ em</w:t>
            </w:r>
            <w:r>
              <w:rPr>
                <w:color w:val="000000" w:themeColor="text1"/>
                <w:sz w:val="26"/>
                <w:szCs w:val="26"/>
              </w:rPr>
              <w:t>.</w:t>
            </w:r>
          </w:p>
        </w:tc>
      </w:tr>
      <w:tr w:rsidR="004D6E1D" w:rsidRPr="009B788E" w14:paraId="177FDCEB" w14:textId="77777777" w:rsidTr="007A17D0">
        <w:tc>
          <w:tcPr>
            <w:tcW w:w="6232" w:type="dxa"/>
          </w:tcPr>
          <w:p w14:paraId="3E0CF73A" w14:textId="77777777" w:rsidR="004D6E1D" w:rsidRPr="00B05F40" w:rsidRDefault="004D6E1D" w:rsidP="007A17D0">
            <w:pPr>
              <w:pStyle w:val="NormalWeb"/>
              <w:widowControl w:val="0"/>
              <w:spacing w:before="60" w:beforeAutospacing="0" w:after="0" w:afterAutospacing="0"/>
              <w:ind w:firstLine="306"/>
              <w:jc w:val="both"/>
              <w:rPr>
                <w:sz w:val="26"/>
                <w:szCs w:val="26"/>
              </w:rPr>
            </w:pPr>
            <w:r w:rsidRPr="00B05F40">
              <w:rPr>
                <w:sz w:val="26"/>
                <w:szCs w:val="26"/>
              </w:rPr>
              <w:lastRenderedPageBreak/>
              <w:t>Nghị định số 121/2017/NĐ-CP.</w:t>
            </w:r>
          </w:p>
        </w:tc>
        <w:tc>
          <w:tcPr>
            <w:tcW w:w="6520" w:type="dxa"/>
          </w:tcPr>
          <w:p w14:paraId="12752F22" w14:textId="77777777" w:rsidR="004D6E1D" w:rsidRPr="009B788E" w:rsidRDefault="004D6E1D" w:rsidP="007A17D0">
            <w:pPr>
              <w:spacing w:before="60"/>
              <w:ind w:firstLine="323"/>
              <w:jc w:val="both"/>
              <w:rPr>
                <w:rFonts w:ascii="Times New Roman" w:hAnsi="Times New Roman" w:cs="Times New Roman"/>
                <w:b/>
                <w:color w:val="000000" w:themeColor="text1"/>
                <w:sz w:val="26"/>
                <w:szCs w:val="26"/>
              </w:rPr>
            </w:pPr>
            <w:r w:rsidRPr="009B788E">
              <w:rPr>
                <w:rFonts w:ascii="Times New Roman" w:hAnsi="Times New Roman" w:cs="Times New Roman"/>
                <w:b/>
                <w:color w:val="000000" w:themeColor="text1"/>
                <w:sz w:val="26"/>
                <w:szCs w:val="26"/>
              </w:rPr>
              <w:t>Điều 18. Nguyên tắc xây dựng, thu thập, lưu trữ, xử lý, bảo vệ, khai thác, sử dụng Cơ sở dữ liệu về thi hành tạm giữ, tạm giam và cấm đi khỏi nơi cư trú</w:t>
            </w:r>
          </w:p>
          <w:p w14:paraId="349DF4A2"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1. Cơ sở dữ liệu về thi hành tạm giữ, tạm giam và cấm đi khỏi nơi cư trú được xây dựng, quản lý tập trung, thống nhất từ trung ương đến địa phương.</w:t>
            </w:r>
          </w:p>
          <w:p w14:paraId="2ABEB70E" w14:textId="77777777" w:rsidR="004D6E1D" w:rsidRPr="00B770DB" w:rsidRDefault="004D6E1D" w:rsidP="007A17D0">
            <w:pPr>
              <w:spacing w:before="60"/>
              <w:ind w:firstLine="323"/>
              <w:jc w:val="both"/>
              <w:rPr>
                <w:rFonts w:ascii="Times New Roman" w:hAnsi="Times New Roman" w:cs="Times New Roman"/>
                <w:color w:val="000000" w:themeColor="text1"/>
                <w:spacing w:val="-8"/>
                <w:sz w:val="26"/>
                <w:szCs w:val="26"/>
              </w:rPr>
            </w:pPr>
            <w:r w:rsidRPr="009B788E">
              <w:rPr>
                <w:rFonts w:ascii="Times New Roman" w:hAnsi="Times New Roman" w:cs="Times New Roman"/>
                <w:color w:val="000000" w:themeColor="text1"/>
                <w:sz w:val="26"/>
                <w:szCs w:val="26"/>
              </w:rPr>
              <w:t xml:space="preserve">2. Cơ sở dữ liệu về thi hành tạm giữ, tạm giam và cấm đi </w:t>
            </w:r>
            <w:r w:rsidRPr="00B770DB">
              <w:rPr>
                <w:rFonts w:ascii="Times New Roman" w:hAnsi="Times New Roman" w:cs="Times New Roman"/>
                <w:color w:val="000000" w:themeColor="text1"/>
                <w:spacing w:val="-8"/>
                <w:sz w:val="26"/>
                <w:szCs w:val="26"/>
              </w:rPr>
              <w:t>khỏi nơi cư trú được cập nhật đầy đủ, chính xác và kịp thời, đảm bảo dữ liệu đúng, đủ, sạch, sống; duy trì hoạt động liên tục, ổn định, thông suốt đáp ứng yêu cầu khai thác và sử dụng của các cơ quan, tổ chức, cá nhân theo quy định của pháp luật.</w:t>
            </w:r>
          </w:p>
          <w:p w14:paraId="71816382" w14:textId="77777777" w:rsidR="004D6E1D" w:rsidRPr="00B770DB" w:rsidRDefault="004D6E1D" w:rsidP="007A17D0">
            <w:pPr>
              <w:spacing w:before="60"/>
              <w:ind w:firstLine="323"/>
              <w:jc w:val="both"/>
              <w:rPr>
                <w:rFonts w:ascii="Times New Roman" w:hAnsi="Times New Roman" w:cs="Times New Roman"/>
                <w:color w:val="000000" w:themeColor="text1"/>
                <w:spacing w:val="-8"/>
                <w:sz w:val="26"/>
                <w:szCs w:val="26"/>
              </w:rPr>
            </w:pPr>
            <w:r w:rsidRPr="00B770DB">
              <w:rPr>
                <w:rFonts w:ascii="Times New Roman" w:hAnsi="Times New Roman" w:cs="Times New Roman"/>
                <w:color w:val="000000" w:themeColor="text1"/>
                <w:spacing w:val="-8"/>
                <w:sz w:val="26"/>
                <w:szCs w:val="26"/>
              </w:rPr>
              <w:t>3. Cơ sở dữ liệu về thi hành tạm giữ, tạm giam và cấm đi khỏi nơi cư trú được lưu trữ, bảo mật, đảm bảo an toàn thông tin.</w:t>
            </w:r>
          </w:p>
          <w:p w14:paraId="0BD360C0" w14:textId="77777777" w:rsidR="004D6E1D" w:rsidRPr="00B05F40"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4. Việc xây dựng, thu thập, lưu trữ, xử lý, bảo vệ, khai thác, sử dụng Cơ sở dữ liệu về thi hành tạm giữ, tạm giam và cấm đi khỏi nơi cư trú tuân thủ các quy định của pháp luật có liên quan.</w:t>
            </w:r>
          </w:p>
        </w:tc>
        <w:tc>
          <w:tcPr>
            <w:tcW w:w="1844" w:type="dxa"/>
          </w:tcPr>
          <w:p w14:paraId="4733563A"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t xml:space="preserve">Trên cơ sở quy định tại </w:t>
            </w:r>
            <w:r w:rsidRPr="00B05F40">
              <w:rPr>
                <w:sz w:val="26"/>
                <w:szCs w:val="26"/>
              </w:rPr>
              <w:t xml:space="preserve"> Nghị định số 121/2017/NĐ-CP</w:t>
            </w:r>
            <w:r>
              <w:rPr>
                <w:sz w:val="26"/>
                <w:szCs w:val="26"/>
              </w:rPr>
              <w:t>, nội dung này được quy định mới để phù  hợp với thực tế.</w:t>
            </w:r>
          </w:p>
        </w:tc>
      </w:tr>
      <w:tr w:rsidR="004D6E1D" w:rsidRPr="009B788E" w14:paraId="39854E79" w14:textId="77777777" w:rsidTr="007A17D0">
        <w:tc>
          <w:tcPr>
            <w:tcW w:w="6232" w:type="dxa"/>
          </w:tcPr>
          <w:p w14:paraId="1F4AE1CA" w14:textId="77777777" w:rsidR="004D6E1D" w:rsidRPr="009B788E" w:rsidRDefault="004D6E1D" w:rsidP="007A17D0">
            <w:pPr>
              <w:pStyle w:val="NormalWeb"/>
              <w:widowControl w:val="0"/>
              <w:spacing w:before="60" w:beforeAutospacing="0" w:after="0" w:afterAutospacing="0"/>
              <w:ind w:firstLine="306"/>
              <w:jc w:val="both"/>
              <w:rPr>
                <w:b/>
                <w:sz w:val="26"/>
                <w:szCs w:val="26"/>
              </w:rPr>
            </w:pPr>
            <w:r w:rsidRPr="00B05F40">
              <w:rPr>
                <w:sz w:val="26"/>
                <w:szCs w:val="26"/>
              </w:rPr>
              <w:t>Nghị định số 121/2017/NĐ-CP.</w:t>
            </w:r>
          </w:p>
        </w:tc>
        <w:tc>
          <w:tcPr>
            <w:tcW w:w="6520" w:type="dxa"/>
          </w:tcPr>
          <w:p w14:paraId="16C4C1A0" w14:textId="77777777" w:rsidR="004D6E1D" w:rsidRPr="009B788E" w:rsidRDefault="004D6E1D" w:rsidP="007A17D0">
            <w:pPr>
              <w:spacing w:before="60"/>
              <w:ind w:firstLine="323"/>
              <w:jc w:val="both"/>
              <w:rPr>
                <w:rFonts w:ascii="Times New Roman" w:hAnsi="Times New Roman" w:cs="Times New Roman"/>
                <w:b/>
                <w:color w:val="000000" w:themeColor="text1"/>
                <w:sz w:val="26"/>
                <w:szCs w:val="26"/>
              </w:rPr>
            </w:pPr>
            <w:r w:rsidRPr="009B788E">
              <w:rPr>
                <w:rFonts w:ascii="Times New Roman" w:hAnsi="Times New Roman" w:cs="Times New Roman"/>
                <w:b/>
                <w:color w:val="000000" w:themeColor="text1"/>
                <w:sz w:val="26"/>
                <w:szCs w:val="26"/>
              </w:rPr>
              <w:t>Điều 19. Thông tin trong Cơ sở dữ liệu về thi hành tạm giữ, tạm giam và cấm đi khỏi nơi cư trú</w:t>
            </w:r>
          </w:p>
          <w:p w14:paraId="1544D64B"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1. Cơ sở dữ liệu về thi hành tạm giữ, tạm giam và cấm đi khỏi nơi cư trú bao gồm các thông tin sau:</w:t>
            </w:r>
          </w:p>
          <w:p w14:paraId="0CDDB372"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a) Thông tin lai lịch người bị tạm giữ, người bị tạm giam và cấm đi khỏi nơi cư trú:</w:t>
            </w:r>
          </w:p>
          <w:p w14:paraId="3039D8BC"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 xml:space="preserve">b) Thông tin lệnh/quyết định tạm giữ, tạm giam; lệnh/quyết định gia hạn tạm giữ, tạm giam; lệnh/quyết định cấm đi khỏi nơi cư trú; </w:t>
            </w:r>
          </w:p>
          <w:p w14:paraId="363C603E"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lastRenderedPageBreak/>
              <w:t xml:space="preserve">c) Thông tin diễn biến trong quá trình tạm giữ, tạm giam gồm: </w:t>
            </w:r>
            <w:r w:rsidRPr="009B788E">
              <w:rPr>
                <w:rFonts w:ascii="Times New Roman" w:hAnsi="Times New Roman" w:cs="Times New Roman"/>
                <w:color w:val="000000" w:themeColor="text1"/>
                <w:spacing w:val="2"/>
                <w:sz w:val="26"/>
                <w:szCs w:val="26"/>
              </w:rPr>
              <w:t>thông tin điều chuyển, trích xuất phục vụ các hoạt động tố tụng, tạm giữ, tạm giam</w:t>
            </w:r>
            <w:r w:rsidRPr="009B788E">
              <w:rPr>
                <w:rFonts w:ascii="Times New Roman" w:hAnsi="Times New Roman" w:cs="Times New Roman"/>
                <w:color w:val="000000" w:themeColor="text1"/>
                <w:sz w:val="26"/>
                <w:szCs w:val="26"/>
              </w:rPr>
              <w:t xml:space="preserve">; thông tin khám bệnh, chữa bệnh; thông tin thăm gặp, gửi quà, nhận thư, sách, báo và tài liệu; thông tin tiếp xúc lãnh sự, tiếp xúc với tổ chức nhân đạo; </w:t>
            </w:r>
            <w:r w:rsidRPr="00B770DB">
              <w:rPr>
                <w:rFonts w:ascii="Times New Roman" w:hAnsi="Times New Roman" w:cs="Times New Roman"/>
                <w:color w:val="000000" w:themeColor="text1"/>
                <w:spacing w:val="6"/>
                <w:sz w:val="26"/>
                <w:szCs w:val="26"/>
              </w:rPr>
              <w:t>nhận xét chấp hành nội quy; thông tin kỷ luật, trốn, chết và các thông tin khác có liên quan trong quá trình tạm giữ, tạm giam.</w:t>
            </w:r>
          </w:p>
          <w:p w14:paraId="4544E9FD"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Thông tin diễn biến trong quá trình cấm đi khỏi nơi cư trú gồm: thông tin vi phạm nghĩa vụ; thông tin về việc vắng mặt tại nơi cư trú; thông tin về việc thay đổi nơi cư trú, làm việc, lao động hoặc học tập ra ngoài phạm vi nơi cư trú và các thông tin khác có liênq uan trong quá trình cấm đi khỏi nơi cư trú</w:t>
            </w:r>
          </w:p>
          <w:p w14:paraId="7FD162FA"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d) Thông tin kết thúc quá trình tạm giữ, tạm giam và cấm đi khỏi nơi cư trú.</w:t>
            </w:r>
          </w:p>
          <w:p w14:paraId="1ECF0962"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e) Thông tin xét xử, thi hành án.</w:t>
            </w:r>
          </w:p>
          <w:p w14:paraId="07A7B21F"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g) Thông tin cán bộ quản lý, thi hành tạm giữ, tạm giam và cấm đi khỏi nơi cư trú.</w:t>
            </w:r>
          </w:p>
          <w:p w14:paraId="4769079C"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h) Thông tin cơ sở vật chất, trang thiết bị kỹ thuật, vũ khí, công cụ hỗ trợ phục vụ công tác thi hành tạm giữ, tạm giam và cấm đi khỏi nơi cư trú.</w:t>
            </w:r>
          </w:p>
          <w:p w14:paraId="2355B5EE" w14:textId="77777777" w:rsidR="004D6E1D" w:rsidRPr="00B05F40"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2. Thông tin được quy định tại điểm a, b, c, d khoản 1 Điều này là dữ liệu gốc của Cơ sở dữ liệu về thi hành tạm giữ, tạm giam và cấm đi khỏi nơi cư trú.</w:t>
            </w:r>
          </w:p>
        </w:tc>
        <w:tc>
          <w:tcPr>
            <w:tcW w:w="1844" w:type="dxa"/>
          </w:tcPr>
          <w:p w14:paraId="2A311F2A"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 xml:space="preserve">Trên cơ sở quy định tại </w:t>
            </w:r>
            <w:r w:rsidRPr="00B05F40">
              <w:rPr>
                <w:sz w:val="26"/>
                <w:szCs w:val="26"/>
              </w:rPr>
              <w:t xml:space="preserve"> Nghị định số 121/2017/NĐ-CP</w:t>
            </w:r>
            <w:r>
              <w:rPr>
                <w:sz w:val="26"/>
                <w:szCs w:val="26"/>
              </w:rPr>
              <w:t>, nội dung này được quy định mới để phù  hợp với thực tế.</w:t>
            </w:r>
          </w:p>
        </w:tc>
      </w:tr>
      <w:tr w:rsidR="004D6E1D" w:rsidRPr="009B788E" w14:paraId="2DFDDED4" w14:textId="77777777" w:rsidTr="007A17D0">
        <w:tc>
          <w:tcPr>
            <w:tcW w:w="6232" w:type="dxa"/>
          </w:tcPr>
          <w:p w14:paraId="4A2044FC" w14:textId="77777777" w:rsidR="004D6E1D" w:rsidRPr="009B788E" w:rsidRDefault="004D6E1D" w:rsidP="007A17D0">
            <w:pPr>
              <w:pStyle w:val="NormalWeb"/>
              <w:widowControl w:val="0"/>
              <w:spacing w:before="60" w:beforeAutospacing="0" w:after="0" w:afterAutospacing="0"/>
              <w:ind w:firstLine="306"/>
              <w:jc w:val="both"/>
              <w:rPr>
                <w:b/>
                <w:sz w:val="26"/>
                <w:szCs w:val="26"/>
              </w:rPr>
            </w:pPr>
            <w:r w:rsidRPr="00B05F40">
              <w:rPr>
                <w:sz w:val="26"/>
                <w:szCs w:val="26"/>
              </w:rPr>
              <w:lastRenderedPageBreak/>
              <w:t>Nghị định số 121/2017/NĐ-CP.</w:t>
            </w:r>
          </w:p>
        </w:tc>
        <w:tc>
          <w:tcPr>
            <w:tcW w:w="6520" w:type="dxa"/>
          </w:tcPr>
          <w:p w14:paraId="530346E5" w14:textId="77777777" w:rsidR="004D6E1D" w:rsidRPr="00B770DB" w:rsidRDefault="004D6E1D" w:rsidP="007A17D0">
            <w:pPr>
              <w:spacing w:before="60"/>
              <w:ind w:firstLine="323"/>
              <w:jc w:val="both"/>
              <w:rPr>
                <w:rFonts w:ascii="Times New Roman Bold" w:hAnsi="Times New Roman Bold" w:cs="Times New Roman"/>
                <w:b/>
                <w:color w:val="000000" w:themeColor="text1"/>
                <w:spacing w:val="-6"/>
                <w:sz w:val="26"/>
                <w:szCs w:val="26"/>
              </w:rPr>
            </w:pPr>
            <w:r w:rsidRPr="00B770DB">
              <w:rPr>
                <w:rFonts w:ascii="Times New Roman Bold" w:hAnsi="Times New Roman Bold" w:cs="Times New Roman"/>
                <w:b/>
                <w:color w:val="000000" w:themeColor="text1"/>
                <w:spacing w:val="-6"/>
                <w:sz w:val="26"/>
                <w:szCs w:val="26"/>
              </w:rPr>
              <w:t>Điều 20. Thu thập, tạo lập thông tin trong Cơ sở dữ liệu về thi hành tạm giữ, tạm giam và cấm đi khỏi nơi cư trú</w:t>
            </w:r>
          </w:p>
          <w:p w14:paraId="3FC3A6BE"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1. Nguồn dữ liệu</w:t>
            </w:r>
          </w:p>
          <w:p w14:paraId="4FE0A1E9"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lastRenderedPageBreak/>
              <w:t>a) Thông tin quy định tại điểm a khoản 1 Điều 19 được khai thác từ Cơ sở dữ liệu quốc gia về dân cư.</w:t>
            </w:r>
          </w:p>
          <w:p w14:paraId="77B04E25" w14:textId="77777777" w:rsidR="004D6E1D" w:rsidRPr="009B788E" w:rsidRDefault="004D6E1D" w:rsidP="007A17D0">
            <w:pPr>
              <w:spacing w:before="60"/>
              <w:ind w:firstLine="323"/>
              <w:jc w:val="both"/>
              <w:rPr>
                <w:rFonts w:ascii="Times New Roman" w:hAnsi="Times New Roman" w:cs="Times New Roman"/>
                <w:color w:val="000000" w:themeColor="text1"/>
                <w:spacing w:val="2"/>
                <w:sz w:val="26"/>
                <w:szCs w:val="26"/>
              </w:rPr>
            </w:pPr>
            <w:r w:rsidRPr="009B788E">
              <w:rPr>
                <w:rFonts w:ascii="Times New Roman" w:hAnsi="Times New Roman" w:cs="Times New Roman"/>
                <w:color w:val="000000" w:themeColor="text1"/>
                <w:spacing w:val="2"/>
                <w:sz w:val="26"/>
                <w:szCs w:val="26"/>
              </w:rPr>
              <w:t>b) Thông tin quy định tại điểm b, d, e khoản 1 Điều 19 và thông tin trích xuất phục vụ các hoạt động tố tụng quy định tại điểm c khoản 1 Điều 19 được thu thập, đồng bộ hoá dữ liệu từ cơ sở dữ liệu của các cơ quan tiến hành tố tụng.</w:t>
            </w:r>
          </w:p>
          <w:p w14:paraId="41B2CDDD"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c) Các thông tin quy định tại điểm c khoản 1 Điều 19 gồm thông tin khám bệnh, chữa bệnh; thông tin trích xuất phục vụ hoạt động tạm giữ, tạm giam; thông tin thăm gặp, gửi quà, tiếp xúc lãnh sự, tiếp xúc với tổ chức nhân đạo; nhận xét chấp hành nội quy; thông tin kỷ luật, trốn, chết và các thông tin khác có liên quan trong quá trình tạm giữ, tạm giam và cấm đi khỏi nơi cư trú được thu thập từ quá trình quản lý của cơ sở giam giam giữ, Công an cấp xã.</w:t>
            </w:r>
          </w:p>
          <w:p w14:paraId="03906AD6"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d) Thông tin quy định tại điểm g, h khoản 1 Điều 19 được thu thập từ thông tin cán bộ, cơ sở vật chất vũ khí, công cụ hỗ trợ, hệ thống kiểm soát an ninh của các cơ quan quản lý, thi hành tạm giữ, tạm giam và cấm đi khỏi nơi cư trú.</w:t>
            </w:r>
          </w:p>
          <w:p w14:paraId="565F3529"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2. Việc thu thập, tạo lập dữ liệu được thực hiện theo quy định của pháp luật.</w:t>
            </w:r>
          </w:p>
          <w:p w14:paraId="1D874030" w14:textId="77777777" w:rsidR="004D6E1D" w:rsidRPr="00B05F40"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3. Cơ quan chủ quản cơ sở dữ liệu về thi hành tạm giữ, tạm giam và cấm đi khỏi nơi cư trú có trách nhiệm thường xuyên cập nhật các thông tin tại khoản 1 Điều này.</w:t>
            </w:r>
          </w:p>
        </w:tc>
        <w:tc>
          <w:tcPr>
            <w:tcW w:w="1844" w:type="dxa"/>
          </w:tcPr>
          <w:p w14:paraId="68B62031"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 xml:space="preserve">Trên cơ sở quy định tại </w:t>
            </w:r>
            <w:r w:rsidRPr="00B05F40">
              <w:rPr>
                <w:sz w:val="26"/>
                <w:szCs w:val="26"/>
              </w:rPr>
              <w:t xml:space="preserve"> Nghị định số 121/2017/NĐ-CP</w:t>
            </w:r>
            <w:r>
              <w:rPr>
                <w:sz w:val="26"/>
                <w:szCs w:val="26"/>
              </w:rPr>
              <w:t xml:space="preserve">, nội dung </w:t>
            </w:r>
            <w:r>
              <w:rPr>
                <w:sz w:val="26"/>
                <w:szCs w:val="26"/>
              </w:rPr>
              <w:lastRenderedPageBreak/>
              <w:t>này được quy định mới để phù  hợp với thực tế.</w:t>
            </w:r>
          </w:p>
        </w:tc>
      </w:tr>
      <w:tr w:rsidR="004D6E1D" w:rsidRPr="009B788E" w14:paraId="1A0260EF" w14:textId="77777777" w:rsidTr="007A17D0">
        <w:tc>
          <w:tcPr>
            <w:tcW w:w="6232" w:type="dxa"/>
          </w:tcPr>
          <w:p w14:paraId="7F5A3B7C" w14:textId="77777777" w:rsidR="004D6E1D" w:rsidRPr="009B788E" w:rsidRDefault="004D6E1D" w:rsidP="007A17D0">
            <w:pPr>
              <w:pStyle w:val="NormalWeb"/>
              <w:widowControl w:val="0"/>
              <w:spacing w:before="60" w:beforeAutospacing="0" w:after="0" w:afterAutospacing="0"/>
              <w:ind w:firstLine="306"/>
              <w:jc w:val="both"/>
              <w:rPr>
                <w:b/>
                <w:sz w:val="26"/>
                <w:szCs w:val="26"/>
              </w:rPr>
            </w:pPr>
            <w:r w:rsidRPr="00B05F40">
              <w:rPr>
                <w:sz w:val="26"/>
                <w:szCs w:val="26"/>
              </w:rPr>
              <w:lastRenderedPageBreak/>
              <w:t>Nghị định số 121/2017/NĐ-CP.</w:t>
            </w:r>
          </w:p>
        </w:tc>
        <w:tc>
          <w:tcPr>
            <w:tcW w:w="6520" w:type="dxa"/>
          </w:tcPr>
          <w:p w14:paraId="43A90765" w14:textId="77777777" w:rsidR="004D6E1D" w:rsidRPr="009B788E" w:rsidRDefault="004D6E1D" w:rsidP="007A17D0">
            <w:pPr>
              <w:spacing w:before="60"/>
              <w:ind w:firstLine="323"/>
              <w:jc w:val="both"/>
              <w:rPr>
                <w:rFonts w:ascii="Times New Roman" w:hAnsi="Times New Roman" w:cs="Times New Roman"/>
                <w:b/>
                <w:color w:val="000000" w:themeColor="text1"/>
                <w:sz w:val="26"/>
                <w:szCs w:val="26"/>
              </w:rPr>
            </w:pPr>
            <w:r w:rsidRPr="009B788E">
              <w:rPr>
                <w:rFonts w:ascii="Times New Roman" w:hAnsi="Times New Roman" w:cs="Times New Roman"/>
                <w:b/>
                <w:color w:val="000000" w:themeColor="text1"/>
                <w:sz w:val="26"/>
                <w:szCs w:val="26"/>
              </w:rPr>
              <w:t>Điều 21. Khai thác, sử dụng dữ liệu</w:t>
            </w:r>
          </w:p>
          <w:p w14:paraId="468D9791"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1. Đối tượng khai thác dữ liệu</w:t>
            </w:r>
          </w:p>
          <w:p w14:paraId="40FC6267"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 xml:space="preserve">a) Cơ quan quản lý tạm giữ, tạm giam và cấm đi khỏi nơi cư trú trong Công an nhân dân và Cơ quan quản lý tạm giữ, tạm giam và cấm đi khỏi nơi cư trú trong Quân đội nhân dân khai thác, sử dụng dữ liệu phục vụ quản lý nhà nước về quản </w:t>
            </w:r>
            <w:r w:rsidRPr="009B788E">
              <w:rPr>
                <w:rFonts w:ascii="Times New Roman" w:hAnsi="Times New Roman" w:cs="Times New Roman"/>
                <w:color w:val="000000" w:themeColor="text1"/>
                <w:sz w:val="26"/>
                <w:szCs w:val="26"/>
              </w:rPr>
              <w:lastRenderedPageBreak/>
              <w:t>lý, thi hành tạm giữ, tạm giam và cấm đi khỏi nơi cư trú theo thẩm quyền.</w:t>
            </w:r>
          </w:p>
          <w:p w14:paraId="2D57E342"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b) Các cơ quan thi hành tạm giữ, tạm giam; cơ quan, đơn vị được giao một số nhiệm vụ thi hành biện pháp cấm đi khỏi nơi cư trú khai thác, sử dụng dữ liệu phục vụ công tác thi hành tạm giữ, tạm giam và cấm đi khỏi nơi cư trú của cơ quan, đơn vị theo thẩm quyền.</w:t>
            </w:r>
          </w:p>
          <w:p w14:paraId="1FB62CA7"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c) Cơ quan tiến hành tố tụng, cơ quan thi hành án, cơ quan kiểm sát việc tạm giữ, tạm giam và cấm đi khỏi nơi cư trú khai thác dữ liệu phục vụ công tác điều tra, truy tố, xét xử, thi hành án và kiểm sát việc tạm giữ, tạm giam và cấm đi khỏi nơi cư trú.</w:t>
            </w:r>
          </w:p>
          <w:p w14:paraId="2ADBB5B2" w14:textId="77777777" w:rsidR="004D6E1D" w:rsidRPr="009B788E" w:rsidRDefault="004D6E1D" w:rsidP="007A17D0">
            <w:pPr>
              <w:spacing w:before="60"/>
              <w:ind w:firstLine="323"/>
              <w:jc w:val="both"/>
              <w:rPr>
                <w:rFonts w:ascii="Times New Roman" w:hAnsi="Times New Roman" w:cs="Times New Roman"/>
                <w:b/>
                <w:color w:val="000000" w:themeColor="text1"/>
                <w:sz w:val="26"/>
                <w:szCs w:val="26"/>
              </w:rPr>
            </w:pPr>
            <w:r w:rsidRPr="009B788E">
              <w:rPr>
                <w:rFonts w:ascii="Times New Roman" w:hAnsi="Times New Roman" w:cs="Times New Roman"/>
                <w:color w:val="000000" w:themeColor="text1"/>
                <w:sz w:val="26"/>
                <w:szCs w:val="26"/>
              </w:rPr>
              <w:t>d) Các cơ quan, tổ chức và cá nhân khác được phép khai thác, sử dụng dữ liệu nếu được cơ quan chủ quản Cơ sở dữ liệu về thi hành tạm giữ, tạm giam và cấm đi khỏi nơi cư trú đồng ý.</w:t>
            </w:r>
            <w:r w:rsidRPr="009B788E">
              <w:rPr>
                <w:rFonts w:ascii="Times New Roman" w:hAnsi="Times New Roman" w:cs="Times New Roman"/>
                <w:b/>
                <w:color w:val="000000" w:themeColor="text1"/>
                <w:sz w:val="26"/>
                <w:szCs w:val="26"/>
              </w:rPr>
              <w:tab/>
            </w:r>
          </w:p>
          <w:p w14:paraId="49D63BE4" w14:textId="77777777" w:rsidR="004D6E1D" w:rsidRPr="009B788E" w:rsidRDefault="004D6E1D" w:rsidP="007A17D0">
            <w:pPr>
              <w:pStyle w:val="NormalWeb"/>
              <w:shd w:val="clear" w:color="auto" w:fill="FFFFFF"/>
              <w:spacing w:before="60" w:beforeAutospacing="0" w:after="0" w:afterAutospacing="0"/>
              <w:ind w:firstLine="323"/>
              <w:jc w:val="both"/>
              <w:rPr>
                <w:color w:val="000000" w:themeColor="text1"/>
                <w:spacing w:val="-2"/>
                <w:sz w:val="26"/>
                <w:szCs w:val="26"/>
              </w:rPr>
            </w:pPr>
            <w:r w:rsidRPr="009B788E">
              <w:rPr>
                <w:color w:val="000000" w:themeColor="text1"/>
                <w:sz w:val="26"/>
                <w:szCs w:val="26"/>
              </w:rPr>
              <w:t>2</w:t>
            </w:r>
            <w:r w:rsidRPr="009B788E">
              <w:rPr>
                <w:color w:val="000000" w:themeColor="text1"/>
                <w:spacing w:val="-2"/>
                <w:sz w:val="26"/>
                <w:szCs w:val="26"/>
              </w:rPr>
              <w:t>. Thẩm quyền khai thác, sử dụng dữ liệu</w:t>
            </w:r>
          </w:p>
          <w:p w14:paraId="3AC46595" w14:textId="77777777" w:rsidR="004D6E1D" w:rsidRPr="009B788E" w:rsidRDefault="004D6E1D" w:rsidP="007A17D0">
            <w:pPr>
              <w:pStyle w:val="NormalWeb"/>
              <w:shd w:val="clear" w:color="auto" w:fill="FFFFFF"/>
              <w:spacing w:before="60" w:beforeAutospacing="0" w:after="0" w:afterAutospacing="0"/>
              <w:ind w:firstLine="323"/>
              <w:jc w:val="both"/>
              <w:rPr>
                <w:color w:val="000000" w:themeColor="text1"/>
                <w:sz w:val="26"/>
                <w:szCs w:val="26"/>
              </w:rPr>
            </w:pPr>
            <w:r w:rsidRPr="009B788E">
              <w:rPr>
                <w:color w:val="000000" w:themeColor="text1"/>
                <w:spacing w:val="-2"/>
                <w:sz w:val="26"/>
                <w:szCs w:val="26"/>
              </w:rPr>
              <w:t xml:space="preserve">a) Cơ quan, đơn vị thuộc điểm a, b khoản 1 Điều này được quyền khai thác, sử dụng dữ liệu thuộc phạm vi quản lý của mình. Việc khai thác, sử dụng dữ liệu ngoài phạm vi quản lý phải được </w:t>
            </w:r>
            <w:r w:rsidRPr="009B788E">
              <w:rPr>
                <w:color w:val="000000" w:themeColor="text1"/>
                <w:sz w:val="26"/>
                <w:szCs w:val="26"/>
              </w:rPr>
              <w:t>cơ quan chủ quản Cơ sở dữ liệu về thi hành tạm giữ, tạm giam và cấm đi khỏi nơi cư trú đồng ý.</w:t>
            </w:r>
          </w:p>
          <w:p w14:paraId="1B79D11C" w14:textId="77777777" w:rsidR="004D6E1D" w:rsidRPr="009B788E" w:rsidRDefault="004D6E1D" w:rsidP="007A17D0">
            <w:pPr>
              <w:pStyle w:val="NormalWeb"/>
              <w:shd w:val="clear" w:color="auto" w:fill="FFFFFF"/>
              <w:spacing w:before="60" w:beforeAutospacing="0" w:after="0" w:afterAutospacing="0"/>
              <w:ind w:firstLine="323"/>
              <w:jc w:val="both"/>
              <w:rPr>
                <w:color w:val="000000" w:themeColor="text1"/>
                <w:spacing w:val="-2"/>
                <w:sz w:val="26"/>
                <w:szCs w:val="26"/>
              </w:rPr>
            </w:pPr>
            <w:r w:rsidRPr="009B788E">
              <w:rPr>
                <w:color w:val="000000" w:themeColor="text1"/>
                <w:sz w:val="26"/>
                <w:szCs w:val="26"/>
              </w:rPr>
              <w:t>b) Cơ quan, đơn vị, tổ chức hoặc cá nhân thuộc điểm c, d khoản 1 Điều này có nhu cầu khai thác, sử dụng dữ liệu thì phải có văn bản đề nghị (văn bản giấy hoặc văn bản điện tử) gửi cơ quan chủ quản Cơ sở dữ liệu về thi hành tạm giữ, tạm giam và cấm đi khỏi nơi cư trú. N</w:t>
            </w:r>
            <w:r w:rsidRPr="009B788E">
              <w:rPr>
                <w:color w:val="000000" w:themeColor="text1"/>
                <w:spacing w:val="-2"/>
                <w:sz w:val="26"/>
                <w:szCs w:val="26"/>
              </w:rPr>
              <w:t xml:space="preserve">gười có thẩm quyền thuộc </w:t>
            </w:r>
            <w:r w:rsidRPr="009B788E">
              <w:rPr>
                <w:color w:val="000000" w:themeColor="text1"/>
                <w:sz w:val="26"/>
                <w:szCs w:val="26"/>
              </w:rPr>
              <w:t xml:space="preserve">cơ quan chủ quản Cơ sở dữ liệu </w:t>
            </w:r>
            <w:r w:rsidRPr="009B788E">
              <w:rPr>
                <w:color w:val="000000" w:themeColor="text1"/>
                <w:spacing w:val="-2"/>
                <w:sz w:val="26"/>
                <w:szCs w:val="26"/>
              </w:rPr>
              <w:t>thẩm định, phê duyệt quyền khai thác, sử dụng dữ liệu. Cán bộ quản trị thực hiện việc trích xuất dữ liệu theo phạm vi và mục đích được phê duyệt.</w:t>
            </w:r>
          </w:p>
          <w:p w14:paraId="2B57D9B1" w14:textId="77777777" w:rsidR="004D6E1D" w:rsidRPr="00B05F40" w:rsidRDefault="004D6E1D" w:rsidP="007A17D0">
            <w:pPr>
              <w:pStyle w:val="NormalWeb"/>
              <w:shd w:val="clear" w:color="auto" w:fill="FFFFFF"/>
              <w:spacing w:before="60" w:beforeAutospacing="0" w:after="0" w:afterAutospacing="0"/>
              <w:ind w:firstLine="323"/>
              <w:jc w:val="both"/>
              <w:rPr>
                <w:color w:val="000000" w:themeColor="text1"/>
                <w:spacing w:val="-2"/>
                <w:sz w:val="26"/>
                <w:szCs w:val="26"/>
              </w:rPr>
            </w:pPr>
            <w:r w:rsidRPr="009B788E">
              <w:rPr>
                <w:color w:val="000000" w:themeColor="text1"/>
                <w:spacing w:val="-2"/>
                <w:sz w:val="26"/>
                <w:szCs w:val="26"/>
              </w:rPr>
              <w:lastRenderedPageBreak/>
              <w:t>3. Cơ quan, đơn vị, tổ chức hoặc cá nhân khai thác, sử dụng dữ liệu phải đúng mục đích được phê duyệt và tuân thủ các quy định về bảo vệ bí mật nhà nước.</w:t>
            </w:r>
          </w:p>
        </w:tc>
        <w:tc>
          <w:tcPr>
            <w:tcW w:w="1844" w:type="dxa"/>
          </w:tcPr>
          <w:p w14:paraId="64472FD1"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 xml:space="preserve">Trên cơ sở quy định tại </w:t>
            </w:r>
            <w:r w:rsidRPr="00B05F40">
              <w:rPr>
                <w:sz w:val="26"/>
                <w:szCs w:val="26"/>
              </w:rPr>
              <w:t xml:space="preserve"> Nghị định số 121/2017/NĐ-CP</w:t>
            </w:r>
            <w:r>
              <w:rPr>
                <w:sz w:val="26"/>
                <w:szCs w:val="26"/>
              </w:rPr>
              <w:t xml:space="preserve">, nội dung này được quy định mới để </w:t>
            </w:r>
            <w:r>
              <w:rPr>
                <w:sz w:val="26"/>
                <w:szCs w:val="26"/>
              </w:rPr>
              <w:lastRenderedPageBreak/>
              <w:t>phù  hợp với thực tế.</w:t>
            </w:r>
          </w:p>
        </w:tc>
      </w:tr>
      <w:tr w:rsidR="004D6E1D" w:rsidRPr="009B788E" w14:paraId="2209D15F" w14:textId="77777777" w:rsidTr="007A17D0">
        <w:tc>
          <w:tcPr>
            <w:tcW w:w="6232" w:type="dxa"/>
          </w:tcPr>
          <w:p w14:paraId="684D7BE6" w14:textId="77777777" w:rsidR="004D6E1D" w:rsidRPr="009B788E" w:rsidRDefault="004D6E1D" w:rsidP="007A17D0">
            <w:pPr>
              <w:pStyle w:val="NormalWeb"/>
              <w:widowControl w:val="0"/>
              <w:spacing w:before="60" w:beforeAutospacing="0" w:after="0" w:afterAutospacing="0"/>
              <w:ind w:firstLine="306"/>
              <w:jc w:val="both"/>
              <w:rPr>
                <w:b/>
                <w:sz w:val="26"/>
                <w:szCs w:val="26"/>
              </w:rPr>
            </w:pPr>
            <w:r w:rsidRPr="00B05F40">
              <w:rPr>
                <w:sz w:val="26"/>
                <w:szCs w:val="26"/>
              </w:rPr>
              <w:lastRenderedPageBreak/>
              <w:t>Nghị định số 121/2017/NĐ-CP.</w:t>
            </w:r>
          </w:p>
        </w:tc>
        <w:tc>
          <w:tcPr>
            <w:tcW w:w="6520" w:type="dxa"/>
          </w:tcPr>
          <w:p w14:paraId="7F9726E7" w14:textId="77777777" w:rsidR="004D6E1D" w:rsidRPr="009B788E" w:rsidRDefault="004D6E1D" w:rsidP="007A17D0">
            <w:pPr>
              <w:spacing w:before="60"/>
              <w:ind w:firstLine="323"/>
              <w:jc w:val="both"/>
              <w:rPr>
                <w:rFonts w:ascii="Times New Roman" w:hAnsi="Times New Roman" w:cs="Times New Roman"/>
                <w:b/>
                <w:color w:val="000000" w:themeColor="text1"/>
                <w:sz w:val="26"/>
                <w:szCs w:val="26"/>
              </w:rPr>
            </w:pPr>
            <w:r w:rsidRPr="009B788E">
              <w:rPr>
                <w:rFonts w:ascii="Times New Roman" w:hAnsi="Times New Roman" w:cs="Times New Roman"/>
                <w:b/>
                <w:color w:val="000000" w:themeColor="text1"/>
                <w:sz w:val="26"/>
                <w:szCs w:val="26"/>
              </w:rPr>
              <w:t>Điều 22. Kết nối, chia sẻ dữ liệu</w:t>
            </w:r>
          </w:p>
          <w:p w14:paraId="64BC71E3"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1. Cơ sở dữ liệu về thi hành tạm giữ, tạm giam và cấm đi khỏi nơi cư trú trong Công an nhân dân và Cơ sở dữ liệu về thi hành tạm giữ, tạm giam và cấm đi khỏi nơi cư trú trong Quân đội nhân dân được kết nối, chia sẻ dữ liệu với nhau.</w:t>
            </w:r>
          </w:p>
          <w:p w14:paraId="2C6A08FA"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2. Cơ sở dữ liệu về thi hành tạm giữ, tạm giam và cấm đi khỏi nơi cư trú được kết nối, chia sẻ dữ liệu với cơ sở dữ liệu của cơ quan tiến hành tố tụng, cơ quan thi hành án hình sự và các cơ sở dữ liệu khác thuộc Bộ Công an, Bộ Quốc phòng phục vụ công tác đấu tranh, phòng chống tội phạm, tố tụng hình sự, thi hành án hình sự.</w:t>
            </w:r>
          </w:p>
          <w:p w14:paraId="7AE72DCB"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3. Bộ Công an chủ trì phối hợp các cơ quan, đơn vị có liên quan thống nhất phương pháp kết nối, chia sẻ dữ liệu; các dịch vụ chia sẻ; xây dựng quy chế phối hợp trong việc kết nối, chia sẻ dữ liệu.</w:t>
            </w:r>
          </w:p>
          <w:p w14:paraId="11D4AFD2" w14:textId="77777777" w:rsidR="004D6E1D" w:rsidRPr="00B05F40"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4. Các nội dung khác về kết nối, chia sẻ thông tin giữa Cơ sở dữ liệu về thi hành tạm giữ, tạm giam và cấm đi khỏi nơi cư trú và các cơ sở dữ liệu khác được thực hiện theo quy định của Luật Giao dịch điện tử và các quy định có liên quan.</w:t>
            </w:r>
          </w:p>
        </w:tc>
        <w:tc>
          <w:tcPr>
            <w:tcW w:w="1844" w:type="dxa"/>
          </w:tcPr>
          <w:p w14:paraId="2769D47F"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t xml:space="preserve">Trên cơ sở quy định tại </w:t>
            </w:r>
            <w:r w:rsidRPr="00B05F40">
              <w:rPr>
                <w:sz w:val="26"/>
                <w:szCs w:val="26"/>
              </w:rPr>
              <w:t xml:space="preserve"> Nghị định số 121/2017/NĐ-CP</w:t>
            </w:r>
            <w:r>
              <w:rPr>
                <w:sz w:val="26"/>
                <w:szCs w:val="26"/>
              </w:rPr>
              <w:t>, nội dung này được quy định mới để phù  hợp với thực tế.</w:t>
            </w:r>
          </w:p>
        </w:tc>
      </w:tr>
      <w:tr w:rsidR="004D6E1D" w:rsidRPr="009B788E" w14:paraId="01B2D174" w14:textId="77777777" w:rsidTr="007A17D0">
        <w:tc>
          <w:tcPr>
            <w:tcW w:w="6232" w:type="dxa"/>
          </w:tcPr>
          <w:p w14:paraId="6DB1FD0E" w14:textId="77777777" w:rsidR="004D6E1D" w:rsidRPr="009B788E" w:rsidRDefault="004D6E1D" w:rsidP="007A17D0">
            <w:pPr>
              <w:pStyle w:val="NormalWeb"/>
              <w:widowControl w:val="0"/>
              <w:spacing w:before="60" w:beforeAutospacing="0" w:after="0" w:afterAutospacing="0"/>
              <w:ind w:firstLine="306"/>
              <w:jc w:val="both"/>
              <w:rPr>
                <w:b/>
                <w:sz w:val="26"/>
                <w:szCs w:val="26"/>
              </w:rPr>
            </w:pPr>
            <w:r w:rsidRPr="00B05F40">
              <w:rPr>
                <w:sz w:val="26"/>
                <w:szCs w:val="26"/>
              </w:rPr>
              <w:t>Nghị định số 121/2017/NĐ-CP.</w:t>
            </w:r>
          </w:p>
        </w:tc>
        <w:tc>
          <w:tcPr>
            <w:tcW w:w="6520" w:type="dxa"/>
          </w:tcPr>
          <w:p w14:paraId="6045F03B" w14:textId="77777777" w:rsidR="004D6E1D" w:rsidRPr="009B788E" w:rsidRDefault="004D6E1D" w:rsidP="007A17D0">
            <w:pPr>
              <w:spacing w:before="60"/>
              <w:ind w:firstLine="323"/>
              <w:jc w:val="both"/>
              <w:rPr>
                <w:rFonts w:ascii="Times New Roman" w:hAnsi="Times New Roman" w:cs="Times New Roman"/>
                <w:b/>
                <w:color w:val="000000" w:themeColor="text1"/>
                <w:sz w:val="26"/>
                <w:szCs w:val="26"/>
              </w:rPr>
            </w:pPr>
            <w:r w:rsidRPr="009B788E">
              <w:rPr>
                <w:rFonts w:ascii="Times New Roman" w:hAnsi="Times New Roman" w:cs="Times New Roman"/>
                <w:b/>
                <w:color w:val="000000" w:themeColor="text1"/>
                <w:sz w:val="26"/>
                <w:szCs w:val="26"/>
              </w:rPr>
              <w:t>Điều 23. Trách nhiệm của các cơ quan, đơn vị trong xây dựng, quản lý, khai thác Cơ sở dữ liệu về tạm giữ, tạm giam và cấm đi khỏi nơi cư trú</w:t>
            </w:r>
          </w:p>
          <w:p w14:paraId="761DE1DE" w14:textId="77777777" w:rsidR="004D6E1D" w:rsidRPr="009B788E" w:rsidRDefault="004D6E1D" w:rsidP="007A17D0">
            <w:pPr>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 xml:space="preserve">1. Bộ Công an giúp Chính phủ thống nhất quản lý nhà nước về Cơ sở dữ liệu về tạm giữ, tạm giam và cấm đi khỏi nơi cư trú. </w:t>
            </w:r>
          </w:p>
          <w:p w14:paraId="736F0B10" w14:textId="77777777" w:rsidR="004D6E1D" w:rsidRPr="009B788E" w:rsidRDefault="004D6E1D" w:rsidP="007A17D0">
            <w:pPr>
              <w:widowControl w:val="0"/>
              <w:spacing w:before="60"/>
              <w:ind w:firstLine="323"/>
              <w:jc w:val="both"/>
              <w:rPr>
                <w:rFonts w:ascii="Times New Roman" w:hAnsi="Times New Roman" w:cs="Times New Roman"/>
                <w:color w:val="000000" w:themeColor="text1"/>
                <w:sz w:val="26"/>
                <w:szCs w:val="26"/>
              </w:rPr>
            </w:pPr>
            <w:r w:rsidRPr="009B788E">
              <w:rPr>
                <w:rFonts w:ascii="Times New Roman" w:hAnsi="Times New Roman" w:cs="Times New Roman"/>
                <w:color w:val="000000" w:themeColor="text1"/>
                <w:sz w:val="26"/>
                <w:szCs w:val="26"/>
              </w:rPr>
              <w:t xml:space="preserve">2. Bộ Quốc phòng chịu trách nhiệm quản lý Cơ sở dữ liệu </w:t>
            </w:r>
            <w:r w:rsidRPr="009B788E">
              <w:rPr>
                <w:rFonts w:ascii="Times New Roman" w:hAnsi="Times New Roman" w:cs="Times New Roman"/>
                <w:color w:val="000000" w:themeColor="text1"/>
                <w:sz w:val="26"/>
                <w:szCs w:val="26"/>
              </w:rPr>
              <w:lastRenderedPageBreak/>
              <w:t>về tạm giữ, tạm giam và cấm đi khỏi nơi cư trú trong Quân đội nhân dân.</w:t>
            </w:r>
          </w:p>
          <w:p w14:paraId="06086A1D" w14:textId="77777777" w:rsidR="004D6E1D" w:rsidRPr="009B788E" w:rsidRDefault="004D6E1D" w:rsidP="007A17D0">
            <w:pPr>
              <w:widowControl w:val="0"/>
              <w:spacing w:before="60"/>
              <w:ind w:firstLine="323"/>
              <w:jc w:val="both"/>
              <w:rPr>
                <w:rFonts w:ascii="Times New Roman" w:hAnsi="Times New Roman" w:cs="Times New Roman"/>
                <w:b/>
                <w:color w:val="000000" w:themeColor="text1"/>
                <w:sz w:val="26"/>
                <w:szCs w:val="26"/>
              </w:rPr>
            </w:pPr>
            <w:r w:rsidRPr="009B788E">
              <w:rPr>
                <w:rFonts w:ascii="Times New Roman" w:hAnsi="Times New Roman" w:cs="Times New Roman"/>
                <w:color w:val="000000" w:themeColor="text1"/>
                <w:sz w:val="26"/>
                <w:szCs w:val="26"/>
              </w:rPr>
              <w:t>3. Các bộ, cơ quan ngang bộ, Ủy ban nhân dân các tỉnh, thành phố trực thuộc Trung ương phối hợp với Bộ Công an, Bộ Quốc phòng trong thu thập, lưu trữ, xử lý, bảo vệ, khai thác, sử dụng Cơ sở dữ liệu về thi hành tạm giữ, tạm giam và cấm đi khỏi nơi cư trú.</w:t>
            </w:r>
          </w:p>
        </w:tc>
        <w:tc>
          <w:tcPr>
            <w:tcW w:w="1844" w:type="dxa"/>
          </w:tcPr>
          <w:p w14:paraId="0BDB9369" w14:textId="77777777" w:rsidR="004D6E1D" w:rsidRPr="009B788E" w:rsidRDefault="004D6E1D" w:rsidP="007A17D0">
            <w:pPr>
              <w:pStyle w:val="NormalWeb"/>
              <w:widowControl w:val="0"/>
              <w:spacing w:before="60" w:beforeAutospacing="0" w:after="0" w:afterAutospacing="0"/>
              <w:jc w:val="both"/>
              <w:rPr>
                <w:sz w:val="26"/>
                <w:szCs w:val="26"/>
              </w:rPr>
            </w:pPr>
            <w:r>
              <w:rPr>
                <w:sz w:val="26"/>
                <w:szCs w:val="26"/>
              </w:rPr>
              <w:lastRenderedPageBreak/>
              <w:t xml:space="preserve">Trên cơ sở quy định tại </w:t>
            </w:r>
            <w:r w:rsidRPr="00B05F40">
              <w:rPr>
                <w:sz w:val="26"/>
                <w:szCs w:val="26"/>
              </w:rPr>
              <w:t xml:space="preserve"> Nghị định số 121/2017/NĐ-CP</w:t>
            </w:r>
            <w:r>
              <w:rPr>
                <w:sz w:val="26"/>
                <w:szCs w:val="26"/>
              </w:rPr>
              <w:t xml:space="preserve">, nội dung này được quy định mới để phù  hợp với </w:t>
            </w:r>
            <w:r>
              <w:rPr>
                <w:sz w:val="26"/>
                <w:szCs w:val="26"/>
              </w:rPr>
              <w:lastRenderedPageBreak/>
              <w:t>thực tế.</w:t>
            </w:r>
          </w:p>
        </w:tc>
      </w:tr>
      <w:tr w:rsidR="004D6E1D" w:rsidRPr="009B788E" w14:paraId="047932A7" w14:textId="77777777" w:rsidTr="007A17D0">
        <w:tc>
          <w:tcPr>
            <w:tcW w:w="6232" w:type="dxa"/>
          </w:tcPr>
          <w:p w14:paraId="441A0C5B"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lastRenderedPageBreak/>
              <w:t>Điều 19. Hiệu lực thi hành</w:t>
            </w:r>
          </w:p>
          <w:p w14:paraId="3658E843"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sz w:val="26"/>
                <w:szCs w:val="26"/>
              </w:rPr>
              <w:t>Nghị định này có hiệu lực thi hành từ ngày 01 tháng 01 năm 2018.</w:t>
            </w:r>
          </w:p>
          <w:p w14:paraId="0BD31DB9" w14:textId="77777777" w:rsidR="004D6E1D" w:rsidRPr="00B05F40" w:rsidRDefault="004D6E1D" w:rsidP="007A17D0">
            <w:pPr>
              <w:pStyle w:val="NormalWeb"/>
              <w:widowControl w:val="0"/>
              <w:spacing w:before="60" w:beforeAutospacing="0" w:after="0" w:afterAutospacing="0"/>
              <w:ind w:firstLine="306"/>
              <w:jc w:val="both"/>
              <w:rPr>
                <w:sz w:val="26"/>
                <w:szCs w:val="26"/>
              </w:rPr>
            </w:pPr>
            <w:r w:rsidRPr="009B788E">
              <w:rPr>
                <w:sz w:val="26"/>
                <w:szCs w:val="26"/>
              </w:rPr>
              <w:t xml:space="preserve">Bãi bỏ Nghị định số 89/1998/NĐ-CP ngày 07 tháng 11 năm 1998 của Chính phủ ban hành quy chế về tạm giữ, tạm giam; Nghị định số 98/2002/NĐ-CP ngày 27 tháng 11 năm 2002 của Chính phủ sửa đổi, bổ sung một số điều của Quy chế về tạm giữ, tạm giam; Nghị định số 09/2011/NĐ-CP ngày 25 tháng 01 năm 2011 của Chính phủ sửa đổi, bổ </w:t>
            </w:r>
            <w:r w:rsidRPr="00D61255">
              <w:rPr>
                <w:spacing w:val="-4"/>
                <w:sz w:val="26"/>
                <w:szCs w:val="26"/>
              </w:rPr>
              <w:t xml:space="preserve">sung chế độ ăn và khám, chữa bệnh đối với người bị tạm giữ, tạm giam quy định tại </w:t>
            </w:r>
            <w:bookmarkStart w:id="3" w:name="dc_3"/>
            <w:r w:rsidRPr="00D61255">
              <w:rPr>
                <w:spacing w:val="-4"/>
                <w:sz w:val="26"/>
                <w:szCs w:val="26"/>
              </w:rPr>
              <w:t>Điều 26 và Điều 28 của Quy chế về tạm giữ, tạm giam ban hành kèm theo Nghị định số 89/1998/NĐ-CP</w:t>
            </w:r>
            <w:bookmarkEnd w:id="3"/>
            <w:r w:rsidRPr="00D61255">
              <w:rPr>
                <w:spacing w:val="-4"/>
                <w:sz w:val="26"/>
                <w:szCs w:val="26"/>
              </w:rPr>
              <w:t xml:space="preserve"> ngày 07 tháng 11 năm 1998 của Chính phủ.</w:t>
            </w:r>
            <w:r w:rsidRPr="009B788E">
              <w:rPr>
                <w:sz w:val="26"/>
                <w:szCs w:val="26"/>
              </w:rPr>
              <w:t xml:space="preserve">    </w:t>
            </w:r>
          </w:p>
        </w:tc>
        <w:tc>
          <w:tcPr>
            <w:tcW w:w="6520" w:type="dxa"/>
          </w:tcPr>
          <w:p w14:paraId="3D27EB58" w14:textId="77777777" w:rsidR="004D6E1D" w:rsidRPr="009B788E" w:rsidRDefault="004D6E1D" w:rsidP="007A17D0">
            <w:pPr>
              <w:pStyle w:val="NormalWeb"/>
              <w:widowControl w:val="0"/>
              <w:spacing w:before="60" w:beforeAutospacing="0" w:after="0" w:afterAutospacing="0"/>
              <w:ind w:firstLine="323"/>
              <w:jc w:val="both"/>
              <w:rPr>
                <w:sz w:val="26"/>
                <w:szCs w:val="26"/>
              </w:rPr>
            </w:pPr>
            <w:r w:rsidRPr="009B788E">
              <w:rPr>
                <w:b/>
                <w:sz w:val="26"/>
                <w:szCs w:val="26"/>
              </w:rPr>
              <w:t>Điều 24. Hiệu lực thi hành</w:t>
            </w:r>
          </w:p>
          <w:p w14:paraId="3F7C5E18" w14:textId="77777777" w:rsidR="004D6E1D" w:rsidRPr="009B788E" w:rsidRDefault="004D6E1D" w:rsidP="007A17D0">
            <w:pPr>
              <w:pStyle w:val="NormalWeb"/>
              <w:widowControl w:val="0"/>
              <w:spacing w:before="60" w:beforeAutospacing="0" w:after="0" w:afterAutospacing="0"/>
              <w:ind w:firstLine="323"/>
              <w:jc w:val="both"/>
              <w:rPr>
                <w:sz w:val="26"/>
                <w:szCs w:val="26"/>
              </w:rPr>
            </w:pPr>
            <w:r w:rsidRPr="009B788E">
              <w:rPr>
                <w:sz w:val="26"/>
                <w:szCs w:val="26"/>
              </w:rPr>
              <w:t>1. Nghị định này có hiệu lực thi hành từ ngày     tháng     năm 2026.</w:t>
            </w:r>
          </w:p>
          <w:p w14:paraId="2132915E" w14:textId="77777777" w:rsidR="004D6E1D" w:rsidRPr="00D61255" w:rsidRDefault="004D6E1D" w:rsidP="007A17D0">
            <w:pPr>
              <w:pStyle w:val="NormalWeb"/>
              <w:widowControl w:val="0"/>
              <w:spacing w:before="60" w:beforeAutospacing="0" w:after="0" w:afterAutospacing="0"/>
              <w:ind w:firstLine="323"/>
              <w:jc w:val="both"/>
              <w:rPr>
                <w:sz w:val="26"/>
                <w:szCs w:val="26"/>
              </w:rPr>
            </w:pPr>
            <w:r w:rsidRPr="009B788E">
              <w:rPr>
                <w:sz w:val="26"/>
                <w:szCs w:val="26"/>
              </w:rPr>
              <w:t>2. Nghị định số 120/2017/NĐ-CP ngày 06/11/2017 của Chính phủ quy định chi tiết một số điều của Luật Thi hành tạm giữ, tạm; Nghị định số 121/2017/NĐ-CP ngày 06/11/2017 của Chính phủ quy định xây dựng, quản lý, sử dụng cơ sở dữ liệu về thi hành tạm giữ, tạm giam và Nghị định số 113/2021/NĐ-CP ngày 14/12/2021 của Chính phủ sửa đổi, bổ sung một số điều của Nghị định số 120/2017/NĐ-CP ngày 06 tháng 11 năm 2017 của Chính phủ quy định chi tiết một số điều của Luật Thi hành tạm giữ, tạm giam hết hiệu lực kể từ ngày Nghị định này có hiệu lực thi hành.</w:t>
            </w:r>
          </w:p>
        </w:tc>
        <w:tc>
          <w:tcPr>
            <w:tcW w:w="1844" w:type="dxa"/>
          </w:tcPr>
          <w:p w14:paraId="2BFF840A" w14:textId="77777777" w:rsidR="004D6E1D" w:rsidRPr="009B788E" w:rsidRDefault="004D6E1D" w:rsidP="007A17D0">
            <w:pPr>
              <w:pStyle w:val="NormalWeb"/>
              <w:widowControl w:val="0"/>
              <w:spacing w:before="60" w:beforeAutospacing="0" w:after="0" w:afterAutospacing="0"/>
              <w:ind w:firstLine="700"/>
              <w:jc w:val="both"/>
              <w:rPr>
                <w:sz w:val="26"/>
                <w:szCs w:val="26"/>
              </w:rPr>
            </w:pPr>
          </w:p>
        </w:tc>
      </w:tr>
      <w:tr w:rsidR="004D6E1D" w:rsidRPr="009B788E" w14:paraId="377631C4" w14:textId="77777777" w:rsidTr="007A17D0">
        <w:tc>
          <w:tcPr>
            <w:tcW w:w="6232" w:type="dxa"/>
          </w:tcPr>
          <w:p w14:paraId="3898DAEE" w14:textId="77777777" w:rsidR="004D6E1D" w:rsidRPr="009B788E" w:rsidRDefault="004D6E1D" w:rsidP="007A17D0">
            <w:pPr>
              <w:pStyle w:val="NormalWeb"/>
              <w:widowControl w:val="0"/>
              <w:spacing w:before="60" w:beforeAutospacing="0" w:after="0" w:afterAutospacing="0"/>
              <w:ind w:firstLine="306"/>
              <w:jc w:val="both"/>
              <w:rPr>
                <w:sz w:val="26"/>
                <w:szCs w:val="26"/>
              </w:rPr>
            </w:pPr>
            <w:r w:rsidRPr="009B788E">
              <w:rPr>
                <w:b/>
                <w:sz w:val="26"/>
                <w:szCs w:val="26"/>
              </w:rPr>
              <w:t>Điều 20. Trách nhiệm thi hành</w:t>
            </w:r>
          </w:p>
          <w:p w14:paraId="5B13A105" w14:textId="77777777" w:rsidR="004D6E1D" w:rsidRPr="009B788E" w:rsidRDefault="004D6E1D" w:rsidP="007A17D0">
            <w:pPr>
              <w:pStyle w:val="NormalWeb"/>
              <w:widowControl w:val="0"/>
              <w:spacing w:before="60" w:beforeAutospacing="0" w:after="0" w:afterAutospacing="0"/>
              <w:ind w:firstLine="306"/>
              <w:jc w:val="both"/>
              <w:rPr>
                <w:b/>
                <w:sz w:val="26"/>
                <w:szCs w:val="26"/>
              </w:rPr>
            </w:pPr>
            <w:r w:rsidRPr="009B788E">
              <w:rPr>
                <w:sz w:val="26"/>
                <w:szCs w:val="26"/>
              </w:rPr>
              <w:t>Bộ trưởng Bộ Công an, Bộ trưởng Bộ Quốc phòng, các Bộ trưởng, Thủ trưởng cơ quan ngang bộ, Thủ trưởng cơ quan thuộc Chính phủ, Chủ tịch Ủy ban nhân dân tỉnh, thành phố trực thuộc trung ương chịu trách nhiệm thi hành Nghị định này</w:t>
            </w:r>
            <w:r>
              <w:rPr>
                <w:sz w:val="26"/>
                <w:szCs w:val="26"/>
              </w:rPr>
              <w:t>.</w:t>
            </w:r>
          </w:p>
        </w:tc>
        <w:tc>
          <w:tcPr>
            <w:tcW w:w="6520" w:type="dxa"/>
          </w:tcPr>
          <w:p w14:paraId="1B151E60" w14:textId="77777777" w:rsidR="004D6E1D" w:rsidRPr="009B788E" w:rsidRDefault="004D6E1D" w:rsidP="007A17D0">
            <w:pPr>
              <w:pStyle w:val="NormalWeb"/>
              <w:widowControl w:val="0"/>
              <w:spacing w:before="60" w:beforeAutospacing="0" w:after="0" w:afterAutospacing="0"/>
              <w:ind w:firstLine="323"/>
              <w:jc w:val="both"/>
              <w:rPr>
                <w:sz w:val="26"/>
                <w:szCs w:val="26"/>
              </w:rPr>
            </w:pPr>
            <w:r w:rsidRPr="009B788E">
              <w:rPr>
                <w:b/>
                <w:sz w:val="26"/>
                <w:szCs w:val="26"/>
              </w:rPr>
              <w:t>Điều 25. Trách nhiệm thi hành</w:t>
            </w:r>
          </w:p>
          <w:p w14:paraId="143B0F63" w14:textId="77777777" w:rsidR="004D6E1D" w:rsidRPr="009B788E" w:rsidRDefault="004D6E1D" w:rsidP="007A17D0">
            <w:pPr>
              <w:pStyle w:val="NormalWeb"/>
              <w:spacing w:before="60" w:beforeAutospacing="0" w:after="0" w:afterAutospacing="0"/>
              <w:ind w:firstLine="323"/>
              <w:jc w:val="both"/>
              <w:rPr>
                <w:b/>
                <w:color w:val="000000" w:themeColor="text1"/>
                <w:sz w:val="26"/>
                <w:szCs w:val="26"/>
              </w:rPr>
            </w:pPr>
            <w:r w:rsidRPr="009B788E">
              <w:rPr>
                <w:sz w:val="26"/>
                <w:szCs w:val="26"/>
              </w:rPr>
              <w:t>Bộ trưởng Bộ Công an, Bộ trưởng Bộ Quốc phòng, các Bộ trưởng, Thủ trưởng cơ quan ngang bộ, Thủ trưởng cơ quan thuộc Chính phủ, Chủ tịch Ủy ban nhân dân tỉnh, thành phố trực thuộc trung ương chịu trách nhiệm thi hành Nghị định này</w:t>
            </w:r>
            <w:r>
              <w:rPr>
                <w:sz w:val="26"/>
                <w:szCs w:val="26"/>
              </w:rPr>
              <w:t>.</w:t>
            </w:r>
          </w:p>
        </w:tc>
        <w:tc>
          <w:tcPr>
            <w:tcW w:w="1844" w:type="dxa"/>
          </w:tcPr>
          <w:p w14:paraId="38C9F985" w14:textId="77777777" w:rsidR="004D6E1D" w:rsidRPr="009B788E" w:rsidRDefault="004D6E1D" w:rsidP="007A17D0">
            <w:pPr>
              <w:pStyle w:val="NormalWeb"/>
              <w:widowControl w:val="0"/>
              <w:spacing w:before="60" w:beforeAutospacing="0" w:after="0" w:afterAutospacing="0"/>
              <w:ind w:firstLine="700"/>
              <w:jc w:val="both"/>
              <w:rPr>
                <w:sz w:val="26"/>
                <w:szCs w:val="26"/>
              </w:rPr>
            </w:pPr>
          </w:p>
        </w:tc>
      </w:tr>
    </w:tbl>
    <w:p w14:paraId="4C600CDC" w14:textId="77777777" w:rsidR="004D6E1D" w:rsidRDefault="004D6E1D" w:rsidP="004D6E1D">
      <w:pPr>
        <w:rPr>
          <w:rFonts w:ascii="Times New Roman" w:hAnsi="Times New Roman" w:cs="Times New Roman"/>
          <w:b/>
          <w:sz w:val="28"/>
          <w:szCs w:val="28"/>
        </w:rPr>
      </w:pPr>
    </w:p>
    <w:p w14:paraId="1BDA39E7" w14:textId="77777777" w:rsidR="004D6E1D" w:rsidRDefault="004D6E1D" w:rsidP="004D6E1D">
      <w:pPr>
        <w:jc w:val="center"/>
        <w:rPr>
          <w:rFonts w:ascii="Times New Roman" w:hAnsi="Times New Roman" w:cs="Times New Roman"/>
          <w:b/>
          <w:sz w:val="28"/>
          <w:szCs w:val="28"/>
        </w:rPr>
      </w:pPr>
    </w:p>
    <w:p w14:paraId="1DEC0E90" w14:textId="77777777" w:rsidR="004D6E1D" w:rsidRPr="00C454E7" w:rsidRDefault="004D6E1D" w:rsidP="004D6E1D">
      <w:pPr>
        <w:jc w:val="center"/>
        <w:rPr>
          <w:rFonts w:ascii="Times New Roman" w:hAnsi="Times New Roman" w:cs="Times New Roman"/>
          <w:b/>
          <w:sz w:val="28"/>
          <w:szCs w:val="28"/>
        </w:rPr>
      </w:pPr>
    </w:p>
    <w:p w14:paraId="03F77445" w14:textId="77777777" w:rsidR="0072333A" w:rsidRDefault="0072333A"/>
    <w:sectPr w:rsidR="0072333A" w:rsidSect="00B05F40">
      <w:headerReference w:type="default" r:id="rId6"/>
      <w:pgSz w:w="16840" w:h="11907" w:orient="landscape" w:code="9"/>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F41EA8" w14:textId="77777777" w:rsidR="00537922" w:rsidRDefault="00537922">
      <w:pPr>
        <w:spacing w:after="0" w:line="240" w:lineRule="auto"/>
      </w:pPr>
      <w:r>
        <w:separator/>
      </w:r>
    </w:p>
  </w:endnote>
  <w:endnote w:type="continuationSeparator" w:id="0">
    <w:p w14:paraId="2A3B3E1E" w14:textId="77777777" w:rsidR="00537922" w:rsidRDefault="00537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43A525" w14:textId="77777777" w:rsidR="00537922" w:rsidRDefault="00537922">
      <w:pPr>
        <w:spacing w:after="0" w:line="240" w:lineRule="auto"/>
      </w:pPr>
      <w:r>
        <w:separator/>
      </w:r>
    </w:p>
  </w:footnote>
  <w:footnote w:type="continuationSeparator" w:id="0">
    <w:p w14:paraId="1891B8B9" w14:textId="77777777" w:rsidR="00537922" w:rsidRDefault="00537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9666158"/>
      <w:docPartObj>
        <w:docPartGallery w:val="Page Numbers (Top of Page)"/>
        <w:docPartUnique/>
      </w:docPartObj>
    </w:sdtPr>
    <w:sdtEndPr>
      <w:rPr>
        <w:noProof/>
      </w:rPr>
    </w:sdtEndPr>
    <w:sdtContent>
      <w:p w14:paraId="513BCE88" w14:textId="4CEC5821" w:rsidR="000B1627" w:rsidRDefault="004D6E1D">
        <w:pPr>
          <w:pStyle w:val="Header"/>
          <w:jc w:val="center"/>
        </w:pPr>
        <w:r>
          <w:fldChar w:fldCharType="begin"/>
        </w:r>
        <w:r>
          <w:instrText xml:space="preserve"> PAGE   \* MERGEFORMAT </w:instrText>
        </w:r>
        <w:r>
          <w:fldChar w:fldCharType="separate"/>
        </w:r>
        <w:r w:rsidR="005F1A10">
          <w:rPr>
            <w:noProof/>
          </w:rPr>
          <w:t>24</w:t>
        </w:r>
        <w:r>
          <w:rPr>
            <w:noProof/>
          </w:rPr>
          <w:fldChar w:fldCharType="end"/>
        </w:r>
      </w:p>
    </w:sdtContent>
  </w:sdt>
  <w:p w14:paraId="7E6F0AB9" w14:textId="77777777" w:rsidR="000B1627" w:rsidRDefault="000B162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E1D"/>
    <w:rsid w:val="000454F8"/>
    <w:rsid w:val="000B1627"/>
    <w:rsid w:val="00347BDA"/>
    <w:rsid w:val="004D6E1D"/>
    <w:rsid w:val="00537922"/>
    <w:rsid w:val="005F1A10"/>
    <w:rsid w:val="0072333A"/>
    <w:rsid w:val="007E2ECA"/>
    <w:rsid w:val="00CB7F5A"/>
    <w:rsid w:val="00CF50B2"/>
    <w:rsid w:val="00F50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EF4EB"/>
  <w15:chartTrackingRefBased/>
  <w15:docId w15:val="{C152AD10-84C2-412C-B5CF-8E5D2489F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6E1D"/>
  </w:style>
  <w:style w:type="paragraph" w:styleId="Heading3">
    <w:name w:val="heading 3"/>
    <w:basedOn w:val="Normal"/>
    <w:next w:val="Normal"/>
    <w:link w:val="Heading3Char"/>
    <w:uiPriority w:val="9"/>
    <w:unhideWhenUsed/>
    <w:qFormat/>
    <w:rsid w:val="004D6E1D"/>
    <w:pPr>
      <w:keepNext/>
      <w:keepLines/>
      <w:spacing w:before="40" w:after="0" w:line="240" w:lineRule="auto"/>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D6E1D"/>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4D6E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Char Char Char,Char Char, Char Char Char, Char Char"/>
    <w:basedOn w:val="Normal"/>
    <w:link w:val="NormalWebChar"/>
    <w:qFormat/>
    <w:rsid w:val="004D6E1D"/>
    <w:pPr>
      <w:spacing w:before="100" w:beforeAutospacing="1" w:after="100" w:afterAutospacing="1" w:line="240" w:lineRule="auto"/>
    </w:pPr>
    <w:rPr>
      <w:rFonts w:ascii="Times New Roman" w:eastAsia="Calibri" w:hAnsi="Times New Roman" w:cs="Times New Roman"/>
      <w:sz w:val="24"/>
      <w:szCs w:val="24"/>
    </w:rPr>
  </w:style>
  <w:style w:type="character" w:customStyle="1" w:styleId="NormalWebChar">
    <w:name w:val="Normal (Web) Char"/>
    <w:aliases w:val="Char Char Char Char,Char Char Char1, Char Char Char Char, Char Char Char1"/>
    <w:link w:val="NormalWeb"/>
    <w:locked/>
    <w:rsid w:val="004D6E1D"/>
    <w:rPr>
      <w:rFonts w:ascii="Times New Roman" w:eastAsia="Calibri" w:hAnsi="Times New Roman" w:cs="Times New Roman"/>
      <w:sz w:val="24"/>
      <w:szCs w:val="24"/>
    </w:rPr>
  </w:style>
  <w:style w:type="character" w:styleId="Strong">
    <w:name w:val="Strong"/>
    <w:basedOn w:val="DefaultParagraphFont"/>
    <w:uiPriority w:val="22"/>
    <w:qFormat/>
    <w:rsid w:val="004D6E1D"/>
    <w:rPr>
      <w:b/>
      <w:bCs/>
    </w:rPr>
  </w:style>
  <w:style w:type="paragraph" w:styleId="Header">
    <w:name w:val="header"/>
    <w:basedOn w:val="Normal"/>
    <w:link w:val="HeaderChar"/>
    <w:uiPriority w:val="99"/>
    <w:unhideWhenUsed/>
    <w:rsid w:val="004D6E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6E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7676</Words>
  <Characters>43758</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2026-03-25T09:16:00Z</dcterms:created>
  <dcterms:modified xsi:type="dcterms:W3CDTF">2026-03-25T09:16:00Z</dcterms:modified>
</cp:coreProperties>
</file>