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278"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6138"/>
      </w:tblGrid>
      <w:tr w:rsidR="005D3AAC" w14:paraId="1E3F7908" w14:textId="77777777" w:rsidTr="00570F0C">
        <w:trPr>
          <w:trHeight w:val="2511"/>
        </w:trPr>
        <w:tc>
          <w:tcPr>
            <w:tcW w:w="4140" w:type="dxa"/>
          </w:tcPr>
          <w:p w14:paraId="1E78D77E" w14:textId="1805D2D0" w:rsidR="005D3AAC" w:rsidRPr="00143C5D" w:rsidRDefault="005D3AAC" w:rsidP="005D3AAC">
            <w:pPr>
              <w:jc w:val="center"/>
              <w:rPr>
                <w:rFonts w:ascii="Times New Roman" w:hAnsi="Times New Roman" w:cs="Times New Roman"/>
                <w:sz w:val="26"/>
                <w:szCs w:val="26"/>
              </w:rPr>
            </w:pPr>
            <w:r w:rsidRPr="00143C5D">
              <w:rPr>
                <w:rFonts w:ascii="Times New Roman" w:hAnsi="Times New Roman" w:cs="Times New Roman"/>
                <w:sz w:val="26"/>
                <w:szCs w:val="26"/>
              </w:rPr>
              <w:t>BỘ CÔNG AN</w:t>
            </w:r>
          </w:p>
          <w:p w14:paraId="1CEFBC51" w14:textId="051C64FB" w:rsidR="005D3AAC" w:rsidRDefault="005D3AAC" w:rsidP="005D3AAC">
            <w:pPr>
              <w:jc w:val="center"/>
              <w:rPr>
                <w:rFonts w:ascii="Times New Roman" w:hAnsi="Times New Roman" w:cs="Times New Roman"/>
                <w:b/>
                <w:sz w:val="26"/>
                <w:szCs w:val="26"/>
              </w:rPr>
            </w:pPr>
            <w:r w:rsidRPr="00143C5D">
              <w:rPr>
                <w:rFonts w:ascii="Times New Roman" w:hAnsi="Times New Roman" w:cs="Times New Roman"/>
                <w:b/>
                <w:sz w:val="26"/>
                <w:szCs w:val="26"/>
              </w:rPr>
              <w:t>CỤC PHÁP CHẾ VÀ CẢI CÁCH HÀNH CHÍNH, TƯ PHÁP</w:t>
            </w:r>
          </w:p>
          <w:p w14:paraId="3418241A" w14:textId="4E0FCCDE" w:rsidR="0032723D" w:rsidRPr="0032723D" w:rsidRDefault="0032723D" w:rsidP="005D3AAC">
            <w:pPr>
              <w:jc w:val="center"/>
              <w:rPr>
                <w:rFonts w:ascii="Times New Roman" w:hAnsi="Times New Roman" w:cs="Times New Roman"/>
                <w:b/>
                <w:color w:val="000000" w:themeColor="text1"/>
                <w:sz w:val="26"/>
                <w:szCs w:val="26"/>
              </w:rPr>
            </w:pPr>
            <w:r w:rsidRPr="0032723D">
              <w:rPr>
                <w:rFonts w:ascii="Times New Roman" w:hAnsi="Times New Roman" w:cs="Times New Roman"/>
                <w:b/>
                <w:noProof/>
                <w:color w:val="000000" w:themeColor="text1"/>
                <w:sz w:val="26"/>
                <w:szCs w:val="26"/>
              </w:rPr>
              <mc:AlternateContent>
                <mc:Choice Requires="wps">
                  <w:drawing>
                    <wp:anchor distT="0" distB="0" distL="114300" distR="114300" simplePos="0" relativeHeight="251659264" behindDoc="0" locked="0" layoutInCell="1" allowOverlap="1" wp14:anchorId="10D2ACD1" wp14:editId="7A26ECCA">
                      <wp:simplePos x="0" y="0"/>
                      <wp:positionH relativeFrom="column">
                        <wp:posOffset>617855</wp:posOffset>
                      </wp:positionH>
                      <wp:positionV relativeFrom="paragraph">
                        <wp:posOffset>74117</wp:posOffset>
                      </wp:positionV>
                      <wp:extent cx="1017431" cy="0"/>
                      <wp:effectExtent l="0" t="0" r="11430" b="19050"/>
                      <wp:wrapNone/>
                      <wp:docPr id="1" name="Straight Connector 1"/>
                      <wp:cNvGraphicFramePr/>
                      <a:graphic xmlns:a="http://schemas.openxmlformats.org/drawingml/2006/main">
                        <a:graphicData uri="http://schemas.microsoft.com/office/word/2010/wordprocessingShape">
                          <wps:wsp>
                            <wps:cNvCnPr/>
                            <wps:spPr>
                              <a:xfrm>
                                <a:off x="0" y="0"/>
                                <a:ext cx="1017431"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3442712"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8.65pt,5.85pt" to="128.75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" strokecolor="black [3213]" strokeweight=".5pt">
                      <v:stroke joinstyle="miter"/>
                    </v:line>
                  </w:pict>
                </mc:Fallback>
              </mc:AlternateContent>
            </w:r>
          </w:p>
          <w:p w14:paraId="1D2DC786" w14:textId="404FE05D" w:rsidR="0032723D" w:rsidRDefault="0032723D" w:rsidP="005D3AAC">
            <w:pPr>
              <w:jc w:val="center"/>
              <w:rPr>
                <w:rFonts w:ascii="Times New Roman" w:hAnsi="Times New Roman" w:cs="Times New Roman"/>
                <w:sz w:val="28"/>
                <w:szCs w:val="28"/>
              </w:rPr>
            </w:pPr>
          </w:p>
          <w:p w14:paraId="004C1D80" w14:textId="6D75F728" w:rsidR="005D3AAC" w:rsidRDefault="005D3AAC" w:rsidP="005D3AAC">
            <w:pPr>
              <w:jc w:val="center"/>
              <w:rPr>
                <w:rFonts w:ascii="Times New Roman" w:hAnsi="Times New Roman" w:cs="Times New Roman"/>
                <w:sz w:val="28"/>
                <w:szCs w:val="28"/>
              </w:rPr>
            </w:pPr>
            <w:r w:rsidRPr="002E7B7F">
              <w:rPr>
                <w:rFonts w:ascii="Times New Roman" w:hAnsi="Times New Roman" w:cs="Times New Roman"/>
                <w:sz w:val="28"/>
                <w:szCs w:val="28"/>
              </w:rPr>
              <w:t>Số</w:t>
            </w:r>
            <w:r w:rsidR="006846C9">
              <w:rPr>
                <w:rFonts w:ascii="Times New Roman" w:hAnsi="Times New Roman" w:cs="Times New Roman"/>
                <w:sz w:val="28"/>
                <w:szCs w:val="28"/>
              </w:rPr>
              <w:t>:         /</w:t>
            </w:r>
            <w:r w:rsidR="00F5110F">
              <w:rPr>
                <w:rFonts w:ascii="Times New Roman" w:hAnsi="Times New Roman" w:cs="Times New Roman"/>
                <w:sz w:val="28"/>
                <w:szCs w:val="28"/>
              </w:rPr>
              <w:t>TTr-BCA</w:t>
            </w:r>
          </w:p>
          <w:p w14:paraId="0314655C" w14:textId="35133DD0" w:rsidR="00CA017D" w:rsidRDefault="00CA017D" w:rsidP="005D3AAC">
            <w:pPr>
              <w:jc w:val="center"/>
              <w:rPr>
                <w:rFonts w:ascii="Times New Roman" w:hAnsi="Times New Roman" w:cs="Times New Roman"/>
                <w:sz w:val="28"/>
                <w:szCs w:val="28"/>
              </w:rPr>
            </w:pPr>
          </w:p>
          <w:p w14:paraId="40813431" w14:textId="69C460BF" w:rsidR="005D3AAC" w:rsidRDefault="00570F0C" w:rsidP="00F5110F">
            <w:pPr>
              <w:jc w:val="both"/>
              <w:rPr>
                <w:rFonts w:ascii="Times New Roman" w:hAnsi="Times New Roman" w:cs="Times New Roman"/>
                <w:sz w:val="28"/>
                <w:szCs w:val="28"/>
              </w:rPr>
            </w:pPr>
            <w:r w:rsidRPr="00570F0C">
              <w:rPr>
                <w:rFonts w:ascii="Times New Roman" w:hAnsi="Times New Roman" w:cs="Times New Roman"/>
                <w:noProof/>
                <w:sz w:val="26"/>
                <w:szCs w:val="26"/>
              </w:rPr>
              <mc:AlternateContent>
                <mc:Choice Requires="wps">
                  <w:drawing>
                    <wp:anchor distT="45720" distB="45720" distL="114300" distR="114300" simplePos="0" relativeHeight="251662336" behindDoc="1" locked="0" layoutInCell="1" allowOverlap="1" wp14:anchorId="4B2C237E" wp14:editId="178F08DC">
                      <wp:simplePos x="0" y="0"/>
                      <wp:positionH relativeFrom="column">
                        <wp:posOffset>689610</wp:posOffset>
                      </wp:positionH>
                      <wp:positionV relativeFrom="paragraph">
                        <wp:posOffset>59690</wp:posOffset>
                      </wp:positionV>
                      <wp:extent cx="952500" cy="304800"/>
                      <wp:effectExtent l="0" t="0" r="19050" b="19050"/>
                      <wp:wrapTight wrapText="bothSides">
                        <wp:wrapPolygon edited="0">
                          <wp:start x="0" y="0"/>
                          <wp:lineTo x="0" y="21600"/>
                          <wp:lineTo x="21600" y="21600"/>
                          <wp:lineTo x="21600"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304800"/>
                              </a:xfrm>
                              <a:prstGeom prst="rect">
                                <a:avLst/>
                              </a:prstGeom>
                              <a:solidFill>
                                <a:srgbClr val="FFFFFF"/>
                              </a:solidFill>
                              <a:ln w="9525">
                                <a:solidFill>
                                  <a:srgbClr val="000000"/>
                                </a:solidFill>
                                <a:miter lim="800000"/>
                                <a:headEnd/>
                                <a:tailEnd/>
                              </a:ln>
                            </wps:spPr>
                            <wps:txbx>
                              <w:txbxContent>
                                <w:p w14:paraId="779CF230" w14:textId="2596560C" w:rsidR="00570F0C" w:rsidRPr="00570F0C" w:rsidRDefault="00570F0C" w:rsidP="00570F0C">
                                  <w:pPr>
                                    <w:jc w:val="center"/>
                                    <w:rPr>
                                      <w:rFonts w:ascii="Times New Roman" w:hAnsi="Times New Roman" w:cs="Times New Roman"/>
                                      <w:b/>
                                      <w:bCs/>
                                      <w:sz w:val="28"/>
                                      <w:szCs w:val="28"/>
                                      <w:lang w:val="en-GB"/>
                                    </w:rPr>
                                  </w:pPr>
                                  <w:r w:rsidRPr="00570F0C">
                                    <w:rPr>
                                      <w:rFonts w:ascii="Times New Roman" w:hAnsi="Times New Roman" w:cs="Times New Roman"/>
                                      <w:b/>
                                      <w:bCs/>
                                      <w:sz w:val="28"/>
                                      <w:szCs w:val="28"/>
                                      <w:lang w:val="en-GB"/>
                                    </w:rPr>
                                    <w:t>Dự thảo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4B2C237E" id="_x0000_t202" coordsize="21600,21600" o:spt="202" path="m,l,21600r21600,l21600,xe">
                      <v:stroke joinstyle="miter"/>
                      <v:path gradientshapeok="t" o:connecttype="rect"/>
                    </v:shapetype>
                    <v:shape id="Text Box 2" o:spid="_x0000_s1026" type="#_x0000_t202" style="position:absolute;left:0;text-align:left;margin-left:54.3pt;margin-top:4.7pt;width:75pt;height:24pt;z-index:-251654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">
                      <v:textbox>
                        <w:txbxContent>
                          <w:p w14:paraId="779CF230" w14:textId="2596560C" w:rsidR="00570F0C" w:rsidRPr="00570F0C" w:rsidRDefault="00570F0C" w:rsidP="00570F0C">
                            <w:pPr>
                              <w:jc w:val="center"/>
                              <w:rPr>
                                <w:rFonts w:ascii="Times New Roman" w:hAnsi="Times New Roman" w:cs="Times New Roman"/>
                                <w:b/>
                                <w:bCs/>
                                <w:sz w:val="28"/>
                                <w:szCs w:val="28"/>
                                <w:lang w:val="en-GB"/>
                              </w:rPr>
                            </w:pPr>
                            <w:r w:rsidRPr="00570F0C">
                              <w:rPr>
                                <w:rFonts w:ascii="Times New Roman" w:hAnsi="Times New Roman" w:cs="Times New Roman"/>
                                <w:b/>
                                <w:bCs/>
                                <w:sz w:val="28"/>
                                <w:szCs w:val="28"/>
                                <w:lang w:val="en-GB"/>
                              </w:rPr>
                              <w:t>Dự thảo</w:t>
                            </w:r>
                          </w:p>
                        </w:txbxContent>
                      </v:textbox>
                      <w10:wrap type="tight"/>
                    </v:shape>
                  </w:pict>
                </mc:Fallback>
              </mc:AlternateContent>
            </w:r>
          </w:p>
        </w:tc>
        <w:tc>
          <w:tcPr>
            <w:tcW w:w="6138" w:type="dxa"/>
          </w:tcPr>
          <w:p w14:paraId="37BC25BD" w14:textId="77777777" w:rsidR="005D3AAC" w:rsidRPr="00143C5D" w:rsidRDefault="005D3AAC" w:rsidP="005D3AAC">
            <w:pPr>
              <w:jc w:val="center"/>
              <w:rPr>
                <w:rFonts w:ascii="Times New Roman" w:hAnsi="Times New Roman" w:cs="Times New Roman"/>
                <w:b/>
                <w:sz w:val="26"/>
                <w:szCs w:val="26"/>
              </w:rPr>
            </w:pPr>
            <w:r w:rsidRPr="00143C5D">
              <w:rPr>
                <w:rFonts w:ascii="Times New Roman" w:hAnsi="Times New Roman" w:cs="Times New Roman"/>
                <w:b/>
                <w:sz w:val="26"/>
                <w:szCs w:val="26"/>
              </w:rPr>
              <w:t>CỘNG HOÀ XÃ HỘI CHỦ NGHĨA VIỆT NAM</w:t>
            </w:r>
          </w:p>
          <w:p w14:paraId="4800976E" w14:textId="77777777" w:rsidR="005D3AAC" w:rsidRPr="00BB318B" w:rsidRDefault="005D3AAC" w:rsidP="005D3AAC">
            <w:pPr>
              <w:jc w:val="center"/>
              <w:rPr>
                <w:rFonts w:ascii="Times New Roman" w:hAnsi="Times New Roman" w:cs="Times New Roman"/>
                <w:b/>
                <w:sz w:val="28"/>
                <w:szCs w:val="28"/>
              </w:rPr>
            </w:pPr>
            <w:r w:rsidRPr="00BB318B">
              <w:rPr>
                <w:rFonts w:ascii="Times New Roman" w:hAnsi="Times New Roman" w:cs="Times New Roman"/>
                <w:b/>
                <w:sz w:val="28"/>
                <w:szCs w:val="28"/>
              </w:rPr>
              <w:t>Độc lậ</w:t>
            </w:r>
            <w:r w:rsidR="009D268F">
              <w:rPr>
                <w:rFonts w:ascii="Times New Roman" w:hAnsi="Times New Roman" w:cs="Times New Roman"/>
                <w:b/>
                <w:sz w:val="28"/>
                <w:szCs w:val="28"/>
              </w:rPr>
              <w:t>p -</w:t>
            </w:r>
            <w:r w:rsidRPr="00BB318B">
              <w:rPr>
                <w:rFonts w:ascii="Times New Roman" w:hAnsi="Times New Roman" w:cs="Times New Roman"/>
                <w:b/>
                <w:sz w:val="28"/>
                <w:szCs w:val="28"/>
              </w:rPr>
              <w:t xml:space="preserve"> Tự</w:t>
            </w:r>
            <w:r w:rsidR="009D268F">
              <w:rPr>
                <w:rFonts w:ascii="Times New Roman" w:hAnsi="Times New Roman" w:cs="Times New Roman"/>
                <w:b/>
                <w:sz w:val="28"/>
                <w:szCs w:val="28"/>
              </w:rPr>
              <w:t xml:space="preserve"> do -</w:t>
            </w:r>
            <w:r w:rsidRPr="00BB318B">
              <w:rPr>
                <w:rFonts w:ascii="Times New Roman" w:hAnsi="Times New Roman" w:cs="Times New Roman"/>
                <w:b/>
                <w:sz w:val="28"/>
                <w:szCs w:val="28"/>
              </w:rPr>
              <w:t xml:space="preserve"> Hạnh phúc</w:t>
            </w:r>
          </w:p>
          <w:p w14:paraId="59BE33A5" w14:textId="77777777" w:rsidR="00587BD3" w:rsidRDefault="0032723D" w:rsidP="005D3AAC">
            <w:pPr>
              <w:jc w:val="center"/>
              <w:rPr>
                <w:rFonts w:ascii="Times New Roman" w:hAnsi="Times New Roman" w:cs="Times New Roman"/>
                <w:sz w:val="28"/>
                <w:szCs w:val="28"/>
                <w:u w:val="single"/>
              </w:rPr>
            </w:pPr>
            <w:r>
              <w:rPr>
                <w:rFonts w:ascii="Times New Roman" w:hAnsi="Times New Roman" w:cs="Times New Roman"/>
                <w:noProof/>
                <w:sz w:val="28"/>
                <w:szCs w:val="28"/>
                <w:u w:val="single"/>
              </w:rPr>
              <mc:AlternateContent>
                <mc:Choice Requires="wps">
                  <w:drawing>
                    <wp:anchor distT="0" distB="0" distL="114300" distR="114300" simplePos="0" relativeHeight="251660288" behindDoc="0" locked="0" layoutInCell="1" allowOverlap="1" wp14:anchorId="18847854" wp14:editId="2D08F9F8">
                      <wp:simplePos x="0" y="0"/>
                      <wp:positionH relativeFrom="column">
                        <wp:posOffset>860370</wp:posOffset>
                      </wp:positionH>
                      <wp:positionV relativeFrom="paragraph">
                        <wp:posOffset>43547</wp:posOffset>
                      </wp:positionV>
                      <wp:extent cx="1931831" cy="6439"/>
                      <wp:effectExtent l="0" t="0" r="11430" b="31750"/>
                      <wp:wrapNone/>
                      <wp:docPr id="2" name="Straight Connector 2"/>
                      <wp:cNvGraphicFramePr/>
                      <a:graphic xmlns:a="http://schemas.openxmlformats.org/drawingml/2006/main">
                        <a:graphicData uri="http://schemas.microsoft.com/office/word/2010/wordprocessingShape">
                          <wps:wsp>
                            <wps:cNvCnPr/>
                            <wps:spPr>
                              <a:xfrm flipV="1">
                                <a:off x="0" y="0"/>
                                <a:ext cx="1931831" cy="64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8C28E9E" id="Straight Connector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67.75pt,3.45pt" to="219.8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" strokecolor="black [3213]" strokeweight=".5pt">
                      <v:stroke joinstyle="miter"/>
                    </v:line>
                  </w:pict>
                </mc:Fallback>
              </mc:AlternateContent>
            </w:r>
          </w:p>
          <w:p w14:paraId="70D0353A" w14:textId="77777777" w:rsidR="005D3AAC" w:rsidRPr="002E7B7F" w:rsidRDefault="005D3AAC" w:rsidP="005D3AAC">
            <w:pPr>
              <w:jc w:val="center"/>
              <w:rPr>
                <w:rFonts w:ascii="Times New Roman" w:hAnsi="Times New Roman" w:cs="Times New Roman"/>
                <w:sz w:val="28"/>
                <w:szCs w:val="28"/>
              </w:rPr>
            </w:pPr>
          </w:p>
          <w:p w14:paraId="7E96EEAC" w14:textId="77777777" w:rsidR="005D3AAC" w:rsidRPr="000012D0" w:rsidRDefault="005D3AAC" w:rsidP="005D3AAC">
            <w:pPr>
              <w:rPr>
                <w:rFonts w:ascii="Times New Roman" w:hAnsi="Times New Roman" w:cs="Times New Roman"/>
                <w:i/>
                <w:sz w:val="28"/>
                <w:szCs w:val="28"/>
              </w:rPr>
            </w:pPr>
            <w:r w:rsidRPr="000012D0">
              <w:rPr>
                <w:rFonts w:ascii="Times New Roman" w:hAnsi="Times New Roman" w:cs="Times New Roman"/>
                <w:i/>
                <w:sz w:val="28"/>
                <w:szCs w:val="28"/>
              </w:rPr>
              <w:t xml:space="preserve">                    Hà Nộ</w:t>
            </w:r>
            <w:r w:rsidR="00D55A00">
              <w:rPr>
                <w:rFonts w:ascii="Times New Roman" w:hAnsi="Times New Roman" w:cs="Times New Roman"/>
                <w:i/>
                <w:sz w:val="28"/>
                <w:szCs w:val="28"/>
              </w:rPr>
              <w:t xml:space="preserve">i, ngày      tháng    </w:t>
            </w:r>
            <w:r w:rsidR="009D268F">
              <w:rPr>
                <w:rFonts w:ascii="Times New Roman" w:hAnsi="Times New Roman" w:cs="Times New Roman"/>
                <w:i/>
                <w:sz w:val="28"/>
                <w:szCs w:val="28"/>
              </w:rPr>
              <w:t>năm 2026</w:t>
            </w:r>
          </w:p>
          <w:p w14:paraId="7F4F3F61" w14:textId="77777777" w:rsidR="005D3AAC" w:rsidRDefault="005D3AAC" w:rsidP="002E7B7F">
            <w:pPr>
              <w:rPr>
                <w:rFonts w:ascii="Times New Roman" w:hAnsi="Times New Roman" w:cs="Times New Roman"/>
                <w:sz w:val="28"/>
                <w:szCs w:val="28"/>
              </w:rPr>
            </w:pPr>
          </w:p>
        </w:tc>
      </w:tr>
    </w:tbl>
    <w:p w14:paraId="0412E713" w14:textId="31B78DB7" w:rsidR="00CA017D" w:rsidRPr="00570F0C" w:rsidRDefault="00CA017D" w:rsidP="00570F0C">
      <w:pPr>
        <w:spacing w:after="0" w:line="240" w:lineRule="auto"/>
        <w:jc w:val="center"/>
        <w:rPr>
          <w:rFonts w:ascii="Times New Roman" w:hAnsi="Times New Roman" w:cs="Times New Roman"/>
          <w:sz w:val="6"/>
          <w:szCs w:val="6"/>
        </w:rPr>
      </w:pPr>
    </w:p>
    <w:p w14:paraId="64377C19" w14:textId="4BC0CB81" w:rsidR="00F5110F" w:rsidRPr="00F5110F" w:rsidRDefault="00F5110F" w:rsidP="00254C87">
      <w:pPr>
        <w:spacing w:after="0" w:line="300" w:lineRule="atLeast"/>
        <w:jc w:val="center"/>
        <w:rPr>
          <w:rFonts w:ascii="Times New Roman" w:hAnsi="Times New Roman" w:cs="Times New Roman"/>
          <w:b/>
          <w:sz w:val="28"/>
          <w:szCs w:val="28"/>
        </w:rPr>
      </w:pPr>
      <w:r w:rsidRPr="00F5110F">
        <w:rPr>
          <w:rFonts w:ascii="Times New Roman" w:hAnsi="Times New Roman" w:cs="Times New Roman"/>
          <w:b/>
          <w:sz w:val="28"/>
          <w:szCs w:val="28"/>
        </w:rPr>
        <w:t>TỜ TRÌNH</w:t>
      </w:r>
    </w:p>
    <w:p w14:paraId="3FA0ADC3" w14:textId="77777777" w:rsidR="00F5110F" w:rsidRPr="00F5110F" w:rsidRDefault="00F5110F" w:rsidP="00254C87">
      <w:pPr>
        <w:spacing w:after="0" w:line="300" w:lineRule="atLeast"/>
        <w:jc w:val="center"/>
        <w:rPr>
          <w:rFonts w:ascii="Times New Roman" w:hAnsi="Times New Roman" w:cs="Times New Roman"/>
          <w:b/>
          <w:sz w:val="28"/>
          <w:szCs w:val="28"/>
        </w:rPr>
      </w:pPr>
      <w:r w:rsidRPr="00F5110F">
        <w:rPr>
          <w:rFonts w:ascii="Times New Roman" w:hAnsi="Times New Roman" w:cs="Times New Roman"/>
          <w:b/>
          <w:sz w:val="28"/>
          <w:szCs w:val="28"/>
        </w:rPr>
        <w:t>Về việc ban hành Thông tư thực hiện thủ tục hành chính theo cơ chế một cửa, một cửa liên thông tại Bộ phận tiếp nhận và trả kết quả tập trung thuộc phạm vi quản lý nhà nước của Bộ Công an</w:t>
      </w:r>
    </w:p>
    <w:p w14:paraId="1236F426" w14:textId="77777777" w:rsidR="00F5110F" w:rsidRDefault="00F5110F" w:rsidP="00254C87">
      <w:pPr>
        <w:spacing w:after="0" w:line="300" w:lineRule="atLeast"/>
        <w:jc w:val="center"/>
        <w:rPr>
          <w:rFonts w:ascii="Times New Roman" w:hAnsi="Times New Roman" w:cs="Times New Roman"/>
          <w:sz w:val="28"/>
          <w:szCs w:val="28"/>
        </w:rPr>
      </w:pPr>
    </w:p>
    <w:p w14:paraId="61411544" w14:textId="77777777" w:rsidR="002E7B7F" w:rsidRDefault="002E7B7F" w:rsidP="00F5110F">
      <w:pPr>
        <w:spacing w:after="0" w:line="300" w:lineRule="atLeast"/>
        <w:jc w:val="center"/>
        <w:rPr>
          <w:rFonts w:ascii="Times New Roman" w:hAnsi="Times New Roman" w:cs="Times New Roman"/>
          <w:sz w:val="28"/>
          <w:szCs w:val="28"/>
        </w:rPr>
      </w:pPr>
      <w:r w:rsidRPr="002E7B7F">
        <w:rPr>
          <w:rFonts w:ascii="Times New Roman" w:hAnsi="Times New Roman" w:cs="Times New Roman"/>
          <w:sz w:val="28"/>
          <w:szCs w:val="28"/>
        </w:rPr>
        <w:t xml:space="preserve">Kính gửi: Đồng chí </w:t>
      </w:r>
      <w:r w:rsidR="00F5110F">
        <w:rPr>
          <w:rFonts w:ascii="Times New Roman" w:hAnsi="Times New Roman" w:cs="Times New Roman"/>
          <w:sz w:val="28"/>
          <w:szCs w:val="28"/>
        </w:rPr>
        <w:t>Đại tướng Lương Tam Quang,</w:t>
      </w:r>
    </w:p>
    <w:p w14:paraId="18D9CC23" w14:textId="77777777" w:rsidR="00F5110F" w:rsidRPr="002E7B7F" w:rsidRDefault="00F5110F" w:rsidP="00F5110F">
      <w:pPr>
        <w:spacing w:after="0" w:line="300" w:lineRule="atLeast"/>
        <w:jc w:val="center"/>
        <w:rPr>
          <w:rFonts w:ascii="Times New Roman" w:hAnsi="Times New Roman" w:cs="Times New Roman"/>
          <w:sz w:val="28"/>
          <w:szCs w:val="28"/>
        </w:rPr>
      </w:pPr>
      <w:r>
        <w:rPr>
          <w:rFonts w:ascii="Times New Roman" w:hAnsi="Times New Roman" w:cs="Times New Roman"/>
          <w:sz w:val="28"/>
          <w:szCs w:val="28"/>
        </w:rPr>
        <w:t>Bộ trưởng Bộ Công an</w:t>
      </w:r>
    </w:p>
    <w:p w14:paraId="76792CE8" w14:textId="77777777" w:rsidR="002E7B7F" w:rsidRPr="002E7B7F" w:rsidRDefault="002E7B7F" w:rsidP="00D14864">
      <w:pPr>
        <w:spacing w:after="0" w:line="300" w:lineRule="atLeast"/>
        <w:rPr>
          <w:rFonts w:ascii="Times New Roman" w:hAnsi="Times New Roman" w:cs="Times New Roman"/>
          <w:sz w:val="28"/>
          <w:szCs w:val="28"/>
        </w:rPr>
      </w:pPr>
    </w:p>
    <w:p w14:paraId="21BCCA74" w14:textId="72755087" w:rsidR="00A60B06" w:rsidRDefault="002E7B7F" w:rsidP="00307096">
      <w:pPr>
        <w:spacing w:after="0" w:line="276" w:lineRule="auto"/>
        <w:ind w:firstLine="720"/>
        <w:jc w:val="both"/>
        <w:rPr>
          <w:rFonts w:ascii="Times New Roman" w:hAnsi="Times New Roman" w:cs="Times New Roman"/>
          <w:sz w:val="28"/>
          <w:szCs w:val="28"/>
        </w:rPr>
      </w:pPr>
      <w:r w:rsidRPr="002E7B7F">
        <w:rPr>
          <w:rFonts w:ascii="Times New Roman" w:hAnsi="Times New Roman" w:cs="Times New Roman"/>
          <w:sz w:val="28"/>
          <w:szCs w:val="28"/>
        </w:rPr>
        <w:t>Thực hiện Chương trình số</w:t>
      </w:r>
      <w:r w:rsidR="00285618">
        <w:rPr>
          <w:rFonts w:ascii="Times New Roman" w:hAnsi="Times New Roman" w:cs="Times New Roman"/>
          <w:sz w:val="28"/>
          <w:szCs w:val="28"/>
        </w:rPr>
        <w:t xml:space="preserve"> 01/CTr-BCA ngày 06</w:t>
      </w:r>
      <w:r w:rsidRPr="002E7B7F">
        <w:rPr>
          <w:rFonts w:ascii="Times New Roman" w:hAnsi="Times New Roman" w:cs="Times New Roman"/>
          <w:sz w:val="28"/>
          <w:szCs w:val="28"/>
        </w:rPr>
        <w:t xml:space="preserve"> tháng 01 năm 202</w:t>
      </w:r>
      <w:r w:rsidR="00285618">
        <w:rPr>
          <w:rFonts w:ascii="Times New Roman" w:hAnsi="Times New Roman" w:cs="Times New Roman"/>
          <w:sz w:val="28"/>
          <w:szCs w:val="28"/>
        </w:rPr>
        <w:t>6</w:t>
      </w:r>
      <w:r w:rsidRPr="002E7B7F">
        <w:rPr>
          <w:rFonts w:ascii="Times New Roman" w:hAnsi="Times New Roman" w:cs="Times New Roman"/>
          <w:sz w:val="28"/>
          <w:szCs w:val="28"/>
        </w:rPr>
        <w:t xml:space="preserve"> của Bộ trưởng Bộ Công an về xây dựng văn bản quy phạm pháp luật năm 202</w:t>
      </w:r>
      <w:r w:rsidR="00285618">
        <w:rPr>
          <w:rFonts w:ascii="Times New Roman" w:hAnsi="Times New Roman" w:cs="Times New Roman"/>
          <w:sz w:val="28"/>
          <w:szCs w:val="28"/>
        </w:rPr>
        <w:t>6</w:t>
      </w:r>
      <w:r w:rsidRPr="002E7B7F">
        <w:rPr>
          <w:rFonts w:ascii="Times New Roman" w:hAnsi="Times New Roman" w:cs="Times New Roman"/>
          <w:sz w:val="28"/>
          <w:szCs w:val="28"/>
        </w:rPr>
        <w:t xml:space="preserve">, Cục Pháp chế và cải cách hành chính, tư pháp được giao chủ trì xây dựng </w:t>
      </w:r>
      <w:r w:rsidRPr="00D52347">
        <w:rPr>
          <w:rFonts w:ascii="Times New Roman" w:hAnsi="Times New Roman" w:cs="Times New Roman"/>
          <w:i/>
          <w:sz w:val="28"/>
          <w:szCs w:val="28"/>
        </w:rPr>
        <w:t xml:space="preserve">Thông tư </w:t>
      </w:r>
      <w:r w:rsidR="00285618" w:rsidRPr="00285618">
        <w:rPr>
          <w:rFonts w:ascii="Times New Roman" w:hAnsi="Times New Roman" w:cs="Times New Roman"/>
          <w:i/>
          <w:sz w:val="28"/>
          <w:szCs w:val="28"/>
        </w:rPr>
        <w:t>thực hiện thủ tục hành chính theo cơ chế một cửa, một cửa liên thông tại Bộ phận tiếp nhận và trả kết quả tập trung thuộc phạm vi quản lý nhà nước của Bộ Công an</w:t>
      </w:r>
      <w:r w:rsidRPr="002E7B7F">
        <w:rPr>
          <w:rFonts w:ascii="Times New Roman" w:hAnsi="Times New Roman" w:cs="Times New Roman"/>
          <w:sz w:val="28"/>
          <w:szCs w:val="28"/>
        </w:rPr>
        <w:t xml:space="preserve">. </w:t>
      </w:r>
    </w:p>
    <w:p w14:paraId="62AF7584" w14:textId="77777777" w:rsidR="002E7B7F" w:rsidRPr="002E7B7F" w:rsidRDefault="002E7B7F" w:rsidP="00307096">
      <w:pPr>
        <w:spacing w:after="0" w:line="276" w:lineRule="auto"/>
        <w:ind w:firstLine="720"/>
        <w:jc w:val="both"/>
        <w:rPr>
          <w:rFonts w:ascii="Times New Roman" w:hAnsi="Times New Roman" w:cs="Times New Roman"/>
          <w:sz w:val="28"/>
          <w:szCs w:val="28"/>
        </w:rPr>
      </w:pPr>
      <w:r w:rsidRPr="002E7B7F">
        <w:rPr>
          <w:rFonts w:ascii="Times New Roman" w:hAnsi="Times New Roman" w:cs="Times New Roman"/>
          <w:sz w:val="28"/>
          <w:szCs w:val="28"/>
        </w:rPr>
        <w:t>Cục Pháp chế và cải cách hành chính, tư pháp đã chủ trì, phối hợp với Công an các đơn vị, địa phương có liên quan xây dựng dự thả</w:t>
      </w:r>
      <w:r w:rsidR="00E27A47">
        <w:rPr>
          <w:rFonts w:ascii="Times New Roman" w:hAnsi="Times New Roman" w:cs="Times New Roman"/>
          <w:sz w:val="28"/>
          <w:szCs w:val="28"/>
        </w:rPr>
        <w:t xml:space="preserve">o Thông tư nêu trên, </w:t>
      </w:r>
      <w:r w:rsidRPr="002E7B7F">
        <w:rPr>
          <w:rFonts w:ascii="Times New Roman" w:hAnsi="Times New Roman" w:cs="Times New Roman"/>
          <w:sz w:val="28"/>
          <w:szCs w:val="28"/>
        </w:rPr>
        <w:t xml:space="preserve">xin </w:t>
      </w:r>
      <w:r w:rsidR="00C97BB8">
        <w:rPr>
          <w:rFonts w:ascii="Times New Roman" w:hAnsi="Times New Roman" w:cs="Times New Roman"/>
          <w:sz w:val="28"/>
          <w:szCs w:val="28"/>
        </w:rPr>
        <w:t xml:space="preserve">kính </w:t>
      </w:r>
      <w:r w:rsidR="00254C87">
        <w:rPr>
          <w:rFonts w:ascii="Times New Roman" w:hAnsi="Times New Roman" w:cs="Times New Roman"/>
          <w:sz w:val="28"/>
          <w:szCs w:val="28"/>
        </w:rPr>
        <w:t xml:space="preserve">báo cáo </w:t>
      </w:r>
      <w:r w:rsidRPr="002E7B7F">
        <w:rPr>
          <w:rFonts w:ascii="Times New Roman" w:hAnsi="Times New Roman" w:cs="Times New Roman"/>
          <w:sz w:val="28"/>
          <w:szCs w:val="28"/>
        </w:rPr>
        <w:t xml:space="preserve">đồng chí </w:t>
      </w:r>
      <w:r w:rsidR="00C840E3">
        <w:rPr>
          <w:rFonts w:ascii="Times New Roman" w:hAnsi="Times New Roman" w:cs="Times New Roman"/>
          <w:sz w:val="28"/>
          <w:szCs w:val="28"/>
        </w:rPr>
        <w:t>Bộ</w:t>
      </w:r>
      <w:r w:rsidRPr="002E7B7F">
        <w:rPr>
          <w:rFonts w:ascii="Times New Roman" w:hAnsi="Times New Roman" w:cs="Times New Roman"/>
          <w:sz w:val="28"/>
          <w:szCs w:val="28"/>
        </w:rPr>
        <w:t xml:space="preserve"> trưởng về dự thảo Thông tư như sau:                                                                            </w:t>
      </w:r>
    </w:p>
    <w:p w14:paraId="003C3DB2" w14:textId="77777777" w:rsidR="002E7B7F" w:rsidRPr="00F74DBC" w:rsidRDefault="002E7B7F" w:rsidP="00307096">
      <w:pPr>
        <w:spacing w:after="0" w:line="276" w:lineRule="auto"/>
        <w:ind w:firstLine="720"/>
        <w:jc w:val="both"/>
        <w:rPr>
          <w:rFonts w:ascii="Times New Roman" w:hAnsi="Times New Roman" w:cs="Times New Roman"/>
          <w:b/>
          <w:sz w:val="28"/>
          <w:szCs w:val="28"/>
        </w:rPr>
      </w:pPr>
      <w:r w:rsidRPr="00F74DBC">
        <w:rPr>
          <w:rFonts w:ascii="Times New Roman" w:hAnsi="Times New Roman" w:cs="Times New Roman"/>
          <w:b/>
          <w:sz w:val="28"/>
          <w:szCs w:val="28"/>
        </w:rPr>
        <w:t xml:space="preserve">1. Sự cần thiết xây dựng Thông tư </w:t>
      </w:r>
    </w:p>
    <w:p w14:paraId="221788FE" w14:textId="77777777" w:rsidR="00411806" w:rsidRPr="001316D0" w:rsidRDefault="002E7B7F" w:rsidP="00307096">
      <w:pPr>
        <w:spacing w:after="0" w:line="276" w:lineRule="auto"/>
        <w:ind w:firstLine="720"/>
        <w:jc w:val="both"/>
        <w:rPr>
          <w:rFonts w:ascii="Times New Roman" w:hAnsi="Times New Roman" w:cs="Times New Roman"/>
          <w:i/>
          <w:sz w:val="28"/>
          <w:szCs w:val="28"/>
        </w:rPr>
      </w:pPr>
      <w:r w:rsidRPr="001316D0">
        <w:rPr>
          <w:rFonts w:ascii="Times New Roman" w:hAnsi="Times New Roman" w:cs="Times New Roman"/>
          <w:i/>
          <w:sz w:val="28"/>
          <w:szCs w:val="28"/>
        </w:rPr>
        <w:t xml:space="preserve">1.1. </w:t>
      </w:r>
      <w:r w:rsidR="00411806" w:rsidRPr="001316D0">
        <w:rPr>
          <w:rFonts w:ascii="Times New Roman" w:hAnsi="Times New Roman" w:cs="Times New Roman"/>
          <w:i/>
          <w:sz w:val="28"/>
          <w:szCs w:val="28"/>
        </w:rPr>
        <w:t>Căn cứ pháp lý:</w:t>
      </w:r>
    </w:p>
    <w:p w14:paraId="7BEF3C02" w14:textId="77777777" w:rsidR="00D019BA" w:rsidRDefault="00411806" w:rsidP="00A935F8">
      <w:pPr>
        <w:spacing w:after="0" w:line="276" w:lineRule="auto"/>
        <w:ind w:firstLine="720"/>
        <w:jc w:val="both"/>
        <w:rPr>
          <w:rFonts w:ascii="Times New Roman" w:hAnsi="Times New Roman" w:cs="Times New Roman"/>
          <w:sz w:val="28"/>
          <w:szCs w:val="28"/>
        </w:rPr>
      </w:pPr>
      <w:r w:rsidRPr="00411806">
        <w:rPr>
          <w:rFonts w:ascii="Times New Roman" w:hAnsi="Times New Roman" w:cs="Times New Roman"/>
          <w:sz w:val="28"/>
          <w:szCs w:val="28"/>
        </w:rPr>
        <w:t>Thông tư được xây dựng trên các cơ sở pháp lý sau:</w:t>
      </w:r>
      <w:r w:rsidR="00A935F8">
        <w:rPr>
          <w:rFonts w:ascii="Times New Roman" w:hAnsi="Times New Roman" w:cs="Times New Roman"/>
          <w:sz w:val="28"/>
          <w:szCs w:val="28"/>
        </w:rPr>
        <w:t xml:space="preserve"> </w:t>
      </w:r>
    </w:p>
    <w:p w14:paraId="23DE08BF" w14:textId="77777777" w:rsidR="00E6228C" w:rsidRPr="00E6228C" w:rsidRDefault="00E6228C" w:rsidP="00E6228C">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w:t>
      </w:r>
      <w:r w:rsidRPr="00E6228C">
        <w:rPr>
          <w:rFonts w:ascii="Times New Roman" w:hAnsi="Times New Roman" w:cs="Times New Roman"/>
          <w:sz w:val="28"/>
          <w:szCs w:val="28"/>
        </w:rPr>
        <w:t>Luật Tổ chức Chính phủ ngày 18 tháng 02 năm 2025;</w:t>
      </w:r>
    </w:p>
    <w:p w14:paraId="18025025" w14:textId="77777777" w:rsidR="00E6228C" w:rsidRPr="00E6228C" w:rsidRDefault="00E6228C" w:rsidP="00E6228C">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w:t>
      </w:r>
      <w:r w:rsidRPr="00E6228C">
        <w:rPr>
          <w:rFonts w:ascii="Times New Roman" w:hAnsi="Times New Roman" w:cs="Times New Roman"/>
          <w:sz w:val="28"/>
          <w:szCs w:val="28"/>
        </w:rPr>
        <w:t xml:space="preserve"> Luật Giao dịch điện tử ngày 22 tháng 6 năm 2023;</w:t>
      </w:r>
    </w:p>
    <w:p w14:paraId="2BC95D3B" w14:textId="77777777" w:rsidR="00E6228C" w:rsidRPr="00E6228C" w:rsidRDefault="00E6228C" w:rsidP="00E6228C">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w:t>
      </w:r>
      <w:r w:rsidRPr="00E6228C">
        <w:rPr>
          <w:rFonts w:ascii="Times New Roman" w:hAnsi="Times New Roman" w:cs="Times New Roman"/>
          <w:sz w:val="28"/>
          <w:szCs w:val="28"/>
        </w:rPr>
        <w:t>Luật Công an Nhân dân năm 2018 được sửa đổi, bổ sung năm 2023, năm 2024 và năm 2025;</w:t>
      </w:r>
    </w:p>
    <w:p w14:paraId="670A6657" w14:textId="77777777" w:rsidR="00E6228C" w:rsidRPr="00E6228C" w:rsidRDefault="00E6228C" w:rsidP="00E6228C">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w:t>
      </w:r>
      <w:r w:rsidRPr="00E6228C">
        <w:rPr>
          <w:rFonts w:ascii="Times New Roman" w:hAnsi="Times New Roman" w:cs="Times New Roman"/>
          <w:sz w:val="28"/>
          <w:szCs w:val="28"/>
        </w:rPr>
        <w:t xml:space="preserve">Nghị định số 118/2025/NĐ-CP ngày 09 tháng 6 năm 2025 của Chính phủ về thực hiện thủ tục hành chính theo cơ chế một cửa, một cửa liên thông tại Bộ phận một cửa và Cổng Dịch vụ công quốc gia; </w:t>
      </w:r>
    </w:p>
    <w:p w14:paraId="15050381" w14:textId="77777777" w:rsidR="00E6228C" w:rsidRPr="00E6228C" w:rsidRDefault="00E6228C" w:rsidP="00E6228C">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w:t>
      </w:r>
      <w:r w:rsidRPr="00E6228C">
        <w:rPr>
          <w:rFonts w:ascii="Times New Roman" w:hAnsi="Times New Roman" w:cs="Times New Roman"/>
          <w:sz w:val="28"/>
          <w:szCs w:val="28"/>
        </w:rPr>
        <w:t xml:space="preserve">Nghị định số 63/2010/NĐ-CP ngày 08 tháng 6 năm 2010 của Chính phủ về kiểm soát thủ tục hành chính; </w:t>
      </w:r>
    </w:p>
    <w:p w14:paraId="7C6434EA" w14:textId="77777777" w:rsidR="00E6228C" w:rsidRPr="00E6228C" w:rsidRDefault="002C60E8" w:rsidP="00E6228C">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w:t>
      </w:r>
      <w:r w:rsidR="00E6228C" w:rsidRPr="00E6228C">
        <w:rPr>
          <w:rFonts w:ascii="Times New Roman" w:hAnsi="Times New Roman" w:cs="Times New Roman"/>
          <w:sz w:val="28"/>
          <w:szCs w:val="28"/>
        </w:rPr>
        <w:t>Nghị định số 48/2013/NĐ-CP ngày 14 tháng 5 năm 2013 của Chính phủ sửa đổi, bổ sung một số điều của các nghị định liên quan đến kiểm soát thủ tục hành chính (sau đây gọi tắt là Nghị định số 48/2013/NĐ-CP);</w:t>
      </w:r>
    </w:p>
    <w:p w14:paraId="2B4EF908" w14:textId="77777777" w:rsidR="00E6228C" w:rsidRPr="00E6228C" w:rsidRDefault="002C60E8" w:rsidP="00E6228C">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E6228C" w:rsidRPr="00E6228C">
        <w:rPr>
          <w:rFonts w:ascii="Times New Roman" w:hAnsi="Times New Roman" w:cs="Times New Roman"/>
          <w:sz w:val="28"/>
          <w:szCs w:val="28"/>
        </w:rPr>
        <w:t>Nghị định số 92/2017/NĐ-CP ngày 07 tháng 8 năm 2017 của Chính phủ sửa đổi, bổ sung một số điều của các Nghị định liên quan đến kiểm soát thủ tục hành chính (sau đây gọi tắt là Nghị định số 92/2017/NĐ-CP);</w:t>
      </w:r>
    </w:p>
    <w:p w14:paraId="1B32CA71" w14:textId="77777777" w:rsidR="00E6228C" w:rsidRDefault="002C60E8" w:rsidP="00E6228C">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w:t>
      </w:r>
      <w:r w:rsidR="00E6228C" w:rsidRPr="00E6228C">
        <w:rPr>
          <w:rFonts w:ascii="Times New Roman" w:hAnsi="Times New Roman" w:cs="Times New Roman"/>
          <w:sz w:val="28"/>
          <w:szCs w:val="28"/>
        </w:rPr>
        <w:t>Thông tư số 03/2025/TT-VPCP ngày 15 tháng 9 năm 2025 của Văn phòng Chính phủ hư</w:t>
      </w:r>
      <w:r w:rsidR="00C4203C">
        <w:rPr>
          <w:rFonts w:ascii="Times New Roman" w:hAnsi="Times New Roman" w:cs="Times New Roman"/>
          <w:sz w:val="28"/>
          <w:szCs w:val="28"/>
        </w:rPr>
        <w:t>ớ</w:t>
      </w:r>
      <w:r w:rsidR="00E6228C" w:rsidRPr="00E6228C">
        <w:rPr>
          <w:rFonts w:ascii="Times New Roman" w:hAnsi="Times New Roman" w:cs="Times New Roman"/>
          <w:sz w:val="28"/>
          <w:szCs w:val="28"/>
        </w:rPr>
        <w:t>ng dẫn thi hành một số nội dung của Nghị định số 118/2025/NĐ-CP ngày 09 tháng 6 năm 2025 của Chính phủ về thực hiện thủ tục hành chính theo cơ chế một cửa, một cửa liên thông tại Bộ phận một cửa và Cổng Dịch vụ công quốc gia;</w:t>
      </w:r>
    </w:p>
    <w:p w14:paraId="068D03C8" w14:textId="77777777" w:rsidR="00411806" w:rsidRPr="001316D0" w:rsidRDefault="0019520C" w:rsidP="00307096">
      <w:pPr>
        <w:spacing w:after="0" w:line="276" w:lineRule="auto"/>
        <w:ind w:firstLine="720"/>
        <w:jc w:val="both"/>
        <w:rPr>
          <w:rFonts w:ascii="Times New Roman" w:hAnsi="Times New Roman" w:cs="Times New Roman"/>
          <w:i/>
          <w:sz w:val="28"/>
          <w:szCs w:val="28"/>
        </w:rPr>
      </w:pPr>
      <w:r w:rsidRPr="001316D0">
        <w:rPr>
          <w:rFonts w:ascii="Times New Roman" w:hAnsi="Times New Roman" w:cs="Times New Roman"/>
          <w:i/>
          <w:sz w:val="28"/>
          <w:szCs w:val="28"/>
        </w:rPr>
        <w:t>1.2. Về cơ sở thực tiễn</w:t>
      </w:r>
    </w:p>
    <w:p w14:paraId="6AD6C201" w14:textId="77777777" w:rsidR="00DE7091" w:rsidRDefault="00791DB1" w:rsidP="00A63B42">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Ngày 23/4/2026</w:t>
      </w:r>
      <w:r w:rsidR="002E7B7F" w:rsidRPr="002E7B7F">
        <w:rPr>
          <w:rFonts w:ascii="Times New Roman" w:hAnsi="Times New Roman" w:cs="Times New Roman"/>
          <w:sz w:val="28"/>
          <w:szCs w:val="28"/>
        </w:rPr>
        <w:t>, Chính phủ ban hành Nghị định số</w:t>
      </w:r>
      <w:r>
        <w:rPr>
          <w:rFonts w:ascii="Times New Roman" w:hAnsi="Times New Roman" w:cs="Times New Roman"/>
          <w:sz w:val="28"/>
          <w:szCs w:val="28"/>
        </w:rPr>
        <w:t xml:space="preserve"> 61/201</w:t>
      </w:r>
      <w:r w:rsidR="002E7B7F" w:rsidRPr="002E7B7F">
        <w:rPr>
          <w:rFonts w:ascii="Times New Roman" w:hAnsi="Times New Roman" w:cs="Times New Roman"/>
          <w:sz w:val="28"/>
          <w:szCs w:val="28"/>
        </w:rPr>
        <w:t xml:space="preserve">8/NĐ-CP </w:t>
      </w:r>
      <w:r>
        <w:rPr>
          <w:rFonts w:ascii="Times New Roman" w:hAnsi="Times New Roman" w:cs="Times New Roman"/>
          <w:sz w:val="28"/>
          <w:szCs w:val="28"/>
        </w:rPr>
        <w:t>của Chính phủ về thực hiện cơ chế một cửa, một cửa liên thông trong giải quyết thủ tụ</w:t>
      </w:r>
      <w:r w:rsidR="00A63B42">
        <w:rPr>
          <w:rFonts w:ascii="Times New Roman" w:hAnsi="Times New Roman" w:cs="Times New Roman"/>
          <w:sz w:val="28"/>
          <w:szCs w:val="28"/>
        </w:rPr>
        <w:t>c hành chính</w:t>
      </w:r>
      <w:r w:rsidR="00B356CF">
        <w:rPr>
          <w:rFonts w:ascii="Times New Roman" w:hAnsi="Times New Roman" w:cs="Times New Roman"/>
          <w:sz w:val="28"/>
          <w:szCs w:val="28"/>
        </w:rPr>
        <w:t xml:space="preserve"> (sau đây gọi tắt là Nghị định số 61/2018/NĐ-CP)</w:t>
      </w:r>
      <w:r w:rsidR="00A63B42">
        <w:rPr>
          <w:rFonts w:ascii="Times New Roman" w:hAnsi="Times New Roman" w:cs="Times New Roman"/>
          <w:sz w:val="28"/>
          <w:szCs w:val="28"/>
        </w:rPr>
        <w:t xml:space="preserve">; </w:t>
      </w:r>
      <w:r>
        <w:rPr>
          <w:rFonts w:ascii="Times New Roman" w:hAnsi="Times New Roman" w:cs="Times New Roman"/>
          <w:sz w:val="28"/>
          <w:szCs w:val="28"/>
        </w:rPr>
        <w:t xml:space="preserve">Ngày 06/12/2021, Chính phủ ban hành Nghị định số 107/2021/NĐ-CP ngày 06/12/2021 sửa đổi, bổ sung một số điều của Nghị </w:t>
      </w:r>
      <w:r w:rsidRPr="00791DB1">
        <w:rPr>
          <w:rFonts w:ascii="Times New Roman" w:hAnsi="Times New Roman" w:cs="Times New Roman"/>
          <w:sz w:val="28"/>
          <w:szCs w:val="28"/>
        </w:rPr>
        <w:t>định số 61/2018/NĐ-CP của Chính phủ về thực hiện cơ chế một cửa, một cửa liên thông trong giải quyết thủ tục hành chính</w:t>
      </w:r>
      <w:r w:rsidR="00B356CF">
        <w:rPr>
          <w:rFonts w:ascii="Times New Roman" w:hAnsi="Times New Roman" w:cs="Times New Roman"/>
          <w:sz w:val="28"/>
          <w:szCs w:val="28"/>
        </w:rPr>
        <w:t xml:space="preserve"> (sau đây gọi tắt là Nghị định số 107/2021/NĐ-CP)</w:t>
      </w:r>
      <w:r w:rsidR="00A63B42">
        <w:rPr>
          <w:rFonts w:ascii="Times New Roman" w:hAnsi="Times New Roman" w:cs="Times New Roman"/>
          <w:sz w:val="28"/>
          <w:szCs w:val="28"/>
        </w:rPr>
        <w:t xml:space="preserve">. </w:t>
      </w:r>
      <w:r w:rsidR="002E7B7F" w:rsidRPr="002E7B7F">
        <w:rPr>
          <w:rFonts w:ascii="Times New Roman" w:hAnsi="Times New Roman" w:cs="Times New Roman"/>
          <w:sz w:val="28"/>
          <w:szCs w:val="28"/>
        </w:rPr>
        <w:t xml:space="preserve">Các quy định này là cơ sở </w:t>
      </w:r>
      <w:r w:rsidR="00DE7091">
        <w:rPr>
          <w:rFonts w:ascii="Times New Roman" w:hAnsi="Times New Roman" w:cs="Times New Roman"/>
          <w:sz w:val="28"/>
          <w:szCs w:val="28"/>
        </w:rPr>
        <w:t xml:space="preserve">pháp lý </w:t>
      </w:r>
      <w:r w:rsidR="002E7B7F" w:rsidRPr="002E7B7F">
        <w:rPr>
          <w:rFonts w:ascii="Times New Roman" w:hAnsi="Times New Roman" w:cs="Times New Roman"/>
          <w:sz w:val="28"/>
          <w:szCs w:val="28"/>
        </w:rPr>
        <w:t xml:space="preserve">quan trọng </w:t>
      </w:r>
      <w:r w:rsidR="00DE7091">
        <w:rPr>
          <w:rFonts w:ascii="Times New Roman" w:hAnsi="Times New Roman" w:cs="Times New Roman"/>
          <w:sz w:val="28"/>
          <w:szCs w:val="28"/>
        </w:rPr>
        <w:t xml:space="preserve">để các Bộ, ngành, Ủy ban nhân dân các cấp, trong đó có </w:t>
      </w:r>
      <w:r w:rsidR="002E7B7F" w:rsidRPr="002E7B7F">
        <w:rPr>
          <w:rFonts w:ascii="Times New Roman" w:hAnsi="Times New Roman" w:cs="Times New Roman"/>
          <w:sz w:val="28"/>
          <w:szCs w:val="28"/>
        </w:rPr>
        <w:t xml:space="preserve">lực lượng Công an nhân dân thực hiện tốt nhiệm vụ của mình trong việc </w:t>
      </w:r>
      <w:r w:rsidR="00DE7091">
        <w:rPr>
          <w:rFonts w:ascii="Times New Roman" w:hAnsi="Times New Roman" w:cs="Times New Roman"/>
          <w:sz w:val="28"/>
          <w:szCs w:val="28"/>
        </w:rPr>
        <w:t>hướng dẫn, triển khai thực hiện các nhiệm vụ cải cách thủ tục hành chính và cơ chế một cửa, một cửa liên thông trong giải quyết thủ tụ</w:t>
      </w:r>
      <w:r w:rsidR="00A63B42">
        <w:rPr>
          <w:rFonts w:ascii="Times New Roman" w:hAnsi="Times New Roman" w:cs="Times New Roman"/>
          <w:sz w:val="28"/>
          <w:szCs w:val="28"/>
        </w:rPr>
        <w:t xml:space="preserve">c hành chính. </w:t>
      </w:r>
    </w:p>
    <w:p w14:paraId="4BDDA2F7" w14:textId="77777777" w:rsidR="00B356CF" w:rsidRDefault="002E7B7F" w:rsidP="00307096">
      <w:pPr>
        <w:spacing w:after="0" w:line="276" w:lineRule="auto"/>
        <w:ind w:firstLine="720"/>
        <w:jc w:val="both"/>
        <w:rPr>
          <w:rFonts w:ascii="Times New Roman" w:hAnsi="Times New Roman" w:cs="Times New Roman"/>
          <w:sz w:val="28"/>
          <w:szCs w:val="28"/>
        </w:rPr>
      </w:pPr>
      <w:r w:rsidRPr="002E7B7F">
        <w:rPr>
          <w:rFonts w:ascii="Times New Roman" w:hAnsi="Times New Roman" w:cs="Times New Roman"/>
          <w:sz w:val="28"/>
          <w:szCs w:val="28"/>
        </w:rPr>
        <w:t xml:space="preserve">Qua gần 10 năm triển khai thực hiện, </w:t>
      </w:r>
      <w:r w:rsidR="00B356CF">
        <w:rPr>
          <w:rFonts w:ascii="Times New Roman" w:hAnsi="Times New Roman" w:cs="Times New Roman"/>
          <w:sz w:val="28"/>
          <w:szCs w:val="28"/>
        </w:rPr>
        <w:t xml:space="preserve">02 Nghị định này </w:t>
      </w:r>
      <w:r w:rsidRPr="002E7B7F">
        <w:rPr>
          <w:rFonts w:ascii="Times New Roman" w:hAnsi="Times New Roman" w:cs="Times New Roman"/>
          <w:sz w:val="28"/>
          <w:szCs w:val="28"/>
        </w:rPr>
        <w:t xml:space="preserve">đã tạo ra được một “hành lang pháp lý” hữu hiệu trong việc </w:t>
      </w:r>
      <w:r w:rsidR="00B356CF">
        <w:rPr>
          <w:rFonts w:ascii="Times New Roman" w:hAnsi="Times New Roman" w:cs="Times New Roman"/>
          <w:sz w:val="28"/>
          <w:szCs w:val="28"/>
        </w:rPr>
        <w:t>giải quyết thủ tục hành chính cho tổ chức, cá nhân một cách kịp thời, nhanh chóng, thuận tiện, đúng pháp luật, bảo đảm công bằng, bình đẳng, khách quan, công khai, minh bạch và có sự phối hợp chặt chẽ giữa các cơ quan có thẩm quyền</w:t>
      </w:r>
      <w:r w:rsidR="00607FFA">
        <w:rPr>
          <w:rFonts w:ascii="Times New Roman" w:hAnsi="Times New Roman" w:cs="Times New Roman"/>
          <w:sz w:val="28"/>
          <w:szCs w:val="28"/>
        </w:rPr>
        <w:t>.</w:t>
      </w:r>
    </w:p>
    <w:p w14:paraId="10C1A84A" w14:textId="77777777" w:rsidR="004A34D9" w:rsidRDefault="00840464" w:rsidP="00307096">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Đối với lực lượng Công an nhân dân, lĩnh vực này được lãnh đạo Bộ Công an hết sức quan tâm, coi việc giải quyết thủ tục hành chính nhanh </w:t>
      </w:r>
      <w:proofErr w:type="gramStart"/>
      <w:r>
        <w:rPr>
          <w:rFonts w:ascii="Times New Roman" w:hAnsi="Times New Roman" w:cs="Times New Roman"/>
          <w:sz w:val="28"/>
          <w:szCs w:val="28"/>
        </w:rPr>
        <w:t>chóng,  tạo</w:t>
      </w:r>
      <w:proofErr w:type="gramEnd"/>
      <w:r>
        <w:rPr>
          <w:rFonts w:ascii="Times New Roman" w:hAnsi="Times New Roman" w:cs="Times New Roman"/>
          <w:sz w:val="28"/>
          <w:szCs w:val="28"/>
        </w:rPr>
        <w:t xml:space="preserve"> mọi điều kiện thuận lợi cho tổ chức, cá nhân, doanh nghiệp là một trong những nhiệm vụ quan trọng hàng đầu của công tác đẩy mạnh cải cách thủ tục hành chính, hướng tới một nền kinh tế số, Chính phủ số, công dân số. </w:t>
      </w:r>
    </w:p>
    <w:p w14:paraId="7061C817" w14:textId="77777777" w:rsidR="004A34D9" w:rsidRDefault="00182868" w:rsidP="00307096">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a. </w:t>
      </w:r>
      <w:r w:rsidR="00140385">
        <w:rPr>
          <w:rFonts w:ascii="Times New Roman" w:hAnsi="Times New Roman" w:cs="Times New Roman"/>
          <w:sz w:val="28"/>
          <w:szCs w:val="28"/>
        </w:rPr>
        <w:t xml:space="preserve">Trong suốt những năm vừa qua, đặc biệt là trong giai đoạn 2020-2025, </w:t>
      </w:r>
      <w:r w:rsidR="00D15AED">
        <w:rPr>
          <w:rFonts w:ascii="Times New Roman" w:hAnsi="Times New Roman" w:cs="Times New Roman"/>
          <w:sz w:val="28"/>
          <w:szCs w:val="28"/>
        </w:rPr>
        <w:t>lực lượng C</w:t>
      </w:r>
      <w:r w:rsidR="004A34D9">
        <w:rPr>
          <w:rFonts w:ascii="Times New Roman" w:hAnsi="Times New Roman" w:cs="Times New Roman"/>
          <w:sz w:val="28"/>
          <w:szCs w:val="28"/>
        </w:rPr>
        <w:t xml:space="preserve">ông an nhân dân, căn cứ vào chức năng, nhiệm vụ của mình phối hợp chặt chẽ cùng với các Bộ, ban, ngành Trung ương và đặc biệt là Ủy ban Nhân dân các cấp thực hiện tốt vai trò nòng cốt trong công tác tiếp nhận, giải quyết, trả kết quả giải quyết thủ tục hành chính tại các Trung tâm hành chính công của Ủy ban nhân dân cấp tỉnh; theo đó, hàng năm, lãnh đạo Bộ Công an đã chỉ đạo Giám đốc Công an các tỉnh, thành phố cử các cán bộ, chiến sĩ thuộc phòng chuyên môn, có chức năng giải quyết thủ tục hành chính liên quan tới các lĩnh vực quản lý nhà nước của Bộ Công an sang Trung tâm hành chính công của các Ủy ban tỉnh thực </w:t>
      </w:r>
      <w:r w:rsidR="004A34D9">
        <w:rPr>
          <w:rFonts w:ascii="Times New Roman" w:hAnsi="Times New Roman" w:cs="Times New Roman"/>
          <w:sz w:val="28"/>
          <w:szCs w:val="28"/>
        </w:rPr>
        <w:lastRenderedPageBreak/>
        <w:t>hiện việc trực tiếp tiếp nhận hồ sơ thủ tục hành chính và hướng dẫn cho tổ chức, cá nhân, doanh nghiệp thực hiện thủ tục hành chính tại các T</w:t>
      </w:r>
      <w:r w:rsidR="00B73A4F">
        <w:rPr>
          <w:rFonts w:ascii="Times New Roman" w:hAnsi="Times New Roman" w:cs="Times New Roman"/>
          <w:sz w:val="28"/>
          <w:szCs w:val="28"/>
        </w:rPr>
        <w:t>rung tâm.</w:t>
      </w:r>
      <w:r w:rsidR="004A34D9">
        <w:rPr>
          <w:rFonts w:ascii="Times New Roman" w:hAnsi="Times New Roman" w:cs="Times New Roman"/>
          <w:sz w:val="28"/>
          <w:szCs w:val="28"/>
        </w:rPr>
        <w:t xml:space="preserve">  </w:t>
      </w:r>
    </w:p>
    <w:p w14:paraId="724616CF" w14:textId="77777777" w:rsidR="00840464" w:rsidRDefault="00B73A4F" w:rsidP="0025034F">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Cùng với đó, Bộ Công an cũng </w:t>
      </w:r>
      <w:r w:rsidR="00D15AED">
        <w:rPr>
          <w:rFonts w:ascii="Times New Roman" w:hAnsi="Times New Roman" w:cs="Times New Roman"/>
          <w:sz w:val="28"/>
          <w:szCs w:val="28"/>
        </w:rPr>
        <w:t xml:space="preserve">tham mưu, đề xuất Chính phủ nhiều Đề án, dự án liên quan thiết thực tới việc thay thế các thủ tục hành chính thực hiện thủ công, nặng giấy tờ chuyển đổi </w:t>
      </w:r>
      <w:r w:rsidR="00131D28">
        <w:rPr>
          <w:rFonts w:ascii="Times New Roman" w:hAnsi="Times New Roman" w:cs="Times New Roman"/>
          <w:sz w:val="28"/>
          <w:szCs w:val="28"/>
        </w:rPr>
        <w:t>sang thực hiện trên môi trường điện tử</w:t>
      </w:r>
      <w:r w:rsidR="005B42E6">
        <w:rPr>
          <w:rFonts w:ascii="Times New Roman" w:hAnsi="Times New Roman" w:cs="Times New Roman"/>
          <w:sz w:val="28"/>
          <w:szCs w:val="28"/>
        </w:rPr>
        <w:t>, nổi bật là Đề án 06/QĐ-TTg ngày 06/01/2022 của Thủ tướng Chính phủ phê duyệt đề án phát triển ứng dụng dữ liệu dân cư, định danh điện tử và xác thực điện tử phục vụ chuyển đổi số quốc gia, giai đoạn 2020- 2025, tầm nhìn đến năm 2030 (Gọi tắt là Đề án 06).</w:t>
      </w:r>
      <w:r w:rsidR="0025034F">
        <w:rPr>
          <w:rFonts w:ascii="Times New Roman" w:hAnsi="Times New Roman" w:cs="Times New Roman"/>
          <w:sz w:val="28"/>
          <w:szCs w:val="28"/>
        </w:rPr>
        <w:t xml:space="preserve"> </w:t>
      </w:r>
      <w:r w:rsidR="005B42E6">
        <w:rPr>
          <w:rFonts w:ascii="Times New Roman" w:hAnsi="Times New Roman" w:cs="Times New Roman"/>
          <w:sz w:val="28"/>
          <w:szCs w:val="28"/>
        </w:rPr>
        <w:t>Có thể khẳng định, đây là một Đề án trọng điểm, là những điểm sáng phục vụ chuyển đổi số quốc gia, là tiền đề Ban Chỉ đạo Trung ương ban hành Nghị quyết số 57-NQ/TW ngày 22/12/2024 về phát triển khoa học, công nghệ, đổi mới sáng tạo và chuyển đổi số quốc gia.</w:t>
      </w:r>
    </w:p>
    <w:p w14:paraId="05E5F82B" w14:textId="77777777" w:rsidR="00ED0001" w:rsidRDefault="008648D5" w:rsidP="00307096">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Với vai trò là cơ quan thường trực của Chính phủ, Bộ Công an đã tham mưu, đề xuất với Bộ Chính trị, Chính phủ những định hướng chiến lược cho những bước đi đầu tiên trong việc cun</w:t>
      </w:r>
      <w:r w:rsidR="00A002CF">
        <w:rPr>
          <w:rFonts w:ascii="Times New Roman" w:hAnsi="Times New Roman" w:cs="Times New Roman"/>
          <w:sz w:val="28"/>
          <w:szCs w:val="28"/>
        </w:rPr>
        <w:t>g</w:t>
      </w:r>
      <w:r>
        <w:rPr>
          <w:rFonts w:ascii="Times New Roman" w:hAnsi="Times New Roman" w:cs="Times New Roman"/>
          <w:sz w:val="28"/>
          <w:szCs w:val="28"/>
        </w:rPr>
        <w:t xml:space="preserve"> cấp dịch vụ công trực tuyến, tạo chuyển biến mạnh mẽ trong nhận thức, thúc đẩy quá trình chuyển đổi từ phương thức quản lý thủ công sang mô hình điện tử, hiện đại.</w:t>
      </w:r>
      <w:r w:rsidR="00ED0001">
        <w:rPr>
          <w:rFonts w:ascii="Times New Roman" w:hAnsi="Times New Roman" w:cs="Times New Roman"/>
          <w:sz w:val="28"/>
          <w:szCs w:val="28"/>
        </w:rPr>
        <w:t xml:space="preserve"> </w:t>
      </w:r>
    </w:p>
    <w:p w14:paraId="626E2B90" w14:textId="77777777" w:rsidR="00C95544" w:rsidRDefault="00BC0AEE" w:rsidP="00307096">
      <w:pPr>
        <w:spacing w:after="0" w:line="276" w:lineRule="auto"/>
        <w:ind w:firstLine="720"/>
        <w:jc w:val="both"/>
        <w:rPr>
          <w:rFonts w:ascii="Times New Roman" w:hAnsi="Times New Roman" w:cs="Times New Roman"/>
          <w:sz w:val="28"/>
          <w:szCs w:val="28"/>
        </w:rPr>
      </w:pPr>
      <w:r w:rsidRPr="00BC0AEE">
        <w:rPr>
          <w:rFonts w:ascii="Times New Roman" w:hAnsi="Times New Roman" w:cs="Times New Roman"/>
          <w:sz w:val="28"/>
          <w:szCs w:val="28"/>
        </w:rPr>
        <w:t xml:space="preserve">1.3. </w:t>
      </w:r>
      <w:r w:rsidR="00FD47C4">
        <w:rPr>
          <w:rFonts w:ascii="Times New Roman" w:hAnsi="Times New Roman" w:cs="Times New Roman"/>
          <w:sz w:val="28"/>
          <w:szCs w:val="28"/>
        </w:rPr>
        <w:t>C</w:t>
      </w:r>
      <w:r w:rsidR="00C95544">
        <w:rPr>
          <w:rFonts w:ascii="Times New Roman" w:hAnsi="Times New Roman" w:cs="Times New Roman"/>
          <w:sz w:val="28"/>
          <w:szCs w:val="28"/>
        </w:rPr>
        <w:t xml:space="preserve">ăn cứ vào tình hình thực tiễn của địa phương, để đáp ứng kịp thời, bảo đảm thống nhất, hiệu quả việc triển khai cung cấp dịch vụ công trực tuyến và yêu cầu của lãnh đạo Bộ Công an, của Thủ tướng Chính phủ trong công tác phát triển ứng dụng dữ liệu về dân cư định danh và xác thực điện tử phục vụ chuyển đổi số quốc gia giai đoạn 2022-2025, tầm nhìn đến năm 2030, ngày 22/6/2022, lãnh đạo Bộ Công an đã yêu cầu hợp nhất các Cổng dịch vụ công cư trú, Cổng Dịch vụ Công xuất, nhập cảnh với Cổng Dịch vụ Công Bộ Công an, thống nhất thực hiện các dịch vụ công trực tuyến trên cổng dịch vụ công Bộ Công an </w:t>
      </w:r>
    </w:p>
    <w:p w14:paraId="378A1804" w14:textId="16E73D68" w:rsidR="00C95544" w:rsidRDefault="00FC6219" w:rsidP="00371B00">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Thực hiện chủ trương và triển khai thực hiện việc sáp nhập địa giới hành chính của Bộ Chính trị, </w:t>
      </w:r>
      <w:r w:rsidR="00B25F49" w:rsidRPr="00B25F49">
        <w:rPr>
          <w:rFonts w:ascii="Times New Roman" w:hAnsi="Times New Roman" w:cs="Times New Roman"/>
          <w:sz w:val="28"/>
          <w:szCs w:val="28"/>
        </w:rPr>
        <w:t>Kế hoạch triển khai thực hiện Kết luận của Ban Chấp hành Trung ương, Bộ Chính trị về việc tiếp tục sắp xếp, tinh gọn tổ chức, bộ máy</w:t>
      </w:r>
      <w:r w:rsidR="004247C3">
        <w:rPr>
          <w:rFonts w:ascii="Times New Roman" w:hAnsi="Times New Roman" w:cs="Times New Roman"/>
          <w:sz w:val="28"/>
          <w:szCs w:val="28"/>
        </w:rPr>
        <w:t>,</w:t>
      </w:r>
      <w:r w:rsidR="00B25F49" w:rsidRPr="00B25F49">
        <w:rPr>
          <w:rFonts w:ascii="Times New Roman" w:hAnsi="Times New Roman" w:cs="Times New Roman"/>
          <w:sz w:val="28"/>
          <w:szCs w:val="28"/>
        </w:rPr>
        <w:t xml:space="preserve"> </w:t>
      </w:r>
      <w:r>
        <w:rPr>
          <w:rFonts w:ascii="Times New Roman" w:hAnsi="Times New Roman" w:cs="Times New Roman"/>
          <w:sz w:val="28"/>
          <w:szCs w:val="28"/>
        </w:rPr>
        <w:t xml:space="preserve">hướng dẫn tạm thời tổ chức triển khai tiếp nhận, giải quyết thủ tục hành chính sau khi triển khai sắp xếp Công an cấp tỉnh, cấp xã. Theo đó, để đáp ứng yêu cầu </w:t>
      </w:r>
      <w:r w:rsidR="00386D29">
        <w:rPr>
          <w:rFonts w:ascii="Times New Roman" w:hAnsi="Times New Roman" w:cs="Times New Roman"/>
          <w:sz w:val="28"/>
          <w:szCs w:val="28"/>
        </w:rPr>
        <w:t xml:space="preserve">thực tiễn của công tác </w:t>
      </w:r>
      <w:r w:rsidR="00B25F49">
        <w:rPr>
          <w:rFonts w:ascii="Times New Roman" w:hAnsi="Times New Roman" w:cs="Times New Roman"/>
          <w:sz w:val="28"/>
          <w:szCs w:val="28"/>
        </w:rPr>
        <w:t>n</w:t>
      </w:r>
      <w:r w:rsidR="00B25F49" w:rsidRPr="00B25F49">
        <w:rPr>
          <w:rFonts w:ascii="Times New Roman" w:hAnsi="Times New Roman" w:cs="Times New Roman"/>
          <w:sz w:val="28"/>
          <w:szCs w:val="28"/>
        </w:rPr>
        <w:t>hằm bảo đảm quyền công dân, tạo điều kiện thuận lợi cho các cá nhân, tổ chức trong việc thực hiện các dịch vụ công trực tuyến và các thủ tục hành chính khi không tổ chức Công an cấp huyện</w:t>
      </w:r>
      <w:r w:rsidR="00F15713">
        <w:rPr>
          <w:rFonts w:ascii="Times New Roman" w:hAnsi="Times New Roman" w:cs="Times New Roman"/>
          <w:sz w:val="28"/>
          <w:szCs w:val="28"/>
        </w:rPr>
        <w:t xml:space="preserve">, bảo đảm </w:t>
      </w:r>
      <w:r w:rsidR="00F15713" w:rsidRPr="00F15713">
        <w:rPr>
          <w:rFonts w:ascii="Times New Roman" w:hAnsi="Times New Roman" w:cs="Times New Roman"/>
          <w:sz w:val="28"/>
          <w:szCs w:val="28"/>
        </w:rPr>
        <w:t>việc tiếp nhận, giải quyết thủ tục hành chính/dịch vụ công trực tuyến phù hợp với quy định của pháp luật; bảo đảm cơ sở pháp lý cho hoạt động bình thường, liên tục, thông suốt của Công an các cấ</w:t>
      </w:r>
      <w:r w:rsidR="00F15713">
        <w:rPr>
          <w:rFonts w:ascii="Times New Roman" w:hAnsi="Times New Roman" w:cs="Times New Roman"/>
          <w:sz w:val="28"/>
          <w:szCs w:val="28"/>
        </w:rPr>
        <w:t xml:space="preserve">p; </w:t>
      </w:r>
      <w:r w:rsidR="00F15713" w:rsidRPr="00F15713">
        <w:rPr>
          <w:rFonts w:ascii="Times New Roman" w:hAnsi="Times New Roman" w:cs="Times New Roman"/>
          <w:sz w:val="28"/>
          <w:szCs w:val="28"/>
        </w:rPr>
        <w:t>không làm gián đoạn công việc, không để chồng chéo, trùng lắp hoặc bỏ sót chức năng, thủ tục hành chính/dịch vụ công trực tuyến, lĩnh vực và địa bàn quản lý của lực lượng Công an các cấp;</w:t>
      </w:r>
      <w:r w:rsidR="00F15713">
        <w:rPr>
          <w:rFonts w:ascii="Times New Roman" w:hAnsi="Times New Roman" w:cs="Times New Roman"/>
          <w:sz w:val="28"/>
          <w:szCs w:val="28"/>
        </w:rPr>
        <w:t xml:space="preserve"> và </w:t>
      </w:r>
      <w:r w:rsidR="00F15713" w:rsidRPr="00F15713">
        <w:rPr>
          <w:rFonts w:ascii="Times New Roman" w:hAnsi="Times New Roman" w:cs="Times New Roman"/>
          <w:sz w:val="28"/>
          <w:szCs w:val="28"/>
        </w:rPr>
        <w:t xml:space="preserve">không ảnh hưởng đến hoạt </w:t>
      </w:r>
      <w:r w:rsidR="00F15713" w:rsidRPr="00F15713">
        <w:rPr>
          <w:rFonts w:ascii="Times New Roman" w:hAnsi="Times New Roman" w:cs="Times New Roman"/>
          <w:sz w:val="28"/>
          <w:szCs w:val="28"/>
        </w:rPr>
        <w:lastRenderedPageBreak/>
        <w:t>động bình thường của cá nhân, tổ chức, doanh nghiệp trong việc thực hiện thủ tục hành chính, dịch vụ công trực tuyến.</w:t>
      </w:r>
    </w:p>
    <w:p w14:paraId="47C83016" w14:textId="77777777" w:rsidR="00EB4FE0" w:rsidRPr="007A5C05" w:rsidRDefault="00EB4FE0" w:rsidP="00307096">
      <w:pPr>
        <w:spacing w:after="0" w:line="276" w:lineRule="auto"/>
        <w:ind w:firstLine="720"/>
        <w:jc w:val="both"/>
        <w:rPr>
          <w:rFonts w:ascii="Times New Roman" w:hAnsi="Times New Roman" w:cs="Times New Roman"/>
          <w:b/>
          <w:sz w:val="28"/>
          <w:szCs w:val="28"/>
        </w:rPr>
      </w:pPr>
      <w:r w:rsidRPr="007A5C05">
        <w:rPr>
          <w:rFonts w:ascii="Times New Roman" w:hAnsi="Times New Roman" w:cs="Times New Roman"/>
          <w:b/>
          <w:sz w:val="28"/>
          <w:szCs w:val="28"/>
        </w:rPr>
        <w:t>2</w:t>
      </w:r>
      <w:r w:rsidR="00F5289E" w:rsidRPr="007A5C05">
        <w:rPr>
          <w:rFonts w:ascii="Times New Roman" w:hAnsi="Times New Roman" w:cs="Times New Roman"/>
          <w:b/>
          <w:sz w:val="28"/>
          <w:szCs w:val="28"/>
        </w:rPr>
        <w:t xml:space="preserve">. </w:t>
      </w:r>
      <w:r w:rsidRPr="007A5C05">
        <w:rPr>
          <w:rFonts w:ascii="Times New Roman" w:hAnsi="Times New Roman" w:cs="Times New Roman"/>
          <w:b/>
          <w:sz w:val="28"/>
          <w:szCs w:val="28"/>
        </w:rPr>
        <w:t>Quan điểm chỉ đạo xây dựng Thông tư</w:t>
      </w:r>
    </w:p>
    <w:p w14:paraId="65E9A5A4" w14:textId="402B7208" w:rsidR="00F5289E" w:rsidRPr="00F5289E" w:rsidRDefault="0007326B" w:rsidP="00307096">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2.</w:t>
      </w:r>
      <w:r w:rsidR="00F5289E" w:rsidRPr="00F5289E">
        <w:rPr>
          <w:rFonts w:ascii="Times New Roman" w:hAnsi="Times New Roman" w:cs="Times New Roman"/>
          <w:sz w:val="28"/>
          <w:szCs w:val="28"/>
        </w:rPr>
        <w:t>1. Thể chế hóa chủ trương, quan điểm của Đảng ủ</w:t>
      </w:r>
      <w:r w:rsidR="00E311CC">
        <w:rPr>
          <w:rFonts w:ascii="Times New Roman" w:hAnsi="Times New Roman" w:cs="Times New Roman"/>
          <w:sz w:val="28"/>
          <w:szCs w:val="28"/>
        </w:rPr>
        <w:t xml:space="preserve">y Công an Trung ương, </w:t>
      </w:r>
      <w:r w:rsidR="00F5289E" w:rsidRPr="00F5289E">
        <w:rPr>
          <w:rFonts w:ascii="Times New Roman" w:hAnsi="Times New Roman" w:cs="Times New Roman"/>
          <w:sz w:val="28"/>
          <w:szCs w:val="28"/>
        </w:rPr>
        <w:t>lãnh đạo Bộ Công an về xây dự</w:t>
      </w:r>
      <w:r w:rsidR="00E311CC">
        <w:rPr>
          <w:rFonts w:ascii="Times New Roman" w:hAnsi="Times New Roman" w:cs="Times New Roman"/>
          <w:sz w:val="28"/>
          <w:szCs w:val="28"/>
        </w:rPr>
        <w:t>ng,</w:t>
      </w:r>
      <w:r w:rsidR="00F5289E" w:rsidRPr="00F5289E">
        <w:rPr>
          <w:rFonts w:ascii="Times New Roman" w:hAnsi="Times New Roman" w:cs="Times New Roman"/>
          <w:sz w:val="28"/>
          <w:szCs w:val="28"/>
        </w:rPr>
        <w:t xml:space="preserve"> hoàn thiện hệ thống văn bản quy phạm pháp luậ</w:t>
      </w:r>
      <w:r w:rsidR="00E311CC">
        <w:rPr>
          <w:rFonts w:ascii="Times New Roman" w:hAnsi="Times New Roman" w:cs="Times New Roman"/>
          <w:sz w:val="28"/>
          <w:szCs w:val="28"/>
        </w:rPr>
        <w:t>t trong Công an nhân dân tại Đề án của Bộ Công an về “Hoàn thiện pháp luật phục vụ xây dựng lực lượng Công an nhân dân thật sự trong sạch, vững mạnh, chính quy, tinh nhuệ, hiện đại”.</w:t>
      </w:r>
    </w:p>
    <w:p w14:paraId="4F8462C3" w14:textId="77777777" w:rsidR="00F5289E" w:rsidRPr="00F5289E" w:rsidRDefault="0007326B" w:rsidP="00307096">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2.</w:t>
      </w:r>
      <w:r w:rsidR="00F5289E" w:rsidRPr="00F5289E">
        <w:rPr>
          <w:rFonts w:ascii="Times New Roman" w:hAnsi="Times New Roman" w:cs="Times New Roman"/>
          <w:sz w:val="28"/>
          <w:szCs w:val="28"/>
        </w:rPr>
        <w:t>2. Bảo đảm tính thống nhất, đồng bộ với các Luật, Nghị định</w:t>
      </w:r>
      <w:r w:rsidR="00143636">
        <w:rPr>
          <w:rFonts w:ascii="Times New Roman" w:hAnsi="Times New Roman" w:cs="Times New Roman"/>
          <w:sz w:val="28"/>
          <w:szCs w:val="28"/>
        </w:rPr>
        <w:t xml:space="preserve"> và các văn bản hướng dẫn thi hành</w:t>
      </w:r>
      <w:r w:rsidR="00F5289E" w:rsidRPr="00F5289E">
        <w:rPr>
          <w:rFonts w:ascii="Times New Roman" w:hAnsi="Times New Roman" w:cs="Times New Roman"/>
          <w:sz w:val="28"/>
          <w:szCs w:val="28"/>
        </w:rPr>
        <w:t xml:space="preserve"> có liên quan về </w:t>
      </w:r>
      <w:r w:rsidR="00143636">
        <w:rPr>
          <w:rFonts w:ascii="Times New Roman" w:hAnsi="Times New Roman" w:cs="Times New Roman"/>
          <w:sz w:val="28"/>
          <w:szCs w:val="28"/>
        </w:rPr>
        <w:t>tiếp nhận, xử lý</w:t>
      </w:r>
      <w:r w:rsidR="006634B3">
        <w:rPr>
          <w:rFonts w:ascii="Times New Roman" w:hAnsi="Times New Roman" w:cs="Times New Roman"/>
          <w:sz w:val="28"/>
          <w:szCs w:val="28"/>
        </w:rPr>
        <w:t>, giải quyết và trả kết quả thủ tục hành chính tập trung thuộc pham vi quản lý nhà nước của Bộ Công an</w:t>
      </w:r>
      <w:r w:rsidR="00F5289E" w:rsidRPr="00F5289E">
        <w:rPr>
          <w:rFonts w:ascii="Times New Roman" w:hAnsi="Times New Roman" w:cs="Times New Roman"/>
          <w:sz w:val="28"/>
          <w:szCs w:val="28"/>
        </w:rPr>
        <w:t>.</w:t>
      </w:r>
    </w:p>
    <w:p w14:paraId="24CDB90B" w14:textId="77777777" w:rsidR="0007326B" w:rsidRDefault="0007326B" w:rsidP="00307096">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2.</w:t>
      </w:r>
      <w:r w:rsidR="00F5289E" w:rsidRPr="00F5289E">
        <w:rPr>
          <w:rFonts w:ascii="Times New Roman" w:hAnsi="Times New Roman" w:cs="Times New Roman"/>
          <w:sz w:val="28"/>
          <w:szCs w:val="28"/>
        </w:rPr>
        <w:t>3. Tạ</w:t>
      </w:r>
      <w:r w:rsidR="00143636">
        <w:rPr>
          <w:rFonts w:ascii="Times New Roman" w:hAnsi="Times New Roman" w:cs="Times New Roman"/>
          <w:sz w:val="28"/>
          <w:szCs w:val="28"/>
        </w:rPr>
        <w:t>o</w:t>
      </w:r>
      <w:r w:rsidR="00F5289E" w:rsidRPr="00F5289E">
        <w:rPr>
          <w:rFonts w:ascii="Times New Roman" w:hAnsi="Times New Roman" w:cs="Times New Roman"/>
          <w:sz w:val="28"/>
          <w:szCs w:val="28"/>
        </w:rPr>
        <w:t xml:space="preserve"> cơ sở pháp lý </w:t>
      </w:r>
      <w:r w:rsidR="00143636">
        <w:rPr>
          <w:rFonts w:ascii="Times New Roman" w:hAnsi="Times New Roman" w:cs="Times New Roman"/>
          <w:sz w:val="28"/>
          <w:szCs w:val="28"/>
        </w:rPr>
        <w:t xml:space="preserve">cho </w:t>
      </w:r>
      <w:r w:rsidR="00516FD3">
        <w:rPr>
          <w:rFonts w:ascii="Times New Roman" w:hAnsi="Times New Roman" w:cs="Times New Roman"/>
          <w:sz w:val="28"/>
          <w:szCs w:val="28"/>
        </w:rPr>
        <w:t xml:space="preserve">hoạt động của Bộ phận tiếp nhận, trả kết quả tập trung thủ tục hành chính </w:t>
      </w:r>
      <w:r w:rsidR="002818B0">
        <w:rPr>
          <w:rFonts w:ascii="Times New Roman" w:hAnsi="Times New Roman" w:cs="Times New Roman"/>
          <w:sz w:val="28"/>
          <w:szCs w:val="28"/>
        </w:rPr>
        <w:t xml:space="preserve">thuộc phạm vi quản lý nhà nước của Bộ Công an, </w:t>
      </w:r>
      <w:r>
        <w:rPr>
          <w:rFonts w:ascii="Times New Roman" w:hAnsi="Times New Roman" w:cs="Times New Roman"/>
          <w:sz w:val="28"/>
          <w:szCs w:val="28"/>
        </w:rPr>
        <w:t>bảo đảm tuân thủ đúng các quy định của pháp luật trong việc tiế</w:t>
      </w:r>
      <w:r w:rsidR="002818B0">
        <w:rPr>
          <w:rFonts w:ascii="Times New Roman" w:hAnsi="Times New Roman" w:cs="Times New Roman"/>
          <w:sz w:val="28"/>
          <w:szCs w:val="28"/>
        </w:rPr>
        <w:t xml:space="preserve">p </w:t>
      </w:r>
      <w:r>
        <w:rPr>
          <w:rFonts w:ascii="Times New Roman" w:hAnsi="Times New Roman" w:cs="Times New Roman"/>
          <w:sz w:val="28"/>
          <w:szCs w:val="28"/>
        </w:rPr>
        <w:t xml:space="preserve">nhận, xử lý </w:t>
      </w:r>
      <w:r w:rsidR="002818B0">
        <w:rPr>
          <w:rFonts w:ascii="Times New Roman" w:hAnsi="Times New Roman" w:cs="Times New Roman"/>
          <w:sz w:val="28"/>
          <w:szCs w:val="28"/>
        </w:rPr>
        <w:t>giải quyết và trả kết quả thủ tục hành chính</w:t>
      </w:r>
      <w:r w:rsidR="00C57423">
        <w:rPr>
          <w:rFonts w:ascii="Times New Roman" w:hAnsi="Times New Roman" w:cs="Times New Roman"/>
          <w:sz w:val="28"/>
          <w:szCs w:val="28"/>
        </w:rPr>
        <w:t xml:space="preserve"> tập trung của lực lượng Công an nhân dân,</w:t>
      </w:r>
      <w:r>
        <w:rPr>
          <w:rFonts w:ascii="Times New Roman" w:hAnsi="Times New Roman" w:cs="Times New Roman"/>
          <w:sz w:val="28"/>
          <w:szCs w:val="28"/>
        </w:rPr>
        <w:t xml:space="preserve"> góp phần bảo đảm nguyên tắc “lấy sự hài lòng của tổ chức, cá nhân là thước đo chất lượng và hiệu quả phục vụ của đội ngũ cán bộ, công chức, viên chức và cơ quan có thẩm quyền”.</w:t>
      </w:r>
    </w:p>
    <w:p w14:paraId="0340AB8C" w14:textId="77777777" w:rsidR="0007326B" w:rsidRDefault="0007326B" w:rsidP="00307096">
      <w:pPr>
        <w:spacing w:after="0" w:line="276" w:lineRule="auto"/>
        <w:ind w:firstLine="720"/>
        <w:jc w:val="both"/>
        <w:rPr>
          <w:rFonts w:ascii="Times New Roman" w:hAnsi="Times New Roman" w:cs="Times New Roman"/>
          <w:b/>
          <w:sz w:val="28"/>
          <w:szCs w:val="28"/>
        </w:rPr>
      </w:pPr>
      <w:r w:rsidRPr="00106AD5">
        <w:rPr>
          <w:rFonts w:ascii="Times New Roman" w:hAnsi="Times New Roman" w:cs="Times New Roman"/>
          <w:b/>
          <w:sz w:val="28"/>
          <w:szCs w:val="28"/>
        </w:rPr>
        <w:t>3</w:t>
      </w:r>
      <w:r w:rsidR="00DE633A" w:rsidRPr="00106AD5">
        <w:rPr>
          <w:rFonts w:ascii="Times New Roman" w:hAnsi="Times New Roman" w:cs="Times New Roman"/>
          <w:b/>
          <w:sz w:val="28"/>
          <w:szCs w:val="28"/>
        </w:rPr>
        <w:t xml:space="preserve">. </w:t>
      </w:r>
      <w:r w:rsidRPr="00106AD5">
        <w:rPr>
          <w:rFonts w:ascii="Times New Roman" w:hAnsi="Times New Roman" w:cs="Times New Roman"/>
          <w:b/>
          <w:sz w:val="28"/>
          <w:szCs w:val="28"/>
        </w:rPr>
        <w:t>Quá trình xây dựng dự thảo Thông tư</w:t>
      </w:r>
    </w:p>
    <w:p w14:paraId="6301D773" w14:textId="77777777" w:rsidR="00947B32" w:rsidRPr="00947B32" w:rsidRDefault="00947B32" w:rsidP="003D7955">
      <w:pPr>
        <w:spacing w:after="0" w:line="276" w:lineRule="auto"/>
        <w:ind w:firstLine="720"/>
        <w:jc w:val="both"/>
        <w:rPr>
          <w:rFonts w:ascii="Times New Roman" w:hAnsi="Times New Roman" w:cs="Times New Roman"/>
          <w:sz w:val="28"/>
          <w:szCs w:val="28"/>
        </w:rPr>
      </w:pPr>
      <w:r w:rsidRPr="00947B32">
        <w:rPr>
          <w:rFonts w:ascii="Times New Roman" w:hAnsi="Times New Roman" w:cs="Times New Roman"/>
          <w:sz w:val="28"/>
          <w:szCs w:val="28"/>
        </w:rPr>
        <w:t xml:space="preserve"> Quá trình xây dựng dự thảo Thông tư, Cục </w:t>
      </w:r>
      <w:r w:rsidR="00982536">
        <w:rPr>
          <w:rFonts w:ascii="Times New Roman" w:hAnsi="Times New Roman" w:cs="Times New Roman"/>
          <w:sz w:val="28"/>
          <w:szCs w:val="28"/>
        </w:rPr>
        <w:t>Pháp chế và cải cách hành chính, tư pháp</w:t>
      </w:r>
      <w:r w:rsidRPr="00947B32">
        <w:rPr>
          <w:rFonts w:ascii="Times New Roman" w:hAnsi="Times New Roman" w:cs="Times New Roman"/>
          <w:sz w:val="28"/>
          <w:szCs w:val="28"/>
        </w:rPr>
        <w:t xml:space="preserve"> đã tuân thủ đầy đủ các quy định của Luật Ban hành văn bản quy phạm pháp luật năm 2015 (đã được sửa đổi, bổ sung năm 2020) và các văn bản hướng dẫn thi hành, </w:t>
      </w:r>
      <w:r w:rsidR="003D7955">
        <w:rPr>
          <w:rFonts w:ascii="Times New Roman" w:hAnsi="Times New Roman" w:cs="Times New Roman"/>
          <w:sz w:val="28"/>
          <w:szCs w:val="28"/>
        </w:rPr>
        <w:t xml:space="preserve">theo đó, </w:t>
      </w:r>
      <w:r w:rsidR="00982536">
        <w:rPr>
          <w:rFonts w:ascii="Times New Roman" w:hAnsi="Times New Roman" w:cs="Times New Roman"/>
          <w:sz w:val="28"/>
          <w:szCs w:val="28"/>
        </w:rPr>
        <w:t>Cục Pháp chế và cải cách hành chính, tư pháp</w:t>
      </w:r>
      <w:r w:rsidRPr="00947B32">
        <w:rPr>
          <w:rFonts w:ascii="Times New Roman" w:hAnsi="Times New Roman" w:cs="Times New Roman"/>
          <w:sz w:val="28"/>
          <w:szCs w:val="28"/>
        </w:rPr>
        <w:t xml:space="preserve"> đã tham mưu lãnh đạo Bộ ký Quyết định thành lập Tổ soạn thả</w:t>
      </w:r>
      <w:r w:rsidR="00D2106A">
        <w:rPr>
          <w:rFonts w:ascii="Times New Roman" w:hAnsi="Times New Roman" w:cs="Times New Roman"/>
          <w:sz w:val="28"/>
          <w:szCs w:val="28"/>
        </w:rPr>
        <w:t>o Thông tư</w:t>
      </w:r>
      <w:r w:rsidR="00D2106A">
        <w:rPr>
          <w:rStyle w:val="FootnoteReference"/>
          <w:rFonts w:ascii="Times New Roman" w:hAnsi="Times New Roman" w:cs="Times New Roman"/>
          <w:sz w:val="28"/>
          <w:szCs w:val="28"/>
        </w:rPr>
        <w:footnoteReference w:id="1"/>
      </w:r>
      <w:r w:rsidRPr="00947B32">
        <w:rPr>
          <w:rFonts w:ascii="Times New Roman" w:hAnsi="Times New Roman" w:cs="Times New Roman"/>
          <w:sz w:val="28"/>
          <w:szCs w:val="28"/>
        </w:rPr>
        <w:t>, trong đó có các thành viên Tổ soạn thảo bao gồm đại diện các đơn vị chuyên môn trong lĩnh vực xây dựng văn bản quy phạm pháp luật, các đơn vị</w:t>
      </w:r>
      <w:r w:rsidR="00982536">
        <w:rPr>
          <w:rFonts w:ascii="Times New Roman" w:hAnsi="Times New Roman" w:cs="Times New Roman"/>
          <w:sz w:val="28"/>
          <w:szCs w:val="28"/>
        </w:rPr>
        <w:t xml:space="preserve"> chuyên ngành có chức năng tiếp nhận, giải quyết thủ tục hành chính</w:t>
      </w:r>
      <w:r w:rsidRPr="00947B32">
        <w:rPr>
          <w:rFonts w:ascii="Times New Roman" w:hAnsi="Times New Roman" w:cs="Times New Roman"/>
          <w:sz w:val="28"/>
          <w:szCs w:val="28"/>
        </w:rPr>
        <w:t>; các lãnh đạo và cán bộ củ</w:t>
      </w:r>
      <w:r w:rsidR="000813CA">
        <w:rPr>
          <w:rFonts w:ascii="Times New Roman" w:hAnsi="Times New Roman" w:cs="Times New Roman"/>
          <w:sz w:val="28"/>
          <w:szCs w:val="28"/>
        </w:rPr>
        <w:t>a</w:t>
      </w:r>
      <w:r w:rsidR="00982536">
        <w:rPr>
          <w:rFonts w:ascii="Times New Roman" w:hAnsi="Times New Roman" w:cs="Times New Roman"/>
          <w:sz w:val="28"/>
          <w:szCs w:val="28"/>
        </w:rPr>
        <w:t xml:space="preserve"> </w:t>
      </w:r>
      <w:r w:rsidR="00982536" w:rsidRPr="00982536">
        <w:rPr>
          <w:rFonts w:ascii="Times New Roman" w:hAnsi="Times New Roman" w:cs="Times New Roman"/>
          <w:sz w:val="28"/>
          <w:szCs w:val="28"/>
        </w:rPr>
        <w:t>Cục Pháp chế và cải cách hành chính, tư pháp</w:t>
      </w:r>
      <w:r w:rsidR="00982536">
        <w:rPr>
          <w:rFonts w:ascii="Times New Roman" w:hAnsi="Times New Roman" w:cs="Times New Roman"/>
          <w:sz w:val="28"/>
          <w:szCs w:val="28"/>
        </w:rPr>
        <w:t>.</w:t>
      </w:r>
    </w:p>
    <w:p w14:paraId="58B33C75" w14:textId="77777777" w:rsidR="00AB55F6" w:rsidRDefault="00982536" w:rsidP="00307096">
      <w:pPr>
        <w:spacing w:after="0" w:line="276" w:lineRule="auto"/>
        <w:ind w:firstLine="720"/>
        <w:jc w:val="both"/>
        <w:rPr>
          <w:rFonts w:ascii="Times New Roman" w:hAnsi="Times New Roman" w:cs="Times New Roman"/>
          <w:sz w:val="28"/>
          <w:szCs w:val="28"/>
        </w:rPr>
      </w:pPr>
      <w:r w:rsidRPr="00982536">
        <w:rPr>
          <w:rFonts w:ascii="Times New Roman" w:hAnsi="Times New Roman" w:cs="Times New Roman"/>
          <w:sz w:val="28"/>
          <w:szCs w:val="28"/>
        </w:rPr>
        <w:t>Cục Pháp chế và cải cách hành chính, tư pháp</w:t>
      </w:r>
      <w:r w:rsidR="00947B32" w:rsidRPr="00947B32">
        <w:rPr>
          <w:rFonts w:ascii="Times New Roman" w:hAnsi="Times New Roman" w:cs="Times New Roman"/>
          <w:sz w:val="28"/>
          <w:szCs w:val="28"/>
        </w:rPr>
        <w:t xml:space="preserve"> đã </w:t>
      </w:r>
      <w:r w:rsidR="003D7955">
        <w:rPr>
          <w:rFonts w:ascii="Times New Roman" w:hAnsi="Times New Roman" w:cs="Times New Roman"/>
          <w:sz w:val="28"/>
          <w:szCs w:val="28"/>
        </w:rPr>
        <w:t xml:space="preserve">chủ động xây dựng dự thảo Thông tư nêu trên và </w:t>
      </w:r>
      <w:r w:rsidR="00AB55F6">
        <w:rPr>
          <w:rFonts w:ascii="Times New Roman" w:hAnsi="Times New Roman" w:cs="Times New Roman"/>
          <w:sz w:val="28"/>
          <w:szCs w:val="28"/>
        </w:rPr>
        <w:t xml:space="preserve">đã gửi xin ý kiến công an các đơn vị địa phương để tham gia, góp ý kiến </w:t>
      </w:r>
      <w:r w:rsidR="00AB55F6">
        <w:rPr>
          <w:rStyle w:val="FootnoteReference"/>
          <w:rFonts w:ascii="Times New Roman" w:hAnsi="Times New Roman" w:cs="Times New Roman"/>
          <w:sz w:val="28"/>
          <w:szCs w:val="28"/>
        </w:rPr>
        <w:footnoteReference w:id="2"/>
      </w:r>
      <w:r w:rsidR="00AB55F6">
        <w:rPr>
          <w:rFonts w:ascii="Times New Roman" w:hAnsi="Times New Roman" w:cs="Times New Roman"/>
          <w:sz w:val="28"/>
          <w:szCs w:val="28"/>
        </w:rPr>
        <w:t>;</w:t>
      </w:r>
    </w:p>
    <w:p w14:paraId="6F2331A3" w14:textId="77777777" w:rsidR="0097293A" w:rsidRDefault="00AB55F6" w:rsidP="00307096">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Để bảo đảm đúng quy định về trình tự, thủ tục xây dựng văn bản quy phạm pháp luật, </w:t>
      </w:r>
      <w:r w:rsidR="00982536" w:rsidRPr="00982536">
        <w:rPr>
          <w:rFonts w:ascii="Times New Roman" w:hAnsi="Times New Roman" w:cs="Times New Roman"/>
          <w:sz w:val="28"/>
          <w:szCs w:val="28"/>
        </w:rPr>
        <w:t>Cục Pháp chế và cải cách hành chính, tư pháp</w:t>
      </w:r>
      <w:r>
        <w:rPr>
          <w:rFonts w:ascii="Times New Roman" w:hAnsi="Times New Roman" w:cs="Times New Roman"/>
          <w:sz w:val="28"/>
          <w:szCs w:val="28"/>
        </w:rPr>
        <w:t xml:space="preserve"> </w:t>
      </w:r>
      <w:r w:rsidR="00736B94">
        <w:rPr>
          <w:rFonts w:ascii="Times New Roman" w:hAnsi="Times New Roman" w:cs="Times New Roman"/>
          <w:sz w:val="28"/>
          <w:szCs w:val="28"/>
        </w:rPr>
        <w:t xml:space="preserve">xin </w:t>
      </w:r>
      <w:r w:rsidR="00947B32" w:rsidRPr="00947B32">
        <w:rPr>
          <w:rFonts w:ascii="Times New Roman" w:hAnsi="Times New Roman" w:cs="Times New Roman"/>
          <w:sz w:val="28"/>
          <w:szCs w:val="28"/>
        </w:rPr>
        <w:t xml:space="preserve">báo cáo </w:t>
      </w:r>
      <w:r w:rsidR="00736B94">
        <w:rPr>
          <w:rFonts w:ascii="Times New Roman" w:hAnsi="Times New Roman" w:cs="Times New Roman"/>
          <w:sz w:val="28"/>
          <w:szCs w:val="28"/>
        </w:rPr>
        <w:t xml:space="preserve">và </w:t>
      </w:r>
      <w:r w:rsidR="00736B94" w:rsidRPr="00947B32">
        <w:rPr>
          <w:rFonts w:ascii="Times New Roman" w:hAnsi="Times New Roman" w:cs="Times New Roman"/>
          <w:sz w:val="28"/>
          <w:szCs w:val="28"/>
        </w:rPr>
        <w:t xml:space="preserve">đề xuất </w:t>
      </w:r>
      <w:r w:rsidR="00736B94">
        <w:rPr>
          <w:rFonts w:ascii="Times New Roman" w:hAnsi="Times New Roman" w:cs="Times New Roman"/>
          <w:sz w:val="28"/>
          <w:szCs w:val="28"/>
        </w:rPr>
        <w:t xml:space="preserve">đồng chí </w:t>
      </w:r>
      <w:r w:rsidR="00982536">
        <w:rPr>
          <w:rFonts w:ascii="Times New Roman" w:hAnsi="Times New Roman" w:cs="Times New Roman"/>
          <w:sz w:val="28"/>
          <w:szCs w:val="28"/>
        </w:rPr>
        <w:t>Thứ trưởng Lê Văn Tuyến</w:t>
      </w:r>
      <w:r w:rsidR="00947B32" w:rsidRPr="00947B32">
        <w:rPr>
          <w:rFonts w:ascii="Times New Roman" w:hAnsi="Times New Roman" w:cs="Times New Roman"/>
          <w:sz w:val="28"/>
          <w:szCs w:val="28"/>
        </w:rPr>
        <w:t xml:space="preserve"> duyệt</w:t>
      </w:r>
      <w:r w:rsidR="00736B94">
        <w:rPr>
          <w:rFonts w:ascii="Times New Roman" w:hAnsi="Times New Roman" w:cs="Times New Roman"/>
          <w:sz w:val="28"/>
          <w:szCs w:val="28"/>
        </w:rPr>
        <w:t xml:space="preserve">, cho phép </w:t>
      </w:r>
      <w:r w:rsidR="00947B32" w:rsidRPr="00947B32">
        <w:rPr>
          <w:rFonts w:ascii="Times New Roman" w:hAnsi="Times New Roman" w:cs="Times New Roman"/>
          <w:sz w:val="28"/>
          <w:szCs w:val="28"/>
        </w:rPr>
        <w:t xml:space="preserve">đăng tải dự thảo Thông tư </w:t>
      </w:r>
      <w:r w:rsidR="00947B32" w:rsidRPr="00947B32">
        <w:rPr>
          <w:rFonts w:ascii="Times New Roman" w:hAnsi="Times New Roman" w:cs="Times New Roman"/>
          <w:sz w:val="28"/>
          <w:szCs w:val="28"/>
        </w:rPr>
        <w:lastRenderedPageBreak/>
        <w:t>lên Cổng thông tin điện tử Bộ Công an để lấy ý kiến của các cơ quan, tổ chức và lấy ý kiến của Nhân dân</w:t>
      </w:r>
      <w:r w:rsidR="00982536">
        <w:rPr>
          <w:rFonts w:ascii="Times New Roman" w:hAnsi="Times New Roman" w:cs="Times New Roman"/>
          <w:sz w:val="28"/>
          <w:szCs w:val="28"/>
        </w:rPr>
        <w:t xml:space="preserve"> và đã được đồng chí Thứ trưởng “đồng ý”</w:t>
      </w:r>
      <w:r w:rsidR="00947B32" w:rsidRPr="00947B32">
        <w:rPr>
          <w:rFonts w:ascii="Times New Roman" w:hAnsi="Times New Roman" w:cs="Times New Roman"/>
          <w:sz w:val="28"/>
          <w:szCs w:val="28"/>
        </w:rPr>
        <w:t xml:space="preserve">; </w:t>
      </w:r>
    </w:p>
    <w:p w14:paraId="343431F4" w14:textId="77777777" w:rsidR="001A7C18" w:rsidRPr="00DB303C" w:rsidRDefault="001A7C18" w:rsidP="00982536">
      <w:pPr>
        <w:spacing w:after="0" w:line="276" w:lineRule="auto"/>
        <w:ind w:firstLine="720"/>
        <w:jc w:val="both"/>
        <w:rPr>
          <w:rFonts w:ascii="Times New Roman" w:hAnsi="Times New Roman" w:cs="Times New Roman"/>
          <w:b/>
          <w:sz w:val="28"/>
          <w:szCs w:val="28"/>
        </w:rPr>
      </w:pPr>
      <w:r w:rsidRPr="00DB303C">
        <w:rPr>
          <w:rFonts w:ascii="Times New Roman" w:hAnsi="Times New Roman" w:cs="Times New Roman"/>
          <w:b/>
          <w:sz w:val="28"/>
          <w:szCs w:val="28"/>
        </w:rPr>
        <w:t>4. Bố cục và nội dung cơ bản của dự thảo Thông tư</w:t>
      </w:r>
    </w:p>
    <w:p w14:paraId="516D1B4E" w14:textId="77777777" w:rsidR="00DE633A" w:rsidRDefault="004020B2" w:rsidP="00307096">
      <w:pPr>
        <w:spacing w:after="0" w:line="276" w:lineRule="auto"/>
        <w:ind w:firstLine="720"/>
        <w:jc w:val="both"/>
        <w:rPr>
          <w:rFonts w:ascii="Times New Roman" w:hAnsi="Times New Roman" w:cs="Times New Roman"/>
          <w:sz w:val="28"/>
          <w:szCs w:val="28"/>
        </w:rPr>
      </w:pPr>
      <w:r>
        <w:rPr>
          <w:rFonts w:ascii="Times New Roman" w:hAnsi="Times New Roman" w:cs="Times New Roman"/>
          <w:i/>
          <w:sz w:val="28"/>
          <w:szCs w:val="28"/>
        </w:rPr>
        <w:t>D</w:t>
      </w:r>
      <w:r w:rsidRPr="004020B2">
        <w:rPr>
          <w:rFonts w:ascii="Times New Roman" w:hAnsi="Times New Roman" w:cs="Times New Roman"/>
          <w:i/>
          <w:sz w:val="28"/>
          <w:szCs w:val="28"/>
        </w:rPr>
        <w:t xml:space="preserve">ự thảo Thông tư quy định về việc thực hiện thủ tục hành chính theo cơ chế một cửa, một cửa liên thông tại Bộ phận tiếp nhận và trả kết quả tập trung thuộc pham vi quản lý nhà nước của Bộ Công an </w:t>
      </w:r>
      <w:r w:rsidR="00DE633A" w:rsidRPr="00DE633A">
        <w:rPr>
          <w:rFonts w:ascii="Times New Roman" w:hAnsi="Times New Roman" w:cs="Times New Roman"/>
          <w:sz w:val="28"/>
          <w:szCs w:val="28"/>
        </w:rPr>
        <w:t>gồ</w:t>
      </w:r>
      <w:r w:rsidR="0033034A">
        <w:rPr>
          <w:rFonts w:ascii="Times New Roman" w:hAnsi="Times New Roman" w:cs="Times New Roman"/>
          <w:sz w:val="28"/>
          <w:szCs w:val="28"/>
        </w:rPr>
        <w:t>m 03 chương, 2</w:t>
      </w:r>
      <w:r w:rsidR="004A3557">
        <w:rPr>
          <w:rFonts w:ascii="Times New Roman" w:hAnsi="Times New Roman" w:cs="Times New Roman"/>
          <w:sz w:val="28"/>
          <w:szCs w:val="28"/>
        </w:rPr>
        <w:t>1</w:t>
      </w:r>
      <w:r w:rsidR="00DE633A" w:rsidRPr="00DE633A">
        <w:rPr>
          <w:rFonts w:ascii="Times New Roman" w:hAnsi="Times New Roman" w:cs="Times New Roman"/>
          <w:sz w:val="28"/>
          <w:szCs w:val="28"/>
        </w:rPr>
        <w:t xml:space="preserve"> Điề</w:t>
      </w:r>
      <w:r w:rsidR="00DC077A">
        <w:rPr>
          <w:rFonts w:ascii="Times New Roman" w:hAnsi="Times New Roman" w:cs="Times New Roman"/>
          <w:sz w:val="28"/>
          <w:szCs w:val="28"/>
        </w:rPr>
        <w:t>u, cụ thể như sau:</w:t>
      </w:r>
    </w:p>
    <w:p w14:paraId="61BD6BFB" w14:textId="77777777" w:rsidR="00DC077A" w:rsidRPr="00DE633A" w:rsidRDefault="00A32C72" w:rsidP="00307096">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Chương I: Những quy định chung, gồm 04 Điều, từ Điều 1 đến Điều 4 quy định về các nội dung: Phạm vi điều chỉnh; Đối tượng áp dụng: Giải thích từ ngữ; Nguyên tắc </w:t>
      </w:r>
      <w:r w:rsidR="004A3557">
        <w:rPr>
          <w:rFonts w:ascii="Times New Roman" w:hAnsi="Times New Roman" w:cs="Times New Roman"/>
          <w:sz w:val="28"/>
          <w:szCs w:val="28"/>
        </w:rPr>
        <w:t>thực hiện</w:t>
      </w:r>
      <w:r>
        <w:rPr>
          <w:rFonts w:ascii="Times New Roman" w:hAnsi="Times New Roman" w:cs="Times New Roman"/>
          <w:sz w:val="28"/>
          <w:szCs w:val="28"/>
        </w:rPr>
        <w:t>.</w:t>
      </w:r>
    </w:p>
    <w:p w14:paraId="3AE4648F" w14:textId="77777777" w:rsidR="004A3557" w:rsidRPr="004A3557" w:rsidRDefault="00A32C72" w:rsidP="004A3557">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Chương II: </w:t>
      </w:r>
      <w:r w:rsidR="004A3557">
        <w:rPr>
          <w:rFonts w:ascii="Times New Roman" w:hAnsi="Times New Roman" w:cs="Times New Roman"/>
          <w:sz w:val="28"/>
          <w:szCs w:val="28"/>
        </w:rPr>
        <w:t xml:space="preserve">Những quy định cụ thể, gồm 03 Mục, 13 điều, từ Điều 5 đến Điều 17 quy định về các nội dung: </w:t>
      </w:r>
    </w:p>
    <w:p w14:paraId="66F29CC3" w14:textId="77777777" w:rsidR="004A3557" w:rsidRDefault="004A3557" w:rsidP="004A3557">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w:t>
      </w:r>
      <w:r w:rsidRPr="004A3557">
        <w:rPr>
          <w:rFonts w:ascii="Times New Roman" w:hAnsi="Times New Roman" w:cs="Times New Roman"/>
          <w:sz w:val="28"/>
          <w:szCs w:val="28"/>
        </w:rPr>
        <w:t>Mục 1</w:t>
      </w:r>
      <w:r>
        <w:rPr>
          <w:rFonts w:ascii="Times New Roman" w:hAnsi="Times New Roman" w:cs="Times New Roman"/>
          <w:sz w:val="28"/>
          <w:szCs w:val="28"/>
        </w:rPr>
        <w:t xml:space="preserve">: Nhiệm vụ, quyền hạn của Bộ phận tiếp nhận, trả kết quả tập trung, từ Điều 5 </w:t>
      </w:r>
      <w:r w:rsidR="00CD3EE1">
        <w:rPr>
          <w:rFonts w:ascii="Times New Roman" w:hAnsi="Times New Roman" w:cs="Times New Roman"/>
          <w:sz w:val="28"/>
          <w:szCs w:val="28"/>
        </w:rPr>
        <w:t>tới Điều 10;</w:t>
      </w:r>
    </w:p>
    <w:p w14:paraId="0474C461" w14:textId="77777777" w:rsidR="00CD3EE1" w:rsidRDefault="00CD3EE1" w:rsidP="004A3557">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Mục 2: Phạm vi tiếp nhận, trả kết quả thủ tục hành chính, gồm 04 Điều, từ Điều 11 đến Điều 14;</w:t>
      </w:r>
    </w:p>
    <w:p w14:paraId="0E9E610F" w14:textId="77777777" w:rsidR="00CD3EE1" w:rsidRPr="004A3557" w:rsidRDefault="00CD3EE1" w:rsidP="004A3557">
      <w:pPr>
        <w:spacing w:after="0" w:line="276" w:lineRule="auto"/>
        <w:ind w:firstLine="720"/>
        <w:jc w:val="both"/>
        <w:rPr>
          <w:rFonts w:ascii="Times New Roman" w:hAnsi="Times New Roman" w:cs="Times New Roman"/>
          <w:sz w:val="28"/>
          <w:szCs w:val="28"/>
        </w:rPr>
      </w:pPr>
      <w:r>
        <w:rPr>
          <w:rFonts w:ascii="Times New Roman" w:hAnsi="Times New Roman" w:cs="Times New Roman"/>
          <w:sz w:val="28"/>
          <w:szCs w:val="28"/>
        </w:rPr>
        <w:t>+ Mục 3: Đánh giá việc tiếp nhận, trả kết quả thủ tục hành chính, gồm 03     Điều, từ Điều 15 đến Điều 17.</w:t>
      </w:r>
    </w:p>
    <w:p w14:paraId="6CFE292E" w14:textId="77777777" w:rsidR="00CD389B" w:rsidRDefault="00CD389B" w:rsidP="00307096">
      <w:pPr>
        <w:spacing w:after="0" w:line="276" w:lineRule="auto"/>
        <w:jc w:val="both"/>
        <w:rPr>
          <w:rFonts w:ascii="Times New Roman" w:hAnsi="Times New Roman" w:cs="Times New Roman"/>
          <w:sz w:val="28"/>
          <w:szCs w:val="28"/>
        </w:rPr>
      </w:pPr>
      <w:r>
        <w:rPr>
          <w:rFonts w:ascii="Times New Roman" w:hAnsi="Times New Roman" w:cs="Times New Roman"/>
          <w:sz w:val="28"/>
          <w:szCs w:val="28"/>
        </w:rPr>
        <w:tab/>
        <w:t xml:space="preserve">- Chương III: Điều khoản thi hành </w:t>
      </w:r>
      <w:r w:rsidRPr="00CD389B">
        <w:rPr>
          <w:rFonts w:ascii="Times New Roman" w:hAnsi="Times New Roman" w:cs="Times New Roman"/>
          <w:sz w:val="28"/>
          <w:szCs w:val="28"/>
        </w:rPr>
        <w:t>gồ</w:t>
      </w:r>
      <w:r w:rsidR="0033034A">
        <w:rPr>
          <w:rFonts w:ascii="Times New Roman" w:hAnsi="Times New Roman" w:cs="Times New Roman"/>
          <w:sz w:val="28"/>
          <w:szCs w:val="28"/>
        </w:rPr>
        <w:t>m 05</w:t>
      </w:r>
      <w:r w:rsidRPr="00CD389B">
        <w:rPr>
          <w:rFonts w:ascii="Times New Roman" w:hAnsi="Times New Roman" w:cs="Times New Roman"/>
          <w:sz w:val="28"/>
          <w:szCs w:val="28"/>
        </w:rPr>
        <w:t xml:space="preserve"> Điều, từ Điề</w:t>
      </w:r>
      <w:r>
        <w:rPr>
          <w:rFonts w:ascii="Times New Roman" w:hAnsi="Times New Roman" w:cs="Times New Roman"/>
          <w:sz w:val="28"/>
          <w:szCs w:val="28"/>
        </w:rPr>
        <w:t xml:space="preserve">u </w:t>
      </w:r>
      <w:r w:rsidR="00CD3EE1">
        <w:rPr>
          <w:rFonts w:ascii="Times New Roman" w:hAnsi="Times New Roman" w:cs="Times New Roman"/>
          <w:sz w:val="28"/>
          <w:szCs w:val="28"/>
        </w:rPr>
        <w:t>18</w:t>
      </w:r>
      <w:r w:rsidRPr="00CD389B">
        <w:rPr>
          <w:rFonts w:ascii="Times New Roman" w:hAnsi="Times New Roman" w:cs="Times New Roman"/>
          <w:sz w:val="28"/>
          <w:szCs w:val="28"/>
        </w:rPr>
        <w:t xml:space="preserve"> đến Điề</w:t>
      </w:r>
      <w:r w:rsidR="0033034A">
        <w:rPr>
          <w:rFonts w:ascii="Times New Roman" w:hAnsi="Times New Roman" w:cs="Times New Roman"/>
          <w:sz w:val="28"/>
          <w:szCs w:val="28"/>
        </w:rPr>
        <w:t>u 2</w:t>
      </w:r>
      <w:r w:rsidR="00CD3EE1">
        <w:rPr>
          <w:rFonts w:ascii="Times New Roman" w:hAnsi="Times New Roman" w:cs="Times New Roman"/>
          <w:sz w:val="28"/>
          <w:szCs w:val="28"/>
        </w:rPr>
        <w:t>1.</w:t>
      </w:r>
    </w:p>
    <w:p w14:paraId="6D7EB468" w14:textId="77777777" w:rsidR="00C33519" w:rsidRDefault="00982536" w:rsidP="00307096">
      <w:pPr>
        <w:spacing w:after="0" w:line="276" w:lineRule="auto"/>
        <w:ind w:firstLine="720"/>
        <w:jc w:val="both"/>
        <w:rPr>
          <w:rFonts w:ascii="Times New Roman" w:hAnsi="Times New Roman" w:cs="Times New Roman"/>
          <w:spacing w:val="-4"/>
          <w:sz w:val="28"/>
          <w:szCs w:val="28"/>
        </w:rPr>
      </w:pPr>
      <w:r w:rsidRPr="00982536">
        <w:rPr>
          <w:rFonts w:ascii="Times New Roman" w:hAnsi="Times New Roman" w:cs="Times New Roman"/>
          <w:spacing w:val="-4"/>
          <w:sz w:val="28"/>
          <w:szCs w:val="28"/>
        </w:rPr>
        <w:t xml:space="preserve">Cục Pháp chế và cải cách hành chính, tư pháp </w:t>
      </w:r>
      <w:r w:rsidR="00DE633A" w:rsidRPr="00F41E63">
        <w:rPr>
          <w:rFonts w:ascii="Times New Roman" w:hAnsi="Times New Roman" w:cs="Times New Roman"/>
          <w:spacing w:val="-4"/>
          <w:sz w:val="28"/>
          <w:szCs w:val="28"/>
        </w:rPr>
        <w:t xml:space="preserve">kính trình </w:t>
      </w:r>
      <w:r w:rsidR="00C33519">
        <w:rPr>
          <w:rFonts w:ascii="Times New Roman" w:hAnsi="Times New Roman" w:cs="Times New Roman"/>
          <w:spacing w:val="-4"/>
          <w:sz w:val="28"/>
          <w:szCs w:val="28"/>
        </w:rPr>
        <w:t xml:space="preserve">đồng chí </w:t>
      </w:r>
      <w:r>
        <w:rPr>
          <w:rFonts w:ascii="Times New Roman" w:hAnsi="Times New Roman" w:cs="Times New Roman"/>
          <w:spacing w:val="-4"/>
          <w:sz w:val="28"/>
          <w:szCs w:val="28"/>
        </w:rPr>
        <w:t xml:space="preserve">Bộ </w:t>
      </w:r>
      <w:r w:rsidR="00370C80">
        <w:rPr>
          <w:rFonts w:ascii="Times New Roman" w:hAnsi="Times New Roman" w:cs="Times New Roman"/>
          <w:spacing w:val="-4"/>
          <w:sz w:val="28"/>
          <w:szCs w:val="28"/>
        </w:rPr>
        <w:t>trưởng./.</w:t>
      </w:r>
    </w:p>
    <w:p w14:paraId="30DBECCC" w14:textId="77777777" w:rsidR="00031124" w:rsidRPr="00EA4524" w:rsidRDefault="00031124" w:rsidP="00736E4F">
      <w:pPr>
        <w:spacing w:after="360" w:line="276" w:lineRule="auto"/>
        <w:ind w:firstLine="720"/>
        <w:jc w:val="both"/>
        <w:rPr>
          <w:rFonts w:ascii="Times New Roman" w:hAnsi="Times New Roman" w:cs="Times New Roman"/>
          <w:i/>
          <w:sz w:val="28"/>
          <w:szCs w:val="28"/>
        </w:rPr>
      </w:pPr>
    </w:p>
    <w:tbl>
      <w:tblPr>
        <w:tblW w:w="9005" w:type="dxa"/>
        <w:tblInd w:w="175" w:type="dxa"/>
        <w:tblLook w:val="0000" w:firstRow="0" w:lastRow="0" w:firstColumn="0" w:lastColumn="0" w:noHBand="0" w:noVBand="0"/>
      </w:tblPr>
      <w:tblGrid>
        <w:gridCol w:w="4361"/>
        <w:gridCol w:w="4644"/>
      </w:tblGrid>
      <w:tr w:rsidR="00D64DC9" w:rsidRPr="003B5EF2" w14:paraId="0BC259E4" w14:textId="77777777" w:rsidTr="00F97005">
        <w:tc>
          <w:tcPr>
            <w:tcW w:w="4361" w:type="dxa"/>
          </w:tcPr>
          <w:p w14:paraId="0018210F" w14:textId="77777777" w:rsidR="00D64DC9" w:rsidRPr="009A5B2E" w:rsidRDefault="00D64DC9" w:rsidP="00D64DC9">
            <w:pPr>
              <w:spacing w:after="0" w:line="240" w:lineRule="auto"/>
              <w:jc w:val="both"/>
              <w:rPr>
                <w:rFonts w:ascii="Times New Roman" w:hAnsi="Times New Roman"/>
                <w:b/>
                <w:i/>
                <w:iCs/>
                <w:color w:val="000000"/>
                <w:sz w:val="24"/>
                <w:highlight w:val="white"/>
              </w:rPr>
            </w:pPr>
            <w:r w:rsidRPr="009A5B2E">
              <w:rPr>
                <w:rFonts w:ascii="Times New Roman" w:hAnsi="Times New Roman"/>
                <w:b/>
                <w:i/>
                <w:iCs/>
                <w:color w:val="000000"/>
                <w:sz w:val="24"/>
                <w:highlight w:val="white"/>
              </w:rPr>
              <w:t>Nơi nhận:</w:t>
            </w:r>
          </w:p>
          <w:p w14:paraId="38B8F2D9" w14:textId="77777777" w:rsidR="00D64DC9" w:rsidRPr="007F0897" w:rsidRDefault="00D64DC9" w:rsidP="00D64DC9">
            <w:pPr>
              <w:spacing w:after="0" w:line="240" w:lineRule="auto"/>
              <w:jc w:val="both"/>
              <w:rPr>
                <w:rFonts w:ascii="Times New Roman" w:hAnsi="Times New Roman"/>
                <w:color w:val="000000"/>
                <w:highlight w:val="white"/>
              </w:rPr>
            </w:pPr>
            <w:r w:rsidRPr="007F0897">
              <w:rPr>
                <w:rFonts w:ascii="Times New Roman" w:hAnsi="Times New Roman"/>
                <w:color w:val="000000"/>
                <w:highlight w:val="white"/>
              </w:rPr>
              <w:t>- Như trên;</w:t>
            </w:r>
          </w:p>
          <w:p w14:paraId="2A4943BB" w14:textId="77777777" w:rsidR="00627FEF" w:rsidRDefault="00D64DC9" w:rsidP="00627FEF">
            <w:pPr>
              <w:spacing w:after="0" w:line="240" w:lineRule="auto"/>
              <w:jc w:val="both"/>
              <w:rPr>
                <w:rFonts w:ascii="Times New Roman" w:hAnsi="Times New Roman"/>
                <w:color w:val="000000"/>
                <w:highlight w:val="white"/>
                <w:u w:color="FF0000"/>
              </w:rPr>
            </w:pPr>
            <w:r w:rsidRPr="007F0897">
              <w:rPr>
                <w:rFonts w:ascii="Times New Roman" w:hAnsi="Times New Roman"/>
                <w:color w:val="000000"/>
                <w:highlight w:val="white"/>
              </w:rPr>
              <w:t xml:space="preserve">- </w:t>
            </w:r>
            <w:r w:rsidR="00627FEF">
              <w:rPr>
                <w:rFonts w:ascii="Times New Roman" w:hAnsi="Times New Roman"/>
                <w:color w:val="000000"/>
                <w:highlight w:val="white"/>
                <w:u w:color="FF0000"/>
              </w:rPr>
              <w:t xml:space="preserve">Đc </w:t>
            </w:r>
            <w:r w:rsidR="00370C80">
              <w:rPr>
                <w:rFonts w:ascii="Times New Roman" w:hAnsi="Times New Roman"/>
                <w:color w:val="000000"/>
                <w:highlight w:val="white"/>
                <w:u w:color="FF0000"/>
              </w:rPr>
              <w:t>CT Cục PC&amp;CCHCTP, BCA</w:t>
            </w:r>
            <w:r w:rsidR="00627FEF">
              <w:rPr>
                <w:rFonts w:ascii="Times New Roman" w:hAnsi="Times New Roman"/>
                <w:color w:val="000000"/>
                <w:highlight w:val="white"/>
                <w:u w:color="FF0000"/>
              </w:rPr>
              <w:t xml:space="preserve"> (để báo cáo);</w:t>
            </w:r>
          </w:p>
          <w:p w14:paraId="57B81654" w14:textId="2194703A" w:rsidR="00D64DC9" w:rsidRPr="007F0897" w:rsidRDefault="00FA7737" w:rsidP="00627FEF">
            <w:pPr>
              <w:spacing w:after="0" w:line="240" w:lineRule="auto"/>
              <w:jc w:val="both"/>
              <w:rPr>
                <w:rFonts w:ascii="Times New Roman" w:hAnsi="Times New Roman"/>
                <w:color w:val="000000"/>
                <w:highlight w:val="white"/>
              </w:rPr>
            </w:pPr>
            <w:r>
              <w:rPr>
                <w:rFonts w:ascii="Times New Roman" w:hAnsi="Times New Roman"/>
                <w:color w:val="000000"/>
                <w:highlight w:val="white"/>
              </w:rPr>
              <w:t>- Lưu: VT</w:t>
            </w:r>
            <w:bookmarkStart w:id="0" w:name="_GoBack"/>
            <w:bookmarkEnd w:id="0"/>
            <w:r w:rsidR="00D64DC9" w:rsidRPr="007F0897">
              <w:rPr>
                <w:rFonts w:ascii="Times New Roman" w:hAnsi="Times New Roman"/>
                <w:color w:val="000000"/>
                <w:highlight w:val="white"/>
              </w:rPr>
              <w:t>.</w:t>
            </w:r>
          </w:p>
        </w:tc>
        <w:tc>
          <w:tcPr>
            <w:tcW w:w="4644" w:type="dxa"/>
          </w:tcPr>
          <w:p w14:paraId="4C3D7399" w14:textId="77777777" w:rsidR="00D64DC9" w:rsidRDefault="00627FEF" w:rsidP="00627FEF">
            <w:pPr>
              <w:spacing w:after="0" w:line="320" w:lineRule="exact"/>
              <w:jc w:val="center"/>
              <w:rPr>
                <w:rFonts w:ascii="Times New Roman" w:hAnsi="Times New Roman"/>
                <w:b/>
                <w:bCs/>
                <w:color w:val="000000"/>
                <w:sz w:val="28"/>
                <w:szCs w:val="28"/>
                <w:highlight w:val="white"/>
              </w:rPr>
            </w:pPr>
            <w:r>
              <w:rPr>
                <w:rFonts w:ascii="Times New Roman" w:hAnsi="Times New Roman"/>
                <w:b/>
                <w:bCs/>
                <w:color w:val="000000"/>
                <w:sz w:val="28"/>
                <w:szCs w:val="28"/>
                <w:highlight w:val="white"/>
              </w:rPr>
              <w:t xml:space="preserve">KT. </w:t>
            </w:r>
            <w:r w:rsidR="00D64DC9" w:rsidRPr="007F0897">
              <w:rPr>
                <w:rFonts w:ascii="Times New Roman" w:hAnsi="Times New Roman"/>
                <w:b/>
                <w:bCs/>
                <w:color w:val="000000"/>
                <w:sz w:val="28"/>
                <w:szCs w:val="28"/>
                <w:highlight w:val="white"/>
              </w:rPr>
              <w:t>CỤC TRƯỞNG</w:t>
            </w:r>
          </w:p>
          <w:p w14:paraId="6C88A1AD" w14:textId="77777777" w:rsidR="00627FEF" w:rsidRPr="007F0897" w:rsidRDefault="00627FEF" w:rsidP="00627FEF">
            <w:pPr>
              <w:spacing w:after="0" w:line="320" w:lineRule="exact"/>
              <w:jc w:val="center"/>
              <w:rPr>
                <w:rFonts w:ascii="Times New Roman" w:hAnsi="Times New Roman"/>
                <w:b/>
                <w:bCs/>
                <w:color w:val="000000"/>
                <w:sz w:val="28"/>
                <w:szCs w:val="28"/>
                <w:highlight w:val="white"/>
              </w:rPr>
            </w:pPr>
            <w:r>
              <w:rPr>
                <w:rFonts w:ascii="Times New Roman" w:hAnsi="Times New Roman"/>
                <w:b/>
                <w:bCs/>
                <w:color w:val="000000"/>
                <w:sz w:val="28"/>
                <w:szCs w:val="28"/>
                <w:highlight w:val="white"/>
              </w:rPr>
              <w:t>PHÓ CỤC TRƯỞNG</w:t>
            </w:r>
          </w:p>
          <w:p w14:paraId="50AF55AB" w14:textId="77777777" w:rsidR="00D64DC9" w:rsidRPr="007F0897" w:rsidRDefault="00D64DC9" w:rsidP="005435B7">
            <w:pPr>
              <w:rPr>
                <w:rFonts w:ascii="Times New Roman" w:hAnsi="Times New Roman"/>
                <w:color w:val="000000"/>
                <w:sz w:val="28"/>
                <w:szCs w:val="28"/>
                <w:highlight w:val="white"/>
              </w:rPr>
            </w:pPr>
          </w:p>
          <w:p w14:paraId="717669A5" w14:textId="77777777" w:rsidR="00D64DC9" w:rsidRDefault="00D64DC9" w:rsidP="00A54FFA">
            <w:pPr>
              <w:rPr>
                <w:rFonts w:ascii="Times New Roman" w:hAnsi="Times New Roman"/>
                <w:b/>
                <w:bCs/>
                <w:color w:val="000000"/>
                <w:sz w:val="28"/>
                <w:szCs w:val="28"/>
                <w:highlight w:val="white"/>
              </w:rPr>
            </w:pPr>
          </w:p>
          <w:p w14:paraId="66BFC7B0" w14:textId="77777777" w:rsidR="001A31DB" w:rsidRPr="007F0897" w:rsidRDefault="001A31DB" w:rsidP="00A54FFA">
            <w:pPr>
              <w:rPr>
                <w:rFonts w:ascii="Times New Roman" w:hAnsi="Times New Roman"/>
                <w:b/>
                <w:bCs/>
                <w:color w:val="000000"/>
                <w:sz w:val="28"/>
                <w:szCs w:val="28"/>
                <w:highlight w:val="white"/>
              </w:rPr>
            </w:pPr>
          </w:p>
          <w:p w14:paraId="665CA8BD" w14:textId="77777777" w:rsidR="00D64DC9" w:rsidRPr="007F0897" w:rsidRDefault="00D64DC9" w:rsidP="00627FEF">
            <w:pPr>
              <w:jc w:val="center"/>
              <w:rPr>
                <w:rFonts w:ascii="Times New Roman" w:hAnsi="Times New Roman"/>
                <w:b/>
                <w:bCs/>
                <w:color w:val="000000"/>
                <w:sz w:val="24"/>
                <w:szCs w:val="28"/>
                <w:highlight w:val="white"/>
              </w:rPr>
            </w:pPr>
            <w:r w:rsidRPr="007F0897">
              <w:rPr>
                <w:rFonts w:ascii="Times New Roman" w:hAnsi="Times New Roman"/>
                <w:b/>
                <w:bCs/>
                <w:color w:val="000000"/>
                <w:sz w:val="28"/>
                <w:szCs w:val="28"/>
                <w:highlight w:val="white"/>
              </w:rPr>
              <w:t xml:space="preserve">Thiếu tướng </w:t>
            </w:r>
            <w:r w:rsidR="00627FEF">
              <w:rPr>
                <w:rFonts w:ascii="Times New Roman" w:hAnsi="Times New Roman"/>
                <w:b/>
                <w:bCs/>
                <w:color w:val="000000"/>
                <w:sz w:val="28"/>
                <w:szCs w:val="28"/>
                <w:highlight w:val="white"/>
              </w:rPr>
              <w:t>Trần Nguyên Quân</w:t>
            </w:r>
          </w:p>
        </w:tc>
      </w:tr>
    </w:tbl>
    <w:p w14:paraId="39FF43A4" w14:textId="77777777" w:rsidR="002D6424" w:rsidRPr="00D64DC9" w:rsidRDefault="002D6424" w:rsidP="00D64DC9">
      <w:pPr>
        <w:rPr>
          <w:rFonts w:ascii="Times New Roman" w:hAnsi="Times New Roman" w:cs="Times New Roman"/>
          <w:sz w:val="28"/>
          <w:szCs w:val="28"/>
        </w:rPr>
      </w:pPr>
    </w:p>
    <w:sectPr w:rsidR="002D6424" w:rsidRPr="00D64DC9" w:rsidSect="0082279B">
      <w:headerReference w:type="default" r:id="rId8"/>
      <w:pgSz w:w="11907" w:h="16839"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37D4FF8" w14:textId="77777777" w:rsidR="00FE3EEB" w:rsidRDefault="00FE3EEB" w:rsidP="005D3AAC">
      <w:pPr>
        <w:spacing w:after="0" w:line="240" w:lineRule="auto"/>
      </w:pPr>
      <w:r>
        <w:separator/>
      </w:r>
    </w:p>
  </w:endnote>
  <w:endnote w:type="continuationSeparator" w:id="0">
    <w:p w14:paraId="69786C85" w14:textId="77777777" w:rsidR="00FE3EEB" w:rsidRDefault="00FE3EEB" w:rsidP="005D3A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3DABCD" w14:textId="77777777" w:rsidR="00FE3EEB" w:rsidRDefault="00FE3EEB" w:rsidP="005D3AAC">
      <w:pPr>
        <w:spacing w:after="0" w:line="240" w:lineRule="auto"/>
      </w:pPr>
      <w:r>
        <w:separator/>
      </w:r>
    </w:p>
  </w:footnote>
  <w:footnote w:type="continuationSeparator" w:id="0">
    <w:p w14:paraId="592A98FA" w14:textId="77777777" w:rsidR="00FE3EEB" w:rsidRDefault="00FE3EEB" w:rsidP="005D3AAC">
      <w:pPr>
        <w:spacing w:after="0" w:line="240" w:lineRule="auto"/>
      </w:pPr>
      <w:r>
        <w:continuationSeparator/>
      </w:r>
    </w:p>
  </w:footnote>
  <w:footnote w:id="1">
    <w:p w14:paraId="24499CE0" w14:textId="04229E7A" w:rsidR="00D2106A" w:rsidRPr="009A5B2E" w:rsidRDefault="00D2106A" w:rsidP="00293484">
      <w:pPr>
        <w:pStyle w:val="FootnoteText"/>
        <w:jc w:val="both"/>
        <w:rPr>
          <w:rFonts w:ascii="Times New Roman" w:hAnsi="Times New Roman" w:cs="Times New Roman"/>
          <w:sz w:val="18"/>
          <w:szCs w:val="18"/>
        </w:rPr>
      </w:pPr>
      <w:r w:rsidRPr="009A5B2E">
        <w:rPr>
          <w:rStyle w:val="FootnoteReference"/>
          <w:rFonts w:ascii="Times New Roman" w:hAnsi="Times New Roman" w:cs="Times New Roman"/>
          <w:sz w:val="18"/>
          <w:szCs w:val="18"/>
        </w:rPr>
        <w:footnoteRef/>
      </w:r>
      <w:r w:rsidRPr="009A5B2E">
        <w:rPr>
          <w:rFonts w:ascii="Times New Roman" w:hAnsi="Times New Roman" w:cs="Times New Roman"/>
          <w:sz w:val="18"/>
          <w:szCs w:val="18"/>
        </w:rPr>
        <w:t xml:space="preserve"> Quyết định số 1496/QĐ-BCA ngày 25/03/2026 của Bộ trưởng Bộ Công an về việc thành lập Tổ soạn thảo Thông tư quy định về việc thực hiện thủ tục hành chính theo cơ chế một cửa, một cửa liên thông tại Bộ phận tiếp nhận và trả kết quả tập trung thuộc pham vi quản lý nhà nước của Bộ Công an.</w:t>
      </w:r>
    </w:p>
  </w:footnote>
  <w:footnote w:id="2">
    <w:p w14:paraId="3713FEF0" w14:textId="5793E40D" w:rsidR="00AB55F6" w:rsidRPr="009A5B2E" w:rsidRDefault="00AB55F6" w:rsidP="00293484">
      <w:pPr>
        <w:pStyle w:val="FootnoteText"/>
        <w:jc w:val="both"/>
        <w:rPr>
          <w:rFonts w:ascii="Times New Roman" w:hAnsi="Times New Roman" w:cs="Times New Roman"/>
          <w:sz w:val="18"/>
          <w:szCs w:val="18"/>
        </w:rPr>
      </w:pPr>
      <w:r w:rsidRPr="009A5B2E">
        <w:rPr>
          <w:rStyle w:val="FootnoteReference"/>
          <w:rFonts w:ascii="Times New Roman" w:hAnsi="Times New Roman" w:cs="Times New Roman"/>
          <w:sz w:val="18"/>
          <w:szCs w:val="18"/>
        </w:rPr>
        <w:footnoteRef/>
      </w:r>
      <w:r w:rsidRPr="009A5B2E">
        <w:rPr>
          <w:rFonts w:ascii="Times New Roman" w:hAnsi="Times New Roman" w:cs="Times New Roman"/>
          <w:sz w:val="18"/>
          <w:szCs w:val="18"/>
        </w:rPr>
        <w:t xml:space="preserve"> Công văn số 1551/-P6 ngày 01/03/2026 về việc đề nghị tham gia ý kiến dự thảo Thông tư quy định về việc thực hiện thủ tục hành chính theo cơ chế một cửa, một cửa liên thông tại Bộ phận tiếp nhận và trả kết quả tập trung thuộ</w:t>
      </w:r>
      <w:r w:rsidR="00293484" w:rsidRPr="009A5B2E">
        <w:rPr>
          <w:rFonts w:ascii="Times New Roman" w:hAnsi="Times New Roman" w:cs="Times New Roman"/>
          <w:sz w:val="18"/>
          <w:szCs w:val="18"/>
        </w:rPr>
        <w:t>c phạ</w:t>
      </w:r>
      <w:r w:rsidRPr="009A5B2E">
        <w:rPr>
          <w:rFonts w:ascii="Times New Roman" w:hAnsi="Times New Roman" w:cs="Times New Roman"/>
          <w:sz w:val="18"/>
          <w:szCs w:val="18"/>
        </w:rPr>
        <w:t>m vi quản lý nhà nước của Bộ Công an;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5021727"/>
      <w:docPartObj>
        <w:docPartGallery w:val="Page Numbers (Top of Page)"/>
        <w:docPartUnique/>
      </w:docPartObj>
    </w:sdtPr>
    <w:sdtEndPr>
      <w:rPr>
        <w:noProof/>
      </w:rPr>
    </w:sdtEndPr>
    <w:sdtContent>
      <w:p w14:paraId="0D70CD13" w14:textId="4D7427FB" w:rsidR="00447645" w:rsidRDefault="00447645">
        <w:pPr>
          <w:pStyle w:val="Header"/>
          <w:jc w:val="center"/>
        </w:pPr>
        <w:r>
          <w:fldChar w:fldCharType="begin"/>
        </w:r>
        <w:r>
          <w:instrText xml:space="preserve"> PAGE   \* MERGEFORMAT </w:instrText>
        </w:r>
        <w:r>
          <w:fldChar w:fldCharType="separate"/>
        </w:r>
        <w:r w:rsidR="00FA7737">
          <w:rPr>
            <w:noProof/>
          </w:rPr>
          <w:t>5</w:t>
        </w:r>
        <w:r>
          <w:rPr>
            <w:noProof/>
          </w:rPr>
          <w:fldChar w:fldCharType="end"/>
        </w:r>
      </w:p>
    </w:sdtContent>
  </w:sdt>
  <w:p w14:paraId="3B7804C7" w14:textId="77777777" w:rsidR="00447645" w:rsidRDefault="0044764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E90137"/>
    <w:multiLevelType w:val="hybridMultilevel"/>
    <w:tmpl w:val="E14231A4"/>
    <w:lvl w:ilvl="0" w:tplc="84F4F962">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56B76FE9"/>
    <w:multiLevelType w:val="hybridMultilevel"/>
    <w:tmpl w:val="6C824A04"/>
    <w:lvl w:ilvl="0" w:tplc="6B9824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B7F"/>
    <w:rsid w:val="000012D0"/>
    <w:rsid w:val="00012EB8"/>
    <w:rsid w:val="00014214"/>
    <w:rsid w:val="00031124"/>
    <w:rsid w:val="0003152E"/>
    <w:rsid w:val="000358CC"/>
    <w:rsid w:val="000479BC"/>
    <w:rsid w:val="000525D3"/>
    <w:rsid w:val="00056498"/>
    <w:rsid w:val="000573E7"/>
    <w:rsid w:val="00066780"/>
    <w:rsid w:val="0007326B"/>
    <w:rsid w:val="00073436"/>
    <w:rsid w:val="00073BEF"/>
    <w:rsid w:val="000813CA"/>
    <w:rsid w:val="000B4E59"/>
    <w:rsid w:val="000B62E1"/>
    <w:rsid w:val="000D1285"/>
    <w:rsid w:val="000D3BB1"/>
    <w:rsid w:val="000D6478"/>
    <w:rsid w:val="000F4C3A"/>
    <w:rsid w:val="00101B79"/>
    <w:rsid w:val="00106AD5"/>
    <w:rsid w:val="00112CA5"/>
    <w:rsid w:val="0012471D"/>
    <w:rsid w:val="001316D0"/>
    <w:rsid w:val="00131D28"/>
    <w:rsid w:val="00140385"/>
    <w:rsid w:val="00143636"/>
    <w:rsid w:val="00143C5D"/>
    <w:rsid w:val="00151DB9"/>
    <w:rsid w:val="00155E41"/>
    <w:rsid w:val="0015670A"/>
    <w:rsid w:val="00160A47"/>
    <w:rsid w:val="00164882"/>
    <w:rsid w:val="001652AA"/>
    <w:rsid w:val="001665FA"/>
    <w:rsid w:val="00173CA6"/>
    <w:rsid w:val="00180A69"/>
    <w:rsid w:val="00182868"/>
    <w:rsid w:val="00183303"/>
    <w:rsid w:val="001843DA"/>
    <w:rsid w:val="00194A40"/>
    <w:rsid w:val="0019520C"/>
    <w:rsid w:val="001A31DB"/>
    <w:rsid w:val="001A7C18"/>
    <w:rsid w:val="001B5D74"/>
    <w:rsid w:val="001C24F4"/>
    <w:rsid w:val="001D331D"/>
    <w:rsid w:val="001E0DEF"/>
    <w:rsid w:val="001E4676"/>
    <w:rsid w:val="001E7ADF"/>
    <w:rsid w:val="001F0696"/>
    <w:rsid w:val="00206C19"/>
    <w:rsid w:val="00214DF8"/>
    <w:rsid w:val="002153F4"/>
    <w:rsid w:val="0025034F"/>
    <w:rsid w:val="00254C87"/>
    <w:rsid w:val="002568E4"/>
    <w:rsid w:val="00264795"/>
    <w:rsid w:val="002724C7"/>
    <w:rsid w:val="002818B0"/>
    <w:rsid w:val="002838B3"/>
    <w:rsid w:val="00285618"/>
    <w:rsid w:val="00293484"/>
    <w:rsid w:val="00293E2E"/>
    <w:rsid w:val="002B6809"/>
    <w:rsid w:val="002C5A6B"/>
    <w:rsid w:val="002C60E8"/>
    <w:rsid w:val="002C6707"/>
    <w:rsid w:val="002C71B0"/>
    <w:rsid w:val="002D1725"/>
    <w:rsid w:val="002D301A"/>
    <w:rsid w:val="002D5FCA"/>
    <w:rsid w:val="002D6424"/>
    <w:rsid w:val="002E1797"/>
    <w:rsid w:val="002E7B7F"/>
    <w:rsid w:val="002F7C39"/>
    <w:rsid w:val="00304475"/>
    <w:rsid w:val="00307096"/>
    <w:rsid w:val="00322F15"/>
    <w:rsid w:val="003258AE"/>
    <w:rsid w:val="00326290"/>
    <w:rsid w:val="0032723D"/>
    <w:rsid w:val="0033034A"/>
    <w:rsid w:val="00331EB2"/>
    <w:rsid w:val="00335E75"/>
    <w:rsid w:val="00355DDC"/>
    <w:rsid w:val="00357106"/>
    <w:rsid w:val="00370C80"/>
    <w:rsid w:val="00371B00"/>
    <w:rsid w:val="003805B5"/>
    <w:rsid w:val="00386D29"/>
    <w:rsid w:val="003A0B28"/>
    <w:rsid w:val="003B40C7"/>
    <w:rsid w:val="003B4726"/>
    <w:rsid w:val="003C1B5F"/>
    <w:rsid w:val="003C66C6"/>
    <w:rsid w:val="003C6821"/>
    <w:rsid w:val="003D1038"/>
    <w:rsid w:val="003D4484"/>
    <w:rsid w:val="003D7955"/>
    <w:rsid w:val="003E196A"/>
    <w:rsid w:val="004020B2"/>
    <w:rsid w:val="00405A72"/>
    <w:rsid w:val="00411806"/>
    <w:rsid w:val="00422EED"/>
    <w:rsid w:val="004247C3"/>
    <w:rsid w:val="00445773"/>
    <w:rsid w:val="00447645"/>
    <w:rsid w:val="00450B9E"/>
    <w:rsid w:val="00453E71"/>
    <w:rsid w:val="00457152"/>
    <w:rsid w:val="00462A47"/>
    <w:rsid w:val="00472F7D"/>
    <w:rsid w:val="00475F3E"/>
    <w:rsid w:val="004952CF"/>
    <w:rsid w:val="00496E58"/>
    <w:rsid w:val="004A30D9"/>
    <w:rsid w:val="004A34D9"/>
    <w:rsid w:val="004A3557"/>
    <w:rsid w:val="004B1648"/>
    <w:rsid w:val="004B5270"/>
    <w:rsid w:val="004C07F3"/>
    <w:rsid w:val="004C3B89"/>
    <w:rsid w:val="004D2B11"/>
    <w:rsid w:val="004D4A8D"/>
    <w:rsid w:val="004E1EC5"/>
    <w:rsid w:val="004E3809"/>
    <w:rsid w:val="005050E2"/>
    <w:rsid w:val="00510943"/>
    <w:rsid w:val="00516FD3"/>
    <w:rsid w:val="0052214B"/>
    <w:rsid w:val="005435B7"/>
    <w:rsid w:val="005541A7"/>
    <w:rsid w:val="00557709"/>
    <w:rsid w:val="00565A3A"/>
    <w:rsid w:val="00567F34"/>
    <w:rsid w:val="00570F0C"/>
    <w:rsid w:val="00571D17"/>
    <w:rsid w:val="00572196"/>
    <w:rsid w:val="00587BD3"/>
    <w:rsid w:val="005B42E6"/>
    <w:rsid w:val="005B5561"/>
    <w:rsid w:val="005B7B6B"/>
    <w:rsid w:val="005C1BE6"/>
    <w:rsid w:val="005C6B9D"/>
    <w:rsid w:val="005D0A9C"/>
    <w:rsid w:val="005D3AAC"/>
    <w:rsid w:val="005D64EC"/>
    <w:rsid w:val="005E46E7"/>
    <w:rsid w:val="005F12A5"/>
    <w:rsid w:val="005F4072"/>
    <w:rsid w:val="00603D9A"/>
    <w:rsid w:val="006052E1"/>
    <w:rsid w:val="00606544"/>
    <w:rsid w:val="00607C20"/>
    <w:rsid w:val="00607FFA"/>
    <w:rsid w:val="0061140E"/>
    <w:rsid w:val="00627FEF"/>
    <w:rsid w:val="00633784"/>
    <w:rsid w:val="0064059B"/>
    <w:rsid w:val="00641D99"/>
    <w:rsid w:val="006452E6"/>
    <w:rsid w:val="006478F1"/>
    <w:rsid w:val="006605C4"/>
    <w:rsid w:val="006634B3"/>
    <w:rsid w:val="0066524C"/>
    <w:rsid w:val="0068443A"/>
    <w:rsid w:val="006846C9"/>
    <w:rsid w:val="0069034E"/>
    <w:rsid w:val="00696031"/>
    <w:rsid w:val="006B0EC5"/>
    <w:rsid w:val="006D08CC"/>
    <w:rsid w:val="006D2848"/>
    <w:rsid w:val="006E5F25"/>
    <w:rsid w:val="006E68E6"/>
    <w:rsid w:val="006F3875"/>
    <w:rsid w:val="006F5B23"/>
    <w:rsid w:val="006F63F9"/>
    <w:rsid w:val="007166B8"/>
    <w:rsid w:val="00736B94"/>
    <w:rsid w:val="00736E4F"/>
    <w:rsid w:val="0074023C"/>
    <w:rsid w:val="00740632"/>
    <w:rsid w:val="0074117D"/>
    <w:rsid w:val="00741948"/>
    <w:rsid w:val="00747ADE"/>
    <w:rsid w:val="00751C44"/>
    <w:rsid w:val="007537BA"/>
    <w:rsid w:val="00757808"/>
    <w:rsid w:val="00760A7C"/>
    <w:rsid w:val="00776F35"/>
    <w:rsid w:val="0077702E"/>
    <w:rsid w:val="00790511"/>
    <w:rsid w:val="00791DB1"/>
    <w:rsid w:val="00793239"/>
    <w:rsid w:val="007952F6"/>
    <w:rsid w:val="00796253"/>
    <w:rsid w:val="007A3BCC"/>
    <w:rsid w:val="007A4520"/>
    <w:rsid w:val="007A5C05"/>
    <w:rsid w:val="007B3957"/>
    <w:rsid w:val="007B7BCB"/>
    <w:rsid w:val="007C5B33"/>
    <w:rsid w:val="007C765E"/>
    <w:rsid w:val="007D5738"/>
    <w:rsid w:val="007E4EF5"/>
    <w:rsid w:val="007F0897"/>
    <w:rsid w:val="007F28FA"/>
    <w:rsid w:val="007F3DAD"/>
    <w:rsid w:val="007F58E8"/>
    <w:rsid w:val="00800236"/>
    <w:rsid w:val="00800D23"/>
    <w:rsid w:val="008062D0"/>
    <w:rsid w:val="008201A0"/>
    <w:rsid w:val="0082279B"/>
    <w:rsid w:val="0082520C"/>
    <w:rsid w:val="0082554A"/>
    <w:rsid w:val="00830475"/>
    <w:rsid w:val="00833B2A"/>
    <w:rsid w:val="00833CF5"/>
    <w:rsid w:val="00840464"/>
    <w:rsid w:val="00843713"/>
    <w:rsid w:val="00844CC6"/>
    <w:rsid w:val="008536BC"/>
    <w:rsid w:val="00857169"/>
    <w:rsid w:val="008648D5"/>
    <w:rsid w:val="00874CE6"/>
    <w:rsid w:val="00881236"/>
    <w:rsid w:val="00890195"/>
    <w:rsid w:val="00890DF5"/>
    <w:rsid w:val="00895F90"/>
    <w:rsid w:val="008A116C"/>
    <w:rsid w:val="008A699B"/>
    <w:rsid w:val="008C13A6"/>
    <w:rsid w:val="008C61DA"/>
    <w:rsid w:val="008D2118"/>
    <w:rsid w:val="008E25EC"/>
    <w:rsid w:val="008F0828"/>
    <w:rsid w:val="0090229F"/>
    <w:rsid w:val="00907F25"/>
    <w:rsid w:val="0091014D"/>
    <w:rsid w:val="0091059D"/>
    <w:rsid w:val="00916446"/>
    <w:rsid w:val="00922C69"/>
    <w:rsid w:val="00947B32"/>
    <w:rsid w:val="00952DD5"/>
    <w:rsid w:val="00956E49"/>
    <w:rsid w:val="00960976"/>
    <w:rsid w:val="0097293A"/>
    <w:rsid w:val="00981DE6"/>
    <w:rsid w:val="00982536"/>
    <w:rsid w:val="00985AE3"/>
    <w:rsid w:val="009864F5"/>
    <w:rsid w:val="0099105F"/>
    <w:rsid w:val="00994C36"/>
    <w:rsid w:val="009A0848"/>
    <w:rsid w:val="009A5B2E"/>
    <w:rsid w:val="009B0130"/>
    <w:rsid w:val="009C1055"/>
    <w:rsid w:val="009C2258"/>
    <w:rsid w:val="009C501F"/>
    <w:rsid w:val="009C5440"/>
    <w:rsid w:val="009C79E1"/>
    <w:rsid w:val="009D268F"/>
    <w:rsid w:val="009F2E1C"/>
    <w:rsid w:val="00A002CF"/>
    <w:rsid w:val="00A23438"/>
    <w:rsid w:val="00A24B50"/>
    <w:rsid w:val="00A25D7D"/>
    <w:rsid w:val="00A32C72"/>
    <w:rsid w:val="00A353B2"/>
    <w:rsid w:val="00A52721"/>
    <w:rsid w:val="00A5392E"/>
    <w:rsid w:val="00A55F21"/>
    <w:rsid w:val="00A60B06"/>
    <w:rsid w:val="00A63B42"/>
    <w:rsid w:val="00A66166"/>
    <w:rsid w:val="00A907D6"/>
    <w:rsid w:val="00A922AF"/>
    <w:rsid w:val="00A935F8"/>
    <w:rsid w:val="00AA7890"/>
    <w:rsid w:val="00AB55F6"/>
    <w:rsid w:val="00AD5DB7"/>
    <w:rsid w:val="00AE20F7"/>
    <w:rsid w:val="00AF2A11"/>
    <w:rsid w:val="00AF6A37"/>
    <w:rsid w:val="00AF6A8D"/>
    <w:rsid w:val="00B04079"/>
    <w:rsid w:val="00B07618"/>
    <w:rsid w:val="00B148D1"/>
    <w:rsid w:val="00B24802"/>
    <w:rsid w:val="00B25F49"/>
    <w:rsid w:val="00B27FF4"/>
    <w:rsid w:val="00B356CF"/>
    <w:rsid w:val="00B43577"/>
    <w:rsid w:val="00B4646B"/>
    <w:rsid w:val="00B5041C"/>
    <w:rsid w:val="00B67081"/>
    <w:rsid w:val="00B73A4F"/>
    <w:rsid w:val="00B75286"/>
    <w:rsid w:val="00B8622B"/>
    <w:rsid w:val="00B92D70"/>
    <w:rsid w:val="00BA7EB3"/>
    <w:rsid w:val="00BB318B"/>
    <w:rsid w:val="00BC0AEE"/>
    <w:rsid w:val="00BC1C59"/>
    <w:rsid w:val="00BD57B2"/>
    <w:rsid w:val="00BD6A3E"/>
    <w:rsid w:val="00BE53CE"/>
    <w:rsid w:val="00BF7928"/>
    <w:rsid w:val="00C005EC"/>
    <w:rsid w:val="00C04C98"/>
    <w:rsid w:val="00C05B61"/>
    <w:rsid w:val="00C07E2D"/>
    <w:rsid w:val="00C27AF9"/>
    <w:rsid w:val="00C30125"/>
    <w:rsid w:val="00C3034D"/>
    <w:rsid w:val="00C33519"/>
    <w:rsid w:val="00C4203C"/>
    <w:rsid w:val="00C430B5"/>
    <w:rsid w:val="00C440F7"/>
    <w:rsid w:val="00C4798B"/>
    <w:rsid w:val="00C54831"/>
    <w:rsid w:val="00C57423"/>
    <w:rsid w:val="00C65A9B"/>
    <w:rsid w:val="00C6684C"/>
    <w:rsid w:val="00C76EBE"/>
    <w:rsid w:val="00C82CF4"/>
    <w:rsid w:val="00C840E3"/>
    <w:rsid w:val="00C911B3"/>
    <w:rsid w:val="00C932A9"/>
    <w:rsid w:val="00C94155"/>
    <w:rsid w:val="00C95544"/>
    <w:rsid w:val="00C97BB8"/>
    <w:rsid w:val="00CA017D"/>
    <w:rsid w:val="00CA2121"/>
    <w:rsid w:val="00CA3254"/>
    <w:rsid w:val="00CB6913"/>
    <w:rsid w:val="00CC03F2"/>
    <w:rsid w:val="00CC3791"/>
    <w:rsid w:val="00CD00C1"/>
    <w:rsid w:val="00CD389B"/>
    <w:rsid w:val="00CD3EE1"/>
    <w:rsid w:val="00CD4D02"/>
    <w:rsid w:val="00CD589D"/>
    <w:rsid w:val="00CE4428"/>
    <w:rsid w:val="00CE4BCC"/>
    <w:rsid w:val="00CF58C2"/>
    <w:rsid w:val="00CF5C13"/>
    <w:rsid w:val="00D019BA"/>
    <w:rsid w:val="00D0442F"/>
    <w:rsid w:val="00D10C58"/>
    <w:rsid w:val="00D14864"/>
    <w:rsid w:val="00D15AED"/>
    <w:rsid w:val="00D2106A"/>
    <w:rsid w:val="00D26877"/>
    <w:rsid w:val="00D30B27"/>
    <w:rsid w:val="00D40F3A"/>
    <w:rsid w:val="00D52347"/>
    <w:rsid w:val="00D55A00"/>
    <w:rsid w:val="00D57B1C"/>
    <w:rsid w:val="00D63F3D"/>
    <w:rsid w:val="00D64DC9"/>
    <w:rsid w:val="00D85F64"/>
    <w:rsid w:val="00D912F1"/>
    <w:rsid w:val="00D96BA2"/>
    <w:rsid w:val="00DA471D"/>
    <w:rsid w:val="00DA7696"/>
    <w:rsid w:val="00DB303C"/>
    <w:rsid w:val="00DB3757"/>
    <w:rsid w:val="00DB4DC3"/>
    <w:rsid w:val="00DC077A"/>
    <w:rsid w:val="00DC7865"/>
    <w:rsid w:val="00DE0F9D"/>
    <w:rsid w:val="00DE633A"/>
    <w:rsid w:val="00DE7091"/>
    <w:rsid w:val="00DF513E"/>
    <w:rsid w:val="00E05E22"/>
    <w:rsid w:val="00E10C0F"/>
    <w:rsid w:val="00E16D21"/>
    <w:rsid w:val="00E20EF5"/>
    <w:rsid w:val="00E245F4"/>
    <w:rsid w:val="00E27A47"/>
    <w:rsid w:val="00E311CC"/>
    <w:rsid w:val="00E3512E"/>
    <w:rsid w:val="00E35F36"/>
    <w:rsid w:val="00E43F74"/>
    <w:rsid w:val="00E47D60"/>
    <w:rsid w:val="00E60161"/>
    <w:rsid w:val="00E6228C"/>
    <w:rsid w:val="00E805EB"/>
    <w:rsid w:val="00E90CE6"/>
    <w:rsid w:val="00E93FEF"/>
    <w:rsid w:val="00E96D42"/>
    <w:rsid w:val="00EA4524"/>
    <w:rsid w:val="00EB36FE"/>
    <w:rsid w:val="00EB4FE0"/>
    <w:rsid w:val="00EB592F"/>
    <w:rsid w:val="00EB66CE"/>
    <w:rsid w:val="00EC38C0"/>
    <w:rsid w:val="00EC532A"/>
    <w:rsid w:val="00EC617B"/>
    <w:rsid w:val="00ED0001"/>
    <w:rsid w:val="00ED4062"/>
    <w:rsid w:val="00ED4844"/>
    <w:rsid w:val="00ED5C01"/>
    <w:rsid w:val="00ED5FC3"/>
    <w:rsid w:val="00EE1BFB"/>
    <w:rsid w:val="00EE5E9F"/>
    <w:rsid w:val="00EF169C"/>
    <w:rsid w:val="00EF777B"/>
    <w:rsid w:val="00F15713"/>
    <w:rsid w:val="00F21561"/>
    <w:rsid w:val="00F22FB8"/>
    <w:rsid w:val="00F23AC4"/>
    <w:rsid w:val="00F324C4"/>
    <w:rsid w:val="00F36980"/>
    <w:rsid w:val="00F37605"/>
    <w:rsid w:val="00F41E63"/>
    <w:rsid w:val="00F45984"/>
    <w:rsid w:val="00F5110F"/>
    <w:rsid w:val="00F52827"/>
    <w:rsid w:val="00F5289E"/>
    <w:rsid w:val="00F55675"/>
    <w:rsid w:val="00F7055C"/>
    <w:rsid w:val="00F74DBC"/>
    <w:rsid w:val="00F97005"/>
    <w:rsid w:val="00FA1C74"/>
    <w:rsid w:val="00FA3028"/>
    <w:rsid w:val="00FA68BB"/>
    <w:rsid w:val="00FA7737"/>
    <w:rsid w:val="00FB5032"/>
    <w:rsid w:val="00FB76A8"/>
    <w:rsid w:val="00FC57EC"/>
    <w:rsid w:val="00FC6219"/>
    <w:rsid w:val="00FC7947"/>
    <w:rsid w:val="00FD20E0"/>
    <w:rsid w:val="00FD47C4"/>
    <w:rsid w:val="00FE025C"/>
    <w:rsid w:val="00FE3D71"/>
    <w:rsid w:val="00FE3EEB"/>
    <w:rsid w:val="00FF1714"/>
    <w:rsid w:val="00FF26E5"/>
    <w:rsid w:val="00FF3573"/>
    <w:rsid w:val="00FF396A"/>
    <w:rsid w:val="00FF70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425FB"/>
  <w15:docId w15:val="{367AD3A4-5614-40F4-A2C2-54DE220D3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3AA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3AAC"/>
  </w:style>
  <w:style w:type="paragraph" w:styleId="Footer">
    <w:name w:val="footer"/>
    <w:basedOn w:val="Normal"/>
    <w:link w:val="FooterChar"/>
    <w:uiPriority w:val="99"/>
    <w:unhideWhenUsed/>
    <w:rsid w:val="005D3AA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3AAC"/>
  </w:style>
  <w:style w:type="table" w:styleId="TableGrid">
    <w:name w:val="Table Grid"/>
    <w:basedOn w:val="TableNormal"/>
    <w:uiPriority w:val="39"/>
    <w:rsid w:val="005D3A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2554A"/>
    <w:pPr>
      <w:ind w:left="720"/>
      <w:contextualSpacing/>
    </w:pPr>
  </w:style>
  <w:style w:type="paragraph" w:styleId="BalloonText">
    <w:name w:val="Balloon Text"/>
    <w:basedOn w:val="Normal"/>
    <w:link w:val="BalloonTextChar"/>
    <w:uiPriority w:val="99"/>
    <w:semiHidden/>
    <w:unhideWhenUsed/>
    <w:rsid w:val="0082279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279B"/>
    <w:rPr>
      <w:rFonts w:ascii="Tahoma" w:hAnsi="Tahoma" w:cs="Tahoma"/>
      <w:sz w:val="16"/>
      <w:szCs w:val="16"/>
    </w:rPr>
  </w:style>
  <w:style w:type="paragraph" w:styleId="FootnoteText">
    <w:name w:val="footnote text"/>
    <w:basedOn w:val="Normal"/>
    <w:link w:val="FootnoteTextChar"/>
    <w:uiPriority w:val="99"/>
    <w:semiHidden/>
    <w:unhideWhenUsed/>
    <w:rsid w:val="0018286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82868"/>
    <w:rPr>
      <w:sz w:val="20"/>
      <w:szCs w:val="20"/>
    </w:rPr>
  </w:style>
  <w:style w:type="character" w:styleId="FootnoteReference">
    <w:name w:val="footnote reference"/>
    <w:basedOn w:val="DefaultParagraphFont"/>
    <w:uiPriority w:val="99"/>
    <w:semiHidden/>
    <w:unhideWhenUsed/>
    <w:rsid w:val="00182868"/>
    <w:rPr>
      <w:vertAlign w:val="superscript"/>
    </w:rPr>
  </w:style>
  <w:style w:type="paragraph" w:styleId="EndnoteText">
    <w:name w:val="endnote text"/>
    <w:basedOn w:val="Normal"/>
    <w:link w:val="EndnoteTextChar"/>
    <w:uiPriority w:val="99"/>
    <w:semiHidden/>
    <w:unhideWhenUsed/>
    <w:rsid w:val="008C61D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C61DA"/>
    <w:rPr>
      <w:sz w:val="20"/>
      <w:szCs w:val="20"/>
    </w:rPr>
  </w:style>
  <w:style w:type="character" w:styleId="EndnoteReference">
    <w:name w:val="endnote reference"/>
    <w:basedOn w:val="DefaultParagraphFont"/>
    <w:uiPriority w:val="99"/>
    <w:semiHidden/>
    <w:unhideWhenUsed/>
    <w:rsid w:val="008C61D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D936B0-F258-4111-A30C-0E19C4574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1670</Words>
  <Characters>9520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cp:lastPrinted>2026-03-26T17:02:00Z</cp:lastPrinted>
  <dcterms:created xsi:type="dcterms:W3CDTF">2026-03-31T02:53:00Z</dcterms:created>
  <dcterms:modified xsi:type="dcterms:W3CDTF">2026-04-08T09:13:00Z</dcterms:modified>
</cp:coreProperties>
</file>