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32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53"/>
        <w:gridCol w:w="5871"/>
      </w:tblGrid>
      <w:tr w:rsidR="00CF27F9" w:rsidRPr="00807C77" w14:paraId="5FDB2826" w14:textId="77777777" w:rsidTr="00312C1F">
        <w:trPr>
          <w:jc w:val="center"/>
        </w:trPr>
        <w:tc>
          <w:tcPr>
            <w:tcW w:w="4453" w:type="dxa"/>
          </w:tcPr>
          <w:p w14:paraId="36642DD2" w14:textId="77777777" w:rsidR="00CF27F9" w:rsidRPr="00414478" w:rsidRDefault="00CF27F9" w:rsidP="00312C1F">
            <w:pPr>
              <w:jc w:val="center"/>
              <w:rPr>
                <w:sz w:val="26"/>
                <w:szCs w:val="26"/>
              </w:rPr>
            </w:pPr>
            <w:r w:rsidRPr="00414478">
              <w:rPr>
                <w:sz w:val="26"/>
                <w:szCs w:val="26"/>
              </w:rPr>
              <w:t>BỘ CÔNG AN</w:t>
            </w:r>
          </w:p>
          <w:p w14:paraId="3C3E92A1" w14:textId="77777777" w:rsidR="00CF27F9" w:rsidRPr="00807C77" w:rsidRDefault="00CF27F9" w:rsidP="00312C1F">
            <w:pPr>
              <w:jc w:val="center"/>
              <w:rPr>
                <w:b/>
                <w:spacing w:val="-6"/>
                <w:sz w:val="28"/>
                <w:szCs w:val="28"/>
              </w:rPr>
            </w:pPr>
            <w:r w:rsidRPr="00414478">
              <w:rPr>
                <w:b/>
                <w:spacing w:val="-6"/>
                <w:sz w:val="26"/>
                <w:szCs w:val="26"/>
              </w:rPr>
              <w:t>CỤC QUẢN LÝ XUẤT NHẬP CẢNH</w:t>
            </w:r>
          </w:p>
          <w:p w14:paraId="478BECF3" w14:textId="2A6133C0" w:rsidR="00CF27F9" w:rsidRPr="00F34A09" w:rsidRDefault="00AA4811" w:rsidP="00312C1F">
            <w:pPr>
              <w:spacing w:before="240"/>
              <w:jc w:val="center"/>
              <w:rPr>
                <w:b/>
                <w:sz w:val="28"/>
                <w:szCs w:val="28"/>
              </w:rPr>
            </w:pPr>
            <w:r>
              <w:rPr>
                <w:rFonts w:asciiTheme="minorHAnsi" w:hAnsiTheme="minorHAnsi" w:cstheme="minorBidi"/>
                <w:noProof/>
                <w:sz w:val="22"/>
                <w:szCs w:val="22"/>
              </w:rPr>
              <mc:AlternateContent>
                <mc:Choice Requires="wps">
                  <w:drawing>
                    <wp:anchor distT="4294967295" distB="4294967295" distL="114300" distR="114300" simplePos="0" relativeHeight="251667456" behindDoc="0" locked="0" layoutInCell="1" allowOverlap="1" wp14:anchorId="0001E481" wp14:editId="1DC50518">
                      <wp:simplePos x="0" y="0"/>
                      <wp:positionH relativeFrom="column">
                        <wp:posOffset>934720</wp:posOffset>
                      </wp:positionH>
                      <wp:positionV relativeFrom="paragraph">
                        <wp:posOffset>30479</wp:posOffset>
                      </wp:positionV>
                      <wp:extent cx="753110" cy="0"/>
                      <wp:effectExtent l="0" t="0" r="8890" b="0"/>
                      <wp:wrapNone/>
                      <wp:docPr id="2"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5311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331AA8D0" id="Straight Connector 1" o:spid="_x0000_s1026" style="position:absolute;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73.6pt,2.4pt" to="132.9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">
                      <o:lock v:ext="edit" shapetype="f"/>
                    </v:line>
                  </w:pict>
                </mc:Fallback>
              </mc:AlternateContent>
            </w:r>
            <w:r w:rsidR="00CF27F9" w:rsidRPr="00320D83">
              <w:rPr>
                <w:szCs w:val="28"/>
              </w:rPr>
              <w:t xml:space="preserve"> </w:t>
            </w:r>
            <w:r w:rsidR="00CF27F9" w:rsidRPr="00F34A09">
              <w:rPr>
                <w:sz w:val="28"/>
                <w:szCs w:val="28"/>
              </w:rPr>
              <w:t>Số</w:t>
            </w:r>
            <w:r w:rsidR="00CF27F9">
              <w:rPr>
                <w:sz w:val="28"/>
                <w:szCs w:val="28"/>
              </w:rPr>
              <w:t>:              /BC-QLXNC</w:t>
            </w:r>
            <w:r w:rsidR="00CF27F9" w:rsidRPr="00F34A09">
              <w:rPr>
                <w:sz w:val="28"/>
                <w:szCs w:val="28"/>
              </w:rPr>
              <w:t xml:space="preserve"> </w:t>
            </w:r>
          </w:p>
        </w:tc>
        <w:tc>
          <w:tcPr>
            <w:tcW w:w="5871" w:type="dxa"/>
          </w:tcPr>
          <w:p w14:paraId="5E0E0489" w14:textId="77777777" w:rsidR="00CF27F9" w:rsidRPr="00414478" w:rsidRDefault="00CF27F9" w:rsidP="00312C1F">
            <w:pPr>
              <w:jc w:val="center"/>
              <w:rPr>
                <w:b/>
                <w:spacing w:val="-6"/>
                <w:sz w:val="26"/>
                <w:szCs w:val="26"/>
              </w:rPr>
            </w:pPr>
            <w:r w:rsidRPr="00414478">
              <w:rPr>
                <w:b/>
                <w:spacing w:val="-6"/>
                <w:sz w:val="26"/>
                <w:szCs w:val="26"/>
              </w:rPr>
              <w:t>CỘNG HÒA XÃ HỘI CHỦ NGHĨA VIỆT NAM</w:t>
            </w:r>
          </w:p>
          <w:p w14:paraId="5AD0E8F0" w14:textId="77777777" w:rsidR="00CF27F9" w:rsidRPr="00807C77" w:rsidRDefault="00CF27F9" w:rsidP="00312C1F">
            <w:pPr>
              <w:jc w:val="center"/>
              <w:rPr>
                <w:b/>
                <w:sz w:val="28"/>
                <w:szCs w:val="28"/>
              </w:rPr>
            </w:pPr>
            <w:r w:rsidRPr="00807C77">
              <w:rPr>
                <w:b/>
                <w:sz w:val="28"/>
                <w:szCs w:val="28"/>
              </w:rPr>
              <w:t>Độc lập – Tự do – Hạnh phúc</w:t>
            </w:r>
          </w:p>
          <w:p w14:paraId="1B8531FB" w14:textId="191904DD" w:rsidR="00CF27F9" w:rsidRPr="00807C77" w:rsidRDefault="00AA4811" w:rsidP="00312C1F">
            <w:pPr>
              <w:spacing w:before="240"/>
              <w:jc w:val="center"/>
              <w:rPr>
                <w:b/>
                <w:sz w:val="28"/>
                <w:szCs w:val="28"/>
              </w:rPr>
            </w:pPr>
            <w:r>
              <w:rPr>
                <w:rFonts w:asciiTheme="minorHAnsi" w:hAnsiTheme="minorHAnsi" w:cstheme="minorBidi"/>
                <w:noProof/>
                <w:sz w:val="22"/>
                <w:szCs w:val="22"/>
              </w:rPr>
              <mc:AlternateContent>
                <mc:Choice Requires="wps">
                  <w:drawing>
                    <wp:anchor distT="0" distB="0" distL="114300" distR="114300" simplePos="0" relativeHeight="251666432" behindDoc="0" locked="0" layoutInCell="1" allowOverlap="1" wp14:anchorId="63A7C602" wp14:editId="1A931F00">
                      <wp:simplePos x="0" y="0"/>
                      <wp:positionH relativeFrom="column">
                        <wp:posOffset>855980</wp:posOffset>
                      </wp:positionH>
                      <wp:positionV relativeFrom="paragraph">
                        <wp:posOffset>15875</wp:posOffset>
                      </wp:positionV>
                      <wp:extent cx="1880235" cy="5080"/>
                      <wp:effectExtent l="5715" t="12700" r="9525" b="10795"/>
                      <wp:wrapNone/>
                      <wp:docPr id="1"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880235" cy="5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line w14:anchorId="1C9F2419" id="Straight Connector 2"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67.4pt,1.25pt" to="215.4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"/>
                  </w:pict>
                </mc:Fallback>
              </mc:AlternateContent>
            </w:r>
            <w:r w:rsidR="00CF27F9" w:rsidRPr="00807C77">
              <w:rPr>
                <w:i/>
                <w:sz w:val="28"/>
                <w:szCs w:val="28"/>
              </w:rPr>
              <w:t>Hà Nội, ngày       tháng      năm 202</w:t>
            </w:r>
            <w:r w:rsidR="00CF27F9" w:rsidRPr="004C664E">
              <w:rPr>
                <w:i/>
                <w:sz w:val="28"/>
                <w:szCs w:val="28"/>
              </w:rPr>
              <w:t>6</w:t>
            </w:r>
          </w:p>
        </w:tc>
      </w:tr>
    </w:tbl>
    <w:p w14:paraId="75A01BF5" w14:textId="77777777" w:rsidR="00CF27F9" w:rsidRPr="00807C77" w:rsidRDefault="00CF27F9" w:rsidP="00CF27F9">
      <w:pPr>
        <w:spacing w:before="480" w:line="320" w:lineRule="exact"/>
        <w:contextualSpacing/>
        <w:rPr>
          <w:b/>
          <w:sz w:val="28"/>
          <w:szCs w:val="28"/>
        </w:rPr>
      </w:pPr>
    </w:p>
    <w:p w14:paraId="1A5D8443" w14:textId="77777777" w:rsidR="00CF27F9" w:rsidRPr="00807C77" w:rsidRDefault="00CF27F9" w:rsidP="00CF27F9">
      <w:pPr>
        <w:spacing w:before="600" w:line="320" w:lineRule="exact"/>
        <w:contextualSpacing/>
        <w:jc w:val="center"/>
        <w:rPr>
          <w:b/>
          <w:sz w:val="28"/>
          <w:szCs w:val="28"/>
        </w:rPr>
      </w:pPr>
    </w:p>
    <w:p w14:paraId="0CD362A5" w14:textId="77777777" w:rsidR="002E5806" w:rsidRPr="0014676C" w:rsidRDefault="002E5806" w:rsidP="00191BA5">
      <w:pPr>
        <w:spacing w:before="120" w:line="276" w:lineRule="auto"/>
        <w:jc w:val="center"/>
        <w:rPr>
          <w:b/>
          <w:bCs/>
          <w:color w:val="000000" w:themeColor="text1"/>
          <w:sz w:val="28"/>
        </w:rPr>
      </w:pPr>
      <w:r w:rsidRPr="0014676C">
        <w:rPr>
          <w:b/>
          <w:bCs/>
          <w:color w:val="000000" w:themeColor="text1"/>
          <w:sz w:val="28"/>
        </w:rPr>
        <w:t>BÁO CÁO</w:t>
      </w:r>
    </w:p>
    <w:p w14:paraId="77B24B54" w14:textId="77777777" w:rsidR="00CF27F9" w:rsidRDefault="00967002" w:rsidP="00CF27F9">
      <w:pPr>
        <w:jc w:val="center"/>
        <w:rPr>
          <w:b/>
          <w:sz w:val="28"/>
          <w:szCs w:val="28"/>
        </w:rPr>
      </w:pPr>
      <w:r w:rsidRPr="00695A4A">
        <w:rPr>
          <w:b/>
          <w:bCs/>
          <w:color w:val="000000" w:themeColor="text1"/>
          <w:sz w:val="28"/>
          <w:szCs w:val="28"/>
        </w:rPr>
        <w:t>R</w:t>
      </w:r>
      <w:r w:rsidR="002E5806" w:rsidRPr="00695A4A">
        <w:rPr>
          <w:b/>
          <w:bCs/>
          <w:color w:val="000000" w:themeColor="text1"/>
          <w:sz w:val="28"/>
          <w:szCs w:val="28"/>
        </w:rPr>
        <w:t>à soát các chủ trương, đường lối của Đảng, văn bản quy phạm pháp luật,</w:t>
      </w:r>
      <w:r w:rsidR="00E6488A">
        <w:rPr>
          <w:b/>
          <w:bCs/>
          <w:color w:val="000000" w:themeColor="text1"/>
          <w:sz w:val="28"/>
          <w:szCs w:val="28"/>
        </w:rPr>
        <w:t xml:space="preserve"> </w:t>
      </w:r>
      <w:r w:rsidR="002E5806" w:rsidRPr="00695A4A">
        <w:rPr>
          <w:b/>
          <w:bCs/>
          <w:color w:val="000000" w:themeColor="text1"/>
          <w:sz w:val="28"/>
          <w:szCs w:val="28"/>
        </w:rPr>
        <w:t>điều ước quốc tế có liên quan đến</w:t>
      </w:r>
      <w:r w:rsidR="00226484" w:rsidRPr="00695A4A">
        <w:rPr>
          <w:b/>
          <w:bCs/>
          <w:color w:val="000000" w:themeColor="text1"/>
          <w:sz w:val="28"/>
          <w:szCs w:val="28"/>
        </w:rPr>
        <w:t xml:space="preserve"> </w:t>
      </w:r>
      <w:r w:rsidR="0015577E" w:rsidRPr="00695A4A">
        <w:rPr>
          <w:b/>
          <w:bCs/>
          <w:color w:val="000000" w:themeColor="text1"/>
          <w:sz w:val="28"/>
          <w:szCs w:val="28"/>
        </w:rPr>
        <w:t>d</w:t>
      </w:r>
      <w:r w:rsidR="002E5806" w:rsidRPr="00695A4A">
        <w:rPr>
          <w:b/>
          <w:bCs/>
          <w:color w:val="000000" w:themeColor="text1"/>
          <w:sz w:val="28"/>
          <w:szCs w:val="28"/>
        </w:rPr>
        <w:t>ự thảo</w:t>
      </w:r>
      <w:r w:rsidR="00226484" w:rsidRPr="00695A4A">
        <w:rPr>
          <w:b/>
          <w:bCs/>
          <w:color w:val="000000" w:themeColor="text1"/>
          <w:sz w:val="28"/>
          <w:szCs w:val="28"/>
        </w:rPr>
        <w:t xml:space="preserve"> </w:t>
      </w:r>
      <w:r w:rsidR="00CF27F9" w:rsidRPr="00CF27F9">
        <w:rPr>
          <w:b/>
          <w:sz w:val="28"/>
          <w:szCs w:val="28"/>
        </w:rPr>
        <w:t>Thông tư sửa đổi, bổ sung một số</w:t>
      </w:r>
      <w:r w:rsidR="00CF27F9">
        <w:rPr>
          <w:b/>
          <w:sz w:val="28"/>
          <w:szCs w:val="28"/>
        </w:rPr>
        <w:t xml:space="preserve"> </w:t>
      </w:r>
      <w:r w:rsidR="00CF27F9" w:rsidRPr="00CF27F9">
        <w:rPr>
          <w:b/>
          <w:sz w:val="28"/>
          <w:szCs w:val="28"/>
        </w:rPr>
        <w:t>điều của Thông tư số 53/2016/TT-BCA ngày 28 tháng 12 năm 2016 của Bộ</w:t>
      </w:r>
      <w:r w:rsidR="00CF27F9">
        <w:rPr>
          <w:b/>
          <w:sz w:val="28"/>
          <w:szCs w:val="28"/>
        </w:rPr>
        <w:t xml:space="preserve"> </w:t>
      </w:r>
      <w:r w:rsidR="00CF27F9" w:rsidRPr="00CF27F9">
        <w:rPr>
          <w:b/>
          <w:sz w:val="28"/>
          <w:szCs w:val="28"/>
        </w:rPr>
        <w:t>trưởng Bộ Công an quy định cách thức thực hiện khai báo</w:t>
      </w:r>
      <w:r w:rsidR="00CF27F9" w:rsidRPr="00CF27F9">
        <w:rPr>
          <w:b/>
          <w:sz w:val="28"/>
          <w:szCs w:val="28"/>
          <w:lang w:val="vi-VN"/>
        </w:rPr>
        <w:t>,</w:t>
      </w:r>
      <w:r w:rsidR="00CF27F9">
        <w:rPr>
          <w:b/>
          <w:sz w:val="28"/>
          <w:szCs w:val="28"/>
        </w:rPr>
        <w:t xml:space="preserve"> </w:t>
      </w:r>
      <w:r w:rsidR="00CF27F9" w:rsidRPr="00CF27F9">
        <w:rPr>
          <w:b/>
          <w:sz w:val="28"/>
          <w:szCs w:val="28"/>
        </w:rPr>
        <w:t>tiếp nhận</w:t>
      </w:r>
    </w:p>
    <w:p w14:paraId="247C0D30" w14:textId="5F025636" w:rsidR="00226484" w:rsidRPr="00CF27F9" w:rsidRDefault="00CF27F9" w:rsidP="00CF27F9">
      <w:pPr>
        <w:jc w:val="center"/>
        <w:rPr>
          <w:b/>
          <w:sz w:val="28"/>
          <w:szCs w:val="28"/>
        </w:rPr>
      </w:pPr>
      <w:r w:rsidRPr="00CF27F9">
        <w:rPr>
          <w:b/>
          <w:sz w:val="28"/>
          <w:szCs w:val="28"/>
        </w:rPr>
        <w:t xml:space="preserve"> thông tin tạm trú của người nước ngoài tại Việt Nam</w:t>
      </w:r>
    </w:p>
    <w:p w14:paraId="4612BB96" w14:textId="4C10DBD4" w:rsidR="00E6488A" w:rsidRDefault="00AA4811" w:rsidP="00226484">
      <w:pPr>
        <w:spacing w:line="320" w:lineRule="exact"/>
        <w:jc w:val="center"/>
        <w:rPr>
          <w:color w:val="000000"/>
          <w:sz w:val="28"/>
          <w:szCs w:val="28"/>
        </w:rPr>
      </w:pPr>
      <w:r>
        <w:rPr>
          <w:b/>
          <w:bCs/>
          <w:noProof/>
          <w:color w:val="000000" w:themeColor="text1"/>
          <w:sz w:val="28"/>
        </w:rPr>
        <mc:AlternateContent>
          <mc:Choice Requires="wps">
            <w:drawing>
              <wp:anchor distT="4294967295" distB="4294967295" distL="114300" distR="114300" simplePos="0" relativeHeight="251664384" behindDoc="0" locked="0" layoutInCell="1" allowOverlap="1" wp14:anchorId="33C1C932" wp14:editId="7092D561">
                <wp:simplePos x="0" y="0"/>
                <wp:positionH relativeFrom="column">
                  <wp:posOffset>1866900</wp:posOffset>
                </wp:positionH>
                <wp:positionV relativeFrom="paragraph">
                  <wp:posOffset>48259</wp:posOffset>
                </wp:positionV>
                <wp:extent cx="1929130" cy="0"/>
                <wp:effectExtent l="0" t="0" r="1397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92913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3DCA98" id="Straight Connector 4" o:spid="_x0000_s1026" style="position:absolute;flip:y;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47pt,3.8pt" to="298.9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" strokecolor="black [3200]" strokeweight=".5pt">
                <v:stroke joinstyle="miter"/>
                <o:lock v:ext="edit" shapetype="f"/>
              </v:line>
            </w:pict>
          </mc:Fallback>
        </mc:AlternateContent>
      </w:r>
    </w:p>
    <w:p w14:paraId="7BF7AB80" w14:textId="77777777" w:rsidR="00CF27F9" w:rsidRDefault="00CF27F9" w:rsidP="00CF27F9">
      <w:pPr>
        <w:jc w:val="center"/>
        <w:rPr>
          <w:sz w:val="28"/>
          <w:szCs w:val="28"/>
        </w:rPr>
      </w:pPr>
    </w:p>
    <w:p w14:paraId="148D9C9F" w14:textId="65B8C202" w:rsidR="00CF27F9" w:rsidRPr="00CF27F9" w:rsidRDefault="00CF27F9" w:rsidP="00CF27F9">
      <w:pPr>
        <w:jc w:val="center"/>
        <w:rPr>
          <w:sz w:val="28"/>
          <w:szCs w:val="28"/>
        </w:rPr>
      </w:pPr>
      <w:r w:rsidRPr="00CF27F9">
        <w:rPr>
          <w:sz w:val="28"/>
          <w:szCs w:val="28"/>
        </w:rPr>
        <w:t>Kính gửi: Đồng chí Đại tướng Lương Tam Quang, Bộ trưởng Bộ Công an</w:t>
      </w:r>
    </w:p>
    <w:p w14:paraId="118A184E" w14:textId="77777777" w:rsidR="00C52FA8" w:rsidRDefault="00C52FA8" w:rsidP="00DA51F0">
      <w:pPr>
        <w:spacing w:before="120"/>
        <w:jc w:val="both"/>
        <w:rPr>
          <w:b/>
          <w:sz w:val="20"/>
          <w:szCs w:val="28"/>
        </w:rPr>
      </w:pPr>
    </w:p>
    <w:p w14:paraId="26D5D00D" w14:textId="77777777" w:rsidR="00D35BB0" w:rsidRPr="00D563A2" w:rsidRDefault="00D35BB0" w:rsidP="00DA51F0">
      <w:pPr>
        <w:spacing w:before="120"/>
        <w:ind w:firstLine="720"/>
        <w:jc w:val="both"/>
        <w:rPr>
          <w:sz w:val="28"/>
          <w:szCs w:val="28"/>
        </w:rPr>
      </w:pPr>
      <w:r w:rsidRPr="00D563A2">
        <w:rPr>
          <w:sz w:val="28"/>
          <w:szCs w:val="28"/>
        </w:rPr>
        <w:t>Thực hiện quy định của Luật Ban hành văn bản quy phạm pháp luật và các văn bản hướng dẫn thi hành, Cục Quản lý xuất nhập cảnh tiến hành rà soát các chủ trương, đường lối của Đảng, văn bản quy phạm pháp luật, điều ước quốc tế có liên quan đến dự thảo Thông tư sửa đổi, bổ sung một số điều của Thông tư số 53/2016/TT-BCA ngày 28/12/2016 của Bộ trưởng Bộ Công an (dự thảo Thông tư). Kết quả rà soát như sau:</w:t>
      </w:r>
    </w:p>
    <w:p w14:paraId="361D86DC" w14:textId="77777777" w:rsidR="002E5806" w:rsidRPr="005B20C3" w:rsidRDefault="002E5806" w:rsidP="00DA51F0">
      <w:pPr>
        <w:spacing w:before="120"/>
        <w:ind w:firstLine="709"/>
        <w:rPr>
          <w:b/>
          <w:bCs/>
          <w:color w:val="000000" w:themeColor="text1"/>
          <w:sz w:val="28"/>
          <w:szCs w:val="28"/>
        </w:rPr>
      </w:pPr>
      <w:r w:rsidRPr="005B20C3">
        <w:rPr>
          <w:b/>
          <w:bCs/>
          <w:color w:val="000000" w:themeColor="text1"/>
          <w:sz w:val="28"/>
          <w:szCs w:val="28"/>
        </w:rPr>
        <w:t>I. TỔ CHỨC THỰC HIỆN RÀ SOÁT</w:t>
      </w:r>
    </w:p>
    <w:p w14:paraId="25CB7DAA" w14:textId="77777777" w:rsidR="002E5806" w:rsidRDefault="002E5806" w:rsidP="00DA51F0">
      <w:pPr>
        <w:spacing w:before="120"/>
        <w:ind w:firstLine="709"/>
        <w:rPr>
          <w:b/>
          <w:bCs/>
          <w:color w:val="000000" w:themeColor="text1"/>
          <w:sz w:val="28"/>
          <w:szCs w:val="28"/>
        </w:rPr>
      </w:pPr>
      <w:r w:rsidRPr="005B20C3">
        <w:rPr>
          <w:b/>
          <w:bCs/>
          <w:color w:val="000000" w:themeColor="text1"/>
          <w:sz w:val="28"/>
          <w:szCs w:val="28"/>
        </w:rPr>
        <w:t>1. Mục đích, yêu cầu rà soát</w:t>
      </w:r>
    </w:p>
    <w:p w14:paraId="0AA0B123" w14:textId="377655A7" w:rsidR="0043722A" w:rsidRPr="000560F0" w:rsidRDefault="00C00AE5" w:rsidP="00DA51F0">
      <w:pPr>
        <w:spacing w:before="120"/>
        <w:ind w:firstLine="709"/>
        <w:jc w:val="both"/>
        <w:rPr>
          <w:color w:val="000000"/>
          <w:sz w:val="28"/>
          <w:szCs w:val="28"/>
        </w:rPr>
      </w:pPr>
      <w:r>
        <w:rPr>
          <w:color w:val="000000"/>
          <w:sz w:val="28"/>
          <w:szCs w:val="28"/>
        </w:rPr>
        <w:t xml:space="preserve">- </w:t>
      </w:r>
      <w:r w:rsidR="0043722A" w:rsidRPr="005B20C3">
        <w:rPr>
          <w:color w:val="000000"/>
          <w:sz w:val="28"/>
          <w:szCs w:val="28"/>
          <w:lang w:val="vi-VN"/>
        </w:rPr>
        <w:t xml:space="preserve">Việc rà soát chủ trương, đường lối của Đảng, các văn bản quy phạm pháp luật hiện hành và điều ước quốc tế mà Việt Nam là thành viên có liên quan đến dự thảo </w:t>
      </w:r>
      <w:r w:rsidR="00D35BB0">
        <w:rPr>
          <w:color w:val="000000"/>
          <w:sz w:val="28"/>
          <w:szCs w:val="28"/>
        </w:rPr>
        <w:t>Thông tư</w:t>
      </w:r>
      <w:r w:rsidR="0043722A" w:rsidRPr="005B20C3">
        <w:rPr>
          <w:color w:val="000000"/>
          <w:sz w:val="28"/>
          <w:szCs w:val="28"/>
          <w:lang w:val="vi-VN"/>
        </w:rPr>
        <w:t xml:space="preserve"> nhằm bảo đảm tính hợp hiến, hợp pháp, thống nhất và đồng bộ của hệ thống pháp luật</w:t>
      </w:r>
      <w:r w:rsidR="00232B1A" w:rsidRPr="005B20C3">
        <w:rPr>
          <w:color w:val="000000"/>
          <w:sz w:val="28"/>
          <w:szCs w:val="28"/>
          <w:lang w:val="vi-VN"/>
        </w:rPr>
        <w:t xml:space="preserve">, </w:t>
      </w:r>
      <w:r w:rsidR="0043722A" w:rsidRPr="005B20C3">
        <w:rPr>
          <w:color w:val="000000"/>
          <w:sz w:val="28"/>
          <w:szCs w:val="28"/>
          <w:lang w:val="vi-VN"/>
        </w:rPr>
        <w:t xml:space="preserve">tạo cơ sở pháp lý vững chắc, phục vụ tốt cho công tác quản lý nhà nước </w:t>
      </w:r>
      <w:r w:rsidR="00232B1A" w:rsidRPr="005B20C3">
        <w:rPr>
          <w:color w:val="000000"/>
          <w:sz w:val="28"/>
          <w:szCs w:val="28"/>
          <w:lang w:val="vi-VN"/>
        </w:rPr>
        <w:t>về xuất nhập cảnh</w:t>
      </w:r>
      <w:r w:rsidR="001D66FC" w:rsidRPr="005B20C3">
        <w:rPr>
          <w:color w:val="000000"/>
          <w:sz w:val="28"/>
          <w:szCs w:val="28"/>
          <w:lang w:val="vi-VN"/>
        </w:rPr>
        <w:t>.</w:t>
      </w:r>
    </w:p>
    <w:p w14:paraId="51B83F0A" w14:textId="4F5283EA" w:rsidR="00806BAD" w:rsidRPr="005B20C3" w:rsidRDefault="00C00AE5" w:rsidP="00DA51F0">
      <w:pPr>
        <w:spacing w:before="120"/>
        <w:ind w:firstLine="709"/>
        <w:jc w:val="both"/>
        <w:rPr>
          <w:color w:val="000000"/>
          <w:sz w:val="28"/>
          <w:szCs w:val="28"/>
          <w:lang w:val="vi-VN"/>
        </w:rPr>
      </w:pPr>
      <w:r>
        <w:rPr>
          <w:color w:val="000000"/>
          <w:sz w:val="28"/>
          <w:szCs w:val="28"/>
        </w:rPr>
        <w:t xml:space="preserve">- </w:t>
      </w:r>
      <w:r w:rsidR="0043722A" w:rsidRPr="005B20C3">
        <w:rPr>
          <w:color w:val="000000"/>
          <w:sz w:val="28"/>
          <w:szCs w:val="28"/>
          <w:lang w:val="vi-VN"/>
        </w:rPr>
        <w:t>Yêu cầu đặt ra là việc rà soát phải toàn diện, khách quan, chính xác, bám sát các định hướng, chỉ đạo tại các văn kiện của Đảng</w:t>
      </w:r>
      <w:r w:rsidR="00E253CA">
        <w:rPr>
          <w:color w:val="000000"/>
          <w:sz w:val="28"/>
          <w:szCs w:val="28"/>
          <w:lang w:val="vi-VN"/>
        </w:rPr>
        <w:t xml:space="preserve">, </w:t>
      </w:r>
      <w:r w:rsidR="00E253CA">
        <w:rPr>
          <w:color w:val="000000"/>
          <w:sz w:val="28"/>
          <w:szCs w:val="28"/>
        </w:rPr>
        <w:t>n</w:t>
      </w:r>
      <w:r w:rsidR="0043722A" w:rsidRPr="005B20C3">
        <w:rPr>
          <w:color w:val="000000"/>
          <w:sz w:val="28"/>
          <w:szCs w:val="28"/>
          <w:lang w:val="vi-VN"/>
        </w:rPr>
        <w:t xml:space="preserve">ghị quyết của Quốc hội, Chính phủ, </w:t>
      </w:r>
      <w:r w:rsidR="00D35BB0" w:rsidRPr="005B20C3">
        <w:rPr>
          <w:color w:val="000000"/>
          <w:sz w:val="28"/>
          <w:szCs w:val="28"/>
          <w:lang w:val="vi-VN"/>
        </w:rPr>
        <w:t>các văn b</w:t>
      </w:r>
      <w:r w:rsidR="00D35BB0">
        <w:rPr>
          <w:color w:val="000000"/>
          <w:sz w:val="28"/>
          <w:szCs w:val="28"/>
          <w:lang w:val="vi-VN"/>
        </w:rPr>
        <w:t>ản quy phạm pháp luật hiện hành</w:t>
      </w:r>
      <w:r w:rsidR="00D35BB0">
        <w:rPr>
          <w:color w:val="000000"/>
          <w:sz w:val="28"/>
          <w:szCs w:val="28"/>
        </w:rPr>
        <w:t xml:space="preserve">, </w:t>
      </w:r>
      <w:r w:rsidR="0043722A" w:rsidRPr="005B20C3">
        <w:rPr>
          <w:color w:val="000000"/>
          <w:sz w:val="28"/>
          <w:szCs w:val="28"/>
          <w:lang w:val="vi-VN"/>
        </w:rPr>
        <w:t>đồng thời tuân thủ các cam kết quốc tế, đặc biệt là trong bối cảnh hội nhập kinh tế sâu rộng và phát triển bền vững.</w:t>
      </w:r>
    </w:p>
    <w:p w14:paraId="24574CBC" w14:textId="77777777" w:rsidR="002E5806" w:rsidRDefault="002E5806" w:rsidP="00DA51F0">
      <w:pPr>
        <w:spacing w:before="120"/>
        <w:ind w:firstLine="709"/>
        <w:rPr>
          <w:b/>
          <w:bCs/>
          <w:color w:val="000000" w:themeColor="text1"/>
          <w:sz w:val="28"/>
          <w:szCs w:val="28"/>
        </w:rPr>
      </w:pPr>
      <w:r w:rsidRPr="005B20C3">
        <w:rPr>
          <w:b/>
          <w:bCs/>
          <w:color w:val="000000" w:themeColor="text1"/>
          <w:sz w:val="28"/>
          <w:szCs w:val="28"/>
        </w:rPr>
        <w:t>2. Phạm vi, nội dung, đối tượng rà soát</w:t>
      </w:r>
    </w:p>
    <w:p w14:paraId="1C6917FB" w14:textId="7BFF561F" w:rsidR="00D35BB0" w:rsidRPr="00D35BB0" w:rsidRDefault="00D35BB0" w:rsidP="00DA51F0">
      <w:pPr>
        <w:spacing w:before="120"/>
        <w:ind w:firstLine="709"/>
        <w:jc w:val="both"/>
        <w:rPr>
          <w:bCs/>
          <w:color w:val="000000" w:themeColor="text1"/>
          <w:sz w:val="28"/>
          <w:szCs w:val="28"/>
        </w:rPr>
      </w:pPr>
      <w:r w:rsidRPr="00D35BB0">
        <w:rPr>
          <w:bCs/>
          <w:color w:val="000000" w:themeColor="text1"/>
          <w:sz w:val="28"/>
          <w:szCs w:val="28"/>
        </w:rPr>
        <w:t>- Về phạm vi, đối tượng rà soát:</w:t>
      </w:r>
      <w:r w:rsidR="00F831E1">
        <w:rPr>
          <w:bCs/>
          <w:color w:val="000000" w:themeColor="text1"/>
          <w:sz w:val="28"/>
          <w:szCs w:val="28"/>
        </w:rPr>
        <w:t xml:space="preserve"> gồm toàn</w:t>
      </w:r>
      <w:r>
        <w:rPr>
          <w:bCs/>
          <w:color w:val="000000" w:themeColor="text1"/>
          <w:sz w:val="28"/>
          <w:szCs w:val="28"/>
        </w:rPr>
        <w:t xml:space="preserve"> bộ</w:t>
      </w:r>
      <w:r w:rsidR="0098371D">
        <w:rPr>
          <w:bCs/>
          <w:color w:val="000000" w:themeColor="text1"/>
          <w:sz w:val="28"/>
          <w:szCs w:val="28"/>
        </w:rPr>
        <w:t xml:space="preserve"> nội dung dự thảo Thông tư và các chủ trương, đường lối của Đảng, văn bản quy phạm pháp luật, điều ước quốc tế có liên quan.</w:t>
      </w:r>
    </w:p>
    <w:p w14:paraId="5F137452" w14:textId="08CACD57" w:rsidR="00D35BB0" w:rsidRPr="00D35BB0" w:rsidRDefault="00D35BB0" w:rsidP="00DA51F0">
      <w:pPr>
        <w:spacing w:before="120"/>
        <w:ind w:firstLine="709"/>
        <w:jc w:val="both"/>
        <w:rPr>
          <w:bCs/>
          <w:color w:val="000000" w:themeColor="text1"/>
          <w:sz w:val="28"/>
          <w:szCs w:val="28"/>
        </w:rPr>
      </w:pPr>
      <w:r w:rsidRPr="00D35BB0">
        <w:rPr>
          <w:bCs/>
          <w:color w:val="000000" w:themeColor="text1"/>
          <w:sz w:val="28"/>
          <w:szCs w:val="28"/>
        </w:rPr>
        <w:t>- Về nội dung rà soát:</w:t>
      </w:r>
      <w:r w:rsidR="0098371D">
        <w:rPr>
          <w:bCs/>
          <w:color w:val="000000" w:themeColor="text1"/>
          <w:sz w:val="28"/>
          <w:szCs w:val="28"/>
        </w:rPr>
        <w:t xml:space="preserve"> đối chiếu các quy định tại dự thảo Thông tư với các chủ trương, đường lối của Đảng, văn bản quy phạm pháp luật, điều ước quốc tế có liên quan hiện hành</w:t>
      </w:r>
      <w:r w:rsidR="00E253CA">
        <w:rPr>
          <w:bCs/>
          <w:color w:val="000000" w:themeColor="text1"/>
          <w:sz w:val="28"/>
          <w:szCs w:val="28"/>
        </w:rPr>
        <w:t>,</w:t>
      </w:r>
      <w:r w:rsidR="0098371D">
        <w:rPr>
          <w:bCs/>
          <w:color w:val="000000" w:themeColor="text1"/>
          <w:sz w:val="28"/>
          <w:szCs w:val="28"/>
        </w:rPr>
        <w:t xml:space="preserve"> bảo đảm tính hợp hiến, hợp pháp, đồng bộ, thống nhất với các văn bản được rà soát, tránh mâu thuẫn, chồng chéo hoặc khoảng trống pháp lý trong hệ thống pháp luật.</w:t>
      </w:r>
    </w:p>
    <w:p w14:paraId="34EE9936" w14:textId="77777777" w:rsidR="000A2483" w:rsidRDefault="000A2483" w:rsidP="00DA51F0">
      <w:pPr>
        <w:spacing w:before="120"/>
        <w:ind w:firstLine="709"/>
        <w:rPr>
          <w:b/>
          <w:bCs/>
          <w:color w:val="000000" w:themeColor="text1"/>
          <w:sz w:val="28"/>
          <w:szCs w:val="28"/>
        </w:rPr>
      </w:pPr>
    </w:p>
    <w:p w14:paraId="26D7EB8F" w14:textId="77777777" w:rsidR="002E5806" w:rsidRPr="005B20C3" w:rsidRDefault="001F3D08" w:rsidP="00DA51F0">
      <w:pPr>
        <w:spacing w:before="120"/>
        <w:ind w:firstLine="709"/>
        <w:rPr>
          <w:b/>
          <w:bCs/>
          <w:color w:val="000000" w:themeColor="text1"/>
          <w:sz w:val="28"/>
          <w:szCs w:val="28"/>
        </w:rPr>
      </w:pPr>
      <w:r>
        <w:rPr>
          <w:b/>
          <w:bCs/>
          <w:color w:val="000000" w:themeColor="text1"/>
          <w:sz w:val="28"/>
          <w:szCs w:val="28"/>
        </w:rPr>
        <w:t>II. KẾT QUẢ</w:t>
      </w:r>
      <w:r w:rsidR="002E5806" w:rsidRPr="005B20C3">
        <w:rPr>
          <w:b/>
          <w:bCs/>
          <w:color w:val="000000" w:themeColor="text1"/>
          <w:sz w:val="28"/>
          <w:szCs w:val="28"/>
        </w:rPr>
        <w:t xml:space="preserve"> RÀ SOÁT</w:t>
      </w:r>
    </w:p>
    <w:p w14:paraId="447483B9" w14:textId="0199ABBF" w:rsidR="002E5806" w:rsidRPr="0098371D" w:rsidRDefault="002E5806" w:rsidP="00DA51F0">
      <w:pPr>
        <w:spacing w:before="120"/>
        <w:ind w:firstLine="709"/>
        <w:jc w:val="both"/>
        <w:rPr>
          <w:b/>
          <w:bCs/>
          <w:color w:val="000000" w:themeColor="text1"/>
          <w:spacing w:val="-4"/>
          <w:sz w:val="28"/>
          <w:szCs w:val="28"/>
        </w:rPr>
      </w:pPr>
      <w:r w:rsidRPr="0098371D">
        <w:rPr>
          <w:b/>
          <w:bCs/>
          <w:color w:val="000000" w:themeColor="text1"/>
          <w:spacing w:val="-4"/>
          <w:sz w:val="28"/>
          <w:szCs w:val="28"/>
        </w:rPr>
        <w:t>1</w:t>
      </w:r>
      <w:r w:rsidRPr="0098371D">
        <w:rPr>
          <w:rFonts w:ascii="Times New Roman Bold" w:hAnsi="Times New Roman Bold"/>
          <w:b/>
          <w:bCs/>
          <w:color w:val="000000" w:themeColor="text1"/>
          <w:spacing w:val="-4"/>
          <w:sz w:val="28"/>
          <w:szCs w:val="28"/>
        </w:rPr>
        <w:t xml:space="preserve">. Chủ trương, đường lối của Đảng có liên quan đến </w:t>
      </w:r>
      <w:r w:rsidR="00937742" w:rsidRPr="0098371D">
        <w:rPr>
          <w:rFonts w:ascii="Times New Roman Bold" w:hAnsi="Times New Roman Bold"/>
          <w:b/>
          <w:bCs/>
          <w:color w:val="000000" w:themeColor="text1"/>
          <w:spacing w:val="-4"/>
          <w:sz w:val="28"/>
          <w:szCs w:val="28"/>
        </w:rPr>
        <w:t xml:space="preserve">dự thảo </w:t>
      </w:r>
      <w:r w:rsidR="0098371D" w:rsidRPr="0098371D">
        <w:rPr>
          <w:rFonts w:ascii="Times New Roman Bold" w:hAnsi="Times New Roman Bold"/>
          <w:b/>
          <w:bCs/>
          <w:color w:val="000000" w:themeColor="text1"/>
          <w:spacing w:val="-4"/>
          <w:sz w:val="28"/>
          <w:szCs w:val="28"/>
        </w:rPr>
        <w:t>Thông tư</w:t>
      </w:r>
      <w:r w:rsidR="00937742" w:rsidRPr="0098371D">
        <w:rPr>
          <w:rFonts w:ascii="Times New Roman Bold" w:hAnsi="Times New Roman Bold"/>
          <w:b/>
          <w:bCs/>
          <w:color w:val="000000" w:themeColor="text1"/>
          <w:spacing w:val="-4"/>
          <w:sz w:val="28"/>
          <w:szCs w:val="28"/>
        </w:rPr>
        <w:t>:</w:t>
      </w:r>
    </w:p>
    <w:p w14:paraId="44EE3895" w14:textId="1FF9D11A" w:rsidR="00FB0E43" w:rsidRDefault="0098371D" w:rsidP="00DA51F0">
      <w:pPr>
        <w:spacing w:before="120"/>
        <w:ind w:firstLine="709"/>
        <w:jc w:val="both"/>
        <w:rPr>
          <w:color w:val="000000"/>
          <w:sz w:val="28"/>
          <w:szCs w:val="28"/>
        </w:rPr>
      </w:pPr>
      <w:r w:rsidRPr="00D563A2">
        <w:rPr>
          <w:sz w:val="28"/>
          <w:szCs w:val="28"/>
        </w:rPr>
        <w:t xml:space="preserve">Cục Quản lý xuất nhập cảnh </w:t>
      </w:r>
      <w:r w:rsidR="00FB0E43" w:rsidRPr="005B20C3">
        <w:rPr>
          <w:color w:val="000000"/>
          <w:sz w:val="28"/>
          <w:szCs w:val="28"/>
          <w:lang w:val="vi-VN"/>
        </w:rPr>
        <w:t>đã thực hiện rà soát các Nghị quyết của</w:t>
      </w:r>
      <w:r w:rsidR="00037174" w:rsidRPr="005B20C3">
        <w:rPr>
          <w:color w:val="000000"/>
          <w:sz w:val="28"/>
          <w:szCs w:val="28"/>
          <w:lang w:val="vi-VN"/>
        </w:rPr>
        <w:t xml:space="preserve"> Đảng,</w:t>
      </w:r>
      <w:r w:rsidR="00FB0E43" w:rsidRPr="005B20C3">
        <w:rPr>
          <w:color w:val="000000"/>
          <w:sz w:val="28"/>
          <w:szCs w:val="28"/>
          <w:lang w:val="vi-VN"/>
        </w:rPr>
        <w:t xml:space="preserve"> Bộ Chính trị, </w:t>
      </w:r>
      <w:r w:rsidR="00063D03" w:rsidRPr="005B20C3">
        <w:rPr>
          <w:color w:val="000000"/>
          <w:sz w:val="28"/>
          <w:szCs w:val="28"/>
          <w:lang w:val="vi-VN"/>
        </w:rPr>
        <w:t xml:space="preserve">để </w:t>
      </w:r>
      <w:r w:rsidR="00FB0E43" w:rsidRPr="005B20C3">
        <w:rPr>
          <w:color w:val="000000"/>
          <w:sz w:val="28"/>
          <w:szCs w:val="28"/>
          <w:lang w:val="vi-VN"/>
        </w:rPr>
        <w:t>đảm bảo việc</w:t>
      </w:r>
      <w:r w:rsidR="00C7150E" w:rsidRPr="005B20C3">
        <w:rPr>
          <w:color w:val="000000"/>
          <w:sz w:val="28"/>
          <w:szCs w:val="28"/>
          <w:lang w:val="vi-VN"/>
        </w:rPr>
        <w:t xml:space="preserve"> xây dựng</w:t>
      </w:r>
      <w:r w:rsidR="001F3D08">
        <w:rPr>
          <w:color w:val="000000"/>
          <w:sz w:val="28"/>
          <w:szCs w:val="28"/>
        </w:rPr>
        <w:t xml:space="preserve"> dự thảo </w:t>
      </w:r>
      <w:r w:rsidR="000A2483">
        <w:rPr>
          <w:color w:val="000000"/>
          <w:sz w:val="28"/>
          <w:szCs w:val="28"/>
        </w:rPr>
        <w:t>Thông tư</w:t>
      </w:r>
      <w:r w:rsidR="001F3D08">
        <w:rPr>
          <w:color w:val="000000"/>
          <w:sz w:val="28"/>
          <w:szCs w:val="28"/>
        </w:rPr>
        <w:t xml:space="preserve"> </w:t>
      </w:r>
      <w:r w:rsidR="00FB0E43" w:rsidRPr="005B20C3">
        <w:rPr>
          <w:color w:val="000000"/>
          <w:sz w:val="28"/>
          <w:szCs w:val="28"/>
          <w:lang w:val="vi-VN"/>
        </w:rPr>
        <w:t>là phù hợp với định hướng, chủ trương của Đảng</w:t>
      </w:r>
      <w:r w:rsidR="000A2483">
        <w:rPr>
          <w:color w:val="000000"/>
          <w:sz w:val="28"/>
          <w:szCs w:val="28"/>
        </w:rPr>
        <w:t xml:space="preserve">, </w:t>
      </w:r>
      <w:r w:rsidR="00FB0E43" w:rsidRPr="005B20C3">
        <w:rPr>
          <w:color w:val="000000"/>
          <w:sz w:val="28"/>
          <w:szCs w:val="28"/>
          <w:lang w:val="vi-VN"/>
        </w:rPr>
        <w:t>bao gồm:</w:t>
      </w:r>
    </w:p>
    <w:p w14:paraId="64822684" w14:textId="6ECC5C98" w:rsidR="00C31C52" w:rsidRPr="00C31C52" w:rsidRDefault="00C31C52" w:rsidP="00C31C52">
      <w:pPr>
        <w:tabs>
          <w:tab w:val="left" w:pos="567"/>
        </w:tabs>
        <w:spacing w:before="120" w:after="120" w:line="360" w:lineRule="exact"/>
        <w:ind w:firstLine="720"/>
        <w:jc w:val="both"/>
        <w:rPr>
          <w:spacing w:val="-2"/>
          <w:sz w:val="28"/>
          <w:szCs w:val="28"/>
          <w:lang w:val="nl-NL"/>
        </w:rPr>
      </w:pPr>
      <w:r>
        <w:rPr>
          <w:spacing w:val="-2"/>
          <w:sz w:val="28"/>
          <w:szCs w:val="28"/>
          <w:lang w:val="nl-NL"/>
        </w:rPr>
        <w:t xml:space="preserve">- </w:t>
      </w:r>
      <w:r w:rsidRPr="003E7DB9">
        <w:rPr>
          <w:spacing w:val="-2"/>
          <w:sz w:val="28"/>
          <w:szCs w:val="28"/>
          <w:lang w:val="nl-NL"/>
        </w:rPr>
        <w:t xml:space="preserve">Văn kiện Đại hội đại biểu </w:t>
      </w:r>
      <w:r>
        <w:rPr>
          <w:spacing w:val="-2"/>
          <w:sz w:val="28"/>
          <w:szCs w:val="28"/>
          <w:lang w:val="nl-NL"/>
        </w:rPr>
        <w:t>toàn quốc lần thức XIV của Đảng;</w:t>
      </w:r>
    </w:p>
    <w:p w14:paraId="762EAB15" w14:textId="73DAAB1D" w:rsidR="00180F17" w:rsidRPr="000A2483" w:rsidRDefault="00180F17" w:rsidP="00DA51F0">
      <w:pPr>
        <w:spacing w:before="120"/>
        <w:ind w:firstLine="709"/>
        <w:jc w:val="both"/>
        <w:rPr>
          <w:color w:val="000000"/>
          <w:sz w:val="28"/>
          <w:szCs w:val="28"/>
        </w:rPr>
      </w:pPr>
      <w:r w:rsidRPr="008C7FCF">
        <w:rPr>
          <w:color w:val="000000" w:themeColor="text1"/>
          <w:spacing w:val="-2"/>
          <w:sz w:val="28"/>
          <w:szCs w:val="28"/>
        </w:rPr>
        <w:t>- Nghị quyết 57-NQ/TW ngày 22/12/2024 của Bộ Chính trị về đột phá phát triển khoa học, công nghệ, đổi mới sáng tạo và chuyển đổi số quốc gia</w:t>
      </w:r>
      <w:r w:rsidR="000A2483">
        <w:rPr>
          <w:color w:val="000000" w:themeColor="text1"/>
          <w:spacing w:val="-2"/>
          <w:sz w:val="28"/>
          <w:szCs w:val="28"/>
        </w:rPr>
        <w:t xml:space="preserve"> </w:t>
      </w:r>
      <w:r w:rsidR="000A2483">
        <w:rPr>
          <w:color w:val="000000"/>
          <w:sz w:val="28"/>
          <w:szCs w:val="28"/>
        </w:rPr>
        <w:t>(Nghị quyết số 57);</w:t>
      </w:r>
    </w:p>
    <w:p w14:paraId="2712C329" w14:textId="3471A022" w:rsidR="00180F17" w:rsidRDefault="00180F17" w:rsidP="00DA51F0">
      <w:pPr>
        <w:spacing w:before="120"/>
        <w:ind w:firstLine="709"/>
        <w:jc w:val="both"/>
        <w:rPr>
          <w:color w:val="000000"/>
          <w:sz w:val="28"/>
          <w:szCs w:val="28"/>
        </w:rPr>
      </w:pPr>
      <w:r w:rsidRPr="005B20C3">
        <w:rPr>
          <w:color w:val="000000"/>
          <w:sz w:val="28"/>
          <w:szCs w:val="28"/>
          <w:lang w:val="vi-VN"/>
        </w:rPr>
        <w:t>- Nghị quyết 66-NQ/TW ngày 30/4/2025 của Bộ Chính trị về đổi mới công tác xây dựng và thi hành pháp luật đáp ứng yêu cầu phát triển đất nước trong kỷ nguyên mới</w:t>
      </w:r>
      <w:r w:rsidR="000A2483">
        <w:rPr>
          <w:color w:val="000000"/>
          <w:sz w:val="28"/>
          <w:szCs w:val="28"/>
        </w:rPr>
        <w:t xml:space="preserve"> (Nghị quyết số 66);</w:t>
      </w:r>
    </w:p>
    <w:p w14:paraId="31BBF464" w14:textId="589FBDBA" w:rsidR="00C76C04" w:rsidRPr="00C76C04" w:rsidRDefault="00C76C04" w:rsidP="00C76C04">
      <w:pPr>
        <w:spacing w:before="120"/>
        <w:ind w:firstLine="709"/>
        <w:jc w:val="both"/>
        <w:rPr>
          <w:sz w:val="28"/>
          <w:szCs w:val="28"/>
        </w:rPr>
      </w:pPr>
      <w:r>
        <w:rPr>
          <w:sz w:val="28"/>
          <w:szCs w:val="28"/>
          <w:lang w:val="es-ES"/>
        </w:rPr>
        <w:t xml:space="preserve">- Nghị quyết số 27-NQ/TW của Hội nghị Trung ương 6 khóa XIII về việc tiếp tục hoàn thiện Nhà nước pháp quyền xã hội chủ nghĩa Việt Nam trong giai đoạn mới </w:t>
      </w:r>
      <w:r>
        <w:rPr>
          <w:sz w:val="28"/>
          <w:szCs w:val="28"/>
        </w:rPr>
        <w:t>(Nghị quyết số 27);</w:t>
      </w:r>
    </w:p>
    <w:p w14:paraId="10A1C1DE" w14:textId="09B9FD9C" w:rsidR="0098371D" w:rsidRDefault="00A95ACD" w:rsidP="00DA51F0">
      <w:pPr>
        <w:spacing w:before="120"/>
        <w:ind w:firstLine="709"/>
        <w:jc w:val="both"/>
        <w:rPr>
          <w:sz w:val="28"/>
          <w:szCs w:val="28"/>
        </w:rPr>
      </w:pPr>
      <w:r>
        <w:rPr>
          <w:sz w:val="28"/>
          <w:szCs w:val="28"/>
          <w:lang w:val="es-ES"/>
        </w:rPr>
        <w:t xml:space="preserve">- Nghị quyết số 18-NQ/TW của Hội nghị Trung ương 6 khóa XII </w:t>
      </w:r>
      <w:r w:rsidR="0098371D" w:rsidRPr="00D563A2">
        <w:rPr>
          <w:sz w:val="28"/>
          <w:szCs w:val="28"/>
        </w:rPr>
        <w:t>về tiếp tục đổi mới, sắp xếp tổ chức bộ máy của hệ thống chính trị tinh gọn, hoạt động hiệu lực, hiệu quả</w:t>
      </w:r>
      <w:r w:rsidR="000A2483">
        <w:rPr>
          <w:sz w:val="28"/>
          <w:szCs w:val="28"/>
        </w:rPr>
        <w:t xml:space="preserve"> (Nghị quyết số 18)</w:t>
      </w:r>
      <w:r w:rsidR="00C76C04">
        <w:rPr>
          <w:sz w:val="28"/>
          <w:szCs w:val="28"/>
        </w:rPr>
        <w:t>;</w:t>
      </w:r>
    </w:p>
    <w:p w14:paraId="3EF224A5" w14:textId="0CCE8C23" w:rsidR="00871D16" w:rsidRPr="00871D16" w:rsidRDefault="00871D16" w:rsidP="00DA51F0">
      <w:pPr>
        <w:spacing w:before="120"/>
        <w:ind w:firstLine="709"/>
        <w:jc w:val="both"/>
        <w:rPr>
          <w:rFonts w:eastAsia="Calibri"/>
          <w:bCs/>
          <w:sz w:val="28"/>
          <w:szCs w:val="28"/>
        </w:rPr>
      </w:pPr>
      <w:r w:rsidRPr="004579BB">
        <w:rPr>
          <w:rFonts w:eastAsia="Calibri"/>
          <w:bCs/>
          <w:sz w:val="28"/>
          <w:szCs w:val="28"/>
        </w:rPr>
        <w:t>- Kết luận số 157-KL/TW ngày 25/5/2025 của Bộ Chính trị về triển khai thực hiện các nghị quyết, kết luận của Trung ương, Bộ Chính trị về sắp xếp tổ chức bộ máy và đơn vị</w:t>
      </w:r>
      <w:r>
        <w:rPr>
          <w:rFonts w:eastAsia="Calibri"/>
          <w:bCs/>
          <w:sz w:val="28"/>
          <w:szCs w:val="28"/>
        </w:rPr>
        <w:t xml:space="preserve"> hành chính (</w:t>
      </w:r>
      <w:r w:rsidRPr="004579BB">
        <w:rPr>
          <w:rFonts w:eastAsia="Calibri"/>
          <w:bCs/>
          <w:sz w:val="28"/>
          <w:szCs w:val="28"/>
        </w:rPr>
        <w:t>Kết luận số 157-KL/TW</w:t>
      </w:r>
      <w:r>
        <w:rPr>
          <w:rFonts w:eastAsia="Calibri"/>
          <w:bCs/>
          <w:sz w:val="28"/>
          <w:szCs w:val="28"/>
        </w:rPr>
        <w:t>).</w:t>
      </w:r>
    </w:p>
    <w:p w14:paraId="50620BBB" w14:textId="3DBAF2A5" w:rsidR="000A2483" w:rsidRPr="00664C55" w:rsidRDefault="000A2483" w:rsidP="00DA51F0">
      <w:pPr>
        <w:spacing w:before="120"/>
        <w:ind w:firstLine="709"/>
        <w:jc w:val="both"/>
        <w:rPr>
          <w:color w:val="000000" w:themeColor="text1"/>
          <w:spacing w:val="-2"/>
          <w:sz w:val="28"/>
          <w:szCs w:val="28"/>
        </w:rPr>
      </w:pPr>
      <w:r>
        <w:rPr>
          <w:sz w:val="28"/>
          <w:szCs w:val="28"/>
          <w:lang w:val="es-ES"/>
        </w:rPr>
        <w:t xml:space="preserve">Dự thảo Thông tư đã sửa đổi, bổ sung một số quy định của Thông tư số </w:t>
      </w:r>
      <w:r w:rsidRPr="00D563A2">
        <w:rPr>
          <w:sz w:val="28"/>
          <w:szCs w:val="28"/>
        </w:rPr>
        <w:t>53/2016/TT-BCA</w:t>
      </w:r>
      <w:r w:rsidR="001965DC">
        <w:rPr>
          <w:sz w:val="28"/>
          <w:szCs w:val="28"/>
        </w:rPr>
        <w:t xml:space="preserve"> bảo đảm phù hợp với các chủ trương, đường lối của Đảng về:</w:t>
      </w:r>
      <w:r w:rsidR="000950C4" w:rsidRPr="000950C4">
        <w:rPr>
          <w:color w:val="000000" w:themeColor="text1"/>
          <w:spacing w:val="-2"/>
          <w:sz w:val="28"/>
          <w:szCs w:val="28"/>
        </w:rPr>
        <w:t xml:space="preserve"> </w:t>
      </w:r>
      <w:r w:rsidR="003C3E39" w:rsidRPr="003C3E39">
        <w:rPr>
          <w:color w:val="000000" w:themeColor="text1"/>
          <w:spacing w:val="-2"/>
          <w:sz w:val="28"/>
          <w:szCs w:val="28"/>
          <w:vertAlign w:val="superscript"/>
        </w:rPr>
        <w:t>(</w:t>
      </w:r>
      <w:r w:rsidR="00F93C27">
        <w:rPr>
          <w:color w:val="000000" w:themeColor="text1"/>
          <w:spacing w:val="-2"/>
          <w:sz w:val="28"/>
          <w:szCs w:val="28"/>
          <w:vertAlign w:val="superscript"/>
        </w:rPr>
        <w:t>1</w:t>
      </w:r>
      <w:r w:rsidR="003C3E39" w:rsidRPr="003C3E39">
        <w:rPr>
          <w:color w:val="000000" w:themeColor="text1"/>
          <w:spacing w:val="-2"/>
          <w:sz w:val="28"/>
          <w:szCs w:val="28"/>
          <w:vertAlign w:val="superscript"/>
        </w:rPr>
        <w:t>)</w:t>
      </w:r>
      <w:r w:rsidR="003C3E39">
        <w:rPr>
          <w:color w:val="000000" w:themeColor="text1"/>
          <w:spacing w:val="-2"/>
          <w:sz w:val="28"/>
          <w:szCs w:val="28"/>
        </w:rPr>
        <w:t xml:space="preserve"> </w:t>
      </w:r>
      <w:r w:rsidR="000950C4" w:rsidRPr="008C7FCF">
        <w:rPr>
          <w:color w:val="000000" w:themeColor="text1"/>
          <w:spacing w:val="-2"/>
          <w:sz w:val="28"/>
          <w:szCs w:val="28"/>
        </w:rPr>
        <w:t>đột phá phát triển khoa học, công nghệ, đổi mới sáng tạo và chuyển đổi số quốc gia</w:t>
      </w:r>
      <w:r w:rsidR="000950C4">
        <w:rPr>
          <w:color w:val="000000" w:themeColor="text1"/>
          <w:spacing w:val="-2"/>
          <w:sz w:val="28"/>
          <w:szCs w:val="28"/>
        </w:rPr>
        <w:t xml:space="preserve"> tại Nghị quyết số 57; </w:t>
      </w:r>
      <w:r w:rsidR="00E253CA" w:rsidRPr="00E253CA">
        <w:rPr>
          <w:color w:val="000000" w:themeColor="text1"/>
          <w:spacing w:val="-2"/>
          <w:sz w:val="28"/>
          <w:szCs w:val="28"/>
          <w:vertAlign w:val="superscript"/>
        </w:rPr>
        <w:t>(</w:t>
      </w:r>
      <w:r w:rsidR="00E253CA">
        <w:rPr>
          <w:color w:val="000000" w:themeColor="text1"/>
          <w:spacing w:val="-2"/>
          <w:sz w:val="28"/>
          <w:szCs w:val="28"/>
          <w:vertAlign w:val="superscript"/>
        </w:rPr>
        <w:t>2</w:t>
      </w:r>
      <w:r w:rsidR="00E253CA" w:rsidRPr="00E253CA">
        <w:rPr>
          <w:color w:val="000000" w:themeColor="text1"/>
          <w:spacing w:val="-2"/>
          <w:sz w:val="28"/>
          <w:szCs w:val="28"/>
          <w:vertAlign w:val="superscript"/>
        </w:rPr>
        <w:t>)</w:t>
      </w:r>
      <w:r w:rsidR="00E253CA">
        <w:rPr>
          <w:color w:val="000000" w:themeColor="text1"/>
          <w:spacing w:val="-2"/>
          <w:sz w:val="28"/>
          <w:szCs w:val="28"/>
        </w:rPr>
        <w:t xml:space="preserve"> tiếp tục hoàn thiện hệ thống pháp luật và cơ chế tổ chức thực hiện pháp luật nghiêm minh, hiệu quả, bảo đảm yêu cầu phát triển đất nước nhanh và bền vững tại Nghị quyết số 27; </w:t>
      </w:r>
      <w:r w:rsidR="00E253CA" w:rsidRPr="00E253CA">
        <w:rPr>
          <w:color w:val="000000" w:themeColor="text1"/>
          <w:spacing w:val="-2"/>
          <w:sz w:val="28"/>
          <w:szCs w:val="28"/>
          <w:vertAlign w:val="superscript"/>
        </w:rPr>
        <w:t>(3)</w:t>
      </w:r>
      <w:r w:rsidR="00E253CA">
        <w:rPr>
          <w:color w:val="000000" w:themeColor="text1"/>
          <w:spacing w:val="-2"/>
          <w:sz w:val="28"/>
          <w:szCs w:val="28"/>
        </w:rPr>
        <w:t xml:space="preserve"> </w:t>
      </w:r>
      <w:r w:rsidR="00B75AA5" w:rsidRPr="005B20C3">
        <w:rPr>
          <w:color w:val="000000"/>
          <w:sz w:val="28"/>
          <w:szCs w:val="28"/>
          <w:lang w:val="vi-VN"/>
        </w:rPr>
        <w:t>đổi mới công tác xây dựng và thi hành pháp luật đáp ứng yêu cầu phát triển đất nước trong kỷ nguyên mới</w:t>
      </w:r>
      <w:r w:rsidR="00B75AA5">
        <w:rPr>
          <w:color w:val="000000"/>
          <w:sz w:val="28"/>
          <w:szCs w:val="28"/>
        </w:rPr>
        <w:t xml:space="preserve"> tại Nghị quyết số </w:t>
      </w:r>
      <w:r w:rsidR="00E253CA">
        <w:rPr>
          <w:color w:val="000000"/>
          <w:sz w:val="28"/>
          <w:szCs w:val="28"/>
        </w:rPr>
        <w:t>66</w:t>
      </w:r>
      <w:r w:rsidR="00B75AA5">
        <w:rPr>
          <w:color w:val="000000"/>
          <w:sz w:val="28"/>
          <w:szCs w:val="28"/>
        </w:rPr>
        <w:t xml:space="preserve">; </w:t>
      </w:r>
      <w:r w:rsidR="00F93C27" w:rsidRPr="00255CD4">
        <w:rPr>
          <w:color w:val="000000" w:themeColor="text1"/>
          <w:spacing w:val="-2"/>
          <w:sz w:val="28"/>
          <w:szCs w:val="28"/>
          <w:vertAlign w:val="superscript"/>
        </w:rPr>
        <w:t>(</w:t>
      </w:r>
      <w:r w:rsidR="00E253CA">
        <w:rPr>
          <w:color w:val="000000" w:themeColor="text1"/>
          <w:spacing w:val="-2"/>
          <w:sz w:val="28"/>
          <w:szCs w:val="28"/>
          <w:vertAlign w:val="superscript"/>
        </w:rPr>
        <w:t>4</w:t>
      </w:r>
      <w:r w:rsidR="00F93C27" w:rsidRPr="00255CD4">
        <w:rPr>
          <w:color w:val="000000" w:themeColor="text1"/>
          <w:spacing w:val="-2"/>
          <w:sz w:val="28"/>
          <w:szCs w:val="28"/>
          <w:vertAlign w:val="superscript"/>
        </w:rPr>
        <w:t>)</w:t>
      </w:r>
      <w:r w:rsidR="00E253CA">
        <w:rPr>
          <w:color w:val="000000" w:themeColor="text1"/>
          <w:spacing w:val="-2"/>
          <w:sz w:val="28"/>
          <w:szCs w:val="28"/>
        </w:rPr>
        <w:t xml:space="preserve"> </w:t>
      </w:r>
      <w:r w:rsidR="00F93C27" w:rsidRPr="00D563A2">
        <w:rPr>
          <w:sz w:val="28"/>
          <w:szCs w:val="28"/>
        </w:rPr>
        <w:t>định hướng đẩy mạnh phân cấp, phân quyền, gắn với trách nhiệm của cấp cơ sở</w:t>
      </w:r>
      <w:r w:rsidR="00F93C27">
        <w:rPr>
          <w:sz w:val="28"/>
          <w:szCs w:val="28"/>
        </w:rPr>
        <w:t xml:space="preserve"> tại Nghị quyết số 18</w:t>
      </w:r>
      <w:r w:rsidR="00871D16">
        <w:rPr>
          <w:color w:val="000000" w:themeColor="text1"/>
          <w:spacing w:val="-2"/>
          <w:sz w:val="28"/>
          <w:szCs w:val="28"/>
        </w:rPr>
        <w:t xml:space="preserve">, </w:t>
      </w:r>
      <w:r w:rsidR="00871D16" w:rsidRPr="004579BB">
        <w:rPr>
          <w:rFonts w:eastAsia="Calibri"/>
          <w:bCs/>
          <w:sz w:val="28"/>
          <w:szCs w:val="28"/>
        </w:rPr>
        <w:t>Kết luận số 157-KL/TW</w:t>
      </w:r>
      <w:r w:rsidR="00871D16">
        <w:rPr>
          <w:rFonts w:eastAsia="Calibri"/>
          <w:bCs/>
          <w:sz w:val="28"/>
          <w:szCs w:val="28"/>
        </w:rPr>
        <w:t>.</w:t>
      </w:r>
    </w:p>
    <w:p w14:paraId="40AEE89B" w14:textId="4951C3B5" w:rsidR="002E5806" w:rsidRPr="005B20C3" w:rsidRDefault="002E5806" w:rsidP="00DA51F0">
      <w:pPr>
        <w:spacing w:before="120"/>
        <w:ind w:firstLine="709"/>
        <w:rPr>
          <w:b/>
          <w:bCs/>
          <w:color w:val="000000" w:themeColor="text1"/>
          <w:sz w:val="28"/>
          <w:szCs w:val="28"/>
        </w:rPr>
      </w:pPr>
      <w:r w:rsidRPr="005B20C3">
        <w:rPr>
          <w:b/>
          <w:bCs/>
          <w:color w:val="000000" w:themeColor="text1"/>
          <w:sz w:val="28"/>
          <w:szCs w:val="28"/>
        </w:rPr>
        <w:t xml:space="preserve">2. Văn bản quy phạm pháp luật có liên quan đến </w:t>
      </w:r>
      <w:r w:rsidR="00937742" w:rsidRPr="005B20C3">
        <w:rPr>
          <w:b/>
          <w:bCs/>
          <w:color w:val="000000" w:themeColor="text1"/>
          <w:sz w:val="28"/>
          <w:szCs w:val="28"/>
        </w:rPr>
        <w:t xml:space="preserve">dự thảo </w:t>
      </w:r>
      <w:r w:rsidR="00F70FA0">
        <w:rPr>
          <w:b/>
          <w:bCs/>
          <w:color w:val="000000" w:themeColor="text1"/>
          <w:sz w:val="28"/>
          <w:szCs w:val="28"/>
        </w:rPr>
        <w:t>Thông tư</w:t>
      </w:r>
      <w:r w:rsidR="00937742" w:rsidRPr="005B20C3">
        <w:rPr>
          <w:b/>
          <w:bCs/>
          <w:color w:val="000000" w:themeColor="text1"/>
          <w:sz w:val="28"/>
          <w:szCs w:val="28"/>
        </w:rPr>
        <w:t>:</w:t>
      </w:r>
    </w:p>
    <w:p w14:paraId="111E4752" w14:textId="48BEA7B2" w:rsidR="00180F17" w:rsidRPr="005E5285" w:rsidRDefault="00180F17" w:rsidP="00DA51F0">
      <w:pPr>
        <w:spacing w:before="120"/>
        <w:ind w:firstLine="709"/>
        <w:jc w:val="both"/>
        <w:rPr>
          <w:color w:val="000000"/>
          <w:sz w:val="28"/>
          <w:szCs w:val="28"/>
        </w:rPr>
      </w:pPr>
      <w:r w:rsidRPr="005E5285">
        <w:rPr>
          <w:color w:val="000000"/>
          <w:sz w:val="28"/>
          <w:szCs w:val="28"/>
          <w:lang w:val="vi-VN"/>
        </w:rPr>
        <w:t>- Hiến pháp năm 2013 và Nghị quyết số 203/2025/QH15 ngày 16/6/2025 của Quốc hội sửa đổi, bổ sung một số điều của Hiến pháp nước Cộng hòa xã hội chủ nghĩa Việt Nam</w:t>
      </w:r>
      <w:r w:rsidR="005B20C3" w:rsidRPr="005E5285">
        <w:rPr>
          <w:color w:val="000000"/>
          <w:sz w:val="28"/>
          <w:szCs w:val="28"/>
        </w:rPr>
        <w:t>. Theo đó,</w:t>
      </w:r>
      <w:r w:rsidR="005B20C3" w:rsidRPr="005E5285">
        <w:rPr>
          <w:color w:val="000000" w:themeColor="text1"/>
          <w:sz w:val="28"/>
          <w:szCs w:val="28"/>
        </w:rPr>
        <w:t xml:space="preserve"> dự thảo </w:t>
      </w:r>
      <w:r w:rsidR="00F70FA0">
        <w:rPr>
          <w:color w:val="000000" w:themeColor="text1"/>
          <w:sz w:val="28"/>
          <w:szCs w:val="28"/>
        </w:rPr>
        <w:t>Thông tư</w:t>
      </w:r>
      <w:r w:rsidR="005B20C3" w:rsidRPr="005E5285">
        <w:rPr>
          <w:color w:val="000000" w:themeColor="text1"/>
          <w:sz w:val="28"/>
          <w:szCs w:val="28"/>
        </w:rPr>
        <w:t xml:space="preserve"> không trái với Hiến pháp năm 2013 và Nghị quyết số 203/2025/QH15 ngày 16/6/2025 của Quốc hội sửa đổi, bổ sung một số điều của Hiến pháp nước Cộn</w:t>
      </w:r>
      <w:r w:rsidR="000E19EF">
        <w:rPr>
          <w:color w:val="000000" w:themeColor="text1"/>
          <w:sz w:val="28"/>
          <w:szCs w:val="28"/>
        </w:rPr>
        <w:t>g hòa xã hội chủ nghĩa Việt Nam.</w:t>
      </w:r>
    </w:p>
    <w:p w14:paraId="0C865890" w14:textId="6A58DBAC" w:rsidR="00BF4478" w:rsidRDefault="00675FD0" w:rsidP="00DA51F0">
      <w:pPr>
        <w:spacing w:before="120"/>
        <w:ind w:firstLine="709"/>
        <w:jc w:val="both"/>
        <w:rPr>
          <w:color w:val="000000"/>
          <w:spacing w:val="-2"/>
          <w:sz w:val="28"/>
          <w:szCs w:val="28"/>
        </w:rPr>
      </w:pPr>
      <w:r w:rsidRPr="005E5285">
        <w:rPr>
          <w:color w:val="000000"/>
          <w:spacing w:val="-2"/>
          <w:sz w:val="28"/>
          <w:szCs w:val="28"/>
        </w:rPr>
        <w:t xml:space="preserve">- </w:t>
      </w:r>
      <w:r w:rsidR="00BF4478">
        <w:rPr>
          <w:color w:val="000000"/>
          <w:spacing w:val="-2"/>
          <w:sz w:val="28"/>
          <w:szCs w:val="28"/>
        </w:rPr>
        <w:t>Qua rà soát, xác định văn bản quy phạm pháp luật được rà soát gồm:</w:t>
      </w:r>
    </w:p>
    <w:p w14:paraId="1D629083" w14:textId="06428AD7" w:rsidR="00BF4478" w:rsidRDefault="00BF4478" w:rsidP="00DA51F0">
      <w:pPr>
        <w:spacing w:before="120"/>
        <w:ind w:firstLine="709"/>
        <w:jc w:val="both"/>
        <w:rPr>
          <w:color w:val="000000"/>
          <w:spacing w:val="-2"/>
          <w:sz w:val="28"/>
          <w:szCs w:val="28"/>
        </w:rPr>
      </w:pPr>
      <w:r>
        <w:rPr>
          <w:color w:val="000000"/>
          <w:spacing w:val="-2"/>
          <w:sz w:val="28"/>
          <w:szCs w:val="28"/>
        </w:rPr>
        <w:t xml:space="preserve">+ </w:t>
      </w:r>
      <w:r w:rsidR="00180F17" w:rsidRPr="005E5285">
        <w:rPr>
          <w:color w:val="000000"/>
          <w:spacing w:val="-2"/>
          <w:sz w:val="28"/>
          <w:szCs w:val="28"/>
          <w:lang w:val="vi-VN"/>
        </w:rPr>
        <w:t xml:space="preserve">Luật Nhập cảnh, xuất cảnh, quá cảnh, cư trú của người nước ngoài tại Việt Nam số 47/2014/QH13 </w:t>
      </w:r>
      <w:r w:rsidR="00F70FA0" w:rsidRPr="00F70FA0">
        <w:rPr>
          <w:iCs/>
          <w:sz w:val="28"/>
          <w:szCs w:val="28"/>
          <w:shd w:val="clear" w:color="auto" w:fill="FFFFFF"/>
        </w:rPr>
        <w:t xml:space="preserve">đã được sửa đổi, bổ sung một số điều theo Luật số </w:t>
      </w:r>
      <w:r w:rsidR="00F70FA0" w:rsidRPr="00F70FA0">
        <w:rPr>
          <w:iCs/>
          <w:sz w:val="28"/>
          <w:szCs w:val="28"/>
          <w:shd w:val="clear" w:color="auto" w:fill="FFFFFF"/>
        </w:rPr>
        <w:lastRenderedPageBreak/>
        <w:t>51/2019/QH14, Luật số 23/2023/QH15, Luật số 103/2025/QH15 và Luật số 118/2025/QH15</w:t>
      </w:r>
      <w:r w:rsidR="00F70FA0" w:rsidRPr="005E5285">
        <w:rPr>
          <w:color w:val="000000"/>
          <w:spacing w:val="-2"/>
          <w:sz w:val="28"/>
          <w:szCs w:val="28"/>
        </w:rPr>
        <w:t xml:space="preserve"> </w:t>
      </w:r>
      <w:r w:rsidR="000E19EF">
        <w:rPr>
          <w:color w:val="000000"/>
          <w:spacing w:val="-2"/>
          <w:sz w:val="28"/>
          <w:szCs w:val="28"/>
        </w:rPr>
        <w:t>(gọi tắt là Luật Nhập cảnh);</w:t>
      </w:r>
    </w:p>
    <w:p w14:paraId="7E9ED923" w14:textId="5716EC64" w:rsidR="000E19EF" w:rsidRDefault="000E19EF" w:rsidP="00DA51F0">
      <w:pPr>
        <w:spacing w:before="120"/>
        <w:ind w:firstLine="709"/>
        <w:jc w:val="both"/>
        <w:rPr>
          <w:rFonts w:eastAsia="Calibri"/>
          <w:sz w:val="28"/>
          <w:szCs w:val="28"/>
        </w:rPr>
      </w:pPr>
      <w:r w:rsidRPr="004579BB">
        <w:rPr>
          <w:rFonts w:eastAsia="Calibri"/>
          <w:sz w:val="28"/>
          <w:szCs w:val="28"/>
        </w:rPr>
        <w:t>- Luật Công nghệ thông tin số 67/2006/QH11, được thay thế bởi Luật Chuyển đổi số số 148/2025/QH15 ngày 11/12/2025, có hiệu lực từ</w:t>
      </w:r>
      <w:r w:rsidR="00E253CA">
        <w:rPr>
          <w:rFonts w:eastAsia="Calibri"/>
          <w:sz w:val="28"/>
          <w:szCs w:val="28"/>
        </w:rPr>
        <w:t xml:space="preserve"> 01/7/2026;</w:t>
      </w:r>
    </w:p>
    <w:p w14:paraId="3FC39B2B" w14:textId="24548BDD" w:rsidR="000E19EF" w:rsidRDefault="000E19EF" w:rsidP="00DA51F0">
      <w:pPr>
        <w:spacing w:before="120"/>
        <w:ind w:firstLine="709"/>
        <w:jc w:val="both"/>
        <w:rPr>
          <w:rFonts w:eastAsia="Calibri"/>
          <w:sz w:val="28"/>
          <w:szCs w:val="28"/>
        </w:rPr>
      </w:pPr>
      <w:r w:rsidRPr="004579BB">
        <w:rPr>
          <w:rFonts w:eastAsia="Calibri"/>
          <w:sz w:val="28"/>
          <w:szCs w:val="28"/>
        </w:rPr>
        <w:t>- Luật Công an nhân dân số 37/2018/QH14 được sửa đổi, bổ sung bởi Luật số 21/2023/QH15, Luật số 30/2023/QH15, Luật số 38/2024/QH15, Luật số 52/2024/QH15, Luật số</w:t>
      </w:r>
      <w:r>
        <w:rPr>
          <w:rFonts w:eastAsia="Calibri"/>
          <w:sz w:val="28"/>
          <w:szCs w:val="28"/>
        </w:rPr>
        <w:t xml:space="preserve"> 86/2025/QH15;</w:t>
      </w:r>
    </w:p>
    <w:p w14:paraId="22BDEBF0" w14:textId="0ACEA421" w:rsidR="00BF4478" w:rsidRPr="000E19EF" w:rsidRDefault="000E19EF" w:rsidP="00084A0F">
      <w:pPr>
        <w:spacing w:before="120"/>
        <w:ind w:firstLine="709"/>
        <w:jc w:val="both"/>
        <w:rPr>
          <w:rFonts w:eastAsia="Calibri"/>
          <w:sz w:val="28"/>
          <w:szCs w:val="28"/>
        </w:rPr>
      </w:pPr>
      <w:r w:rsidRPr="004579BB">
        <w:rPr>
          <w:rFonts w:eastAsia="Calibri"/>
          <w:sz w:val="28"/>
          <w:szCs w:val="28"/>
        </w:rPr>
        <w:t>- Luật Căn cước 2023 (Luật số 26/2023/QH15)</w:t>
      </w:r>
      <w:r>
        <w:rPr>
          <w:rFonts w:eastAsia="Calibri"/>
          <w:sz w:val="28"/>
          <w:szCs w:val="28"/>
        </w:rPr>
        <w:t>;</w:t>
      </w:r>
    </w:p>
    <w:p w14:paraId="71C74382" w14:textId="77777777" w:rsidR="00817723" w:rsidRDefault="002608D1" w:rsidP="00817723">
      <w:pPr>
        <w:spacing w:before="120"/>
        <w:ind w:firstLine="709"/>
        <w:jc w:val="both"/>
        <w:rPr>
          <w:color w:val="000000"/>
          <w:spacing w:val="-2"/>
          <w:sz w:val="28"/>
          <w:szCs w:val="28"/>
        </w:rPr>
      </w:pPr>
      <w:r w:rsidRPr="005E5285">
        <w:rPr>
          <w:color w:val="000000"/>
          <w:spacing w:val="-2"/>
          <w:sz w:val="28"/>
          <w:szCs w:val="28"/>
        </w:rPr>
        <w:t xml:space="preserve">Qua rà soát, </w:t>
      </w:r>
      <w:r w:rsidR="000E19EF">
        <w:rPr>
          <w:color w:val="000000"/>
          <w:spacing w:val="-2"/>
          <w:sz w:val="28"/>
          <w:szCs w:val="28"/>
        </w:rPr>
        <w:t xml:space="preserve">Cục Quản lý xuất nhập cảnh thấy quy định tại dự thảo Thông tư đã bảo đảm tính thống nhất, đồng bộ của hệ thống pháp luật. </w:t>
      </w:r>
    </w:p>
    <w:p w14:paraId="5BAD7EF6" w14:textId="5606CA86" w:rsidR="00817723" w:rsidRPr="00817723" w:rsidRDefault="002E5806" w:rsidP="00817723">
      <w:pPr>
        <w:spacing w:before="120"/>
        <w:ind w:firstLine="709"/>
        <w:jc w:val="both"/>
        <w:rPr>
          <w:color w:val="000000"/>
          <w:spacing w:val="-2"/>
          <w:sz w:val="28"/>
          <w:szCs w:val="28"/>
        </w:rPr>
      </w:pPr>
      <w:r w:rsidRPr="00167714">
        <w:rPr>
          <w:b/>
          <w:bCs/>
          <w:color w:val="000000" w:themeColor="text1"/>
          <w:spacing w:val="-2"/>
          <w:sz w:val="28"/>
        </w:rPr>
        <w:t>3. Điều ước quốc tế có liên quan đến dự thảo</w:t>
      </w:r>
      <w:r w:rsidR="00817723">
        <w:rPr>
          <w:b/>
          <w:bCs/>
          <w:color w:val="000000" w:themeColor="text1"/>
          <w:spacing w:val="-2"/>
          <w:sz w:val="28"/>
        </w:rPr>
        <w:t xml:space="preserve"> Thông tư</w:t>
      </w:r>
      <w:r w:rsidR="00937742" w:rsidRPr="00167714">
        <w:rPr>
          <w:b/>
          <w:bCs/>
          <w:color w:val="000000" w:themeColor="text1"/>
          <w:spacing w:val="-2"/>
          <w:sz w:val="28"/>
        </w:rPr>
        <w:t>:</w:t>
      </w:r>
      <w:r w:rsidR="00937742" w:rsidRPr="00167714">
        <w:rPr>
          <w:color w:val="000000" w:themeColor="text1"/>
          <w:spacing w:val="-2"/>
          <w:sz w:val="28"/>
        </w:rPr>
        <w:t xml:space="preserve"> </w:t>
      </w:r>
      <w:r w:rsidR="00317E1C">
        <w:rPr>
          <w:color w:val="000000" w:themeColor="text1"/>
          <w:spacing w:val="-2"/>
          <w:sz w:val="28"/>
        </w:rPr>
        <w:t xml:space="preserve">Qua rà soát, Cục Quản lý xuất nhập cảnh </w:t>
      </w:r>
      <w:r w:rsidR="00AA4811">
        <w:rPr>
          <w:color w:val="000000" w:themeColor="text1"/>
          <w:spacing w:val="-2"/>
          <w:sz w:val="28"/>
        </w:rPr>
        <w:t xml:space="preserve">thấy dự thảo Thông tư </w:t>
      </w:r>
      <w:bookmarkStart w:id="0" w:name="_GoBack"/>
      <w:bookmarkEnd w:id="0"/>
      <w:r w:rsidR="00817723">
        <w:rPr>
          <w:color w:val="000000" w:themeColor="text1"/>
          <w:spacing w:val="-2"/>
          <w:sz w:val="28"/>
        </w:rPr>
        <w:t xml:space="preserve">bảo đảm phù hợp với các cam kết quốc tế liên quan đến quyền con người, quyền công dân, trong đó có quyền tự do đi lại, cư trú theo Công ước quốc tế về các quyền dân sự và chính trị (ICCPR); </w:t>
      </w:r>
      <w:r w:rsidR="00817723" w:rsidRPr="00AD166D">
        <w:rPr>
          <w:spacing w:val="-2"/>
          <w:sz w:val="28"/>
          <w:szCs w:val="28"/>
        </w:rPr>
        <w:t>chưa phát hiện nội dung nào tại dự thảo</w:t>
      </w:r>
      <w:r w:rsidR="00817723">
        <w:rPr>
          <w:color w:val="000000" w:themeColor="text1"/>
          <w:spacing w:val="-2"/>
          <w:sz w:val="28"/>
        </w:rPr>
        <w:t xml:space="preserve"> Thông tư </w:t>
      </w:r>
      <w:r w:rsidR="00817723" w:rsidRPr="00AD166D">
        <w:rPr>
          <w:spacing w:val="-2"/>
          <w:sz w:val="28"/>
          <w:szCs w:val="28"/>
        </w:rPr>
        <w:t xml:space="preserve">không đảm bảo tính tương thích đối </w:t>
      </w:r>
      <w:r w:rsidR="00817723">
        <w:rPr>
          <w:color w:val="000000" w:themeColor="text1"/>
          <w:spacing w:val="-2"/>
          <w:sz w:val="28"/>
        </w:rPr>
        <w:t>với các điều ước quốc tế mà Việt Nam là thành viên.</w:t>
      </w:r>
    </w:p>
    <w:p w14:paraId="5E6B10CC" w14:textId="5473034F" w:rsidR="0084300E" w:rsidRDefault="003C7511" w:rsidP="003C7511">
      <w:pPr>
        <w:spacing w:before="120"/>
        <w:jc w:val="both"/>
        <w:rPr>
          <w:bCs/>
          <w:color w:val="000000" w:themeColor="text1"/>
          <w:sz w:val="28"/>
        </w:rPr>
      </w:pPr>
      <w:r>
        <w:rPr>
          <w:b/>
          <w:bCs/>
          <w:color w:val="000000" w:themeColor="text1"/>
          <w:sz w:val="28"/>
        </w:rPr>
        <w:tab/>
      </w:r>
      <w:r w:rsidR="002E5806" w:rsidRPr="0058447D">
        <w:rPr>
          <w:b/>
          <w:bCs/>
          <w:color w:val="000000" w:themeColor="text1"/>
          <w:sz w:val="28"/>
        </w:rPr>
        <w:t>4. Phụ lục</w:t>
      </w:r>
      <w:r w:rsidR="005E5285">
        <w:rPr>
          <w:b/>
          <w:bCs/>
          <w:color w:val="000000" w:themeColor="text1"/>
          <w:sz w:val="28"/>
        </w:rPr>
        <w:t xml:space="preserve"> </w:t>
      </w:r>
      <w:r w:rsidR="008E0527" w:rsidRPr="00254328">
        <w:rPr>
          <w:bCs/>
          <w:color w:val="000000" w:themeColor="text1"/>
          <w:sz w:val="28"/>
        </w:rPr>
        <w:t xml:space="preserve">(kèm </w:t>
      </w:r>
      <w:r w:rsidR="00167714">
        <w:rPr>
          <w:bCs/>
          <w:color w:val="000000" w:themeColor="text1"/>
          <w:sz w:val="28"/>
        </w:rPr>
        <w:t>th</w:t>
      </w:r>
      <w:r w:rsidR="008E0527" w:rsidRPr="00254328">
        <w:rPr>
          <w:bCs/>
          <w:color w:val="000000" w:themeColor="text1"/>
          <w:sz w:val="28"/>
        </w:rPr>
        <w:t>eo)</w:t>
      </w:r>
      <w:r w:rsidR="00254328" w:rsidRPr="00254328">
        <w:rPr>
          <w:bCs/>
          <w:color w:val="000000" w:themeColor="text1"/>
          <w:sz w:val="28"/>
        </w:rPr>
        <w:t>.</w:t>
      </w:r>
    </w:p>
    <w:tbl>
      <w:tblPr>
        <w:tblStyle w:val="TableGrid"/>
        <w:tblpPr w:leftFromText="180" w:rightFromText="180" w:vertAnchor="text" w:horzAnchor="margin" w:tblpY="17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420"/>
      </w:tblGrid>
      <w:tr w:rsidR="003C7511" w:rsidRPr="00807C77" w14:paraId="7967CC8F" w14:textId="77777777" w:rsidTr="003C7511">
        <w:tc>
          <w:tcPr>
            <w:tcW w:w="4644" w:type="dxa"/>
          </w:tcPr>
          <w:p w14:paraId="2BD91DCC" w14:textId="77777777" w:rsidR="003C7511" w:rsidRDefault="003C7511" w:rsidP="003C7511">
            <w:pPr>
              <w:contextualSpacing/>
              <w:jc w:val="both"/>
              <w:rPr>
                <w:b/>
                <w:i/>
                <w:spacing w:val="4"/>
              </w:rPr>
            </w:pPr>
            <w:r w:rsidRPr="00181A77">
              <w:rPr>
                <w:b/>
                <w:i/>
                <w:spacing w:val="4"/>
              </w:rPr>
              <w:t>Nơi nhận:</w:t>
            </w:r>
          </w:p>
          <w:p w14:paraId="4358E5AA" w14:textId="77777777" w:rsidR="003C7511" w:rsidRPr="00FD4295" w:rsidRDefault="003C7511" w:rsidP="003C7511">
            <w:pPr>
              <w:contextualSpacing/>
              <w:jc w:val="both"/>
              <w:rPr>
                <w:rFonts w:eastAsia="Calibri"/>
                <w:spacing w:val="4"/>
              </w:rPr>
            </w:pPr>
            <w:r w:rsidRPr="004579BB">
              <w:rPr>
                <w:rFonts w:eastAsia="Calibri"/>
                <w:spacing w:val="4"/>
              </w:rPr>
              <w:t>- Như trên</w:t>
            </w:r>
            <w:r>
              <w:rPr>
                <w:rFonts w:eastAsia="Calibri"/>
                <w:spacing w:val="4"/>
              </w:rPr>
              <w:t>;</w:t>
            </w:r>
          </w:p>
          <w:p w14:paraId="446F7A55" w14:textId="77777777" w:rsidR="003C7511" w:rsidRDefault="003C7511" w:rsidP="003C7511">
            <w:pPr>
              <w:contextualSpacing/>
              <w:jc w:val="both"/>
              <w:rPr>
                <w:spacing w:val="4"/>
              </w:rPr>
            </w:pPr>
            <w:r w:rsidRPr="008B30B9">
              <w:rPr>
                <w:spacing w:val="4"/>
              </w:rPr>
              <w:t xml:space="preserve">- </w:t>
            </w:r>
            <w:r>
              <w:rPr>
                <w:spacing w:val="4"/>
              </w:rPr>
              <w:t>Cục Pháp chế và cải cách hành chính,</w:t>
            </w:r>
          </w:p>
          <w:p w14:paraId="03B4E4FA" w14:textId="77777777" w:rsidR="003C7511" w:rsidRPr="008B30B9" w:rsidRDefault="003C7511" w:rsidP="003C7511">
            <w:pPr>
              <w:contextualSpacing/>
              <w:jc w:val="both"/>
              <w:rPr>
                <w:spacing w:val="4"/>
              </w:rPr>
            </w:pPr>
            <w:r>
              <w:rPr>
                <w:spacing w:val="4"/>
              </w:rPr>
              <w:t xml:space="preserve">tư pháp </w:t>
            </w:r>
            <w:r w:rsidRPr="008B30B9">
              <w:rPr>
                <w:spacing w:val="4"/>
              </w:rPr>
              <w:t>(đ</w:t>
            </w:r>
            <w:r>
              <w:rPr>
                <w:spacing w:val="4"/>
              </w:rPr>
              <w:t>ể</w:t>
            </w:r>
            <w:r w:rsidRPr="008B30B9">
              <w:rPr>
                <w:spacing w:val="4"/>
              </w:rPr>
              <w:t xml:space="preserve"> ph</w:t>
            </w:r>
            <w:r>
              <w:rPr>
                <w:spacing w:val="4"/>
              </w:rPr>
              <w:t>ối hợp</w:t>
            </w:r>
            <w:r w:rsidRPr="008B30B9">
              <w:rPr>
                <w:spacing w:val="4"/>
              </w:rPr>
              <w:t>);</w:t>
            </w:r>
          </w:p>
          <w:p w14:paraId="4DC0F2FB" w14:textId="66DE1908" w:rsidR="003C7511" w:rsidRDefault="003C7511" w:rsidP="003C7511">
            <w:pPr>
              <w:contextualSpacing/>
              <w:jc w:val="both"/>
              <w:rPr>
                <w:spacing w:val="4"/>
              </w:rPr>
            </w:pPr>
            <w:r w:rsidRPr="008B30B9">
              <w:rPr>
                <w:spacing w:val="4"/>
              </w:rPr>
              <w:t>- Lưu: VT</w:t>
            </w:r>
            <w:r w:rsidR="00AA4811">
              <w:rPr>
                <w:spacing w:val="4"/>
              </w:rPr>
              <w:t>.</w:t>
            </w:r>
          </w:p>
          <w:p w14:paraId="7E366ECE" w14:textId="77777777" w:rsidR="003C7511" w:rsidRPr="00807C77" w:rsidRDefault="003C7511" w:rsidP="003C7511">
            <w:pPr>
              <w:contextualSpacing/>
              <w:jc w:val="both"/>
              <w:rPr>
                <w:spacing w:val="4"/>
                <w:sz w:val="28"/>
                <w:szCs w:val="28"/>
              </w:rPr>
            </w:pPr>
          </w:p>
        </w:tc>
        <w:tc>
          <w:tcPr>
            <w:tcW w:w="4420" w:type="dxa"/>
          </w:tcPr>
          <w:p w14:paraId="0945DD0F" w14:textId="77777777" w:rsidR="003C7511" w:rsidRPr="00807C77" w:rsidRDefault="003C7511" w:rsidP="003C7511">
            <w:pPr>
              <w:contextualSpacing/>
              <w:jc w:val="center"/>
              <w:rPr>
                <w:b/>
                <w:spacing w:val="4"/>
                <w:sz w:val="28"/>
                <w:szCs w:val="28"/>
              </w:rPr>
            </w:pPr>
            <w:r w:rsidRPr="00807C77">
              <w:rPr>
                <w:b/>
                <w:spacing w:val="4"/>
                <w:sz w:val="28"/>
                <w:szCs w:val="28"/>
              </w:rPr>
              <w:t>CỤC TRƯỞNG</w:t>
            </w:r>
          </w:p>
          <w:p w14:paraId="583E449E" w14:textId="77777777" w:rsidR="003C7511" w:rsidRPr="00807C77" w:rsidRDefault="003C7511" w:rsidP="003C7511">
            <w:pPr>
              <w:contextualSpacing/>
              <w:jc w:val="center"/>
              <w:rPr>
                <w:b/>
                <w:spacing w:val="4"/>
                <w:sz w:val="28"/>
                <w:szCs w:val="28"/>
              </w:rPr>
            </w:pPr>
          </w:p>
          <w:p w14:paraId="67DB35C4" w14:textId="77777777" w:rsidR="003C7511" w:rsidRDefault="003C7511" w:rsidP="003C7511">
            <w:pPr>
              <w:spacing w:before="120"/>
              <w:contextualSpacing/>
              <w:jc w:val="center"/>
              <w:rPr>
                <w:b/>
                <w:spacing w:val="4"/>
                <w:sz w:val="28"/>
                <w:szCs w:val="28"/>
              </w:rPr>
            </w:pPr>
          </w:p>
          <w:p w14:paraId="1E1F844F" w14:textId="77777777" w:rsidR="003C7511" w:rsidRPr="00807C77" w:rsidRDefault="003C7511" w:rsidP="003C7511">
            <w:pPr>
              <w:spacing w:before="120"/>
              <w:contextualSpacing/>
              <w:jc w:val="center"/>
              <w:rPr>
                <w:b/>
                <w:spacing w:val="4"/>
                <w:sz w:val="28"/>
                <w:szCs w:val="28"/>
              </w:rPr>
            </w:pPr>
          </w:p>
          <w:p w14:paraId="5FAA8E45" w14:textId="77777777" w:rsidR="003C7511" w:rsidRPr="00807C77" w:rsidRDefault="003C7511" w:rsidP="003C7511">
            <w:pPr>
              <w:spacing w:before="120"/>
              <w:contextualSpacing/>
              <w:rPr>
                <w:b/>
                <w:spacing w:val="4"/>
                <w:sz w:val="28"/>
                <w:szCs w:val="28"/>
              </w:rPr>
            </w:pPr>
          </w:p>
          <w:p w14:paraId="2D20E6C0" w14:textId="77777777" w:rsidR="003C7511" w:rsidRPr="00807C77" w:rsidRDefault="003C7511" w:rsidP="003C7511">
            <w:pPr>
              <w:spacing w:before="120"/>
              <w:contextualSpacing/>
              <w:jc w:val="center"/>
              <w:rPr>
                <w:b/>
                <w:spacing w:val="4"/>
                <w:sz w:val="28"/>
                <w:szCs w:val="28"/>
              </w:rPr>
            </w:pPr>
          </w:p>
          <w:p w14:paraId="62412CFD" w14:textId="77777777" w:rsidR="003C7511" w:rsidRPr="00807C77" w:rsidRDefault="003C7511" w:rsidP="003C7511">
            <w:pPr>
              <w:spacing w:before="720"/>
              <w:contextualSpacing/>
              <w:jc w:val="center"/>
              <w:rPr>
                <w:b/>
                <w:spacing w:val="4"/>
                <w:sz w:val="28"/>
                <w:szCs w:val="28"/>
              </w:rPr>
            </w:pPr>
            <w:r w:rsidRPr="00807C77">
              <w:rPr>
                <w:b/>
                <w:spacing w:val="4"/>
                <w:sz w:val="28"/>
                <w:szCs w:val="28"/>
              </w:rPr>
              <w:t>Trung tướng Phạm Đăng Khoa</w:t>
            </w:r>
          </w:p>
        </w:tc>
      </w:tr>
    </w:tbl>
    <w:p w14:paraId="5B52D912" w14:textId="77777777" w:rsidR="003C7511" w:rsidRPr="004713A6" w:rsidRDefault="003C7511" w:rsidP="003C7511">
      <w:pPr>
        <w:spacing w:before="120"/>
        <w:jc w:val="both"/>
        <w:rPr>
          <w:b/>
          <w:bCs/>
          <w:color w:val="000000" w:themeColor="text1"/>
          <w:sz w:val="28"/>
        </w:rPr>
      </w:pPr>
    </w:p>
    <w:p w14:paraId="0FF5C3D0" w14:textId="77777777" w:rsidR="00D930E7" w:rsidRDefault="00D930E7" w:rsidP="00FD4295">
      <w:pPr>
        <w:spacing w:before="120" w:line="276" w:lineRule="auto"/>
        <w:jc w:val="both"/>
        <w:rPr>
          <w:b/>
          <w:bCs/>
          <w:color w:val="000000" w:themeColor="text1"/>
          <w:sz w:val="28"/>
        </w:rPr>
      </w:pPr>
    </w:p>
    <w:p w14:paraId="6265C6D2" w14:textId="77777777" w:rsidR="00D930E7" w:rsidRDefault="00D930E7">
      <w:pPr>
        <w:spacing w:after="160" w:line="259" w:lineRule="auto"/>
        <w:rPr>
          <w:b/>
          <w:bCs/>
          <w:color w:val="000000" w:themeColor="text1"/>
          <w:sz w:val="28"/>
        </w:rPr>
      </w:pPr>
      <w:r>
        <w:rPr>
          <w:b/>
          <w:bCs/>
          <w:color w:val="000000" w:themeColor="text1"/>
          <w:sz w:val="28"/>
        </w:rPr>
        <w:br w:type="page"/>
      </w:r>
    </w:p>
    <w:p w14:paraId="75895255" w14:textId="77777777" w:rsidR="00E33A09" w:rsidRPr="0014676C" w:rsidRDefault="00E33A09" w:rsidP="0042101D">
      <w:pPr>
        <w:spacing w:before="120" w:line="276" w:lineRule="auto"/>
        <w:rPr>
          <w:b/>
          <w:bCs/>
          <w:color w:val="000000" w:themeColor="text1"/>
          <w:sz w:val="28"/>
        </w:rPr>
        <w:sectPr w:rsidR="00E33A09" w:rsidRPr="0014676C" w:rsidSect="000A2483">
          <w:headerReference w:type="default" r:id="rId8"/>
          <w:pgSz w:w="11907" w:h="16840" w:code="9"/>
          <w:pgMar w:top="709" w:right="1134" w:bottom="851" w:left="1701" w:header="454" w:footer="720" w:gutter="0"/>
          <w:cols w:space="720"/>
          <w:titlePg/>
          <w:docGrid w:linePitch="360"/>
        </w:sectPr>
      </w:pPr>
    </w:p>
    <w:p w14:paraId="3028843C" w14:textId="77777777" w:rsidR="0033555D" w:rsidRPr="0014676C" w:rsidRDefault="0033555D" w:rsidP="0042101D">
      <w:pPr>
        <w:rPr>
          <w:b/>
          <w:bCs/>
          <w:color w:val="000000" w:themeColor="text1"/>
          <w:sz w:val="28"/>
        </w:rPr>
      </w:pPr>
    </w:p>
    <w:sectPr w:rsidR="0033555D" w:rsidRPr="0014676C" w:rsidSect="00C5229F">
      <w:pgSz w:w="15840" w:h="12240" w:orient="landscape"/>
      <w:pgMar w:top="567" w:right="1440" w:bottom="993"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FCD1E3" w14:textId="77777777" w:rsidR="00325F87" w:rsidRDefault="00325F87" w:rsidP="00AE083F">
      <w:r>
        <w:separator/>
      </w:r>
    </w:p>
  </w:endnote>
  <w:endnote w:type="continuationSeparator" w:id="0">
    <w:p w14:paraId="41064D5E" w14:textId="77777777" w:rsidR="00325F87" w:rsidRDefault="00325F87" w:rsidP="00AE08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1527A9" w14:textId="77777777" w:rsidR="00325F87" w:rsidRDefault="00325F87" w:rsidP="00AE083F">
      <w:r>
        <w:separator/>
      </w:r>
    </w:p>
  </w:footnote>
  <w:footnote w:type="continuationSeparator" w:id="0">
    <w:p w14:paraId="77825B96" w14:textId="77777777" w:rsidR="00325F87" w:rsidRDefault="00325F87" w:rsidP="00AE083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88782517"/>
      <w:docPartObj>
        <w:docPartGallery w:val="Page Numbers (Top of Page)"/>
        <w:docPartUnique/>
      </w:docPartObj>
    </w:sdtPr>
    <w:sdtEndPr>
      <w:rPr>
        <w:noProof/>
      </w:rPr>
    </w:sdtEndPr>
    <w:sdtContent>
      <w:p w14:paraId="63E5DA04" w14:textId="018A5503" w:rsidR="00B9792A" w:rsidRDefault="00415743">
        <w:pPr>
          <w:pStyle w:val="Header"/>
          <w:jc w:val="center"/>
        </w:pPr>
        <w:r>
          <w:fldChar w:fldCharType="begin"/>
        </w:r>
        <w:r w:rsidR="00B9792A">
          <w:instrText xml:space="preserve"> PAGE   \* MERGEFORMAT </w:instrText>
        </w:r>
        <w:r>
          <w:fldChar w:fldCharType="separate"/>
        </w:r>
        <w:r w:rsidR="00AA4811">
          <w:rPr>
            <w:noProof/>
          </w:rPr>
          <w:t>3</w:t>
        </w:r>
        <w:r>
          <w:rPr>
            <w:noProof/>
          </w:rPr>
          <w:fldChar w:fldCharType="end"/>
        </w:r>
      </w:p>
    </w:sdtContent>
  </w:sdt>
  <w:p w14:paraId="03E9AEBD" w14:textId="77777777" w:rsidR="00B9792A" w:rsidRDefault="00B9792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814D625"/>
    <w:multiLevelType w:val="singleLevel"/>
    <w:tmpl w:val="D814D625"/>
    <w:lvl w:ilvl="0">
      <w:start w:val="1"/>
      <w:numFmt w:val="decimal"/>
      <w:suff w:val="space"/>
      <w:lvlText w:val="%1."/>
      <w:lvlJc w:val="left"/>
    </w:lvl>
  </w:abstractNum>
  <w:abstractNum w:abstractNumId="1" w15:restartNumberingAfterBreak="0">
    <w:nsid w:val="014C6BFD"/>
    <w:multiLevelType w:val="hybridMultilevel"/>
    <w:tmpl w:val="EE64307A"/>
    <w:lvl w:ilvl="0" w:tplc="6E8C571A">
      <w:start w:val="3"/>
      <w:numFmt w:val="bullet"/>
      <w:lvlText w:val="-"/>
      <w:lvlJc w:val="left"/>
      <w:pPr>
        <w:ind w:left="502" w:hanging="360"/>
      </w:pPr>
      <w:rPr>
        <w:rFonts w:ascii="Times New Roman" w:eastAsia="Times New Roman" w:hAnsi="Times New Roman" w:cs="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 w15:restartNumberingAfterBreak="0">
    <w:nsid w:val="0194290A"/>
    <w:multiLevelType w:val="hybridMultilevel"/>
    <w:tmpl w:val="32F08BB6"/>
    <w:lvl w:ilvl="0" w:tplc="71AC6AA8">
      <w:numFmt w:val="bullet"/>
      <w:lvlText w:val="-"/>
      <w:lvlJc w:val="left"/>
      <w:pPr>
        <w:ind w:left="961" w:hanging="360"/>
      </w:pPr>
      <w:rPr>
        <w:rFonts w:ascii="Times New Roman" w:eastAsia="Times New Roman" w:hAnsi="Times New Roman" w:cs="Times New Roman" w:hint="default"/>
      </w:rPr>
    </w:lvl>
    <w:lvl w:ilvl="1" w:tplc="04090003" w:tentative="1">
      <w:start w:val="1"/>
      <w:numFmt w:val="bullet"/>
      <w:lvlText w:val="o"/>
      <w:lvlJc w:val="left"/>
      <w:pPr>
        <w:ind w:left="1681" w:hanging="360"/>
      </w:pPr>
      <w:rPr>
        <w:rFonts w:ascii="Courier New" w:hAnsi="Courier New" w:cs="Courier New" w:hint="default"/>
      </w:rPr>
    </w:lvl>
    <w:lvl w:ilvl="2" w:tplc="04090005" w:tentative="1">
      <w:start w:val="1"/>
      <w:numFmt w:val="bullet"/>
      <w:lvlText w:val=""/>
      <w:lvlJc w:val="left"/>
      <w:pPr>
        <w:ind w:left="2401" w:hanging="360"/>
      </w:pPr>
      <w:rPr>
        <w:rFonts w:ascii="Wingdings" w:hAnsi="Wingdings" w:hint="default"/>
      </w:rPr>
    </w:lvl>
    <w:lvl w:ilvl="3" w:tplc="04090001" w:tentative="1">
      <w:start w:val="1"/>
      <w:numFmt w:val="bullet"/>
      <w:lvlText w:val=""/>
      <w:lvlJc w:val="left"/>
      <w:pPr>
        <w:ind w:left="3121" w:hanging="360"/>
      </w:pPr>
      <w:rPr>
        <w:rFonts w:ascii="Symbol" w:hAnsi="Symbol" w:hint="default"/>
      </w:rPr>
    </w:lvl>
    <w:lvl w:ilvl="4" w:tplc="04090003" w:tentative="1">
      <w:start w:val="1"/>
      <w:numFmt w:val="bullet"/>
      <w:lvlText w:val="o"/>
      <w:lvlJc w:val="left"/>
      <w:pPr>
        <w:ind w:left="3841" w:hanging="360"/>
      </w:pPr>
      <w:rPr>
        <w:rFonts w:ascii="Courier New" w:hAnsi="Courier New" w:cs="Courier New" w:hint="default"/>
      </w:rPr>
    </w:lvl>
    <w:lvl w:ilvl="5" w:tplc="04090005" w:tentative="1">
      <w:start w:val="1"/>
      <w:numFmt w:val="bullet"/>
      <w:lvlText w:val=""/>
      <w:lvlJc w:val="left"/>
      <w:pPr>
        <w:ind w:left="4561" w:hanging="360"/>
      </w:pPr>
      <w:rPr>
        <w:rFonts w:ascii="Wingdings" w:hAnsi="Wingdings" w:hint="default"/>
      </w:rPr>
    </w:lvl>
    <w:lvl w:ilvl="6" w:tplc="04090001" w:tentative="1">
      <w:start w:val="1"/>
      <w:numFmt w:val="bullet"/>
      <w:lvlText w:val=""/>
      <w:lvlJc w:val="left"/>
      <w:pPr>
        <w:ind w:left="5281" w:hanging="360"/>
      </w:pPr>
      <w:rPr>
        <w:rFonts w:ascii="Symbol" w:hAnsi="Symbol" w:hint="default"/>
      </w:rPr>
    </w:lvl>
    <w:lvl w:ilvl="7" w:tplc="04090003" w:tentative="1">
      <w:start w:val="1"/>
      <w:numFmt w:val="bullet"/>
      <w:lvlText w:val="o"/>
      <w:lvlJc w:val="left"/>
      <w:pPr>
        <w:ind w:left="6001" w:hanging="360"/>
      </w:pPr>
      <w:rPr>
        <w:rFonts w:ascii="Courier New" w:hAnsi="Courier New" w:cs="Courier New" w:hint="default"/>
      </w:rPr>
    </w:lvl>
    <w:lvl w:ilvl="8" w:tplc="04090005" w:tentative="1">
      <w:start w:val="1"/>
      <w:numFmt w:val="bullet"/>
      <w:lvlText w:val=""/>
      <w:lvlJc w:val="left"/>
      <w:pPr>
        <w:ind w:left="6721" w:hanging="360"/>
      </w:pPr>
      <w:rPr>
        <w:rFonts w:ascii="Wingdings" w:hAnsi="Wingdings" w:hint="default"/>
      </w:rPr>
    </w:lvl>
  </w:abstractNum>
  <w:abstractNum w:abstractNumId="3" w15:restartNumberingAfterBreak="0">
    <w:nsid w:val="039A6698"/>
    <w:multiLevelType w:val="hybridMultilevel"/>
    <w:tmpl w:val="D9285668"/>
    <w:lvl w:ilvl="0" w:tplc="69BA5F2C">
      <w:start w:val="1"/>
      <w:numFmt w:val="bullet"/>
      <w:lvlText w:val=""/>
      <w:lvlJc w:val="left"/>
      <w:pPr>
        <w:ind w:left="1204" w:hanging="360"/>
      </w:pPr>
      <w:rPr>
        <w:rFonts w:ascii="Symbol" w:hAnsi="Symbol" w:hint="default"/>
        <w:sz w:val="22"/>
        <w:szCs w:val="22"/>
      </w:rPr>
    </w:lvl>
    <w:lvl w:ilvl="1" w:tplc="04090003" w:tentative="1">
      <w:start w:val="1"/>
      <w:numFmt w:val="bullet"/>
      <w:lvlText w:val="o"/>
      <w:lvlJc w:val="left"/>
      <w:pPr>
        <w:ind w:left="1924" w:hanging="360"/>
      </w:pPr>
      <w:rPr>
        <w:rFonts w:ascii="Courier New" w:hAnsi="Courier New" w:cs="Courier New" w:hint="default"/>
      </w:rPr>
    </w:lvl>
    <w:lvl w:ilvl="2" w:tplc="04090005" w:tentative="1">
      <w:start w:val="1"/>
      <w:numFmt w:val="bullet"/>
      <w:lvlText w:val=""/>
      <w:lvlJc w:val="left"/>
      <w:pPr>
        <w:ind w:left="2644" w:hanging="360"/>
      </w:pPr>
      <w:rPr>
        <w:rFonts w:ascii="Wingdings" w:hAnsi="Wingdings" w:hint="default"/>
      </w:rPr>
    </w:lvl>
    <w:lvl w:ilvl="3" w:tplc="04090001" w:tentative="1">
      <w:start w:val="1"/>
      <w:numFmt w:val="bullet"/>
      <w:lvlText w:val=""/>
      <w:lvlJc w:val="left"/>
      <w:pPr>
        <w:ind w:left="3364" w:hanging="360"/>
      </w:pPr>
      <w:rPr>
        <w:rFonts w:ascii="Symbol" w:hAnsi="Symbol" w:hint="default"/>
      </w:rPr>
    </w:lvl>
    <w:lvl w:ilvl="4" w:tplc="04090003" w:tentative="1">
      <w:start w:val="1"/>
      <w:numFmt w:val="bullet"/>
      <w:lvlText w:val="o"/>
      <w:lvlJc w:val="left"/>
      <w:pPr>
        <w:ind w:left="4084" w:hanging="360"/>
      </w:pPr>
      <w:rPr>
        <w:rFonts w:ascii="Courier New" w:hAnsi="Courier New" w:cs="Courier New" w:hint="default"/>
      </w:rPr>
    </w:lvl>
    <w:lvl w:ilvl="5" w:tplc="04090005" w:tentative="1">
      <w:start w:val="1"/>
      <w:numFmt w:val="bullet"/>
      <w:lvlText w:val=""/>
      <w:lvlJc w:val="left"/>
      <w:pPr>
        <w:ind w:left="4804" w:hanging="360"/>
      </w:pPr>
      <w:rPr>
        <w:rFonts w:ascii="Wingdings" w:hAnsi="Wingdings" w:hint="default"/>
      </w:rPr>
    </w:lvl>
    <w:lvl w:ilvl="6" w:tplc="04090001" w:tentative="1">
      <w:start w:val="1"/>
      <w:numFmt w:val="bullet"/>
      <w:lvlText w:val=""/>
      <w:lvlJc w:val="left"/>
      <w:pPr>
        <w:ind w:left="5524" w:hanging="360"/>
      </w:pPr>
      <w:rPr>
        <w:rFonts w:ascii="Symbol" w:hAnsi="Symbol" w:hint="default"/>
      </w:rPr>
    </w:lvl>
    <w:lvl w:ilvl="7" w:tplc="04090003" w:tentative="1">
      <w:start w:val="1"/>
      <w:numFmt w:val="bullet"/>
      <w:lvlText w:val="o"/>
      <w:lvlJc w:val="left"/>
      <w:pPr>
        <w:ind w:left="6244" w:hanging="360"/>
      </w:pPr>
      <w:rPr>
        <w:rFonts w:ascii="Courier New" w:hAnsi="Courier New" w:cs="Courier New" w:hint="default"/>
      </w:rPr>
    </w:lvl>
    <w:lvl w:ilvl="8" w:tplc="04090005" w:tentative="1">
      <w:start w:val="1"/>
      <w:numFmt w:val="bullet"/>
      <w:lvlText w:val=""/>
      <w:lvlJc w:val="left"/>
      <w:pPr>
        <w:ind w:left="6964" w:hanging="360"/>
      </w:pPr>
      <w:rPr>
        <w:rFonts w:ascii="Wingdings" w:hAnsi="Wingdings" w:hint="default"/>
      </w:rPr>
    </w:lvl>
  </w:abstractNum>
  <w:abstractNum w:abstractNumId="4" w15:restartNumberingAfterBreak="0">
    <w:nsid w:val="0BE579D0"/>
    <w:multiLevelType w:val="hybridMultilevel"/>
    <w:tmpl w:val="A9E8D6C4"/>
    <w:lvl w:ilvl="0" w:tplc="BFC20DF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4C039C"/>
    <w:multiLevelType w:val="multilevel"/>
    <w:tmpl w:val="59BCF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F85303"/>
    <w:multiLevelType w:val="hybridMultilevel"/>
    <w:tmpl w:val="D3DC5E58"/>
    <w:lvl w:ilvl="0" w:tplc="49CEB978">
      <w:numFmt w:val="bullet"/>
      <w:lvlText w:val="-"/>
      <w:lvlJc w:val="left"/>
      <w:pPr>
        <w:ind w:left="1070" w:hanging="360"/>
      </w:pPr>
      <w:rPr>
        <w:rFonts w:ascii="Times New Roman" w:eastAsia="Times New Roman" w:hAnsi="Times New Roman" w:cs="Times New Roman" w:hint="default"/>
        <w:i w:val="0"/>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7" w15:restartNumberingAfterBreak="0">
    <w:nsid w:val="37CD6726"/>
    <w:multiLevelType w:val="hybridMultilevel"/>
    <w:tmpl w:val="2C90E3A8"/>
    <w:lvl w:ilvl="0" w:tplc="328212E4">
      <w:start w:val="1"/>
      <w:numFmt w:val="bullet"/>
      <w:lvlText w:val=""/>
      <w:lvlJc w:val="left"/>
      <w:pPr>
        <w:ind w:left="1350" w:hanging="360"/>
      </w:pPr>
      <w:rPr>
        <w:rFonts w:ascii="Symbol" w:hAnsi="Symbol" w:hint="default"/>
        <w:sz w:val="18"/>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8" w15:restartNumberingAfterBreak="0">
    <w:nsid w:val="52D161D8"/>
    <w:multiLevelType w:val="hybridMultilevel"/>
    <w:tmpl w:val="DF9853CE"/>
    <w:lvl w:ilvl="0" w:tplc="04090001">
      <w:start w:val="1"/>
      <w:numFmt w:val="bullet"/>
      <w:lvlText w:val=""/>
      <w:lvlJc w:val="left"/>
      <w:pPr>
        <w:ind w:left="1222" w:hanging="360"/>
      </w:pPr>
      <w:rPr>
        <w:rFonts w:ascii="Symbol" w:hAnsi="Symbol" w:hint="default"/>
      </w:rPr>
    </w:lvl>
    <w:lvl w:ilvl="1" w:tplc="04090003" w:tentative="1">
      <w:start w:val="1"/>
      <w:numFmt w:val="bullet"/>
      <w:lvlText w:val="o"/>
      <w:lvlJc w:val="left"/>
      <w:pPr>
        <w:ind w:left="1942" w:hanging="360"/>
      </w:pPr>
      <w:rPr>
        <w:rFonts w:ascii="Courier New" w:hAnsi="Courier New" w:cs="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cs="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cs="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9" w15:restartNumberingAfterBreak="0">
    <w:nsid w:val="54B73BC3"/>
    <w:multiLevelType w:val="hybridMultilevel"/>
    <w:tmpl w:val="03564028"/>
    <w:lvl w:ilvl="0" w:tplc="0BDC4666">
      <w:start w:val="2"/>
      <w:numFmt w:val="bullet"/>
      <w:lvlText w:val="-"/>
      <w:lvlJc w:val="left"/>
      <w:pPr>
        <w:ind w:left="928"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10" w15:restartNumberingAfterBreak="0">
    <w:nsid w:val="59A02612"/>
    <w:multiLevelType w:val="hybridMultilevel"/>
    <w:tmpl w:val="34447360"/>
    <w:lvl w:ilvl="0" w:tplc="B6B23F92">
      <w:numFmt w:val="bullet"/>
      <w:lvlText w:val="-"/>
      <w:lvlJc w:val="left"/>
      <w:pPr>
        <w:ind w:left="1020" w:hanging="360"/>
      </w:pPr>
      <w:rPr>
        <w:rFonts w:ascii="Times New Roman" w:eastAsia="Times New Roman" w:hAnsi="Times New Roman" w:cs="Times New Roman"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11" w15:restartNumberingAfterBreak="0">
    <w:nsid w:val="59FB3398"/>
    <w:multiLevelType w:val="hybridMultilevel"/>
    <w:tmpl w:val="F2B25C82"/>
    <w:lvl w:ilvl="0" w:tplc="437408DC">
      <w:start w:val="1"/>
      <w:numFmt w:val="bullet"/>
      <w:lvlText w:val="-"/>
      <w:lvlJc w:val="left"/>
      <w:pPr>
        <w:ind w:left="360" w:hanging="360"/>
      </w:pPr>
      <w:rPr>
        <w:rFonts w:ascii="Times New Roman" w:eastAsiaTheme="minorHAnsi" w:hAnsi="Times New Roman" w:cs="Times New Roman"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 w15:restartNumberingAfterBreak="0">
    <w:nsid w:val="6CF82AF9"/>
    <w:multiLevelType w:val="hybridMultilevel"/>
    <w:tmpl w:val="E6CE1F00"/>
    <w:lvl w:ilvl="0" w:tplc="7314390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3457F63"/>
    <w:multiLevelType w:val="hybridMultilevel"/>
    <w:tmpl w:val="305CC678"/>
    <w:lvl w:ilvl="0" w:tplc="BC466750">
      <w:start w:val="2"/>
      <w:numFmt w:val="bullet"/>
      <w:lvlText w:val="-"/>
      <w:lvlJc w:val="left"/>
      <w:pPr>
        <w:ind w:left="502" w:hanging="360"/>
      </w:pPr>
      <w:rPr>
        <w:rFonts w:ascii="Times New Roman" w:eastAsia="Times New Roman" w:hAnsi="Times New Roman" w:cs="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4" w15:restartNumberingAfterBreak="0">
    <w:nsid w:val="75BD2CED"/>
    <w:multiLevelType w:val="hybridMultilevel"/>
    <w:tmpl w:val="F27AF0C4"/>
    <w:lvl w:ilvl="0" w:tplc="D14A7B84">
      <w:start w:val="3"/>
      <w:numFmt w:val="bullet"/>
      <w:lvlText w:val="-"/>
      <w:lvlJc w:val="left"/>
      <w:pPr>
        <w:ind w:left="641" w:hanging="360"/>
      </w:pPr>
      <w:rPr>
        <w:rFonts w:ascii="Times New Roman" w:eastAsia="Times New Roman" w:hAnsi="Times New Roman" w:cs="Times New Roman" w:hint="default"/>
      </w:rPr>
    </w:lvl>
    <w:lvl w:ilvl="1" w:tplc="04090003" w:tentative="1">
      <w:start w:val="1"/>
      <w:numFmt w:val="bullet"/>
      <w:lvlText w:val="o"/>
      <w:lvlJc w:val="left"/>
      <w:pPr>
        <w:ind w:left="1361" w:hanging="360"/>
      </w:pPr>
      <w:rPr>
        <w:rFonts w:ascii="Courier New" w:hAnsi="Courier New" w:cs="Courier New" w:hint="default"/>
      </w:rPr>
    </w:lvl>
    <w:lvl w:ilvl="2" w:tplc="04090005" w:tentative="1">
      <w:start w:val="1"/>
      <w:numFmt w:val="bullet"/>
      <w:lvlText w:val=""/>
      <w:lvlJc w:val="left"/>
      <w:pPr>
        <w:ind w:left="2081" w:hanging="360"/>
      </w:pPr>
      <w:rPr>
        <w:rFonts w:ascii="Wingdings" w:hAnsi="Wingdings" w:hint="default"/>
      </w:rPr>
    </w:lvl>
    <w:lvl w:ilvl="3" w:tplc="04090001" w:tentative="1">
      <w:start w:val="1"/>
      <w:numFmt w:val="bullet"/>
      <w:lvlText w:val=""/>
      <w:lvlJc w:val="left"/>
      <w:pPr>
        <w:ind w:left="2801" w:hanging="360"/>
      </w:pPr>
      <w:rPr>
        <w:rFonts w:ascii="Symbol" w:hAnsi="Symbol" w:hint="default"/>
      </w:rPr>
    </w:lvl>
    <w:lvl w:ilvl="4" w:tplc="04090003" w:tentative="1">
      <w:start w:val="1"/>
      <w:numFmt w:val="bullet"/>
      <w:lvlText w:val="o"/>
      <w:lvlJc w:val="left"/>
      <w:pPr>
        <w:ind w:left="3521" w:hanging="360"/>
      </w:pPr>
      <w:rPr>
        <w:rFonts w:ascii="Courier New" w:hAnsi="Courier New" w:cs="Courier New" w:hint="default"/>
      </w:rPr>
    </w:lvl>
    <w:lvl w:ilvl="5" w:tplc="04090005" w:tentative="1">
      <w:start w:val="1"/>
      <w:numFmt w:val="bullet"/>
      <w:lvlText w:val=""/>
      <w:lvlJc w:val="left"/>
      <w:pPr>
        <w:ind w:left="4241" w:hanging="360"/>
      </w:pPr>
      <w:rPr>
        <w:rFonts w:ascii="Wingdings" w:hAnsi="Wingdings" w:hint="default"/>
      </w:rPr>
    </w:lvl>
    <w:lvl w:ilvl="6" w:tplc="04090001" w:tentative="1">
      <w:start w:val="1"/>
      <w:numFmt w:val="bullet"/>
      <w:lvlText w:val=""/>
      <w:lvlJc w:val="left"/>
      <w:pPr>
        <w:ind w:left="4961" w:hanging="360"/>
      </w:pPr>
      <w:rPr>
        <w:rFonts w:ascii="Symbol" w:hAnsi="Symbol" w:hint="default"/>
      </w:rPr>
    </w:lvl>
    <w:lvl w:ilvl="7" w:tplc="04090003" w:tentative="1">
      <w:start w:val="1"/>
      <w:numFmt w:val="bullet"/>
      <w:lvlText w:val="o"/>
      <w:lvlJc w:val="left"/>
      <w:pPr>
        <w:ind w:left="5681" w:hanging="360"/>
      </w:pPr>
      <w:rPr>
        <w:rFonts w:ascii="Courier New" w:hAnsi="Courier New" w:cs="Courier New" w:hint="default"/>
      </w:rPr>
    </w:lvl>
    <w:lvl w:ilvl="8" w:tplc="04090005" w:tentative="1">
      <w:start w:val="1"/>
      <w:numFmt w:val="bullet"/>
      <w:lvlText w:val=""/>
      <w:lvlJc w:val="left"/>
      <w:pPr>
        <w:ind w:left="6401" w:hanging="360"/>
      </w:pPr>
      <w:rPr>
        <w:rFonts w:ascii="Wingdings" w:hAnsi="Wingdings" w:hint="default"/>
      </w:rPr>
    </w:lvl>
  </w:abstractNum>
  <w:num w:numId="1">
    <w:abstractNumId w:val="12"/>
  </w:num>
  <w:num w:numId="2">
    <w:abstractNumId w:val="10"/>
  </w:num>
  <w:num w:numId="3">
    <w:abstractNumId w:val="3"/>
  </w:num>
  <w:num w:numId="4">
    <w:abstractNumId w:val="13"/>
  </w:num>
  <w:num w:numId="5">
    <w:abstractNumId w:val="8"/>
  </w:num>
  <w:num w:numId="6">
    <w:abstractNumId w:val="11"/>
  </w:num>
  <w:num w:numId="7">
    <w:abstractNumId w:val="7"/>
  </w:num>
  <w:num w:numId="8">
    <w:abstractNumId w:val="1"/>
  </w:num>
  <w:num w:numId="9">
    <w:abstractNumId w:val="0"/>
  </w:num>
  <w:num w:numId="10">
    <w:abstractNumId w:val="6"/>
  </w:num>
  <w:num w:numId="11">
    <w:abstractNumId w:val="4"/>
  </w:num>
  <w:num w:numId="12">
    <w:abstractNumId w:val="2"/>
  </w:num>
  <w:num w:numId="13">
    <w:abstractNumId w:val="14"/>
  </w:num>
  <w:num w:numId="14">
    <w:abstractNumId w:val="9"/>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806"/>
    <w:rsid w:val="00005DA0"/>
    <w:rsid w:val="00012041"/>
    <w:rsid w:val="00037174"/>
    <w:rsid w:val="00041BF2"/>
    <w:rsid w:val="0004232B"/>
    <w:rsid w:val="0004364A"/>
    <w:rsid w:val="00055C4D"/>
    <w:rsid w:val="000560F0"/>
    <w:rsid w:val="00063D03"/>
    <w:rsid w:val="000677A0"/>
    <w:rsid w:val="000754A8"/>
    <w:rsid w:val="000839E1"/>
    <w:rsid w:val="00084A0F"/>
    <w:rsid w:val="00087A26"/>
    <w:rsid w:val="0009196A"/>
    <w:rsid w:val="000950C4"/>
    <w:rsid w:val="000A2483"/>
    <w:rsid w:val="000A4625"/>
    <w:rsid w:val="000B0E00"/>
    <w:rsid w:val="000B59B7"/>
    <w:rsid w:val="000B6EF5"/>
    <w:rsid w:val="000C1696"/>
    <w:rsid w:val="000C2A96"/>
    <w:rsid w:val="000C34AE"/>
    <w:rsid w:val="000E19EF"/>
    <w:rsid w:val="000E1BE1"/>
    <w:rsid w:val="000E57FE"/>
    <w:rsid w:val="000E6D16"/>
    <w:rsid w:val="000F1D9C"/>
    <w:rsid w:val="00104762"/>
    <w:rsid w:val="00120248"/>
    <w:rsid w:val="00121803"/>
    <w:rsid w:val="00122927"/>
    <w:rsid w:val="0013236B"/>
    <w:rsid w:val="00137D43"/>
    <w:rsid w:val="00140752"/>
    <w:rsid w:val="0014676C"/>
    <w:rsid w:val="001527B5"/>
    <w:rsid w:val="00154CEF"/>
    <w:rsid w:val="0015577E"/>
    <w:rsid w:val="00161F63"/>
    <w:rsid w:val="00164EF3"/>
    <w:rsid w:val="001652B4"/>
    <w:rsid w:val="00167714"/>
    <w:rsid w:val="00180F17"/>
    <w:rsid w:val="00184B04"/>
    <w:rsid w:val="0018607D"/>
    <w:rsid w:val="00191B89"/>
    <w:rsid w:val="00191BA5"/>
    <w:rsid w:val="001965DC"/>
    <w:rsid w:val="0019787E"/>
    <w:rsid w:val="00197F58"/>
    <w:rsid w:val="001A3F16"/>
    <w:rsid w:val="001A445B"/>
    <w:rsid w:val="001A4968"/>
    <w:rsid w:val="001B241A"/>
    <w:rsid w:val="001B5DD2"/>
    <w:rsid w:val="001B7348"/>
    <w:rsid w:val="001B7731"/>
    <w:rsid w:val="001C03A5"/>
    <w:rsid w:val="001C0568"/>
    <w:rsid w:val="001C21E1"/>
    <w:rsid w:val="001D3E6D"/>
    <w:rsid w:val="001D5B6A"/>
    <w:rsid w:val="001D66FC"/>
    <w:rsid w:val="001E2786"/>
    <w:rsid w:val="001E2B5A"/>
    <w:rsid w:val="001E75EB"/>
    <w:rsid w:val="001F3D08"/>
    <w:rsid w:val="00207084"/>
    <w:rsid w:val="0020769E"/>
    <w:rsid w:val="002076EC"/>
    <w:rsid w:val="00207FF5"/>
    <w:rsid w:val="00216138"/>
    <w:rsid w:val="002177CF"/>
    <w:rsid w:val="00226484"/>
    <w:rsid w:val="00232B1A"/>
    <w:rsid w:val="002469CA"/>
    <w:rsid w:val="00247003"/>
    <w:rsid w:val="002525A2"/>
    <w:rsid w:val="002531BD"/>
    <w:rsid w:val="00254328"/>
    <w:rsid w:val="00255CD4"/>
    <w:rsid w:val="002568DC"/>
    <w:rsid w:val="002601BD"/>
    <w:rsid w:val="002608D1"/>
    <w:rsid w:val="00262F36"/>
    <w:rsid w:val="002631D1"/>
    <w:rsid w:val="00266864"/>
    <w:rsid w:val="00267541"/>
    <w:rsid w:val="0027225C"/>
    <w:rsid w:val="002731DD"/>
    <w:rsid w:val="00280A9B"/>
    <w:rsid w:val="0028199B"/>
    <w:rsid w:val="00284642"/>
    <w:rsid w:val="00286828"/>
    <w:rsid w:val="00287F26"/>
    <w:rsid w:val="00290E0D"/>
    <w:rsid w:val="002919A4"/>
    <w:rsid w:val="0029225D"/>
    <w:rsid w:val="002931F7"/>
    <w:rsid w:val="002A09B7"/>
    <w:rsid w:val="002A1B64"/>
    <w:rsid w:val="002A22F1"/>
    <w:rsid w:val="002A30A9"/>
    <w:rsid w:val="002A671B"/>
    <w:rsid w:val="002A75BD"/>
    <w:rsid w:val="002B42D5"/>
    <w:rsid w:val="002B4FB6"/>
    <w:rsid w:val="002E0697"/>
    <w:rsid w:val="002E1406"/>
    <w:rsid w:val="002E5806"/>
    <w:rsid w:val="002E7618"/>
    <w:rsid w:val="002F3A3A"/>
    <w:rsid w:val="002F4915"/>
    <w:rsid w:val="00307565"/>
    <w:rsid w:val="00312196"/>
    <w:rsid w:val="00317E1C"/>
    <w:rsid w:val="003220E3"/>
    <w:rsid w:val="00325F87"/>
    <w:rsid w:val="0033555D"/>
    <w:rsid w:val="00336077"/>
    <w:rsid w:val="003365B2"/>
    <w:rsid w:val="00345382"/>
    <w:rsid w:val="0036213B"/>
    <w:rsid w:val="00367061"/>
    <w:rsid w:val="0037244C"/>
    <w:rsid w:val="0038153D"/>
    <w:rsid w:val="0038225B"/>
    <w:rsid w:val="0038302E"/>
    <w:rsid w:val="0038327E"/>
    <w:rsid w:val="0039377D"/>
    <w:rsid w:val="00396CE9"/>
    <w:rsid w:val="003A5800"/>
    <w:rsid w:val="003A6825"/>
    <w:rsid w:val="003A7BB6"/>
    <w:rsid w:val="003C3451"/>
    <w:rsid w:val="003C3E39"/>
    <w:rsid w:val="003C7511"/>
    <w:rsid w:val="003C7B89"/>
    <w:rsid w:val="003E14AF"/>
    <w:rsid w:val="003F4318"/>
    <w:rsid w:val="00403D5C"/>
    <w:rsid w:val="00415743"/>
    <w:rsid w:val="004169AB"/>
    <w:rsid w:val="0042101D"/>
    <w:rsid w:val="00422ED1"/>
    <w:rsid w:val="00434D40"/>
    <w:rsid w:val="0043722A"/>
    <w:rsid w:val="00442430"/>
    <w:rsid w:val="0044268A"/>
    <w:rsid w:val="00444166"/>
    <w:rsid w:val="0044474D"/>
    <w:rsid w:val="00447822"/>
    <w:rsid w:val="004478DC"/>
    <w:rsid w:val="00457F92"/>
    <w:rsid w:val="00463198"/>
    <w:rsid w:val="004713A6"/>
    <w:rsid w:val="00473EA4"/>
    <w:rsid w:val="00474959"/>
    <w:rsid w:val="004A550F"/>
    <w:rsid w:val="004C28FD"/>
    <w:rsid w:val="004C3E36"/>
    <w:rsid w:val="004D78E3"/>
    <w:rsid w:val="004E2FEE"/>
    <w:rsid w:val="004E3EB8"/>
    <w:rsid w:val="004E48CF"/>
    <w:rsid w:val="004E788C"/>
    <w:rsid w:val="004F2F0F"/>
    <w:rsid w:val="00520443"/>
    <w:rsid w:val="00523F04"/>
    <w:rsid w:val="005303EF"/>
    <w:rsid w:val="00531428"/>
    <w:rsid w:val="00534050"/>
    <w:rsid w:val="005401FE"/>
    <w:rsid w:val="005456D2"/>
    <w:rsid w:val="00545BFE"/>
    <w:rsid w:val="00546531"/>
    <w:rsid w:val="0056614E"/>
    <w:rsid w:val="00572346"/>
    <w:rsid w:val="0057768B"/>
    <w:rsid w:val="00580F8A"/>
    <w:rsid w:val="0058447D"/>
    <w:rsid w:val="0059170B"/>
    <w:rsid w:val="005A4420"/>
    <w:rsid w:val="005A79FA"/>
    <w:rsid w:val="005B20C3"/>
    <w:rsid w:val="005B2AD9"/>
    <w:rsid w:val="005C17FE"/>
    <w:rsid w:val="005C1C7A"/>
    <w:rsid w:val="005C2B3C"/>
    <w:rsid w:val="005D0D3B"/>
    <w:rsid w:val="005D1EC6"/>
    <w:rsid w:val="005E40CD"/>
    <w:rsid w:val="005E5285"/>
    <w:rsid w:val="005E5BA7"/>
    <w:rsid w:val="005E7885"/>
    <w:rsid w:val="005F7F72"/>
    <w:rsid w:val="00602391"/>
    <w:rsid w:val="00604343"/>
    <w:rsid w:val="00604728"/>
    <w:rsid w:val="0061542D"/>
    <w:rsid w:val="006349DF"/>
    <w:rsid w:val="006435C0"/>
    <w:rsid w:val="006512BD"/>
    <w:rsid w:val="006626B7"/>
    <w:rsid w:val="00664C55"/>
    <w:rsid w:val="006714C2"/>
    <w:rsid w:val="00674C1D"/>
    <w:rsid w:val="0067553C"/>
    <w:rsid w:val="00675FD0"/>
    <w:rsid w:val="00680B21"/>
    <w:rsid w:val="00681307"/>
    <w:rsid w:val="00691338"/>
    <w:rsid w:val="00695A4A"/>
    <w:rsid w:val="006968E6"/>
    <w:rsid w:val="006B4290"/>
    <w:rsid w:val="006B7E25"/>
    <w:rsid w:val="006E574C"/>
    <w:rsid w:val="00711F27"/>
    <w:rsid w:val="00713FDD"/>
    <w:rsid w:val="0071561E"/>
    <w:rsid w:val="0072026B"/>
    <w:rsid w:val="0072399F"/>
    <w:rsid w:val="00723F1D"/>
    <w:rsid w:val="00731C56"/>
    <w:rsid w:val="00731D84"/>
    <w:rsid w:val="00740B25"/>
    <w:rsid w:val="00752780"/>
    <w:rsid w:val="0075371E"/>
    <w:rsid w:val="0075554A"/>
    <w:rsid w:val="007563F7"/>
    <w:rsid w:val="007741D3"/>
    <w:rsid w:val="007868C4"/>
    <w:rsid w:val="0079327F"/>
    <w:rsid w:val="00796B5A"/>
    <w:rsid w:val="007973B6"/>
    <w:rsid w:val="007A03A7"/>
    <w:rsid w:val="007A159F"/>
    <w:rsid w:val="007A17BA"/>
    <w:rsid w:val="007B166C"/>
    <w:rsid w:val="007B4396"/>
    <w:rsid w:val="007D193A"/>
    <w:rsid w:val="007F52A6"/>
    <w:rsid w:val="007F5C52"/>
    <w:rsid w:val="007F7D71"/>
    <w:rsid w:val="0080657C"/>
    <w:rsid w:val="00806BAD"/>
    <w:rsid w:val="0081036F"/>
    <w:rsid w:val="00811695"/>
    <w:rsid w:val="00815EBB"/>
    <w:rsid w:val="00817723"/>
    <w:rsid w:val="00824249"/>
    <w:rsid w:val="0082549E"/>
    <w:rsid w:val="008306BC"/>
    <w:rsid w:val="0084300E"/>
    <w:rsid w:val="00850A2E"/>
    <w:rsid w:val="0085264B"/>
    <w:rsid w:val="0086027D"/>
    <w:rsid w:val="008612F2"/>
    <w:rsid w:val="00867BB6"/>
    <w:rsid w:val="00871D16"/>
    <w:rsid w:val="00873D5E"/>
    <w:rsid w:val="008754C6"/>
    <w:rsid w:val="00882E52"/>
    <w:rsid w:val="00883C24"/>
    <w:rsid w:val="00896F6B"/>
    <w:rsid w:val="008B1768"/>
    <w:rsid w:val="008B35FA"/>
    <w:rsid w:val="008B51E4"/>
    <w:rsid w:val="008B61EE"/>
    <w:rsid w:val="008B7A86"/>
    <w:rsid w:val="008C3B8C"/>
    <w:rsid w:val="008C7FCF"/>
    <w:rsid w:val="008D2EB9"/>
    <w:rsid w:val="008E0527"/>
    <w:rsid w:val="008F12B5"/>
    <w:rsid w:val="008F1641"/>
    <w:rsid w:val="008F3A0F"/>
    <w:rsid w:val="00900C55"/>
    <w:rsid w:val="0091455C"/>
    <w:rsid w:val="00920B9E"/>
    <w:rsid w:val="00921B29"/>
    <w:rsid w:val="00932A19"/>
    <w:rsid w:val="00937742"/>
    <w:rsid w:val="00937F53"/>
    <w:rsid w:val="00942E26"/>
    <w:rsid w:val="009476A9"/>
    <w:rsid w:val="00967002"/>
    <w:rsid w:val="00970A35"/>
    <w:rsid w:val="00981416"/>
    <w:rsid w:val="0098371D"/>
    <w:rsid w:val="009939BB"/>
    <w:rsid w:val="00994784"/>
    <w:rsid w:val="009A0ECF"/>
    <w:rsid w:val="009A4106"/>
    <w:rsid w:val="009A68FD"/>
    <w:rsid w:val="009B60E0"/>
    <w:rsid w:val="009B7492"/>
    <w:rsid w:val="009D7C62"/>
    <w:rsid w:val="009E50DC"/>
    <w:rsid w:val="009E5447"/>
    <w:rsid w:val="009F345F"/>
    <w:rsid w:val="009F3989"/>
    <w:rsid w:val="00A01776"/>
    <w:rsid w:val="00A10E2B"/>
    <w:rsid w:val="00A33DC2"/>
    <w:rsid w:val="00A3696C"/>
    <w:rsid w:val="00A37782"/>
    <w:rsid w:val="00A44CA8"/>
    <w:rsid w:val="00A55BCC"/>
    <w:rsid w:val="00A7493A"/>
    <w:rsid w:val="00A76062"/>
    <w:rsid w:val="00A84CAC"/>
    <w:rsid w:val="00A94BC6"/>
    <w:rsid w:val="00A94D99"/>
    <w:rsid w:val="00A95ACD"/>
    <w:rsid w:val="00AA0BF9"/>
    <w:rsid w:val="00AA4811"/>
    <w:rsid w:val="00AC715C"/>
    <w:rsid w:val="00AD202B"/>
    <w:rsid w:val="00AE083F"/>
    <w:rsid w:val="00AE3023"/>
    <w:rsid w:val="00AE4E45"/>
    <w:rsid w:val="00AF3943"/>
    <w:rsid w:val="00AF5A07"/>
    <w:rsid w:val="00B025F0"/>
    <w:rsid w:val="00B02851"/>
    <w:rsid w:val="00B033C9"/>
    <w:rsid w:val="00B0421B"/>
    <w:rsid w:val="00B10A85"/>
    <w:rsid w:val="00B131E6"/>
    <w:rsid w:val="00B17AAC"/>
    <w:rsid w:val="00B200B2"/>
    <w:rsid w:val="00B421CD"/>
    <w:rsid w:val="00B4393E"/>
    <w:rsid w:val="00B43EFE"/>
    <w:rsid w:val="00B52F45"/>
    <w:rsid w:val="00B638A6"/>
    <w:rsid w:val="00B67ED0"/>
    <w:rsid w:val="00B75AA5"/>
    <w:rsid w:val="00B779D6"/>
    <w:rsid w:val="00B82268"/>
    <w:rsid w:val="00B829D1"/>
    <w:rsid w:val="00B9792A"/>
    <w:rsid w:val="00BB0859"/>
    <w:rsid w:val="00BB0D95"/>
    <w:rsid w:val="00BB487B"/>
    <w:rsid w:val="00BB4C35"/>
    <w:rsid w:val="00BD3F21"/>
    <w:rsid w:val="00BD6B83"/>
    <w:rsid w:val="00BE2F80"/>
    <w:rsid w:val="00BE729C"/>
    <w:rsid w:val="00BF4478"/>
    <w:rsid w:val="00BF449B"/>
    <w:rsid w:val="00C00AE5"/>
    <w:rsid w:val="00C02AF5"/>
    <w:rsid w:val="00C05F06"/>
    <w:rsid w:val="00C06DCE"/>
    <w:rsid w:val="00C31666"/>
    <w:rsid w:val="00C31C52"/>
    <w:rsid w:val="00C347D7"/>
    <w:rsid w:val="00C34C86"/>
    <w:rsid w:val="00C355D2"/>
    <w:rsid w:val="00C36F2B"/>
    <w:rsid w:val="00C36FFB"/>
    <w:rsid w:val="00C4461D"/>
    <w:rsid w:val="00C44AEC"/>
    <w:rsid w:val="00C47909"/>
    <w:rsid w:val="00C5229F"/>
    <w:rsid w:val="00C52FA8"/>
    <w:rsid w:val="00C53C60"/>
    <w:rsid w:val="00C56791"/>
    <w:rsid w:val="00C578E1"/>
    <w:rsid w:val="00C6346B"/>
    <w:rsid w:val="00C67EF6"/>
    <w:rsid w:val="00C70016"/>
    <w:rsid w:val="00C7150E"/>
    <w:rsid w:val="00C76C04"/>
    <w:rsid w:val="00C8751A"/>
    <w:rsid w:val="00C91E08"/>
    <w:rsid w:val="00C93B5B"/>
    <w:rsid w:val="00CB265A"/>
    <w:rsid w:val="00CB2CE2"/>
    <w:rsid w:val="00CC4271"/>
    <w:rsid w:val="00CC7E53"/>
    <w:rsid w:val="00CF0B1F"/>
    <w:rsid w:val="00CF27F9"/>
    <w:rsid w:val="00CF4BA3"/>
    <w:rsid w:val="00D14650"/>
    <w:rsid w:val="00D160CB"/>
    <w:rsid w:val="00D169DA"/>
    <w:rsid w:val="00D20684"/>
    <w:rsid w:val="00D22019"/>
    <w:rsid w:val="00D32C88"/>
    <w:rsid w:val="00D35BB0"/>
    <w:rsid w:val="00D3628A"/>
    <w:rsid w:val="00D36436"/>
    <w:rsid w:val="00D37FAD"/>
    <w:rsid w:val="00D60071"/>
    <w:rsid w:val="00D634EC"/>
    <w:rsid w:val="00D63946"/>
    <w:rsid w:val="00D67EC5"/>
    <w:rsid w:val="00D86596"/>
    <w:rsid w:val="00D909AC"/>
    <w:rsid w:val="00D930E7"/>
    <w:rsid w:val="00DA0A49"/>
    <w:rsid w:val="00DA0D06"/>
    <w:rsid w:val="00DA37D0"/>
    <w:rsid w:val="00DA51F0"/>
    <w:rsid w:val="00DA6F0B"/>
    <w:rsid w:val="00DC16DD"/>
    <w:rsid w:val="00DC440B"/>
    <w:rsid w:val="00DC5630"/>
    <w:rsid w:val="00DD18A5"/>
    <w:rsid w:val="00DD2F38"/>
    <w:rsid w:val="00DD3D73"/>
    <w:rsid w:val="00DD7B6C"/>
    <w:rsid w:val="00DE2271"/>
    <w:rsid w:val="00DF0FCD"/>
    <w:rsid w:val="00DF1FB9"/>
    <w:rsid w:val="00DF22C4"/>
    <w:rsid w:val="00DF2615"/>
    <w:rsid w:val="00DF3158"/>
    <w:rsid w:val="00DF4A39"/>
    <w:rsid w:val="00DF5B52"/>
    <w:rsid w:val="00DF70D3"/>
    <w:rsid w:val="00E055E2"/>
    <w:rsid w:val="00E11035"/>
    <w:rsid w:val="00E17D5A"/>
    <w:rsid w:val="00E21770"/>
    <w:rsid w:val="00E22841"/>
    <w:rsid w:val="00E22BB2"/>
    <w:rsid w:val="00E253CA"/>
    <w:rsid w:val="00E276C5"/>
    <w:rsid w:val="00E32451"/>
    <w:rsid w:val="00E33A09"/>
    <w:rsid w:val="00E345AA"/>
    <w:rsid w:val="00E4129E"/>
    <w:rsid w:val="00E4354C"/>
    <w:rsid w:val="00E53586"/>
    <w:rsid w:val="00E54A73"/>
    <w:rsid w:val="00E57179"/>
    <w:rsid w:val="00E62E56"/>
    <w:rsid w:val="00E6488A"/>
    <w:rsid w:val="00E70104"/>
    <w:rsid w:val="00E71EB1"/>
    <w:rsid w:val="00E82979"/>
    <w:rsid w:val="00EA422B"/>
    <w:rsid w:val="00EB00D9"/>
    <w:rsid w:val="00EB341D"/>
    <w:rsid w:val="00EC050A"/>
    <w:rsid w:val="00EC1854"/>
    <w:rsid w:val="00ED48EF"/>
    <w:rsid w:val="00ED5E5F"/>
    <w:rsid w:val="00EE0FF8"/>
    <w:rsid w:val="00EE26DF"/>
    <w:rsid w:val="00EE33FF"/>
    <w:rsid w:val="00EE78E9"/>
    <w:rsid w:val="00EF33DC"/>
    <w:rsid w:val="00EF6F96"/>
    <w:rsid w:val="00F05F79"/>
    <w:rsid w:val="00F07DBD"/>
    <w:rsid w:val="00F14662"/>
    <w:rsid w:val="00F2164C"/>
    <w:rsid w:val="00F23425"/>
    <w:rsid w:val="00F30AE6"/>
    <w:rsid w:val="00F32039"/>
    <w:rsid w:val="00F3336B"/>
    <w:rsid w:val="00F3476B"/>
    <w:rsid w:val="00F4655D"/>
    <w:rsid w:val="00F5044F"/>
    <w:rsid w:val="00F53031"/>
    <w:rsid w:val="00F5353C"/>
    <w:rsid w:val="00F5447F"/>
    <w:rsid w:val="00F56A28"/>
    <w:rsid w:val="00F61AF7"/>
    <w:rsid w:val="00F621E9"/>
    <w:rsid w:val="00F65511"/>
    <w:rsid w:val="00F70FA0"/>
    <w:rsid w:val="00F74012"/>
    <w:rsid w:val="00F7501F"/>
    <w:rsid w:val="00F76639"/>
    <w:rsid w:val="00F77D44"/>
    <w:rsid w:val="00F831E1"/>
    <w:rsid w:val="00F83229"/>
    <w:rsid w:val="00F93C27"/>
    <w:rsid w:val="00FA033A"/>
    <w:rsid w:val="00FA0863"/>
    <w:rsid w:val="00FA1F20"/>
    <w:rsid w:val="00FA2B32"/>
    <w:rsid w:val="00FA5043"/>
    <w:rsid w:val="00FA7140"/>
    <w:rsid w:val="00FB0E43"/>
    <w:rsid w:val="00FC155F"/>
    <w:rsid w:val="00FC1F29"/>
    <w:rsid w:val="00FC300D"/>
    <w:rsid w:val="00FC3883"/>
    <w:rsid w:val="00FC3ACD"/>
    <w:rsid w:val="00FC7878"/>
    <w:rsid w:val="00FD4295"/>
    <w:rsid w:val="00FD62EF"/>
    <w:rsid w:val="00FE08F4"/>
    <w:rsid w:val="00FE6A7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F6E92"/>
  <w15:docId w15:val="{60901E4F-9A91-47F0-B7C4-3F3BC2686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54A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5806"/>
    <w:pPr>
      <w:spacing w:after="0" w:line="240" w:lineRule="auto"/>
    </w:pPr>
    <w:rPr>
      <w:rFonts w:ascii="Courier New" w:eastAsia="Times New Roman" w:hAnsi="Courier New" w:cs="Courier New"/>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82979"/>
    <w:pPr>
      <w:widowControl w:val="0"/>
      <w:ind w:left="720"/>
      <w:contextualSpacing/>
    </w:pPr>
    <w:rPr>
      <w:rFonts w:ascii="Courier New" w:hAnsi="Courier New" w:cs="Courier New"/>
      <w:color w:val="000000"/>
      <w:lang w:val="vi-VN" w:eastAsia="vi-VN"/>
    </w:rPr>
  </w:style>
  <w:style w:type="paragraph" w:styleId="NormalWeb">
    <w:name w:val="Normal (Web)"/>
    <w:basedOn w:val="Normal"/>
    <w:uiPriority w:val="99"/>
    <w:unhideWhenUsed/>
    <w:qFormat/>
    <w:rsid w:val="00F621E9"/>
    <w:pPr>
      <w:spacing w:before="100" w:beforeAutospacing="1" w:after="100" w:afterAutospacing="1"/>
    </w:pPr>
    <w:rPr>
      <w:lang w:val="vi-VN"/>
    </w:rPr>
  </w:style>
  <w:style w:type="character" w:styleId="Hyperlink">
    <w:name w:val="Hyperlink"/>
    <w:basedOn w:val="DefaultParagraphFont"/>
    <w:uiPriority w:val="99"/>
    <w:semiHidden/>
    <w:unhideWhenUsed/>
    <w:rsid w:val="00F621E9"/>
    <w:rPr>
      <w:color w:val="0000FF"/>
      <w:u w:val="single"/>
    </w:rPr>
  </w:style>
  <w:style w:type="character" w:styleId="Strong">
    <w:name w:val="Strong"/>
    <w:basedOn w:val="DefaultParagraphFont"/>
    <w:uiPriority w:val="22"/>
    <w:qFormat/>
    <w:rsid w:val="002469CA"/>
    <w:rPr>
      <w:b/>
      <w:bCs/>
    </w:rPr>
  </w:style>
  <w:style w:type="paragraph" w:styleId="BalloonText">
    <w:name w:val="Balloon Text"/>
    <w:basedOn w:val="Normal"/>
    <w:link w:val="BalloonTextChar"/>
    <w:uiPriority w:val="99"/>
    <w:semiHidden/>
    <w:unhideWhenUsed/>
    <w:rsid w:val="0080657C"/>
    <w:pPr>
      <w:widowControl w:val="0"/>
    </w:pPr>
    <w:rPr>
      <w:rFonts w:ascii="Segoe UI" w:hAnsi="Segoe UI" w:cs="Segoe UI"/>
      <w:color w:val="000000"/>
      <w:sz w:val="18"/>
      <w:szCs w:val="18"/>
      <w:lang w:val="vi-VN" w:eastAsia="vi-VN"/>
    </w:rPr>
  </w:style>
  <w:style w:type="character" w:customStyle="1" w:styleId="BalloonTextChar">
    <w:name w:val="Balloon Text Char"/>
    <w:basedOn w:val="DefaultParagraphFont"/>
    <w:link w:val="BalloonText"/>
    <w:uiPriority w:val="99"/>
    <w:semiHidden/>
    <w:rsid w:val="0080657C"/>
    <w:rPr>
      <w:rFonts w:ascii="Segoe UI" w:eastAsia="Times New Roman" w:hAnsi="Segoe UI" w:cs="Segoe UI"/>
      <w:color w:val="000000"/>
      <w:sz w:val="18"/>
      <w:szCs w:val="18"/>
      <w:lang w:val="vi-VN" w:eastAsia="vi-VN"/>
    </w:rPr>
  </w:style>
  <w:style w:type="paragraph" w:styleId="Header">
    <w:name w:val="header"/>
    <w:basedOn w:val="Normal"/>
    <w:link w:val="HeaderChar"/>
    <w:uiPriority w:val="99"/>
    <w:unhideWhenUsed/>
    <w:rsid w:val="00AE083F"/>
    <w:pPr>
      <w:tabs>
        <w:tab w:val="center" w:pos="4680"/>
        <w:tab w:val="right" w:pos="9360"/>
      </w:tabs>
    </w:pPr>
  </w:style>
  <w:style w:type="character" w:customStyle="1" w:styleId="HeaderChar">
    <w:name w:val="Header Char"/>
    <w:basedOn w:val="DefaultParagraphFont"/>
    <w:link w:val="Header"/>
    <w:uiPriority w:val="99"/>
    <w:rsid w:val="00AE083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E083F"/>
    <w:pPr>
      <w:tabs>
        <w:tab w:val="center" w:pos="4680"/>
        <w:tab w:val="right" w:pos="9360"/>
      </w:tabs>
    </w:pPr>
  </w:style>
  <w:style w:type="character" w:customStyle="1" w:styleId="FooterChar">
    <w:name w:val="Footer Char"/>
    <w:basedOn w:val="DefaultParagraphFont"/>
    <w:link w:val="Footer"/>
    <w:uiPriority w:val="99"/>
    <w:rsid w:val="00AE083F"/>
    <w:rPr>
      <w:rFonts w:ascii="Times New Roman" w:eastAsia="Times New Roman" w:hAnsi="Times New Roman" w:cs="Times New Roman"/>
      <w:sz w:val="24"/>
      <w:szCs w:val="24"/>
    </w:rPr>
  </w:style>
  <w:style w:type="paragraph" w:styleId="FootnoteText">
    <w:name w:val="footnote text"/>
    <w:aliases w:val="Footnote Text Char Char Char,Footnote Text Char Char Char Char Char,Footnote Text Char Char Char Char Char Char Ch,Footnote Text Char1 Char1,Footnote Text Char Char Char1,Footnote Text Char1 Char Char,single space,fn,FOOTNOTES,ft"/>
    <w:basedOn w:val="Normal"/>
    <w:link w:val="FootnoteTextChar"/>
    <w:uiPriority w:val="99"/>
    <w:unhideWhenUsed/>
    <w:rsid w:val="00C02AF5"/>
    <w:pPr>
      <w:spacing w:after="200" w:line="276" w:lineRule="auto"/>
    </w:pPr>
    <w:rPr>
      <w:rFonts w:eastAsia="Calibri"/>
      <w:sz w:val="20"/>
      <w:szCs w:val="20"/>
    </w:rPr>
  </w:style>
  <w:style w:type="character" w:customStyle="1" w:styleId="FootnoteTextChar">
    <w:name w:val="Footnote Text Char"/>
    <w:aliases w:val="Footnote Text Char Char Char Char,Footnote Text Char Char Char Char Char Char,Footnote Text Char Char Char Char Char Char Ch Char,Footnote Text Char1 Char1 Char,Footnote Text Char Char Char1 Char,Footnote Text Char1 Char Char Char"/>
    <w:basedOn w:val="DefaultParagraphFont"/>
    <w:link w:val="FootnoteText"/>
    <w:uiPriority w:val="99"/>
    <w:rsid w:val="00C02AF5"/>
    <w:rPr>
      <w:rFonts w:ascii="Times New Roman" w:eastAsia="Calibri" w:hAnsi="Times New Roman" w:cs="Times New Roman"/>
      <w:sz w:val="20"/>
      <w:szCs w:val="20"/>
    </w:rPr>
  </w:style>
  <w:style w:type="character" w:customStyle="1" w:styleId="Bodytext6Italic">
    <w:name w:val="Body text (6) + Italic"/>
    <w:rsid w:val="00BB0D95"/>
    <w:rPr>
      <w:rFonts w:ascii="Times New Roman" w:eastAsia="Times New Roman" w:hAnsi="Times New Roman" w:cs="Times New Roman"/>
      <w:b w:val="0"/>
      <w:bCs w:val="0"/>
      <w:i/>
      <w:iCs/>
      <w:smallCaps w:val="0"/>
      <w:strike w:val="0"/>
      <w:color w:val="000000"/>
      <w:spacing w:val="0"/>
      <w:w w:val="100"/>
      <w:position w:val="0"/>
      <w:sz w:val="18"/>
      <w:szCs w:val="18"/>
      <w:u w:val="none"/>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893229">
      <w:bodyDiv w:val="1"/>
      <w:marLeft w:val="0"/>
      <w:marRight w:val="0"/>
      <w:marTop w:val="0"/>
      <w:marBottom w:val="0"/>
      <w:divBdr>
        <w:top w:val="none" w:sz="0" w:space="0" w:color="auto"/>
        <w:left w:val="none" w:sz="0" w:space="0" w:color="auto"/>
        <w:bottom w:val="none" w:sz="0" w:space="0" w:color="auto"/>
        <w:right w:val="none" w:sz="0" w:space="0" w:color="auto"/>
      </w:divBdr>
    </w:div>
    <w:div w:id="260921646">
      <w:bodyDiv w:val="1"/>
      <w:marLeft w:val="0"/>
      <w:marRight w:val="0"/>
      <w:marTop w:val="0"/>
      <w:marBottom w:val="0"/>
      <w:divBdr>
        <w:top w:val="none" w:sz="0" w:space="0" w:color="auto"/>
        <w:left w:val="none" w:sz="0" w:space="0" w:color="auto"/>
        <w:bottom w:val="none" w:sz="0" w:space="0" w:color="auto"/>
        <w:right w:val="none" w:sz="0" w:space="0" w:color="auto"/>
      </w:divBdr>
    </w:div>
    <w:div w:id="396712147">
      <w:bodyDiv w:val="1"/>
      <w:marLeft w:val="0"/>
      <w:marRight w:val="0"/>
      <w:marTop w:val="0"/>
      <w:marBottom w:val="0"/>
      <w:divBdr>
        <w:top w:val="none" w:sz="0" w:space="0" w:color="auto"/>
        <w:left w:val="none" w:sz="0" w:space="0" w:color="auto"/>
        <w:bottom w:val="none" w:sz="0" w:space="0" w:color="auto"/>
        <w:right w:val="none" w:sz="0" w:space="0" w:color="auto"/>
      </w:divBdr>
    </w:div>
    <w:div w:id="649988760">
      <w:bodyDiv w:val="1"/>
      <w:marLeft w:val="0"/>
      <w:marRight w:val="0"/>
      <w:marTop w:val="0"/>
      <w:marBottom w:val="0"/>
      <w:divBdr>
        <w:top w:val="none" w:sz="0" w:space="0" w:color="auto"/>
        <w:left w:val="none" w:sz="0" w:space="0" w:color="auto"/>
        <w:bottom w:val="none" w:sz="0" w:space="0" w:color="auto"/>
        <w:right w:val="none" w:sz="0" w:space="0" w:color="auto"/>
      </w:divBdr>
    </w:div>
    <w:div w:id="650331223">
      <w:bodyDiv w:val="1"/>
      <w:marLeft w:val="0"/>
      <w:marRight w:val="0"/>
      <w:marTop w:val="0"/>
      <w:marBottom w:val="0"/>
      <w:divBdr>
        <w:top w:val="none" w:sz="0" w:space="0" w:color="auto"/>
        <w:left w:val="none" w:sz="0" w:space="0" w:color="auto"/>
        <w:bottom w:val="none" w:sz="0" w:space="0" w:color="auto"/>
        <w:right w:val="none" w:sz="0" w:space="0" w:color="auto"/>
      </w:divBdr>
    </w:div>
    <w:div w:id="747581121">
      <w:bodyDiv w:val="1"/>
      <w:marLeft w:val="0"/>
      <w:marRight w:val="0"/>
      <w:marTop w:val="0"/>
      <w:marBottom w:val="0"/>
      <w:divBdr>
        <w:top w:val="none" w:sz="0" w:space="0" w:color="auto"/>
        <w:left w:val="none" w:sz="0" w:space="0" w:color="auto"/>
        <w:bottom w:val="none" w:sz="0" w:space="0" w:color="auto"/>
        <w:right w:val="none" w:sz="0" w:space="0" w:color="auto"/>
      </w:divBdr>
    </w:div>
    <w:div w:id="814686303">
      <w:bodyDiv w:val="1"/>
      <w:marLeft w:val="0"/>
      <w:marRight w:val="0"/>
      <w:marTop w:val="0"/>
      <w:marBottom w:val="0"/>
      <w:divBdr>
        <w:top w:val="none" w:sz="0" w:space="0" w:color="auto"/>
        <w:left w:val="none" w:sz="0" w:space="0" w:color="auto"/>
        <w:bottom w:val="none" w:sz="0" w:space="0" w:color="auto"/>
        <w:right w:val="none" w:sz="0" w:space="0" w:color="auto"/>
      </w:divBdr>
    </w:div>
    <w:div w:id="1608347490">
      <w:bodyDiv w:val="1"/>
      <w:marLeft w:val="0"/>
      <w:marRight w:val="0"/>
      <w:marTop w:val="0"/>
      <w:marBottom w:val="0"/>
      <w:divBdr>
        <w:top w:val="none" w:sz="0" w:space="0" w:color="auto"/>
        <w:left w:val="none" w:sz="0" w:space="0" w:color="auto"/>
        <w:bottom w:val="none" w:sz="0" w:space="0" w:color="auto"/>
        <w:right w:val="none" w:sz="0" w:space="0" w:color="auto"/>
      </w:divBdr>
    </w:div>
    <w:div w:id="1675305066">
      <w:bodyDiv w:val="1"/>
      <w:marLeft w:val="0"/>
      <w:marRight w:val="0"/>
      <w:marTop w:val="0"/>
      <w:marBottom w:val="0"/>
      <w:divBdr>
        <w:top w:val="none" w:sz="0" w:space="0" w:color="auto"/>
        <w:left w:val="none" w:sz="0" w:space="0" w:color="auto"/>
        <w:bottom w:val="none" w:sz="0" w:space="0" w:color="auto"/>
        <w:right w:val="none" w:sz="0" w:space="0" w:color="auto"/>
      </w:divBdr>
    </w:div>
    <w:div w:id="1781148785">
      <w:bodyDiv w:val="1"/>
      <w:marLeft w:val="0"/>
      <w:marRight w:val="0"/>
      <w:marTop w:val="0"/>
      <w:marBottom w:val="0"/>
      <w:divBdr>
        <w:top w:val="none" w:sz="0" w:space="0" w:color="auto"/>
        <w:left w:val="none" w:sz="0" w:space="0" w:color="auto"/>
        <w:bottom w:val="none" w:sz="0" w:space="0" w:color="auto"/>
        <w:right w:val="none" w:sz="0" w:space="0" w:color="auto"/>
      </w:divBdr>
    </w:div>
    <w:div w:id="204913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E23A11-CFB1-4313-8FCA-9D050D677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906</Words>
  <Characters>5170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Ngo Minh Ngoc (ATHTTCTD)</dc:creator>
  <cp:lastModifiedBy>admin</cp:lastModifiedBy>
  <cp:revision>2</cp:revision>
  <cp:lastPrinted>2025-10-22T07:17:00Z</cp:lastPrinted>
  <dcterms:created xsi:type="dcterms:W3CDTF">2026-04-23T03:09:00Z</dcterms:created>
  <dcterms:modified xsi:type="dcterms:W3CDTF">2026-04-23T03:09:00Z</dcterms:modified>
</cp:coreProperties>
</file>