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FF3262" w:rsidRPr="00FF3262" w14:paraId="5E3A000F" w14:textId="77777777" w:rsidTr="00FF3262">
        <w:trPr>
          <w:trHeight w:val="1082"/>
          <w:jc w:val="center"/>
        </w:trPr>
        <w:tc>
          <w:tcPr>
            <w:tcW w:w="3828" w:type="dxa"/>
            <w:tcBorders>
              <w:top w:val="nil"/>
              <w:left w:val="nil"/>
              <w:bottom w:val="nil"/>
              <w:right w:val="nil"/>
            </w:tcBorders>
          </w:tcPr>
          <w:p w14:paraId="221EF82D" w14:textId="77777777" w:rsidR="00FF3262" w:rsidRPr="00FF3262" w:rsidRDefault="00FF3262" w:rsidP="00FF3262">
            <w:pPr>
              <w:spacing w:after="0" w:line="240" w:lineRule="auto"/>
              <w:ind w:left="-108" w:right="-89"/>
              <w:jc w:val="center"/>
              <w:rPr>
                <w:rFonts w:eastAsia="MS Mincho" w:cs="Times New Roman"/>
                <w:kern w:val="0"/>
                <w:sz w:val="24"/>
                <w:szCs w:val="26"/>
                <w:lang w:val="en-US"/>
                <w14:ligatures w14:val="none"/>
              </w:rPr>
            </w:pPr>
            <w:bookmarkStart w:id="0" w:name="_Hlk139046343"/>
            <w:r w:rsidRPr="00FF3262">
              <w:rPr>
                <w:rFonts w:eastAsia="MS Mincho" w:cs="Times New Roman"/>
                <w:kern w:val="0"/>
                <w:sz w:val="24"/>
                <w:szCs w:val="26"/>
                <w:lang w:val="en-US"/>
                <w14:ligatures w14:val="none"/>
              </w:rPr>
              <w:t>BỘ CÔNG AN</w:t>
            </w:r>
          </w:p>
          <w:p w14:paraId="1923AE17" w14:textId="77777777" w:rsidR="00FF3262" w:rsidRPr="00FF3262" w:rsidRDefault="00FF3262" w:rsidP="00FF3262">
            <w:pPr>
              <w:spacing w:after="0" w:line="240" w:lineRule="auto"/>
              <w:ind w:left="-108" w:right="-89"/>
              <w:jc w:val="center"/>
              <w:rPr>
                <w:rFonts w:eastAsia="MS Mincho" w:cs="Times New Roman"/>
                <w:b/>
                <w:kern w:val="0"/>
                <w:sz w:val="24"/>
                <w:szCs w:val="26"/>
                <w:lang w:val="en-US"/>
                <w14:ligatures w14:val="none"/>
              </w:rPr>
            </w:pPr>
            <w:r w:rsidRPr="00FF3262">
              <w:rPr>
                <w:rFonts w:eastAsia="MS Mincho" w:cs="Times New Roman"/>
                <w:b/>
                <w:kern w:val="0"/>
                <w:sz w:val="24"/>
                <w:szCs w:val="26"/>
                <w:lang w:val="en-US"/>
                <w14:ligatures w14:val="none"/>
              </w:rPr>
              <w:t>CỤC CẢNH SÁT GIAO THÔNG</w:t>
            </w:r>
          </w:p>
          <w:p w14:paraId="08DA76BC" w14:textId="746F8832" w:rsidR="00FF3262" w:rsidRPr="00FF3262" w:rsidRDefault="00FF3262" w:rsidP="00FF3262">
            <w:pPr>
              <w:spacing w:before="120" w:after="0" w:line="240" w:lineRule="auto"/>
              <w:ind w:left="-108" w:right="-91"/>
              <w:jc w:val="center"/>
              <w:rPr>
                <w:rFonts w:eastAsia="MS Mincho" w:cs="Times New Roman"/>
                <w:bCs/>
                <w:kern w:val="0"/>
                <w:szCs w:val="26"/>
                <w:lang w:val="en-US"/>
                <w14:ligatures w14:val="none"/>
              </w:rPr>
            </w:pPr>
            <w:r w:rsidRPr="00FF3262">
              <w:rPr>
                <w:rFonts w:eastAsia="Times New Roman" w:cs="Times New Roman"/>
                <w:noProof/>
                <w:kern w:val="0"/>
                <w:sz w:val="26"/>
                <w:szCs w:val="26"/>
                <w:lang w:val="en-US"/>
                <w14:ligatures w14:val="none"/>
              </w:rPr>
              <mc:AlternateContent>
                <mc:Choice Requires="wps">
                  <w:drawing>
                    <wp:anchor distT="4294967295" distB="4294967295" distL="114300" distR="114300" simplePos="0" relativeHeight="251659264" behindDoc="0" locked="0" layoutInCell="1" allowOverlap="1" wp14:anchorId="7221389B" wp14:editId="17BCA960">
                      <wp:simplePos x="0" y="0"/>
                      <wp:positionH relativeFrom="column">
                        <wp:posOffset>819785</wp:posOffset>
                      </wp:positionH>
                      <wp:positionV relativeFrom="paragraph">
                        <wp:posOffset>26241</wp:posOffset>
                      </wp:positionV>
                      <wp:extent cx="65520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6ACD54"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2.05pt" to="116.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"/>
                  </w:pict>
                </mc:Fallback>
              </mc:AlternateContent>
            </w:r>
          </w:p>
        </w:tc>
        <w:tc>
          <w:tcPr>
            <w:tcW w:w="5386" w:type="dxa"/>
            <w:tcBorders>
              <w:top w:val="nil"/>
              <w:left w:val="nil"/>
              <w:bottom w:val="nil"/>
              <w:right w:val="nil"/>
            </w:tcBorders>
            <w:hideMark/>
          </w:tcPr>
          <w:p w14:paraId="4009BDA0" w14:textId="77777777" w:rsidR="00FF3262" w:rsidRPr="00FF3262" w:rsidRDefault="00FF3262" w:rsidP="00FF3262">
            <w:pPr>
              <w:spacing w:after="0" w:line="240" w:lineRule="auto"/>
              <w:ind w:left="-108"/>
              <w:jc w:val="center"/>
              <w:rPr>
                <w:rFonts w:eastAsia="MS Mincho" w:cs="Times New Roman"/>
                <w:b/>
                <w:bCs/>
                <w:kern w:val="0"/>
                <w:sz w:val="24"/>
                <w:szCs w:val="26"/>
                <w:lang w:val="en-US"/>
                <w14:ligatures w14:val="none"/>
              </w:rPr>
            </w:pPr>
            <w:r w:rsidRPr="00FF3262">
              <w:rPr>
                <w:rFonts w:eastAsia="MS Mincho" w:cs="Times New Roman"/>
                <w:b/>
                <w:bCs/>
                <w:kern w:val="0"/>
                <w:sz w:val="24"/>
                <w:szCs w:val="26"/>
                <w:lang w:val="en-US"/>
                <w14:ligatures w14:val="none"/>
              </w:rPr>
              <w:t>CỘNG HÒA XÃ HỘI CHỦ NGHĨA VIỆT NAM</w:t>
            </w:r>
          </w:p>
          <w:p w14:paraId="50BC66DC" w14:textId="0391F620" w:rsidR="00FF3262" w:rsidRPr="00FF3262" w:rsidRDefault="00FF3262" w:rsidP="00FF3262">
            <w:pPr>
              <w:spacing w:after="0" w:line="240" w:lineRule="auto"/>
              <w:ind w:left="-108"/>
              <w:jc w:val="center"/>
              <w:rPr>
                <w:rFonts w:eastAsia="MS Mincho" w:cs="Times New Roman"/>
                <w:b/>
                <w:kern w:val="0"/>
                <w:sz w:val="26"/>
                <w:szCs w:val="28"/>
                <w:lang w:val="en-US"/>
                <w14:ligatures w14:val="none"/>
              </w:rPr>
            </w:pPr>
            <w:r w:rsidRPr="00FF3262">
              <w:rPr>
                <w:rFonts w:eastAsia="MS Mincho" w:cs="Times New Roman"/>
                <w:b/>
                <w:kern w:val="0"/>
                <w:sz w:val="26"/>
                <w:szCs w:val="28"/>
                <w:lang w:val="en-US"/>
                <w14:ligatures w14:val="none"/>
              </w:rPr>
              <w:t>Độc lập - Tự do - Hạnh phúc</w:t>
            </w:r>
          </w:p>
          <w:p w14:paraId="66C2E78D" w14:textId="1F5DD7FB" w:rsidR="00FF3262" w:rsidRPr="00FF3262" w:rsidRDefault="007F6F5D" w:rsidP="00466047">
            <w:pPr>
              <w:tabs>
                <w:tab w:val="left" w:pos="2070"/>
              </w:tabs>
              <w:spacing w:before="120" w:after="0" w:line="240" w:lineRule="auto"/>
              <w:ind w:left="-108"/>
              <w:jc w:val="center"/>
              <w:rPr>
                <w:rFonts w:eastAsia="MS Mincho" w:cs="Times New Roman"/>
                <w:i/>
                <w:iCs/>
                <w:kern w:val="0"/>
                <w:sz w:val="27"/>
                <w:szCs w:val="27"/>
                <w:lang w:val="en-US"/>
                <w14:ligatures w14:val="none"/>
              </w:rPr>
            </w:pPr>
            <w:r w:rsidRPr="00FF3262">
              <w:rPr>
                <w:rFonts w:eastAsia="Times New Roman" w:cs="Times New Roman"/>
                <w:b/>
                <w:noProof/>
                <w:kern w:val="0"/>
                <w:sz w:val="24"/>
                <w:szCs w:val="26"/>
                <w:lang w:val="en-US"/>
                <w14:ligatures w14:val="none"/>
              </w:rPr>
              <mc:AlternateContent>
                <mc:Choice Requires="wps">
                  <w:drawing>
                    <wp:anchor distT="4294967295" distB="4294967295" distL="114300" distR="114300" simplePos="0" relativeHeight="251660288" behindDoc="0" locked="0" layoutInCell="1" allowOverlap="1" wp14:anchorId="40ABF046" wp14:editId="1D59F42F">
                      <wp:simplePos x="0" y="0"/>
                      <wp:positionH relativeFrom="column">
                        <wp:align>center</wp:align>
                      </wp:positionH>
                      <wp:positionV relativeFrom="paragraph">
                        <wp:posOffset>25400</wp:posOffset>
                      </wp:positionV>
                      <wp:extent cx="203760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E3C97C" id="Line 3"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pt" to="160.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fm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"/>
                  </w:pict>
                </mc:Fallback>
              </mc:AlternateContent>
            </w:r>
            <w:r w:rsidR="00FF3262" w:rsidRPr="00FF3262">
              <w:rPr>
                <w:rFonts w:eastAsia="MS Mincho" w:cs="Times New Roman"/>
                <w:i/>
                <w:iCs/>
                <w:kern w:val="0"/>
                <w:sz w:val="26"/>
                <w:szCs w:val="26"/>
                <w:lang w:val="en-US"/>
                <w14:ligatures w14:val="none"/>
              </w:rPr>
              <w:t xml:space="preserve">Hà Nội, ngày </w:t>
            </w:r>
            <w:r w:rsidR="00466047">
              <w:rPr>
                <w:rFonts w:eastAsia="MS Mincho" w:cs="Times New Roman"/>
                <w:i/>
                <w:iCs/>
                <w:kern w:val="0"/>
                <w:sz w:val="26"/>
                <w:szCs w:val="26"/>
                <w:lang w:val="en-US"/>
                <w14:ligatures w14:val="none"/>
              </w:rPr>
              <w:t xml:space="preserve">   </w:t>
            </w:r>
            <w:r w:rsidR="00FF3262" w:rsidRPr="00FF3262">
              <w:rPr>
                <w:rFonts w:eastAsia="MS Mincho" w:cs="Times New Roman"/>
                <w:i/>
                <w:iCs/>
                <w:kern w:val="0"/>
                <w:sz w:val="26"/>
                <w:szCs w:val="26"/>
                <w:lang w:val="en-US"/>
                <w14:ligatures w14:val="none"/>
              </w:rPr>
              <w:t xml:space="preserve">tháng </w:t>
            </w:r>
            <w:r w:rsidR="00466047">
              <w:rPr>
                <w:rFonts w:eastAsia="MS Mincho" w:cs="Times New Roman"/>
                <w:i/>
                <w:iCs/>
                <w:kern w:val="0"/>
                <w:sz w:val="26"/>
                <w:szCs w:val="26"/>
                <w:lang w:val="en-US"/>
                <w14:ligatures w14:val="none"/>
              </w:rPr>
              <w:t xml:space="preserve">   </w:t>
            </w:r>
            <w:r w:rsidR="00FF3262" w:rsidRPr="00FF3262">
              <w:rPr>
                <w:rFonts w:eastAsia="MS Mincho" w:cs="Times New Roman"/>
                <w:i/>
                <w:iCs/>
                <w:kern w:val="0"/>
                <w:sz w:val="26"/>
                <w:szCs w:val="26"/>
                <w:lang w:val="en-US"/>
                <w14:ligatures w14:val="none"/>
              </w:rPr>
              <w:t xml:space="preserve"> năm 2026</w:t>
            </w:r>
          </w:p>
        </w:tc>
      </w:tr>
      <w:bookmarkEnd w:id="0"/>
    </w:tbl>
    <w:p w14:paraId="5B3F7533" w14:textId="100FA9DA" w:rsidR="007251FC" w:rsidRDefault="007251FC" w:rsidP="00BC3ECE">
      <w:pPr>
        <w:spacing w:after="0" w:line="240" w:lineRule="auto"/>
        <w:jc w:val="center"/>
        <w:rPr>
          <w:rFonts w:eastAsia="Times New Roman" w:cs="Times New Roman"/>
          <w:b/>
          <w:bCs/>
          <w:color w:val="222222"/>
          <w:kern w:val="0"/>
          <w:sz w:val="24"/>
          <w:szCs w:val="24"/>
          <w:lang w:val="en-US" w:eastAsia="vi-VN"/>
          <w14:ligatures w14:val="none"/>
        </w:rPr>
      </w:pPr>
    </w:p>
    <w:p w14:paraId="0DB04D1F" w14:textId="4CA9DB9C" w:rsidR="00B34DCF" w:rsidRPr="00B2333F" w:rsidRDefault="00BC3ECE" w:rsidP="00B2333F">
      <w:pPr>
        <w:tabs>
          <w:tab w:val="left" w:pos="10348"/>
        </w:tabs>
        <w:spacing w:after="0" w:line="240" w:lineRule="auto"/>
        <w:ind w:right="-31"/>
        <w:jc w:val="center"/>
        <w:rPr>
          <w:rFonts w:eastAsia="Times New Roman" w:cs="Times New Roman"/>
          <w:b/>
          <w:bCs/>
          <w:color w:val="222222"/>
          <w:kern w:val="0"/>
          <w:sz w:val="26"/>
          <w:szCs w:val="26"/>
          <w:lang w:val="en-US" w:eastAsia="vi-VN"/>
          <w14:ligatures w14:val="none"/>
        </w:rPr>
      </w:pPr>
      <w:r w:rsidRPr="00B2333F">
        <w:rPr>
          <w:rFonts w:eastAsia="Times New Roman" w:cs="Times New Roman"/>
          <w:b/>
          <w:bCs/>
          <w:color w:val="222222"/>
          <w:kern w:val="0"/>
          <w:sz w:val="26"/>
          <w:szCs w:val="26"/>
          <w:lang w:eastAsia="vi-VN"/>
          <w14:ligatures w14:val="none"/>
        </w:rPr>
        <w:t>BẢN</w:t>
      </w:r>
      <w:r w:rsidR="009036ED" w:rsidRPr="00B2333F">
        <w:rPr>
          <w:rFonts w:eastAsia="Times New Roman" w:cs="Times New Roman"/>
          <w:b/>
          <w:bCs/>
          <w:color w:val="222222"/>
          <w:kern w:val="0"/>
          <w:sz w:val="26"/>
          <w:szCs w:val="26"/>
          <w:lang w:val="en-US" w:eastAsia="vi-VN"/>
          <w14:ligatures w14:val="none"/>
        </w:rPr>
        <w:t xml:space="preserve"> SO SÁNH</w:t>
      </w:r>
      <w:r w:rsidR="00A35688" w:rsidRPr="00B2333F">
        <w:rPr>
          <w:rFonts w:eastAsia="Times New Roman" w:cs="Times New Roman"/>
          <w:b/>
          <w:bCs/>
          <w:color w:val="222222"/>
          <w:kern w:val="0"/>
          <w:sz w:val="26"/>
          <w:szCs w:val="26"/>
          <w:lang w:val="en-US" w:eastAsia="vi-VN"/>
          <w14:ligatures w14:val="none"/>
        </w:rPr>
        <w:t>, THUYẾT MINH</w:t>
      </w:r>
      <w:r w:rsidR="00B34DCF" w:rsidRPr="00B2333F">
        <w:rPr>
          <w:rFonts w:eastAsia="Times New Roman" w:cs="Times New Roman"/>
          <w:b/>
          <w:bCs/>
          <w:color w:val="222222"/>
          <w:kern w:val="0"/>
          <w:sz w:val="26"/>
          <w:szCs w:val="26"/>
          <w:lang w:val="en-US" w:eastAsia="vi-VN"/>
          <w14:ligatures w14:val="none"/>
        </w:rPr>
        <w:t xml:space="preserve"> </w:t>
      </w:r>
      <w:r w:rsidR="009036ED" w:rsidRPr="00B2333F">
        <w:rPr>
          <w:rFonts w:eastAsia="Times New Roman" w:cs="Times New Roman"/>
          <w:b/>
          <w:bCs/>
          <w:color w:val="222222"/>
          <w:kern w:val="0"/>
          <w:sz w:val="26"/>
          <w:szCs w:val="26"/>
          <w:lang w:val="en-US" w:eastAsia="vi-VN"/>
          <w14:ligatures w14:val="none"/>
        </w:rPr>
        <w:t xml:space="preserve">DỰ THẢO </w:t>
      </w:r>
      <w:r w:rsidR="00B34DCF" w:rsidRPr="00B2333F">
        <w:rPr>
          <w:rFonts w:eastAsia="Times New Roman" w:cs="Times New Roman"/>
          <w:b/>
          <w:bCs/>
          <w:color w:val="222222"/>
          <w:kern w:val="0"/>
          <w:sz w:val="26"/>
          <w:szCs w:val="26"/>
          <w:lang w:val="en-US" w:eastAsia="vi-VN"/>
          <w14:ligatures w14:val="none"/>
        </w:rPr>
        <w:t>THÔNG TƯ</w:t>
      </w:r>
      <w:r w:rsidR="00CA679B" w:rsidRPr="00B2333F">
        <w:rPr>
          <w:rFonts w:eastAsia="Times New Roman" w:cs="Times New Roman"/>
          <w:b/>
          <w:bCs/>
          <w:color w:val="222222"/>
          <w:kern w:val="0"/>
          <w:sz w:val="26"/>
          <w:szCs w:val="26"/>
          <w:lang w:val="en-US" w:eastAsia="vi-VN"/>
          <w14:ligatures w14:val="none"/>
        </w:rPr>
        <w:t xml:space="preserve"> </w:t>
      </w:r>
      <w:r w:rsidR="004A16BB" w:rsidRPr="00B2333F">
        <w:rPr>
          <w:rFonts w:eastAsia="Times New Roman" w:cs="Times New Roman"/>
          <w:b/>
          <w:bCs/>
          <w:color w:val="222222"/>
          <w:kern w:val="0"/>
          <w:sz w:val="26"/>
          <w:szCs w:val="26"/>
          <w:lang w:val="en-US" w:eastAsia="vi-VN"/>
          <w14:ligatures w14:val="none"/>
        </w:rPr>
        <w:t>QUY ĐỊNH TRÌNH TỰ, THỦ TỤC THỰC HIỆN</w:t>
      </w:r>
      <w:r w:rsidR="00600EA8" w:rsidRPr="00B2333F">
        <w:rPr>
          <w:rFonts w:eastAsia="Times New Roman" w:cs="Times New Roman"/>
          <w:b/>
          <w:bCs/>
          <w:color w:val="222222"/>
          <w:kern w:val="0"/>
          <w:sz w:val="26"/>
          <w:szCs w:val="26"/>
          <w:lang w:val="en-US" w:eastAsia="vi-VN"/>
          <w14:ligatures w14:val="none"/>
        </w:rPr>
        <w:t xml:space="preserve"> NỘI DUNG CHI TỪ QUỸ GIẢM THIỂU THIỆT HẠI TNGT ĐƯỜNG BỘ </w:t>
      </w:r>
      <w:r w:rsidR="00CA679B" w:rsidRPr="00B2333F">
        <w:rPr>
          <w:rFonts w:eastAsia="Times New Roman" w:cs="Times New Roman"/>
          <w:b/>
          <w:bCs/>
          <w:color w:val="222222"/>
          <w:kern w:val="0"/>
          <w:sz w:val="26"/>
          <w:szCs w:val="26"/>
          <w:lang w:val="en-US" w:eastAsia="vi-VN"/>
          <w14:ligatures w14:val="none"/>
        </w:rPr>
        <w:t>VỚI NGHỊ ĐỊNH SỐ 279/2025/NĐ-CP</w:t>
      </w:r>
      <w:r w:rsidR="00B2333F" w:rsidRPr="00B2333F">
        <w:rPr>
          <w:rFonts w:eastAsia="Times New Roman" w:cs="Times New Roman"/>
          <w:b/>
          <w:bCs/>
          <w:color w:val="222222"/>
          <w:kern w:val="0"/>
          <w:sz w:val="26"/>
          <w:szCs w:val="26"/>
          <w:lang w:val="en-US" w:eastAsia="vi-VN"/>
          <w14:ligatures w14:val="none"/>
        </w:rPr>
        <w:t>, NGÀY 23/10/2025 QUY ĐỊNH VỀ THÀNH LẬP, NGUỒN TÀI CHÍNH HÌNH THÀNH, QUẢN LÝ, HOẠT ĐỘNG CHI, SỬ DỤNG QUỸ GIẢM THIỂU THIỆT HẠI TNGT ĐƯỜNG BỘ</w:t>
      </w:r>
    </w:p>
    <w:p w14:paraId="4726974B" w14:textId="77777777" w:rsidR="007251FC" w:rsidRPr="007C3DC1" w:rsidRDefault="007251FC" w:rsidP="00BC3ECE">
      <w:pPr>
        <w:spacing w:after="0" w:line="240" w:lineRule="auto"/>
        <w:jc w:val="center"/>
        <w:rPr>
          <w:rFonts w:eastAsia="Times New Roman" w:cs="Times New Roman"/>
          <w:color w:val="222222"/>
          <w:kern w:val="0"/>
          <w:sz w:val="24"/>
          <w:szCs w:val="24"/>
          <w:lang w:val="en-US" w:eastAsia="vi-VN"/>
          <w14:ligatures w14:val="none"/>
        </w:rPr>
      </w:pPr>
    </w:p>
    <w:tbl>
      <w:tblPr>
        <w:tblW w:w="5013" w:type="pct"/>
        <w:tblCellMar>
          <w:left w:w="57" w:type="dxa"/>
          <w:right w:w="57" w:type="dxa"/>
        </w:tblCellMar>
        <w:tblLook w:val="04A0" w:firstRow="1" w:lastRow="0" w:firstColumn="1" w:lastColumn="0" w:noHBand="0" w:noVBand="1"/>
      </w:tblPr>
      <w:tblGrid>
        <w:gridCol w:w="446"/>
        <w:gridCol w:w="3919"/>
        <w:gridCol w:w="6681"/>
        <w:gridCol w:w="4394"/>
      </w:tblGrid>
      <w:tr w:rsidR="009036ED" w:rsidRPr="00895208" w14:paraId="5CE9CD71" w14:textId="77777777" w:rsidTr="008B4C94">
        <w:trPr>
          <w:trHeight w:val="15"/>
          <w:tblHeader/>
        </w:trPr>
        <w:tc>
          <w:tcPr>
            <w:tcW w:w="446" w:type="dxa"/>
            <w:tcBorders>
              <w:top w:val="single" w:sz="8" w:space="0" w:color="auto"/>
              <w:left w:val="single" w:sz="8" w:space="0" w:color="auto"/>
              <w:bottom w:val="nil"/>
              <w:right w:val="nil"/>
            </w:tcBorders>
            <w:shd w:val="clear" w:color="auto" w:fill="FFFFFF"/>
          </w:tcPr>
          <w:p w14:paraId="691A47E1" w14:textId="40999E59" w:rsidR="009036ED" w:rsidRPr="00895208" w:rsidRDefault="009036ED" w:rsidP="00B96C10">
            <w:pPr>
              <w:spacing w:after="0" w:line="240" w:lineRule="auto"/>
              <w:jc w:val="center"/>
              <w:rPr>
                <w:rFonts w:eastAsia="Times New Roman" w:cs="Times New Roman"/>
                <w:b/>
                <w:bCs/>
                <w:color w:val="222222"/>
                <w:kern w:val="0"/>
                <w:sz w:val="24"/>
                <w:szCs w:val="24"/>
                <w:lang w:val="en-US" w:eastAsia="vi-VN"/>
                <w14:ligatures w14:val="none"/>
              </w:rPr>
            </w:pPr>
            <w:r w:rsidRPr="00895208">
              <w:rPr>
                <w:rFonts w:eastAsia="Times New Roman" w:cs="Times New Roman"/>
                <w:b/>
                <w:bCs/>
                <w:color w:val="222222"/>
                <w:kern w:val="0"/>
                <w:sz w:val="24"/>
                <w:szCs w:val="24"/>
                <w:lang w:val="en-US" w:eastAsia="vi-VN"/>
                <w14:ligatures w14:val="none"/>
              </w:rPr>
              <w:t>TT</w:t>
            </w:r>
          </w:p>
        </w:tc>
        <w:tc>
          <w:tcPr>
            <w:tcW w:w="3919" w:type="dxa"/>
            <w:tcBorders>
              <w:top w:val="single" w:sz="8" w:space="0" w:color="auto"/>
              <w:left w:val="single" w:sz="8" w:space="0" w:color="auto"/>
              <w:bottom w:val="nil"/>
              <w:right w:val="nil"/>
            </w:tcBorders>
            <w:shd w:val="clear" w:color="auto" w:fill="FFFFFF"/>
            <w:tcMar>
              <w:top w:w="45" w:type="dxa"/>
              <w:left w:w="45" w:type="dxa"/>
              <w:bottom w:w="45" w:type="dxa"/>
              <w:right w:w="45" w:type="dxa"/>
            </w:tcMar>
          </w:tcPr>
          <w:p w14:paraId="019FB403" w14:textId="0F4893A2" w:rsidR="009036ED" w:rsidRPr="00CA739E" w:rsidRDefault="00710C9F" w:rsidP="00B96C10">
            <w:pPr>
              <w:spacing w:after="0" w:line="240" w:lineRule="auto"/>
              <w:jc w:val="center"/>
              <w:rPr>
                <w:rFonts w:eastAsia="Times New Roman" w:cs="Times New Roman"/>
                <w:b/>
                <w:bCs/>
                <w:color w:val="222222"/>
                <w:kern w:val="0"/>
                <w:sz w:val="24"/>
                <w:szCs w:val="24"/>
                <w:lang w:val="en-US" w:eastAsia="vi-VN"/>
                <w14:ligatures w14:val="none"/>
              </w:rPr>
            </w:pPr>
            <w:r>
              <w:rPr>
                <w:rFonts w:eastAsia="Times New Roman" w:cs="Times New Roman"/>
                <w:b/>
                <w:bCs/>
                <w:color w:val="222222"/>
                <w:kern w:val="0"/>
                <w:sz w:val="24"/>
                <w:szCs w:val="24"/>
                <w:lang w:val="en-US" w:eastAsia="vi-VN"/>
                <w14:ligatures w14:val="none"/>
              </w:rPr>
              <w:t>NGHỊ ĐỊNH</w:t>
            </w:r>
            <w:r w:rsidR="00E546FB" w:rsidRPr="00CA739E">
              <w:rPr>
                <w:rFonts w:eastAsia="Times New Roman" w:cs="Times New Roman"/>
                <w:b/>
                <w:bCs/>
                <w:color w:val="222222"/>
                <w:kern w:val="0"/>
                <w:sz w:val="24"/>
                <w:szCs w:val="24"/>
                <w:lang w:val="en-US" w:eastAsia="vi-VN"/>
                <w14:ligatures w14:val="none"/>
              </w:rPr>
              <w:t xml:space="preserve"> SỐ 2</w:t>
            </w:r>
            <w:r>
              <w:rPr>
                <w:rFonts w:eastAsia="Times New Roman" w:cs="Times New Roman"/>
                <w:b/>
                <w:bCs/>
                <w:color w:val="222222"/>
                <w:kern w:val="0"/>
                <w:sz w:val="24"/>
                <w:szCs w:val="24"/>
                <w:lang w:val="en-US" w:eastAsia="vi-VN"/>
                <w14:ligatures w14:val="none"/>
              </w:rPr>
              <w:t>7</w:t>
            </w:r>
            <w:r w:rsidR="00E546FB" w:rsidRPr="00CA739E">
              <w:rPr>
                <w:rFonts w:eastAsia="Times New Roman" w:cs="Times New Roman"/>
                <w:b/>
                <w:bCs/>
                <w:color w:val="222222"/>
                <w:kern w:val="0"/>
                <w:sz w:val="24"/>
                <w:szCs w:val="24"/>
                <w:lang w:val="en-US" w:eastAsia="vi-VN"/>
                <w14:ligatures w14:val="none"/>
              </w:rPr>
              <w:t>9/202</w:t>
            </w:r>
            <w:r>
              <w:rPr>
                <w:rFonts w:eastAsia="Times New Roman" w:cs="Times New Roman"/>
                <w:b/>
                <w:bCs/>
                <w:color w:val="222222"/>
                <w:kern w:val="0"/>
                <w:sz w:val="24"/>
                <w:szCs w:val="24"/>
                <w:lang w:val="en-US" w:eastAsia="vi-VN"/>
                <w14:ligatures w14:val="none"/>
              </w:rPr>
              <w:t>5</w:t>
            </w:r>
            <w:r w:rsidR="00E546FB" w:rsidRPr="00CA739E">
              <w:rPr>
                <w:rFonts w:eastAsia="Times New Roman" w:cs="Times New Roman"/>
                <w:b/>
                <w:bCs/>
                <w:color w:val="222222"/>
                <w:kern w:val="0"/>
                <w:sz w:val="24"/>
                <w:szCs w:val="24"/>
                <w:lang w:val="en-US" w:eastAsia="vi-VN"/>
                <w14:ligatures w14:val="none"/>
              </w:rPr>
              <w:t>/</w:t>
            </w:r>
            <w:r>
              <w:rPr>
                <w:rFonts w:eastAsia="Times New Roman" w:cs="Times New Roman"/>
                <w:b/>
                <w:bCs/>
                <w:color w:val="222222"/>
                <w:kern w:val="0"/>
                <w:sz w:val="24"/>
                <w:szCs w:val="24"/>
                <w:lang w:val="en-US" w:eastAsia="vi-VN"/>
                <w14:ligatures w14:val="none"/>
              </w:rPr>
              <w:t>NĐ-CP</w:t>
            </w:r>
          </w:p>
        </w:tc>
        <w:tc>
          <w:tcPr>
            <w:tcW w:w="6682" w:type="dxa"/>
            <w:tcBorders>
              <w:top w:val="single" w:sz="8" w:space="0" w:color="auto"/>
              <w:left w:val="single" w:sz="8" w:space="0" w:color="auto"/>
              <w:bottom w:val="nil"/>
              <w:right w:val="single" w:sz="8" w:space="0" w:color="auto"/>
            </w:tcBorders>
            <w:shd w:val="clear" w:color="auto" w:fill="FFFFFF"/>
          </w:tcPr>
          <w:p w14:paraId="42363992" w14:textId="4C4317ED" w:rsidR="009036ED" w:rsidRPr="00CA739E" w:rsidRDefault="009036ED" w:rsidP="00B96C10">
            <w:pPr>
              <w:spacing w:after="0" w:line="240" w:lineRule="auto"/>
              <w:jc w:val="center"/>
              <w:rPr>
                <w:rFonts w:eastAsia="Times New Roman" w:cs="Times New Roman"/>
                <w:b/>
                <w:bCs/>
                <w:color w:val="222222"/>
                <w:kern w:val="0"/>
                <w:sz w:val="24"/>
                <w:szCs w:val="24"/>
                <w:lang w:eastAsia="vi-VN"/>
                <w14:ligatures w14:val="none"/>
              </w:rPr>
            </w:pPr>
            <w:r w:rsidRPr="00CA739E">
              <w:rPr>
                <w:rFonts w:eastAsia="Times New Roman" w:cs="Times New Roman"/>
                <w:b/>
                <w:bCs/>
                <w:color w:val="222222"/>
                <w:kern w:val="0"/>
                <w:sz w:val="24"/>
                <w:szCs w:val="24"/>
                <w:lang w:val="en-US" w:eastAsia="vi-VN"/>
                <w14:ligatures w14:val="none"/>
              </w:rPr>
              <w:t>DỰ THẢO THÔNG TƯ</w:t>
            </w:r>
          </w:p>
        </w:tc>
        <w:tc>
          <w:tcPr>
            <w:tcW w:w="439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tcPr>
          <w:p w14:paraId="66C98B17" w14:textId="186FE7AA" w:rsidR="009036ED" w:rsidRPr="005954A8" w:rsidRDefault="00710C9F" w:rsidP="00B96C10">
            <w:pPr>
              <w:spacing w:after="0" w:line="240" w:lineRule="auto"/>
              <w:jc w:val="center"/>
              <w:rPr>
                <w:rFonts w:eastAsia="Times New Roman" w:cs="Times New Roman"/>
                <w:b/>
                <w:bCs/>
                <w:color w:val="222222"/>
                <w:kern w:val="0"/>
                <w:sz w:val="24"/>
                <w:szCs w:val="24"/>
                <w:lang w:val="en-US" w:eastAsia="vi-VN"/>
                <w14:ligatures w14:val="none"/>
              </w:rPr>
            </w:pPr>
            <w:r>
              <w:rPr>
                <w:rFonts w:eastAsia="Times New Roman" w:cs="Times New Roman"/>
                <w:b/>
                <w:bCs/>
                <w:color w:val="222222"/>
                <w:kern w:val="0"/>
                <w:sz w:val="24"/>
                <w:szCs w:val="24"/>
                <w:lang w:val="en-US" w:eastAsia="vi-VN"/>
                <w14:ligatures w14:val="none"/>
              </w:rPr>
              <w:t>THUYẾT MINH</w:t>
            </w:r>
          </w:p>
        </w:tc>
      </w:tr>
      <w:tr w:rsidR="009036ED" w:rsidRPr="00895208" w14:paraId="7E3B532D" w14:textId="77777777" w:rsidTr="008B4C94">
        <w:trPr>
          <w:trHeight w:val="15"/>
        </w:trPr>
        <w:tc>
          <w:tcPr>
            <w:tcW w:w="446" w:type="dxa"/>
            <w:tcBorders>
              <w:top w:val="single" w:sz="8" w:space="0" w:color="auto"/>
              <w:left w:val="single" w:sz="8" w:space="0" w:color="auto"/>
              <w:bottom w:val="single" w:sz="8" w:space="0" w:color="auto"/>
              <w:right w:val="nil"/>
            </w:tcBorders>
            <w:shd w:val="clear" w:color="auto" w:fill="FFFFFF"/>
          </w:tcPr>
          <w:p w14:paraId="478A4AA6" w14:textId="77777777" w:rsidR="009036ED" w:rsidRPr="00895208" w:rsidRDefault="009036ED" w:rsidP="00A66A55">
            <w:pPr>
              <w:pStyle w:val="ListParagraph"/>
              <w:numPr>
                <w:ilvl w:val="0"/>
                <w:numId w:val="1"/>
              </w:numPr>
              <w:spacing w:after="0" w:line="240" w:lineRule="auto"/>
              <w:ind w:left="0" w:firstLine="0"/>
              <w:jc w:val="right"/>
              <w:rPr>
                <w:rFonts w:eastAsia="Times New Roman" w:cs="Times New Roman"/>
                <w:kern w:val="0"/>
                <w:sz w:val="24"/>
                <w:szCs w:val="24"/>
                <w:lang w:eastAsia="vi-VN"/>
                <w14:ligatures w14:val="none"/>
              </w:rPr>
            </w:pPr>
          </w:p>
        </w:tc>
        <w:tc>
          <w:tcPr>
            <w:tcW w:w="3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350FCC2B" w14:textId="7678EABA" w:rsidR="00CA573D" w:rsidRPr="00CA573D" w:rsidRDefault="00CA573D" w:rsidP="00B96C10">
            <w:pPr>
              <w:spacing w:after="0" w:line="240" w:lineRule="auto"/>
              <w:ind w:firstLine="170"/>
              <w:rPr>
                <w:rFonts w:eastAsia="Times New Roman" w:cs="Times New Roman"/>
                <w:b/>
                <w:bCs/>
                <w:kern w:val="0"/>
                <w:sz w:val="24"/>
                <w:szCs w:val="24"/>
                <w:lang w:eastAsia="vi-VN"/>
                <w14:ligatures w14:val="none"/>
              </w:rPr>
            </w:pPr>
            <w:r w:rsidRPr="00CA573D">
              <w:rPr>
                <w:rFonts w:eastAsia="Times New Roman" w:cs="Times New Roman"/>
                <w:b/>
                <w:bCs/>
                <w:kern w:val="0"/>
                <w:sz w:val="24"/>
                <w:szCs w:val="24"/>
                <w:lang w:eastAsia="vi-VN"/>
                <w14:ligatures w14:val="none"/>
              </w:rPr>
              <w:t xml:space="preserve">Điều </w:t>
            </w:r>
            <w:r w:rsidR="009A3ACB" w:rsidRPr="009A3ACB">
              <w:rPr>
                <w:rFonts w:eastAsia="Times New Roman" w:cs="Times New Roman"/>
                <w:b/>
                <w:bCs/>
                <w:kern w:val="0"/>
                <w:sz w:val="24"/>
                <w:szCs w:val="24"/>
                <w:lang w:eastAsia="vi-VN"/>
                <w14:ligatures w14:val="none"/>
              </w:rPr>
              <w:t>1. Phạm vi điều chỉnh</w:t>
            </w:r>
          </w:p>
          <w:p w14:paraId="0CA45D17" w14:textId="09835585" w:rsidR="004B61AB" w:rsidRPr="00264F87" w:rsidRDefault="009A3ACB" w:rsidP="00B96C10">
            <w:pPr>
              <w:spacing w:after="0" w:line="240" w:lineRule="auto"/>
              <w:ind w:firstLine="170"/>
              <w:rPr>
                <w:rFonts w:eastAsia="Times New Roman" w:cs="Times New Roman"/>
                <w:kern w:val="0"/>
                <w:sz w:val="24"/>
                <w:szCs w:val="24"/>
                <w:lang w:val="en-US" w:eastAsia="vi-VN"/>
                <w14:ligatures w14:val="none"/>
              </w:rPr>
            </w:pPr>
            <w:r w:rsidRPr="009A3ACB">
              <w:rPr>
                <w:rFonts w:eastAsia="Times New Roman" w:cs="Times New Roman"/>
                <w:kern w:val="0"/>
                <w:sz w:val="24"/>
                <w:szCs w:val="24"/>
                <w:lang w:val="en-US" w:eastAsia="vi-VN"/>
                <w14:ligatures w14:val="none"/>
              </w:rPr>
              <w:t>Quy định chi tiết khoản 5 Điều 85 Luật Trật tự, an toàn giao thông đường bộ về thành lập, nguồn tài chính hình thành, quản lý, hoạt động chi, sử dụng Quỹ giảm thiểu thiệt hại tai nạn giao thông đường bộ.</w:t>
            </w:r>
          </w:p>
        </w:tc>
        <w:tc>
          <w:tcPr>
            <w:tcW w:w="6682" w:type="dxa"/>
            <w:tcBorders>
              <w:top w:val="single" w:sz="8" w:space="0" w:color="auto"/>
              <w:left w:val="single" w:sz="8" w:space="0" w:color="auto"/>
              <w:bottom w:val="single" w:sz="8" w:space="0" w:color="auto"/>
              <w:right w:val="single" w:sz="8" w:space="0" w:color="auto"/>
            </w:tcBorders>
            <w:shd w:val="clear" w:color="auto" w:fill="FFFFFF"/>
          </w:tcPr>
          <w:p w14:paraId="11A5D77E" w14:textId="7D3FE123" w:rsidR="009036ED" w:rsidRPr="009B30C2" w:rsidRDefault="009036ED" w:rsidP="00B96C10">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eastAsia="vi-VN"/>
                <w14:ligatures w14:val="none"/>
              </w:rPr>
              <w:t>Điều 1. Phạm vi điều chỉnh</w:t>
            </w:r>
          </w:p>
          <w:p w14:paraId="0C6A1729" w14:textId="6B9E9C84" w:rsidR="009036ED" w:rsidRPr="00895208" w:rsidRDefault="00FD7293" w:rsidP="00B96C10">
            <w:pPr>
              <w:spacing w:after="0" w:line="240" w:lineRule="auto"/>
              <w:ind w:firstLine="170"/>
              <w:rPr>
                <w:rFonts w:eastAsia="Times New Roman" w:cs="Times New Roman"/>
                <w:kern w:val="0"/>
                <w:sz w:val="24"/>
                <w:szCs w:val="24"/>
                <w:lang w:eastAsia="vi-VN"/>
                <w14:ligatures w14:val="none"/>
              </w:rPr>
            </w:pPr>
            <w:r w:rsidRPr="00FD7293">
              <w:rPr>
                <w:rFonts w:eastAsia="Times New Roman" w:cs="Times New Roman"/>
                <w:kern w:val="0"/>
                <w:sz w:val="24"/>
                <w:szCs w:val="24"/>
                <w:lang w:val="en-US" w:eastAsia="vi-VN"/>
                <w14:ligatures w14:val="none"/>
              </w:rPr>
              <w:t>Thông tư này quy định trình tự, thủ tục thực hiện nội dung chi từ Quỹ giảm thiểu thiệt hại tai nạn giao thông đường bộ (sau đây gọi chung là Quỹ).</w:t>
            </w:r>
          </w:p>
        </w:tc>
        <w:tc>
          <w:tcPr>
            <w:tcW w:w="439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14:paraId="53393B04" w14:textId="45AE99D6" w:rsidR="008B4C94" w:rsidRDefault="00485567" w:rsidP="00B96C10">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Ph</w:t>
            </w:r>
            <w:bookmarkStart w:id="1" w:name="_GoBack"/>
            <w:bookmarkEnd w:id="1"/>
            <w:r>
              <w:rPr>
                <w:rFonts w:eastAsia="Times New Roman" w:cs="Times New Roman"/>
                <w:kern w:val="0"/>
                <w:sz w:val="24"/>
                <w:szCs w:val="24"/>
                <w:lang w:val="en-US" w:eastAsia="vi-VN"/>
                <w14:ligatures w14:val="none"/>
              </w:rPr>
              <w:t>ạm vi điều chỉnh của</w:t>
            </w:r>
            <w:r w:rsidR="00F93E4E">
              <w:rPr>
                <w:rFonts w:eastAsia="Times New Roman" w:cs="Times New Roman"/>
                <w:kern w:val="0"/>
                <w:sz w:val="24"/>
                <w:szCs w:val="24"/>
                <w:lang w:val="en-US" w:eastAsia="vi-VN"/>
                <w14:ligatures w14:val="none"/>
              </w:rPr>
              <w:t xml:space="preserve"> Thông tư thực hiện theo phân cấp</w:t>
            </w:r>
            <w:r>
              <w:rPr>
                <w:rFonts w:eastAsia="Times New Roman" w:cs="Times New Roman"/>
                <w:kern w:val="0"/>
                <w:sz w:val="24"/>
                <w:szCs w:val="24"/>
                <w:lang w:val="en-US" w:eastAsia="vi-VN"/>
                <w14:ligatures w14:val="none"/>
              </w:rPr>
              <w:t>, ủy quyền cho Bộ Công an</w:t>
            </w:r>
            <w:r w:rsidR="00F93E4E">
              <w:rPr>
                <w:rFonts w:eastAsia="Times New Roman" w:cs="Times New Roman"/>
                <w:kern w:val="0"/>
                <w:sz w:val="24"/>
                <w:szCs w:val="24"/>
                <w:lang w:val="en-US" w:eastAsia="vi-VN"/>
                <w14:ligatures w14:val="none"/>
              </w:rPr>
              <w:t xml:space="preserve"> tại điểm d khoản 1 Điều 13 Nghị định số 279/NĐ-CP, cụ thể:</w:t>
            </w:r>
          </w:p>
          <w:p w14:paraId="1893EEC2" w14:textId="0420B77A" w:rsidR="00270F17" w:rsidRPr="00547130" w:rsidRDefault="00547130" w:rsidP="00B96C10">
            <w:pPr>
              <w:spacing w:after="0" w:line="240" w:lineRule="auto"/>
              <w:ind w:firstLine="170"/>
              <w:rPr>
                <w:rFonts w:eastAsia="Times New Roman" w:cs="Times New Roman"/>
                <w:i/>
                <w:iCs/>
                <w:kern w:val="0"/>
                <w:sz w:val="24"/>
                <w:szCs w:val="24"/>
                <w:lang w:val="en-US" w:eastAsia="vi-VN"/>
                <w14:ligatures w14:val="none"/>
              </w:rPr>
            </w:pPr>
            <w:r w:rsidRPr="00547130">
              <w:rPr>
                <w:rFonts w:eastAsia="Times New Roman" w:cs="Times New Roman"/>
                <w:i/>
                <w:iCs/>
                <w:kern w:val="0"/>
                <w:sz w:val="24"/>
                <w:szCs w:val="24"/>
                <w:lang w:val="en-US" w:eastAsia="vi-VN"/>
                <w14:ligatures w14:val="none"/>
              </w:rPr>
              <w:t>“</w:t>
            </w:r>
            <w:r w:rsidR="009A3ACB" w:rsidRPr="00547130">
              <w:rPr>
                <w:rFonts w:eastAsia="Times New Roman" w:cs="Times New Roman"/>
                <w:i/>
                <w:iCs/>
                <w:kern w:val="0"/>
                <w:sz w:val="24"/>
                <w:szCs w:val="24"/>
                <w:lang w:val="en-US" w:eastAsia="vi-VN"/>
                <w14:ligatures w14:val="none"/>
              </w:rPr>
              <w:t>d) Quy định hướng dẫn về trình tự, thủ tục thực hiện nội dung chi từ Quỹ giảm thiểu thiệt hại tại nạn giao thông đường bộ.</w:t>
            </w:r>
            <w:r w:rsidRPr="00547130">
              <w:rPr>
                <w:rFonts w:eastAsia="Times New Roman" w:cs="Times New Roman"/>
                <w:i/>
                <w:iCs/>
                <w:kern w:val="0"/>
                <w:sz w:val="24"/>
                <w:szCs w:val="24"/>
                <w:lang w:val="en-US" w:eastAsia="vi-VN"/>
                <w14:ligatures w14:val="none"/>
              </w:rPr>
              <w:t>”</w:t>
            </w:r>
          </w:p>
        </w:tc>
      </w:tr>
      <w:tr w:rsidR="00321EEA" w:rsidRPr="00895208" w14:paraId="1BCE7D92" w14:textId="77777777" w:rsidTr="008B4C94">
        <w:trPr>
          <w:trHeight w:val="15"/>
        </w:trPr>
        <w:tc>
          <w:tcPr>
            <w:tcW w:w="446" w:type="dxa"/>
            <w:tcBorders>
              <w:top w:val="single" w:sz="8" w:space="0" w:color="auto"/>
              <w:left w:val="single" w:sz="8" w:space="0" w:color="auto"/>
              <w:bottom w:val="single" w:sz="8" w:space="0" w:color="auto"/>
              <w:right w:val="nil"/>
            </w:tcBorders>
            <w:shd w:val="clear" w:color="auto" w:fill="FFFFFF"/>
          </w:tcPr>
          <w:p w14:paraId="35032046" w14:textId="77777777" w:rsidR="00321EEA" w:rsidRPr="00895208" w:rsidRDefault="00321EEA" w:rsidP="00A66A55">
            <w:pPr>
              <w:pStyle w:val="ListParagraph"/>
              <w:numPr>
                <w:ilvl w:val="0"/>
                <w:numId w:val="1"/>
              </w:numPr>
              <w:spacing w:after="0" w:line="240" w:lineRule="auto"/>
              <w:ind w:left="0" w:firstLine="0"/>
              <w:jc w:val="right"/>
              <w:rPr>
                <w:rFonts w:eastAsia="Times New Roman" w:cs="Times New Roman"/>
                <w:kern w:val="0"/>
                <w:sz w:val="24"/>
                <w:szCs w:val="24"/>
                <w:lang w:eastAsia="vi-VN"/>
                <w14:ligatures w14:val="none"/>
              </w:rPr>
            </w:pPr>
          </w:p>
        </w:tc>
        <w:tc>
          <w:tcPr>
            <w:tcW w:w="3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ED90642" w14:textId="77777777" w:rsidR="00321EEA" w:rsidRPr="00321EEA" w:rsidRDefault="00321EEA" w:rsidP="00B96C10">
            <w:pPr>
              <w:spacing w:after="0" w:line="240" w:lineRule="auto"/>
              <w:ind w:firstLine="170"/>
              <w:rPr>
                <w:rFonts w:eastAsia="Times New Roman" w:cs="Times New Roman"/>
                <w:b/>
                <w:bCs/>
                <w:kern w:val="0"/>
                <w:sz w:val="22"/>
                <w:lang w:val="en-US"/>
                <w14:ligatures w14:val="none"/>
              </w:rPr>
            </w:pPr>
            <w:r w:rsidRPr="00321EEA">
              <w:rPr>
                <w:rFonts w:eastAsia="Times New Roman" w:cs="Times New Roman"/>
                <w:b/>
                <w:bCs/>
                <w:kern w:val="0"/>
                <w:sz w:val="22"/>
                <w:lang w:val="vi"/>
                <w14:ligatures w14:val="none"/>
              </w:rPr>
              <w:t>Điều 2. Đối tượng áp dụng</w:t>
            </w:r>
          </w:p>
          <w:p w14:paraId="53F9E79C" w14:textId="6A1B60B4" w:rsidR="00321EEA" w:rsidRPr="00321EEA" w:rsidRDefault="00321EEA" w:rsidP="00B96C10">
            <w:pPr>
              <w:spacing w:after="0" w:line="240" w:lineRule="auto"/>
              <w:ind w:firstLine="170"/>
              <w:rPr>
                <w:rFonts w:eastAsia="Times New Roman" w:cs="Times New Roman"/>
                <w:kern w:val="0"/>
                <w:sz w:val="24"/>
                <w:szCs w:val="24"/>
                <w:lang w:val="en-US" w:eastAsia="vi-VN"/>
                <w14:ligatures w14:val="none"/>
              </w:rPr>
            </w:pPr>
            <w:r w:rsidRPr="00321EEA">
              <w:rPr>
                <w:rFonts w:eastAsia="Times New Roman" w:cs="Times New Roman"/>
                <w:kern w:val="0"/>
                <w:sz w:val="24"/>
                <w:szCs w:val="24"/>
                <w:lang w:val="en-US" w:eastAsia="vi-VN"/>
                <w14:ligatures w14:val="none"/>
              </w:rPr>
              <w:t>Nghị định này áp dụng đối với cơ quan, tổ chức, cá nhân Việt Nam; tổ chức, cá nhân nước ngoài đang sinh sống, hoạt động hoặc tham gia, hỗ trợ bảo đảm trật tự, an toàn giao thông đường bộ tại Việt Nam.</w:t>
            </w:r>
          </w:p>
        </w:tc>
        <w:tc>
          <w:tcPr>
            <w:tcW w:w="6682" w:type="dxa"/>
            <w:tcBorders>
              <w:top w:val="single" w:sz="8" w:space="0" w:color="auto"/>
              <w:left w:val="single" w:sz="8" w:space="0" w:color="auto"/>
              <w:bottom w:val="single" w:sz="8" w:space="0" w:color="auto"/>
              <w:right w:val="single" w:sz="8" w:space="0" w:color="auto"/>
            </w:tcBorders>
            <w:shd w:val="clear" w:color="auto" w:fill="FFFFFF"/>
          </w:tcPr>
          <w:p w14:paraId="35371EC5" w14:textId="77777777" w:rsidR="00321EEA" w:rsidRPr="00895208" w:rsidRDefault="00321EEA" w:rsidP="00B96C10">
            <w:pPr>
              <w:spacing w:after="0" w:line="240" w:lineRule="auto"/>
              <w:ind w:firstLine="170"/>
              <w:rPr>
                <w:rFonts w:eastAsia="Times New Roman" w:cs="Times New Roman"/>
                <w:b/>
                <w:bCs/>
                <w:kern w:val="0"/>
                <w:sz w:val="24"/>
                <w:szCs w:val="24"/>
                <w:lang w:eastAsia="vi-VN"/>
                <w14:ligatures w14:val="none"/>
              </w:rPr>
            </w:pPr>
          </w:p>
        </w:tc>
        <w:tc>
          <w:tcPr>
            <w:tcW w:w="439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14:paraId="1EA42FE7" w14:textId="7462B584" w:rsidR="00321EEA" w:rsidRPr="00CA573D" w:rsidRDefault="00321EEA" w:rsidP="00B96C10">
            <w:pPr>
              <w:spacing w:after="0" w:line="240" w:lineRule="auto"/>
              <w:ind w:firstLine="170"/>
              <w:rPr>
                <w:rFonts w:eastAsia="Times New Roman" w:cs="Times New Roman"/>
                <w:b/>
                <w:bCs/>
                <w:kern w:val="0"/>
                <w:sz w:val="24"/>
                <w:szCs w:val="24"/>
                <w:lang w:eastAsia="vi-VN"/>
                <w14:ligatures w14:val="none"/>
              </w:rPr>
            </w:pPr>
            <w:r w:rsidRPr="00321EEA">
              <w:rPr>
                <w:rFonts w:eastAsia="Times New Roman" w:cs="Times New Roman"/>
                <w:bCs/>
                <w:spacing w:val="-4"/>
                <w:kern w:val="0"/>
                <w:szCs w:val="28"/>
                <w:lang w:val="en-US"/>
                <w14:ligatures w14:val="none"/>
              </w:rPr>
              <w:t>Căn cứ vào khoản 1 Điều 54 Luật Ban hành văn bản quy phạm pháp luật số 64/2025/QH15 được sửa đổi, bố sung một số điều bởi Luật số 87/2025/QH15 quy định hiệu lực về không gian: “</w:t>
            </w:r>
            <w:r w:rsidRPr="00321EEA">
              <w:rPr>
                <w:rFonts w:eastAsia="Times New Roman" w:cs="Times New Roman"/>
                <w:bCs/>
                <w:i/>
                <w:iCs/>
                <w:spacing w:val="-4"/>
                <w:kern w:val="0"/>
                <w:szCs w:val="28"/>
                <w:lang w:val="en-US"/>
                <w14:ligatures w14:val="none"/>
              </w:rPr>
              <w:t>1. Văn bản quy phạm pháp luật của cơ quan, người có thẩm quyền ở trung ương có hiệu lực trong phạm vi cả nước, trừ trường hợp được xác định cụ thể phạm vi áp dụng hoặc điều ước quốc tế mà nước Cộng hòa xã hội chủ nghĩa Việt Nam là thành viên có quy định khác.</w:t>
            </w:r>
            <w:r w:rsidRPr="00321EEA">
              <w:rPr>
                <w:rFonts w:eastAsia="Times New Roman" w:cs="Times New Roman"/>
                <w:bCs/>
                <w:spacing w:val="-4"/>
                <w:kern w:val="0"/>
                <w:szCs w:val="28"/>
                <w:lang w:val="en-US"/>
                <w14:ligatures w14:val="none"/>
              </w:rPr>
              <w:t>”; không quy định đối tượng áp dụng của Thông tư này</w:t>
            </w:r>
            <w:r w:rsidRPr="00321EEA">
              <w:rPr>
                <w:rFonts w:eastAsia="Times New Roman" w:cs="Times New Roman"/>
                <w:bCs/>
                <w:spacing w:val="-4"/>
                <w:kern w:val="0"/>
                <w:szCs w:val="28"/>
                <w14:ligatures w14:val="none"/>
              </w:rPr>
              <w:t xml:space="preserve"> thành một điều khoản riêng vì Thông tư này được áp dụng cho các </w:t>
            </w:r>
            <w:r w:rsidR="00363D72">
              <w:rPr>
                <w:rFonts w:eastAsia="Times New Roman" w:cs="Times New Roman"/>
                <w:bCs/>
                <w:spacing w:val="-4"/>
                <w:kern w:val="0"/>
                <w:szCs w:val="28"/>
                <w:lang w:val="en-US"/>
                <w14:ligatures w14:val="none"/>
              </w:rPr>
              <w:t xml:space="preserve">hộ gia đình, </w:t>
            </w:r>
            <w:r w:rsidRPr="00321EEA">
              <w:rPr>
                <w:rFonts w:eastAsia="Times New Roman" w:cs="Times New Roman"/>
                <w:bCs/>
                <w:spacing w:val="-4"/>
                <w:kern w:val="0"/>
                <w:szCs w:val="28"/>
                <w14:ligatures w14:val="none"/>
              </w:rPr>
              <w:t>cơ quan, tổ chức, cá nhân</w:t>
            </w:r>
            <w:r w:rsidRPr="00321EEA">
              <w:rPr>
                <w:rFonts w:eastAsia="Times New Roman" w:cs="Times New Roman"/>
                <w:bCs/>
                <w:spacing w:val="-4"/>
                <w:kern w:val="0"/>
                <w:szCs w:val="28"/>
                <w:lang w:val="en-US"/>
                <w14:ligatures w14:val="none"/>
              </w:rPr>
              <w:t xml:space="preserve"> trong phạm vi cả nước.</w:t>
            </w:r>
          </w:p>
        </w:tc>
      </w:tr>
      <w:tr w:rsidR="00305E73" w:rsidRPr="00895208" w14:paraId="33828F99" w14:textId="77777777" w:rsidTr="008B4C94">
        <w:trPr>
          <w:trHeight w:val="15"/>
        </w:trPr>
        <w:tc>
          <w:tcPr>
            <w:tcW w:w="446" w:type="dxa"/>
            <w:tcBorders>
              <w:top w:val="single" w:sz="8" w:space="0" w:color="auto"/>
              <w:left w:val="single" w:sz="8" w:space="0" w:color="auto"/>
              <w:bottom w:val="single" w:sz="8" w:space="0" w:color="auto"/>
              <w:right w:val="nil"/>
            </w:tcBorders>
            <w:shd w:val="clear" w:color="auto" w:fill="FFFFFF"/>
          </w:tcPr>
          <w:p w14:paraId="11CFE475" w14:textId="77777777" w:rsidR="00305E73" w:rsidRPr="00895208" w:rsidRDefault="00305E73" w:rsidP="00A66A55">
            <w:pPr>
              <w:pStyle w:val="ListParagraph"/>
              <w:numPr>
                <w:ilvl w:val="0"/>
                <w:numId w:val="1"/>
              </w:numPr>
              <w:spacing w:after="0" w:line="240" w:lineRule="auto"/>
              <w:ind w:left="0" w:firstLine="0"/>
              <w:jc w:val="right"/>
              <w:rPr>
                <w:rFonts w:eastAsia="Times New Roman" w:cs="Times New Roman"/>
                <w:kern w:val="0"/>
                <w:sz w:val="24"/>
                <w:szCs w:val="24"/>
                <w:lang w:eastAsia="vi-VN"/>
                <w14:ligatures w14:val="none"/>
              </w:rPr>
            </w:pPr>
          </w:p>
        </w:tc>
        <w:tc>
          <w:tcPr>
            <w:tcW w:w="3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552E508E" w14:textId="77777777" w:rsidR="00305E73" w:rsidRPr="00305E73" w:rsidRDefault="00305E73" w:rsidP="00B96C10">
            <w:pPr>
              <w:spacing w:after="0" w:line="240" w:lineRule="auto"/>
              <w:ind w:firstLine="170"/>
              <w:rPr>
                <w:rFonts w:eastAsia="Times New Roman" w:cs="Times New Roman"/>
                <w:b/>
                <w:bCs/>
                <w:kern w:val="0"/>
                <w:sz w:val="22"/>
                <w:lang w:val="vi"/>
                <w14:ligatures w14:val="none"/>
              </w:rPr>
            </w:pPr>
            <w:r w:rsidRPr="00305E73">
              <w:rPr>
                <w:rFonts w:eastAsia="Times New Roman" w:cs="Times New Roman"/>
                <w:b/>
                <w:bCs/>
                <w:kern w:val="0"/>
                <w:sz w:val="22"/>
                <w:lang w:val="vi"/>
                <w14:ligatures w14:val="none"/>
              </w:rPr>
              <w:t>Điều 10. Thẩm quyền chi</w:t>
            </w:r>
          </w:p>
          <w:p w14:paraId="6CD5377E"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Bộ trưởng Bộ Công an quyết định mức chi cụ thể theo quy định tại Điều 12 Nghị định này và quy định khác của pháp luật có liên quan theo từng thời kỳ.</w:t>
            </w:r>
          </w:p>
          <w:p w14:paraId="4ABEC9CB" w14:textId="77777777" w:rsidR="00305E73" w:rsidRPr="00305E73" w:rsidRDefault="00305E73" w:rsidP="00B96C10">
            <w:pPr>
              <w:spacing w:after="0" w:line="240" w:lineRule="auto"/>
              <w:ind w:firstLine="170"/>
              <w:rPr>
                <w:rFonts w:eastAsia="Times New Roman" w:cs="Times New Roman"/>
                <w:b/>
                <w:bCs/>
                <w:kern w:val="0"/>
                <w:sz w:val="22"/>
                <w:lang w:val="vi"/>
                <w14:ligatures w14:val="none"/>
              </w:rPr>
            </w:pPr>
            <w:r w:rsidRPr="00305E73">
              <w:rPr>
                <w:rFonts w:eastAsia="Times New Roman" w:cs="Times New Roman"/>
                <w:b/>
                <w:bCs/>
                <w:kern w:val="0"/>
                <w:sz w:val="22"/>
                <w:lang w:val="vi"/>
                <w14:ligatures w14:val="none"/>
              </w:rPr>
              <w:t xml:space="preserve">Điều 11. Nội dung chi </w:t>
            </w:r>
          </w:p>
          <w:p w14:paraId="145055AD"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1. Hỗ trợ cho nạn nhân bị thương do tai nạn giao thông đường bộ gây ra với tỷ lệ tổn thương trên 31% đến dưới 81%; gia đình có nạn nhân tử vong do tai nạn giao thông đường bộ gây ra đang gặp khó khăn về kinh tế.</w:t>
            </w:r>
          </w:p>
          <w:p w14:paraId="68F39B06"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2. Hỗ trợ hòa nhập cộng đồng và tiếp tục phát triển đối với các nạn nhân bị thương do tai nạn giao thông gây ra với tỷ lệ tổn thương trên 81%.</w:t>
            </w:r>
          </w:p>
          <w:p w14:paraId="648F1277"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3. Hỗ trợ cho tổ chức, cá nhân trực tiếp tham gia giúp đỡ, cứu chữa, đưa người bị tai nạn giao thông đường bộ đi cấp cứu.</w:t>
            </w:r>
          </w:p>
          <w:p w14:paraId="5FC43E8A"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4. Hỗ trợ cho tổ chức, cá nhân trực tiếp tham gia các hoạt động tuyên truyền làm giảm thiểu thiệt hại tai nạn giao thông đường bộ mà không được Nhà nước bảo đảm kinh phí.</w:t>
            </w:r>
          </w:p>
          <w:p w14:paraId="06A00FC6"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5. Hỗ trợ cho công tác tuyên truyền tổ chức các hoạt động, sự kiện gây Quỹ.</w:t>
            </w:r>
          </w:p>
          <w:p w14:paraId="4589D806"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 xml:space="preserve">6. Hỗ trợ kinh phí giám định thương tật cho các nạn nhân bị thương trong vụ tai nạn giao thông đường bộ quy định tại khoản 1, khoản 2 Điều này (trừ các trường hợp nạn nhân trong các vụ án, vụ việc hành chính có liên quan đến tai </w:t>
            </w:r>
          </w:p>
          <w:p w14:paraId="543147C1"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nạn giao thông đường bộ đang điều tra, giải quyết phải giám định theo quy định của pháp luật); chi văn phòng phẩm, in ấn tài liệu, vật tư văn phòng, chi cước phí bưu chính phục vụ cho các hoạt động của Quỹ.</w:t>
            </w:r>
          </w:p>
          <w:p w14:paraId="019A8E55" w14:textId="77777777" w:rsidR="00305E73" w:rsidRPr="00305E73" w:rsidRDefault="00305E73" w:rsidP="00B96C10">
            <w:pPr>
              <w:spacing w:after="0" w:line="240" w:lineRule="auto"/>
              <w:ind w:firstLine="170"/>
              <w:rPr>
                <w:rFonts w:eastAsia="Times New Roman" w:cs="Times New Roman"/>
                <w:b/>
                <w:bCs/>
                <w:kern w:val="0"/>
                <w:sz w:val="22"/>
                <w:lang w:val="vi"/>
                <w14:ligatures w14:val="none"/>
              </w:rPr>
            </w:pPr>
            <w:r w:rsidRPr="00305E73">
              <w:rPr>
                <w:rFonts w:eastAsia="Times New Roman" w:cs="Times New Roman"/>
                <w:b/>
                <w:bCs/>
                <w:kern w:val="0"/>
                <w:sz w:val="22"/>
                <w:lang w:val="vi"/>
                <w14:ligatures w14:val="none"/>
              </w:rPr>
              <w:lastRenderedPageBreak/>
              <w:t xml:space="preserve">Điều 12. Mức chi </w:t>
            </w:r>
          </w:p>
          <w:p w14:paraId="215316D7"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Mức chi cho các nội dung quy định tại Điều 11 Nghị định này, thực hiện như sau:</w:t>
            </w:r>
          </w:p>
          <w:p w14:paraId="0BA00649"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1. Căn cứ tỷ lệ tổn thương, mức chi hỗ trợ cho nạn nhân bị thương do tai nạn giao thông đường bộ gây ra với tỷ lệ tổn thương trên 31% đến dưới 81%; gia đình có nạn nhân tử vong do tai nạn giao thông đường bộ gây ra đang gặp khó khăn về kinh tế: chi hỗ trợ không quá 20 triệu đồng/vụ việc/gia đình có nạn nhân tử vong; không quá 10 triệu đồng/vụ việc/01 người bị thương.</w:t>
            </w:r>
          </w:p>
          <w:p w14:paraId="151DC4C6"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2. Căn cứ tỷ lệ tổn thương, mức chi hỗ trợ hoạt động hòa nhập cộng đồng và tiếp tục phát triển đối với nạn nhân bị thương do tai nạn giao thông có tỷ lệ tổn thương trên 81%: chi không quá 100 triệu đồng/01 người bị thương/01 lần.</w:t>
            </w:r>
          </w:p>
          <w:p w14:paraId="32129C23"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3. Căn cứ vào tính chất nghiêm trọng của vụ tai nạn giao thông, mức hỗ trợ cho tổ chức, cá nhân trực tiếp tham gia giúp đỡ, cứu chữa, đưa người bị tai nạn giao thông đường bộ đi cấp cứu: chi hỗ trợ không quá 10 triệu đồng cho tổ chức/01 vụ việc và không quá 05 triệu đồng cho cá nhân/01 vụ việc.</w:t>
            </w:r>
          </w:p>
          <w:p w14:paraId="0EFCAF64"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4. Căn cứ vào quy mô của hoạt động tuyên truyền, mức chi hỗ trợ cho tổ chức, cá nhân trực tiếp tham gia các hoạt động tuyên truyền làm giảm thiểu thiệt hại tai nạn giao thông đường bộ mà không được Nhà nước bảo đảm kinh phí: chi hỗ trợ không quá 10 triệu đồng cho tổ chức/01 vụ việc; không quá 05 triệu đồng cho cá nhân/01 vụ việc.</w:t>
            </w:r>
          </w:p>
          <w:p w14:paraId="0EE141CC" w14:textId="77777777" w:rsidR="00305E73" w:rsidRPr="00305E73" w:rsidRDefault="00305E73" w:rsidP="00B96C10">
            <w:pPr>
              <w:spacing w:after="0" w:line="240" w:lineRule="auto"/>
              <w:ind w:firstLine="170"/>
              <w:rPr>
                <w:rFonts w:eastAsia="Times New Roman" w:cs="Times New Roman"/>
                <w:kern w:val="0"/>
                <w:sz w:val="22"/>
                <w:lang w:val="vi"/>
                <w14:ligatures w14:val="none"/>
              </w:rPr>
            </w:pPr>
            <w:r w:rsidRPr="00305E73">
              <w:rPr>
                <w:rFonts w:eastAsia="Times New Roman" w:cs="Times New Roman"/>
                <w:kern w:val="0"/>
                <w:sz w:val="22"/>
                <w:lang w:val="vi"/>
                <w14:ligatures w14:val="none"/>
              </w:rPr>
              <w:t xml:space="preserve">5. Căn cứ vào quy mô của hoạt động tuyên truyền, mức chi hỗ trợ cho công tác tuyên truyền tổ chức các hoạt động, sự kiện gây </w:t>
            </w:r>
            <w:r w:rsidRPr="00305E73">
              <w:rPr>
                <w:rFonts w:eastAsia="Times New Roman" w:cs="Times New Roman"/>
                <w:kern w:val="0"/>
                <w:sz w:val="22"/>
                <w:lang w:val="vi"/>
                <w14:ligatures w14:val="none"/>
              </w:rPr>
              <w:lastRenderedPageBreak/>
              <w:t>Quỹ: chi hỗ trợ không quá 100 triệu đồng cho cơ quan quản lý Quỹ/01 vụ việc.</w:t>
            </w:r>
          </w:p>
          <w:p w14:paraId="6F7C263B" w14:textId="72A5DC40" w:rsidR="00305E73" w:rsidRPr="00321EEA" w:rsidRDefault="00305E73" w:rsidP="00B96C10">
            <w:pPr>
              <w:spacing w:after="0" w:line="240" w:lineRule="auto"/>
              <w:ind w:firstLine="170"/>
              <w:rPr>
                <w:rFonts w:eastAsia="Times New Roman" w:cs="Times New Roman"/>
                <w:b/>
                <w:bCs/>
                <w:kern w:val="0"/>
                <w:sz w:val="22"/>
                <w:lang w:val="vi"/>
                <w14:ligatures w14:val="none"/>
              </w:rPr>
            </w:pPr>
            <w:r w:rsidRPr="00305E73">
              <w:rPr>
                <w:rFonts w:eastAsia="Times New Roman" w:cs="Times New Roman"/>
                <w:kern w:val="0"/>
                <w:sz w:val="22"/>
                <w:lang w:val="vi"/>
                <w14:ligatures w14:val="none"/>
              </w:rPr>
              <w:t>6. Các mức chi khác theo quy định của pháp luật hiện hành.</w:t>
            </w:r>
          </w:p>
        </w:tc>
        <w:tc>
          <w:tcPr>
            <w:tcW w:w="6682" w:type="dxa"/>
            <w:tcBorders>
              <w:top w:val="single" w:sz="8" w:space="0" w:color="auto"/>
              <w:left w:val="single" w:sz="8" w:space="0" w:color="auto"/>
              <w:bottom w:val="single" w:sz="8" w:space="0" w:color="auto"/>
              <w:right w:val="single" w:sz="8" w:space="0" w:color="auto"/>
            </w:tcBorders>
            <w:shd w:val="clear" w:color="auto" w:fill="FFFFFF"/>
          </w:tcPr>
          <w:p w14:paraId="52CC9A68" w14:textId="77777777" w:rsidR="00305E73" w:rsidRPr="00895208" w:rsidRDefault="00305E73" w:rsidP="00B96C10">
            <w:pPr>
              <w:spacing w:after="0" w:line="240" w:lineRule="auto"/>
              <w:ind w:firstLine="170"/>
              <w:rPr>
                <w:rFonts w:eastAsia="Times New Roman" w:cs="Times New Roman"/>
                <w:b/>
                <w:bCs/>
                <w:kern w:val="0"/>
                <w:sz w:val="24"/>
                <w:szCs w:val="24"/>
                <w:lang w:val="en-US" w:eastAsia="vi-VN"/>
                <w14:ligatures w14:val="none"/>
              </w:rPr>
            </w:pPr>
            <w:r w:rsidRPr="00895208">
              <w:rPr>
                <w:rFonts w:eastAsia="Times New Roman" w:cs="Times New Roman"/>
                <w:b/>
                <w:bCs/>
                <w:kern w:val="0"/>
                <w:sz w:val="24"/>
                <w:szCs w:val="24"/>
                <w:lang w:eastAsia="vi-VN"/>
                <w14:ligatures w14:val="none"/>
              </w:rPr>
              <w:lastRenderedPageBreak/>
              <w:t>Điều 2. Nguyên tắc thực hiện</w:t>
            </w:r>
          </w:p>
          <w:p w14:paraId="0E4C5A5B"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 xml:space="preserve">1. Việc chi hỗ trợ từ Quỹ phải bảo đảm đúng đối tượng, nội dung chi, mức chi, thẩm quyền chi theo quy định của Nghị định số 279/2025/NĐ-CP ngày 23 tháng 10 năm 2025 quy định về thành lập, nguồn tài chính hình thành, quản lý, hoạt động chi, sử dụng Quỹ giảm thiểu thiệt hại tai nạn giao thông đường bộ, quy định của Thông tư này và quy định pháp luật có liên quan. </w:t>
            </w:r>
          </w:p>
          <w:p w14:paraId="22330EFB"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2. Bảo đảm công khai, công bằng, minh bạch, khách quan, kịp thời, đúng đối tượng, đúng mức chi, nội dung chi, bảo đảm bình đẳng giới.</w:t>
            </w:r>
          </w:p>
          <w:p w14:paraId="1BD27652"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3. Việc chi hỗ trợ bằng tiền, hiện vật từ Quỹ quy định tại Thông tư này không thay thế các hình thức hỗ trợ khác theo quy định của pháp luật.</w:t>
            </w:r>
          </w:p>
          <w:p w14:paraId="7411F809"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4. Không chi hỗ trợ từ Quỹ đối với các trường hợp sau đây:</w:t>
            </w:r>
          </w:p>
          <w:p w14:paraId="70655FB6"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a) Hộ gia đình, tổ chức, cá nhân không thuộc một trong các trường hợp quy định tại Điều 11 Nghị định số 279/2025/NĐ-CP;</w:t>
            </w:r>
          </w:p>
          <w:p w14:paraId="7C15BF6D"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b) Nạn nhân trong vụ tai nạn giao thông đường bộ không được cơ quan có thẩm quyền lập hồ sơ thụ lý, điều tra, giải quyết theo quy định của pháp luật;</w:t>
            </w:r>
          </w:p>
          <w:p w14:paraId="695DB19B" w14:textId="306B345D"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c) N</w:t>
            </w:r>
            <w:r w:rsidR="00C10EC8">
              <w:rPr>
                <w:rFonts w:eastAsia="Times New Roman" w:cs="Times New Roman"/>
                <w:kern w:val="0"/>
                <w:sz w:val="24"/>
                <w:szCs w:val="24"/>
                <w:lang w:val="en-US" w:eastAsia="vi-VN"/>
                <w14:ligatures w14:val="none"/>
              </w:rPr>
              <w:t>gười</w:t>
            </w:r>
            <w:r w:rsidRPr="00B45862">
              <w:rPr>
                <w:rFonts w:eastAsia="Times New Roman" w:cs="Times New Roman"/>
                <w:kern w:val="0"/>
                <w:sz w:val="24"/>
                <w:szCs w:val="24"/>
                <w:lang w:val="en-US" w:eastAsia="vi-VN"/>
                <w14:ligatures w14:val="none"/>
              </w:rPr>
              <w:t xml:space="preserve"> gây ra nguyên nhân trực tiếp dẫn đến vụ tai nạn giao thông đường bộ;</w:t>
            </w:r>
          </w:p>
          <w:p w14:paraId="4A736EA2"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d) Nạn nhân là người điều khiển phương tiện tham gia giao thông đường bộ mà trong máu hoặc hơi thở có nồng độ cồn; trong cơ thể có chất ma túy hoặc các chất kích thích khác mà pháp luật cấm sử dụng;</w:t>
            </w:r>
          </w:p>
          <w:p w14:paraId="49682933" w14:textId="77777777" w:rsidR="00305E73" w:rsidRPr="00B45862"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 xml:space="preserve">đ) Tổ chức, cá nhân có chức năng cung cấp dịch vụ cấp cứu, hỗ trợ vận chuyển người bệnh; cơ sở khám bệnh, chữa bệnh trực tiếp tham gia giúp đỡ, cứu chữa, đưa người bị tai nạn giao thông đường bộ đi cấp cứu mà có thu giá dịch vụ cấp cứu, vận chuyển; </w:t>
            </w:r>
          </w:p>
          <w:p w14:paraId="3C015608" w14:textId="77777777" w:rsidR="00305E73" w:rsidRPr="00024E59" w:rsidRDefault="00305E73" w:rsidP="00B96C10">
            <w:pPr>
              <w:spacing w:after="0" w:line="240" w:lineRule="auto"/>
              <w:ind w:firstLine="170"/>
              <w:rPr>
                <w:rFonts w:eastAsia="Times New Roman" w:cs="Times New Roman"/>
                <w:kern w:val="0"/>
                <w:sz w:val="24"/>
                <w:szCs w:val="24"/>
                <w:lang w:val="en-US" w:eastAsia="vi-VN"/>
                <w14:ligatures w14:val="none"/>
              </w:rPr>
            </w:pPr>
            <w:r w:rsidRPr="00B45862">
              <w:rPr>
                <w:rFonts w:eastAsia="Times New Roman" w:cs="Times New Roman"/>
                <w:kern w:val="0"/>
                <w:sz w:val="24"/>
                <w:szCs w:val="24"/>
                <w:lang w:val="en-US" w:eastAsia="vi-VN"/>
                <w14:ligatures w14:val="none"/>
              </w:rPr>
              <w:t>e) Cá nhân đang thực hiện nhiệm vụ bảo đảm an ninh, trật tự, trật tự an toàn giao thông đường bộ trực tiếp tham gia giúp đỡ, cứu chữa, đưa người bị tai nạn giao thông đường bộ đi cấp cứu.</w:t>
            </w:r>
          </w:p>
          <w:p w14:paraId="1A4E35D8" w14:textId="77777777" w:rsidR="00305E73" w:rsidRPr="00895208" w:rsidRDefault="00305E73" w:rsidP="00B96C10">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 xml:space="preserve">Điều 3. </w:t>
            </w:r>
            <w:r w:rsidRPr="009B30C2">
              <w:rPr>
                <w:rFonts w:eastAsia="Times New Roman" w:cs="Times New Roman"/>
                <w:b/>
                <w:bCs/>
                <w:kern w:val="0"/>
                <w:sz w:val="24"/>
                <w:szCs w:val="24"/>
                <w:lang w:eastAsia="vi-VN"/>
                <w14:ligatures w14:val="none"/>
              </w:rPr>
              <w:t>Tài liệu chứng minh đối tượng được chi hỗ trợ từ Quỹ</w:t>
            </w:r>
          </w:p>
          <w:p w14:paraId="45745724"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lastRenderedPageBreak/>
              <w:t xml:space="preserve">1. Đối với nạn nhân bị thương trong vụ tai nạn giao thông đường bộ với tỷ lệ tổn thương trên 31% đến dưới 81% đang gặp khó khăn về kinh tế: </w:t>
            </w:r>
          </w:p>
          <w:p w14:paraId="1B3FD859"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a) Tài liệu chứng minh tỷ lệ tổn thương cơ thể của nạn nhân bị thương theo quy định của pháp luật;</w:t>
            </w:r>
          </w:p>
          <w:p w14:paraId="7B5B80C1"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 xml:space="preserve">b) Xác nhận của Uỷ ban nhân dân cấp xã nơi nạn nhân cư trú hoặc cơ quan, tổ chức nơi nạn nhân học tập, làm việc về việc nạn nhân đang gặp khó khăn về kinh tế; </w:t>
            </w:r>
          </w:p>
          <w:p w14:paraId="006775B0"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c) Chứng từ chi phí giám định tổn thương cơ thể của nạn nhân bị thương trong vụ tai nạn giao thông đường bộ theo quy định tại khoản 6 Điều 11 Nghị định số 279/2025/NĐ-CP.</w:t>
            </w:r>
          </w:p>
          <w:p w14:paraId="1C1A80EF"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2. Đối với hộ gia đình có nạn nhân bị chết trong vụ tai nạn giao thông đường bộ đang gặp khó khăn về kinh tế:</w:t>
            </w:r>
          </w:p>
          <w:p w14:paraId="3FD119CE"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 xml:space="preserve">a) Xác nhận của Uỷ ban nhân dân cấp xã nơi hộ gia đình cư trú về việc hộ gia đình đang gặp khó khăn về kinh tế; </w:t>
            </w:r>
          </w:p>
          <w:p w14:paraId="53D7D8EA"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b) Tài liệu chứng minh nạn nhân bị chết trong vụ tai nạn giao thông đường bộ.</w:t>
            </w:r>
          </w:p>
          <w:p w14:paraId="1AA96420"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3. Đối với nạn nhân bị thương trong vụ tai nạn giao thông đường bộ với tỷ lệ tổn thương trên 81%: tài liệu theo quy định tại điểm a, điểm c khoản 1 Điều này.</w:t>
            </w:r>
          </w:p>
          <w:p w14:paraId="6F72CE4E"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 xml:space="preserve">4. Đối với tổ chức, cá nhân trực tiếp tham gia giúp đỡ, cứu chữa, đưa người bị tai nạn giao thông đường bộ đi cấp cứu: văn bản xác nhận của cơ sở y tế nơi tiếp nhận người bị tai nạn giao thông đường bộ, hình ảnh ghi nhận hoặc tài liệu khác có giá trị chứng minh việc tổ chức, cá nhân trực tiếp tham gia giúp đỡ, cứu chữa, đưa người bị tai nạn giao thông đường bộ đi cấp cứu. </w:t>
            </w:r>
          </w:p>
          <w:p w14:paraId="22616665"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5. Đối với tổ chức, cá nhân trực tiếp tham gia các hoạt động tuyên truyền làm giảm thiểu thiệt hại tai nạn giao thông đường bộ mà không được Nhà nước bảo đảm kinh phí:</w:t>
            </w:r>
          </w:p>
          <w:p w14:paraId="0DA20570"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a) Sản phẩm, tài liệu chứa thông tin, hình ảnh của hoạt động tuyên truyền, tài liệu chứa thông tin, hình ảnh thể hiện quy mô của hoạt động tuyên truyền;</w:t>
            </w:r>
          </w:p>
          <w:p w14:paraId="1BB75DE0"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 xml:space="preserve">b) Tài liệu chứng minh việc thành lập hợp pháp (đối với tổ chức); </w:t>
            </w:r>
          </w:p>
          <w:p w14:paraId="64991917"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lastRenderedPageBreak/>
              <w:t>c) Xác nhận của chính quyền địa phương về việc chấp hành tốt chủ trương của Đảng, pháp luật của Nhà nước (đối với cá nhân);</w:t>
            </w:r>
          </w:p>
          <w:p w14:paraId="60646277" w14:textId="77777777" w:rsidR="00305E73" w:rsidRPr="00B45862" w:rsidRDefault="00305E73" w:rsidP="00B96C10">
            <w:pPr>
              <w:spacing w:after="0" w:line="240" w:lineRule="auto"/>
              <w:ind w:firstLine="170"/>
              <w:rPr>
                <w:rFonts w:eastAsia="Times New Roman" w:cs="Times New Roman"/>
                <w:kern w:val="0"/>
                <w:sz w:val="24"/>
                <w:szCs w:val="24"/>
                <w:lang w:eastAsia="vi-VN"/>
                <w14:ligatures w14:val="none"/>
              </w:rPr>
            </w:pPr>
            <w:r w:rsidRPr="00B45862">
              <w:rPr>
                <w:rFonts w:eastAsia="Times New Roman" w:cs="Times New Roman"/>
                <w:kern w:val="0"/>
                <w:sz w:val="24"/>
                <w:szCs w:val="24"/>
                <w:lang w:eastAsia="vi-VN"/>
                <w14:ligatures w14:val="none"/>
              </w:rPr>
              <w:t>d) Tài liệu khác (nếu có).</w:t>
            </w:r>
          </w:p>
          <w:p w14:paraId="08D39B73" w14:textId="06226AA4" w:rsidR="00305E73" w:rsidRPr="00895208" w:rsidRDefault="00305E73" w:rsidP="00B96C10">
            <w:pPr>
              <w:spacing w:after="0" w:line="240" w:lineRule="auto"/>
              <w:ind w:firstLine="170"/>
              <w:rPr>
                <w:rFonts w:eastAsia="Times New Roman" w:cs="Times New Roman"/>
                <w:b/>
                <w:bCs/>
                <w:kern w:val="0"/>
                <w:sz w:val="24"/>
                <w:szCs w:val="24"/>
                <w:lang w:eastAsia="vi-VN"/>
                <w14:ligatures w14:val="none"/>
              </w:rPr>
            </w:pPr>
            <w:r w:rsidRPr="00B45862">
              <w:rPr>
                <w:rFonts w:eastAsia="Times New Roman" w:cs="Times New Roman"/>
                <w:kern w:val="0"/>
                <w:sz w:val="24"/>
                <w:szCs w:val="24"/>
                <w:lang w:eastAsia="vi-VN"/>
                <w14:ligatures w14:val="none"/>
              </w:rPr>
              <w:t>6. Tài liệu quy định tại các khoản 1, 2, 3, 4, 5 Điều này là bản giấy hoặc bản điện tử hợp lệ theo quy định của pháp luật.</w:t>
            </w:r>
          </w:p>
        </w:tc>
        <w:tc>
          <w:tcPr>
            <w:tcW w:w="439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14:paraId="60C73020" w14:textId="038F7C6E" w:rsidR="000676E3" w:rsidRDefault="00972DEB" w:rsidP="000D7C13">
            <w:pPr>
              <w:spacing w:after="0" w:line="240" w:lineRule="auto"/>
              <w:ind w:firstLine="170"/>
              <w:rPr>
                <w:rFonts w:eastAsia="Times New Roman" w:cs="Times New Roman"/>
                <w:bCs/>
                <w:spacing w:val="-4"/>
                <w:kern w:val="0"/>
                <w:szCs w:val="28"/>
                <w:lang w:val="en-US"/>
                <w14:ligatures w14:val="none"/>
              </w:rPr>
            </w:pPr>
            <w:r>
              <w:rPr>
                <w:rFonts w:eastAsia="Times New Roman" w:cs="Times New Roman"/>
                <w:bCs/>
                <w:spacing w:val="-4"/>
                <w:kern w:val="0"/>
                <w:szCs w:val="28"/>
                <w:lang w:val="en-US"/>
                <w14:ligatures w14:val="none"/>
              </w:rPr>
              <w:lastRenderedPageBreak/>
              <w:t>Thực hiện thẩm quyền chi của</w:t>
            </w:r>
            <w:r>
              <w:t xml:space="preserve"> </w:t>
            </w:r>
            <w:r w:rsidRPr="00972DEB">
              <w:rPr>
                <w:rFonts w:eastAsia="Times New Roman" w:cs="Times New Roman"/>
                <w:bCs/>
                <w:spacing w:val="-4"/>
                <w:kern w:val="0"/>
                <w:szCs w:val="28"/>
                <w:lang w:val="en-US"/>
                <w14:ligatures w14:val="none"/>
              </w:rPr>
              <w:t>Bộ trưởng Bộ Công an</w:t>
            </w:r>
            <w:r w:rsidR="00136C44">
              <w:rPr>
                <w:rFonts w:eastAsia="Times New Roman" w:cs="Times New Roman"/>
                <w:bCs/>
                <w:spacing w:val="-4"/>
                <w:kern w:val="0"/>
                <w:szCs w:val="28"/>
                <w:lang w:val="en-US"/>
                <w14:ligatures w14:val="none"/>
              </w:rPr>
              <w:t>,</w:t>
            </w:r>
            <w:r>
              <w:rPr>
                <w:rFonts w:eastAsia="Times New Roman" w:cs="Times New Roman"/>
                <w:bCs/>
                <w:spacing w:val="-4"/>
                <w:kern w:val="0"/>
                <w:szCs w:val="28"/>
                <w:lang w:val="en-US"/>
                <w14:ligatures w14:val="none"/>
              </w:rPr>
              <w:t xml:space="preserve"> nhằm cụ thể hóa nội dung chi theo mức chi </w:t>
            </w:r>
            <w:r w:rsidR="000676E3">
              <w:rPr>
                <w:rFonts w:eastAsia="Times New Roman" w:cs="Times New Roman"/>
                <w:bCs/>
                <w:spacing w:val="-4"/>
                <w:kern w:val="0"/>
                <w:szCs w:val="28"/>
                <w:lang w:val="en-US"/>
                <w14:ligatures w14:val="none"/>
              </w:rPr>
              <w:t xml:space="preserve">quy định </w:t>
            </w:r>
            <w:r>
              <w:rPr>
                <w:rFonts w:eastAsia="Times New Roman" w:cs="Times New Roman"/>
                <w:bCs/>
                <w:spacing w:val="-4"/>
                <w:kern w:val="0"/>
                <w:szCs w:val="28"/>
                <w:lang w:val="en-US"/>
                <w14:ligatures w14:val="none"/>
              </w:rPr>
              <w:t xml:space="preserve">tại </w:t>
            </w:r>
            <w:r w:rsidR="00136C44">
              <w:rPr>
                <w:rFonts w:eastAsia="Times New Roman" w:cs="Times New Roman"/>
                <w:bCs/>
                <w:spacing w:val="-4"/>
                <w:kern w:val="0"/>
                <w:szCs w:val="28"/>
                <w:lang w:val="en-US"/>
                <w14:ligatures w14:val="none"/>
              </w:rPr>
              <w:t>Đ</w:t>
            </w:r>
            <w:r w:rsidR="000676E3">
              <w:rPr>
                <w:rFonts w:eastAsia="Times New Roman" w:cs="Times New Roman"/>
                <w:bCs/>
                <w:spacing w:val="-4"/>
                <w:kern w:val="0"/>
                <w:szCs w:val="28"/>
                <w:lang w:val="en-US"/>
                <w14:ligatures w14:val="none"/>
              </w:rPr>
              <w:t xml:space="preserve">iều 10, </w:t>
            </w:r>
            <w:r w:rsidR="00136C44">
              <w:rPr>
                <w:rFonts w:eastAsia="Times New Roman" w:cs="Times New Roman"/>
                <w:bCs/>
                <w:spacing w:val="-4"/>
                <w:kern w:val="0"/>
                <w:szCs w:val="28"/>
                <w:lang w:val="en-US"/>
                <w14:ligatures w14:val="none"/>
              </w:rPr>
              <w:t xml:space="preserve">Điều </w:t>
            </w:r>
            <w:r w:rsidR="000676E3">
              <w:rPr>
                <w:rFonts w:eastAsia="Times New Roman" w:cs="Times New Roman"/>
                <w:bCs/>
                <w:spacing w:val="-4"/>
                <w:kern w:val="0"/>
                <w:szCs w:val="28"/>
                <w:lang w:val="en-US"/>
                <w14:ligatures w14:val="none"/>
              </w:rPr>
              <w:t xml:space="preserve">11, </w:t>
            </w:r>
            <w:r w:rsidR="00136C44">
              <w:rPr>
                <w:rFonts w:eastAsia="Times New Roman" w:cs="Times New Roman"/>
                <w:bCs/>
                <w:spacing w:val="-4"/>
                <w:kern w:val="0"/>
                <w:szCs w:val="28"/>
                <w:lang w:val="en-US"/>
                <w14:ligatures w14:val="none"/>
              </w:rPr>
              <w:t xml:space="preserve">Điều </w:t>
            </w:r>
            <w:r w:rsidR="000676E3">
              <w:rPr>
                <w:rFonts w:eastAsia="Times New Roman" w:cs="Times New Roman"/>
                <w:bCs/>
                <w:spacing w:val="-4"/>
                <w:kern w:val="0"/>
                <w:szCs w:val="28"/>
                <w:lang w:val="en-US"/>
                <w14:ligatures w14:val="none"/>
              </w:rPr>
              <w:t xml:space="preserve">12 </w:t>
            </w:r>
            <w:r>
              <w:rPr>
                <w:rFonts w:eastAsia="Times New Roman" w:cs="Times New Roman"/>
                <w:bCs/>
                <w:spacing w:val="-4"/>
                <w:kern w:val="0"/>
                <w:szCs w:val="28"/>
                <w:lang w:val="en-US"/>
                <w14:ligatures w14:val="none"/>
              </w:rPr>
              <w:t xml:space="preserve">của </w:t>
            </w:r>
            <w:r w:rsidR="000676E3" w:rsidRPr="000676E3">
              <w:rPr>
                <w:rFonts w:eastAsia="Times New Roman" w:cs="Times New Roman"/>
                <w:bCs/>
                <w:spacing w:val="-4"/>
                <w:kern w:val="0"/>
                <w:szCs w:val="28"/>
                <w:lang w:val="en-US"/>
                <w14:ligatures w14:val="none"/>
              </w:rPr>
              <w:t>Nghị định số 279/2025/NĐ-CP</w:t>
            </w:r>
            <w:r w:rsidR="000676E3">
              <w:rPr>
                <w:rFonts w:eastAsia="Times New Roman" w:cs="Times New Roman"/>
                <w:bCs/>
                <w:spacing w:val="-4"/>
                <w:kern w:val="0"/>
                <w:szCs w:val="28"/>
                <w:lang w:val="en-US"/>
                <w14:ligatures w14:val="none"/>
              </w:rPr>
              <w:t>, d</w:t>
            </w:r>
            <w:r w:rsidR="00B2559B">
              <w:rPr>
                <w:rFonts w:eastAsia="Times New Roman" w:cs="Times New Roman"/>
                <w:bCs/>
                <w:spacing w:val="-4"/>
                <w:kern w:val="0"/>
                <w:szCs w:val="28"/>
                <w:lang w:val="en-US"/>
                <w14:ligatures w14:val="none"/>
              </w:rPr>
              <w:t xml:space="preserve">ự thảo Thông tư </w:t>
            </w:r>
            <w:r w:rsidR="000676E3">
              <w:rPr>
                <w:rFonts w:eastAsia="Times New Roman" w:cs="Times New Roman"/>
                <w:bCs/>
                <w:spacing w:val="-4"/>
                <w:kern w:val="0"/>
                <w:szCs w:val="28"/>
                <w:lang w:val="en-US"/>
                <w14:ligatures w14:val="none"/>
              </w:rPr>
              <w:t>quy định</w:t>
            </w:r>
            <w:r w:rsidR="00A05009">
              <w:rPr>
                <w:rFonts w:eastAsia="Times New Roman" w:cs="Times New Roman"/>
                <w:bCs/>
                <w:spacing w:val="-4"/>
                <w:kern w:val="0"/>
                <w:szCs w:val="28"/>
                <w:lang w:val="en-US"/>
                <w14:ligatures w14:val="none"/>
              </w:rPr>
              <w:t xml:space="preserve"> 2 điều (nguyên tắc thực hiện và t</w:t>
            </w:r>
            <w:r w:rsidR="00A05009" w:rsidRPr="00A05009">
              <w:rPr>
                <w:rFonts w:eastAsia="Times New Roman" w:cs="Times New Roman"/>
                <w:bCs/>
                <w:spacing w:val="-4"/>
                <w:kern w:val="0"/>
                <w:szCs w:val="28"/>
                <w:lang w:val="en-US"/>
                <w14:ligatures w14:val="none"/>
              </w:rPr>
              <w:t>ài liệu chứng minh đối tượng được chi hỗ trợ từ Quỹ</w:t>
            </w:r>
            <w:r w:rsidR="00A05009">
              <w:rPr>
                <w:rFonts w:eastAsia="Times New Roman" w:cs="Times New Roman"/>
                <w:bCs/>
                <w:spacing w:val="-4"/>
                <w:kern w:val="0"/>
                <w:szCs w:val="28"/>
                <w:lang w:val="en-US"/>
                <w14:ligatures w14:val="none"/>
              </w:rPr>
              <w:t>), cụ thể</w:t>
            </w:r>
            <w:r w:rsidR="000676E3">
              <w:rPr>
                <w:rFonts w:eastAsia="Times New Roman" w:cs="Times New Roman"/>
                <w:bCs/>
                <w:spacing w:val="-4"/>
                <w:kern w:val="0"/>
                <w:szCs w:val="28"/>
                <w:lang w:val="en-US"/>
                <w14:ligatures w14:val="none"/>
              </w:rPr>
              <w:t>:</w:t>
            </w:r>
          </w:p>
          <w:p w14:paraId="3DB5064A" w14:textId="77777777" w:rsidR="00305E73" w:rsidRDefault="000676E3" w:rsidP="00665F44">
            <w:pPr>
              <w:spacing w:after="0" w:line="240" w:lineRule="auto"/>
              <w:ind w:firstLine="170"/>
              <w:rPr>
                <w:rFonts w:eastAsia="Times New Roman" w:cs="Times New Roman"/>
                <w:bCs/>
                <w:spacing w:val="-4"/>
                <w:kern w:val="0"/>
                <w:szCs w:val="28"/>
                <w:lang w:val="en-US"/>
                <w14:ligatures w14:val="none"/>
              </w:rPr>
            </w:pPr>
            <w:r>
              <w:rPr>
                <w:rFonts w:eastAsia="Times New Roman" w:cs="Times New Roman"/>
                <w:bCs/>
                <w:spacing w:val="-4"/>
                <w:kern w:val="0"/>
                <w:szCs w:val="28"/>
                <w:lang w:val="en-US"/>
                <w14:ligatures w14:val="none"/>
              </w:rPr>
              <w:t>- N</w:t>
            </w:r>
            <w:r w:rsidR="00B2559B">
              <w:rPr>
                <w:rFonts w:eastAsia="Times New Roman" w:cs="Times New Roman"/>
                <w:bCs/>
                <w:spacing w:val="-4"/>
                <w:kern w:val="0"/>
                <w:szCs w:val="28"/>
                <w:lang w:val="en-US"/>
                <w14:ligatures w14:val="none"/>
              </w:rPr>
              <w:t xml:space="preserve">guyên tắc thực hiện </w:t>
            </w:r>
            <w:r>
              <w:rPr>
                <w:rFonts w:eastAsia="Times New Roman" w:cs="Times New Roman"/>
                <w:bCs/>
                <w:spacing w:val="-4"/>
                <w:kern w:val="0"/>
                <w:szCs w:val="28"/>
                <w:lang w:val="en-US"/>
                <w14:ligatures w14:val="none"/>
              </w:rPr>
              <w:t xml:space="preserve">(Điều 2) </w:t>
            </w:r>
            <w:r w:rsidR="00B2559B">
              <w:rPr>
                <w:rFonts w:eastAsia="Times New Roman" w:cs="Times New Roman"/>
                <w:bCs/>
                <w:spacing w:val="-4"/>
                <w:kern w:val="0"/>
                <w:szCs w:val="28"/>
                <w:lang w:val="en-US"/>
                <w14:ligatures w14:val="none"/>
              </w:rPr>
              <w:t xml:space="preserve">để </w:t>
            </w:r>
            <w:r w:rsidR="00C73073">
              <w:rPr>
                <w:rFonts w:eastAsia="Times New Roman" w:cs="Times New Roman"/>
                <w:bCs/>
                <w:spacing w:val="-4"/>
                <w:kern w:val="0"/>
                <w:szCs w:val="28"/>
                <w:lang w:val="en-US"/>
                <w14:ligatures w14:val="none"/>
              </w:rPr>
              <w:t xml:space="preserve">bảo đảm </w:t>
            </w:r>
            <w:r w:rsidR="00C73073" w:rsidRPr="00C73073">
              <w:rPr>
                <w:rFonts w:eastAsia="Times New Roman" w:cs="Times New Roman"/>
                <w:bCs/>
                <w:spacing w:val="-4"/>
                <w:kern w:val="0"/>
                <w:szCs w:val="28"/>
                <w:lang w:val="en-US"/>
                <w14:ligatures w14:val="none"/>
              </w:rPr>
              <w:t>đúng đối tượng, nội dung chi, mức chi, thẩm quyền chi theo quy định của Nghị định số 279/2025/NĐ-CP</w:t>
            </w:r>
            <w:r w:rsidR="000D7C13">
              <w:rPr>
                <w:rFonts w:eastAsia="Times New Roman" w:cs="Times New Roman"/>
                <w:bCs/>
                <w:spacing w:val="-4"/>
                <w:kern w:val="0"/>
                <w:szCs w:val="28"/>
                <w:lang w:val="en-US"/>
                <w14:ligatures w14:val="none"/>
              </w:rPr>
              <w:t>; b</w:t>
            </w:r>
            <w:r w:rsidR="000D7C13" w:rsidRPr="000D7C13">
              <w:rPr>
                <w:rFonts w:eastAsia="Times New Roman" w:cs="Times New Roman"/>
                <w:bCs/>
                <w:spacing w:val="-4"/>
                <w:kern w:val="0"/>
                <w:szCs w:val="28"/>
                <w:lang w:val="en-US"/>
                <w14:ligatures w14:val="none"/>
              </w:rPr>
              <w:t>ảo đảm công khai, công bằng, minh bạch, khách quan, kịp thời, đẳng giới</w:t>
            </w:r>
            <w:r>
              <w:rPr>
                <w:rFonts w:eastAsia="Times New Roman" w:cs="Times New Roman"/>
                <w:bCs/>
                <w:spacing w:val="-4"/>
                <w:kern w:val="0"/>
                <w:szCs w:val="28"/>
                <w:lang w:val="en-US"/>
                <w14:ligatures w14:val="none"/>
              </w:rPr>
              <w:t>;</w:t>
            </w:r>
            <w:r w:rsidR="000D7C13">
              <w:rPr>
                <w:rFonts w:eastAsia="Times New Roman" w:cs="Times New Roman"/>
                <w:bCs/>
                <w:spacing w:val="-4"/>
                <w:kern w:val="0"/>
                <w:szCs w:val="28"/>
                <w:lang w:val="en-US"/>
                <w14:ligatures w14:val="none"/>
              </w:rPr>
              <w:t xml:space="preserve"> </w:t>
            </w:r>
            <w:r w:rsidR="000D7C13" w:rsidRPr="000D7C13">
              <w:rPr>
                <w:rFonts w:eastAsia="Times New Roman" w:cs="Times New Roman"/>
                <w:bCs/>
                <w:spacing w:val="-4"/>
                <w:kern w:val="0"/>
                <w:szCs w:val="28"/>
                <w:lang w:val="en-US"/>
                <w14:ligatures w14:val="none"/>
              </w:rPr>
              <w:t>không thay thế các hình thức hỗ trợ khác theo quy định của pháp luật.</w:t>
            </w:r>
            <w:r w:rsidR="00665F44">
              <w:rPr>
                <w:rFonts w:eastAsia="Times New Roman" w:cs="Times New Roman"/>
                <w:bCs/>
                <w:spacing w:val="-4"/>
                <w:kern w:val="0"/>
                <w:szCs w:val="28"/>
                <w:lang w:val="en-US"/>
                <w14:ligatures w14:val="none"/>
              </w:rPr>
              <w:t xml:space="preserve"> </w:t>
            </w:r>
            <w:r w:rsidR="000D7C13" w:rsidRPr="000D7C13">
              <w:rPr>
                <w:rFonts w:eastAsia="Times New Roman" w:cs="Times New Roman"/>
                <w:bCs/>
                <w:spacing w:val="-4"/>
                <w:kern w:val="0"/>
                <w:szCs w:val="28"/>
                <w:lang w:val="en-US"/>
                <w14:ligatures w14:val="none"/>
              </w:rPr>
              <w:t xml:space="preserve">Dự thảo Thông tư </w:t>
            </w:r>
            <w:r w:rsidR="000D7C13">
              <w:rPr>
                <w:rFonts w:eastAsia="Times New Roman" w:cs="Times New Roman"/>
                <w:bCs/>
                <w:spacing w:val="-4"/>
                <w:kern w:val="0"/>
                <w:szCs w:val="28"/>
                <w:lang w:val="en-US"/>
                <w14:ligatures w14:val="none"/>
              </w:rPr>
              <w:t xml:space="preserve">cũng </w:t>
            </w:r>
            <w:r w:rsidR="00B2559B">
              <w:rPr>
                <w:rFonts w:eastAsia="Times New Roman" w:cs="Times New Roman"/>
                <w:bCs/>
                <w:spacing w:val="-4"/>
                <w:kern w:val="0"/>
                <w:szCs w:val="28"/>
                <w:lang w:val="en-US"/>
                <w14:ligatures w14:val="none"/>
              </w:rPr>
              <w:t xml:space="preserve">xác định đối tượng </w:t>
            </w:r>
            <w:r w:rsidR="001B0273">
              <w:rPr>
                <w:rFonts w:eastAsia="Times New Roman" w:cs="Times New Roman"/>
                <w:bCs/>
                <w:spacing w:val="-4"/>
                <w:kern w:val="0"/>
                <w:szCs w:val="28"/>
                <w:lang w:val="en-US"/>
                <w14:ligatures w14:val="none"/>
              </w:rPr>
              <w:t xml:space="preserve">không được chi từ Quỹ </w:t>
            </w:r>
            <w:r w:rsidR="000D7C13">
              <w:rPr>
                <w:rFonts w:eastAsia="Times New Roman" w:cs="Times New Roman"/>
                <w:bCs/>
                <w:spacing w:val="-4"/>
                <w:kern w:val="0"/>
                <w:szCs w:val="28"/>
                <w:lang w:val="en-US"/>
                <w14:ligatures w14:val="none"/>
              </w:rPr>
              <w:t xml:space="preserve">nhằm bảo đảm tính công bằng trước pháp luật đối với những người tham gia giao thông đúng </w:t>
            </w:r>
            <w:r w:rsidR="00665F44">
              <w:rPr>
                <w:rFonts w:eastAsia="Times New Roman" w:cs="Times New Roman"/>
                <w:bCs/>
                <w:spacing w:val="-4"/>
                <w:kern w:val="0"/>
                <w:szCs w:val="28"/>
                <w:lang w:val="en-US"/>
                <w14:ligatures w14:val="none"/>
              </w:rPr>
              <w:t xml:space="preserve">luật </w:t>
            </w:r>
            <w:r w:rsidR="000D7C13">
              <w:rPr>
                <w:rFonts w:eastAsia="Times New Roman" w:cs="Times New Roman"/>
                <w:bCs/>
                <w:spacing w:val="-4"/>
                <w:kern w:val="0"/>
                <w:szCs w:val="28"/>
                <w:lang w:val="en-US"/>
                <w14:ligatures w14:val="none"/>
              </w:rPr>
              <w:t xml:space="preserve">và tham gia giao thông </w:t>
            </w:r>
            <w:r w:rsidR="00665F44">
              <w:rPr>
                <w:rFonts w:eastAsia="Times New Roman" w:cs="Times New Roman"/>
                <w:bCs/>
                <w:spacing w:val="-4"/>
                <w:kern w:val="0"/>
                <w:szCs w:val="28"/>
                <w:lang w:val="en-US"/>
                <w14:ligatures w14:val="none"/>
              </w:rPr>
              <w:t>không đúng luật</w:t>
            </w:r>
            <w:r w:rsidR="000D7C13">
              <w:rPr>
                <w:rFonts w:eastAsia="Times New Roman" w:cs="Times New Roman"/>
                <w:bCs/>
                <w:spacing w:val="-4"/>
                <w:kern w:val="0"/>
                <w:szCs w:val="28"/>
                <w:lang w:val="en-US"/>
                <w14:ligatures w14:val="none"/>
              </w:rPr>
              <w:t>.</w:t>
            </w:r>
            <w:r w:rsidR="001B0273">
              <w:rPr>
                <w:rFonts w:eastAsia="Times New Roman" w:cs="Times New Roman"/>
                <w:bCs/>
                <w:spacing w:val="-4"/>
                <w:kern w:val="0"/>
                <w:szCs w:val="28"/>
                <w:lang w:val="en-US"/>
                <w14:ligatures w14:val="none"/>
              </w:rPr>
              <w:t xml:space="preserve"> </w:t>
            </w:r>
          </w:p>
          <w:p w14:paraId="38FF418D" w14:textId="0D03A94E" w:rsidR="00665F44" w:rsidRPr="00321EEA" w:rsidRDefault="00665F44" w:rsidP="00665F44">
            <w:pPr>
              <w:spacing w:after="0" w:line="240" w:lineRule="auto"/>
              <w:ind w:firstLine="170"/>
              <w:rPr>
                <w:rFonts w:eastAsia="Times New Roman" w:cs="Times New Roman"/>
                <w:bCs/>
                <w:spacing w:val="-4"/>
                <w:kern w:val="0"/>
                <w:szCs w:val="28"/>
                <w:lang w:val="en-US"/>
                <w14:ligatures w14:val="none"/>
              </w:rPr>
            </w:pPr>
            <w:r>
              <w:rPr>
                <w:rFonts w:eastAsia="Times New Roman" w:cs="Times New Roman"/>
                <w:bCs/>
                <w:spacing w:val="-4"/>
                <w:kern w:val="0"/>
                <w:szCs w:val="28"/>
                <w:lang w:val="en-US"/>
                <w14:ligatures w14:val="none"/>
              </w:rPr>
              <w:t xml:space="preserve">- </w:t>
            </w:r>
            <w:r w:rsidR="00A05009">
              <w:rPr>
                <w:rFonts w:eastAsia="Times New Roman" w:cs="Times New Roman"/>
                <w:bCs/>
                <w:spacing w:val="-4"/>
                <w:kern w:val="0"/>
                <w:szCs w:val="28"/>
                <w:lang w:val="en-US"/>
                <w14:ligatures w14:val="none"/>
              </w:rPr>
              <w:t>T</w:t>
            </w:r>
            <w:r>
              <w:rPr>
                <w:rFonts w:eastAsia="Times New Roman" w:cs="Times New Roman"/>
                <w:bCs/>
                <w:spacing w:val="-4"/>
                <w:kern w:val="0"/>
                <w:szCs w:val="28"/>
                <w:lang w:val="en-US"/>
                <w14:ligatures w14:val="none"/>
              </w:rPr>
              <w:t xml:space="preserve">ài liệu </w:t>
            </w:r>
            <w:r w:rsidRPr="00665F44">
              <w:rPr>
                <w:rFonts w:eastAsia="Times New Roman" w:cs="Times New Roman"/>
                <w:bCs/>
                <w:spacing w:val="-4"/>
                <w:kern w:val="0"/>
                <w:szCs w:val="28"/>
                <w:lang w:val="en-US"/>
                <w14:ligatures w14:val="none"/>
              </w:rPr>
              <w:t>chứng minh đối tượng được chi hỗ trợ từ Quỹ</w:t>
            </w:r>
            <w:r>
              <w:rPr>
                <w:rFonts w:eastAsia="Times New Roman" w:cs="Times New Roman"/>
                <w:bCs/>
                <w:spacing w:val="-4"/>
                <w:kern w:val="0"/>
                <w:szCs w:val="28"/>
                <w:lang w:val="en-US"/>
                <w14:ligatures w14:val="none"/>
              </w:rPr>
              <w:t xml:space="preserve"> </w:t>
            </w:r>
            <w:r w:rsidR="00A05009">
              <w:rPr>
                <w:rFonts w:eastAsia="Times New Roman" w:cs="Times New Roman"/>
                <w:bCs/>
                <w:spacing w:val="-4"/>
                <w:kern w:val="0"/>
                <w:szCs w:val="28"/>
                <w:lang w:val="en-US"/>
                <w14:ligatures w14:val="none"/>
              </w:rPr>
              <w:t xml:space="preserve">(Điều 3) </w:t>
            </w:r>
            <w:r>
              <w:rPr>
                <w:rFonts w:eastAsia="Times New Roman" w:cs="Times New Roman"/>
                <w:bCs/>
                <w:spacing w:val="-4"/>
                <w:kern w:val="0"/>
                <w:szCs w:val="28"/>
                <w:lang w:val="en-US"/>
                <w14:ligatures w14:val="none"/>
              </w:rPr>
              <w:t xml:space="preserve">để các cơ quan, hộ gia đình, tổ chức, cá nhân </w:t>
            </w:r>
            <w:r w:rsidR="00136C44">
              <w:rPr>
                <w:rFonts w:eastAsia="Times New Roman" w:cs="Times New Roman"/>
                <w:bCs/>
                <w:spacing w:val="-4"/>
                <w:kern w:val="0"/>
                <w:szCs w:val="28"/>
                <w:lang w:val="en-US"/>
                <w14:ligatures w14:val="none"/>
              </w:rPr>
              <w:t>thực hiện khi lập hồ sơ đề nghị chi từ quỹ.</w:t>
            </w:r>
          </w:p>
        </w:tc>
      </w:tr>
      <w:tr w:rsidR="00305E73" w:rsidRPr="00895208" w14:paraId="378D2E3E" w14:textId="77777777" w:rsidTr="008B4C94">
        <w:trPr>
          <w:trHeight w:val="15"/>
        </w:trPr>
        <w:tc>
          <w:tcPr>
            <w:tcW w:w="446" w:type="dxa"/>
            <w:tcBorders>
              <w:top w:val="single" w:sz="8" w:space="0" w:color="auto"/>
              <w:left w:val="single" w:sz="8" w:space="0" w:color="auto"/>
              <w:bottom w:val="single" w:sz="8" w:space="0" w:color="auto"/>
              <w:right w:val="nil"/>
            </w:tcBorders>
            <w:shd w:val="clear" w:color="auto" w:fill="FFFFFF"/>
          </w:tcPr>
          <w:p w14:paraId="49050787" w14:textId="77777777" w:rsidR="00305E73" w:rsidRPr="00895208" w:rsidRDefault="00305E73" w:rsidP="00A66A55">
            <w:pPr>
              <w:pStyle w:val="ListParagraph"/>
              <w:numPr>
                <w:ilvl w:val="0"/>
                <w:numId w:val="1"/>
              </w:numPr>
              <w:spacing w:after="0" w:line="240" w:lineRule="auto"/>
              <w:ind w:left="0" w:firstLine="0"/>
              <w:jc w:val="right"/>
              <w:rPr>
                <w:rFonts w:eastAsia="Times New Roman" w:cs="Times New Roman"/>
                <w:kern w:val="0"/>
                <w:sz w:val="24"/>
                <w:szCs w:val="24"/>
                <w:lang w:eastAsia="vi-VN"/>
                <w14:ligatures w14:val="none"/>
              </w:rPr>
            </w:pPr>
          </w:p>
        </w:tc>
        <w:tc>
          <w:tcPr>
            <w:tcW w:w="3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6CF507C5" w14:textId="77777777" w:rsidR="00C677FE" w:rsidRPr="00C677FE" w:rsidRDefault="00C677FE" w:rsidP="00B96C10">
            <w:pPr>
              <w:spacing w:after="0" w:line="240" w:lineRule="auto"/>
              <w:ind w:firstLine="170"/>
              <w:rPr>
                <w:rFonts w:eastAsia="Times New Roman" w:cs="Times New Roman"/>
                <w:b/>
                <w:bCs/>
                <w:kern w:val="0"/>
                <w:sz w:val="22"/>
                <w:lang w:val="vi"/>
                <w14:ligatures w14:val="none"/>
              </w:rPr>
            </w:pPr>
            <w:r w:rsidRPr="00C677FE">
              <w:rPr>
                <w:rFonts w:eastAsia="Times New Roman" w:cs="Times New Roman"/>
                <w:b/>
                <w:bCs/>
                <w:kern w:val="0"/>
                <w:sz w:val="22"/>
                <w:lang w:val="vi"/>
                <w14:ligatures w14:val="none"/>
              </w:rPr>
              <w:t xml:space="preserve">Điều 5. Bộ máy quản lý và điều hành Quỹ giảm thiểu thiệt hại tai nạn giao thông đường bộ </w:t>
            </w:r>
          </w:p>
          <w:p w14:paraId="0F37F38D"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1. Bộ Công an sử dụng đơn vị trực thuộc Bộ Công an tham mưu các chủ trương, đường lối, chính sách, pháp luật về trật tự, an toàn giao thông (sau đây gọi tắt là đơn vị tham mưu) làm cơ quan quản lý Quỹ.</w:t>
            </w:r>
          </w:p>
          <w:p w14:paraId="708719BF"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2. Bộ máy quản lý Quỹ gồm có Giám đốc, các Phó giám đốc, Kế toán trưởng, cán bộ, chiến sĩ; các thành viên này làm việc theo chế độ kiêm nhiệm.</w:t>
            </w:r>
          </w:p>
          <w:p w14:paraId="09F3B711"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a) Giám đốc Quỹ là Thủ trưởng đơn vị tham mưu, làm đại diện theo pháp luật của Quỹ; được ký hợp đồng theo quy định của pháp luật đối với một số công việc phục vụ hoạt động của quỹ, chịu trách nhiệm trước pháp luật và Bộ trưởng Bộ Công an.</w:t>
            </w:r>
          </w:p>
          <w:p w14:paraId="65C2B242"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b) Các Phó giám đốc Quỹ do Bộ trưởng Bộ Công an quyết định theo đề nghị của Giám đốc Quỹ.</w:t>
            </w:r>
          </w:p>
          <w:p w14:paraId="793D78D2"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c) Kế toán trưởng, cán bộ, chiến sĩ kiêm nhiệm do Giám đốc Quỹ quyết định theo quy định của pháp luật.</w:t>
            </w:r>
          </w:p>
          <w:p w14:paraId="4651113E"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3. Chế độ làm việc, nhiệm vụ, quyền hạn của bộ máy quản lý Quỹ được quy định tại Quy chế tổ chức và hoạt động Quỹ do Bộ trưởng Bộ Công an ban hành theo đề nghị của đơn vị tham mưu.</w:t>
            </w:r>
          </w:p>
          <w:p w14:paraId="60FE9B29" w14:textId="2F0F423A" w:rsidR="00305E73" w:rsidRPr="00305E73" w:rsidRDefault="00C677FE" w:rsidP="00B96C10">
            <w:pPr>
              <w:spacing w:after="0" w:line="240" w:lineRule="auto"/>
              <w:ind w:firstLine="170"/>
              <w:rPr>
                <w:rFonts w:eastAsia="Times New Roman" w:cs="Times New Roman"/>
                <w:b/>
                <w:bCs/>
                <w:kern w:val="0"/>
                <w:sz w:val="22"/>
                <w:lang w:val="vi"/>
                <w14:ligatures w14:val="none"/>
              </w:rPr>
            </w:pPr>
            <w:r w:rsidRPr="00C677FE">
              <w:rPr>
                <w:rFonts w:eastAsia="Times New Roman" w:cs="Times New Roman"/>
                <w:kern w:val="0"/>
                <w:sz w:val="22"/>
                <w:lang w:val="vi"/>
                <w14:ligatures w14:val="none"/>
              </w:rPr>
              <w:t>4. Quỹ được sử dụng con dấu của đơn vị tham mưu.</w:t>
            </w:r>
          </w:p>
        </w:tc>
        <w:tc>
          <w:tcPr>
            <w:tcW w:w="6682" w:type="dxa"/>
            <w:tcBorders>
              <w:top w:val="single" w:sz="8" w:space="0" w:color="auto"/>
              <w:left w:val="single" w:sz="8" w:space="0" w:color="auto"/>
              <w:bottom w:val="single" w:sz="8" w:space="0" w:color="auto"/>
              <w:right w:val="single" w:sz="8" w:space="0" w:color="auto"/>
            </w:tcBorders>
            <w:shd w:val="clear" w:color="auto" w:fill="FFFFFF"/>
          </w:tcPr>
          <w:p w14:paraId="0B04B800" w14:textId="77777777" w:rsidR="00C677FE" w:rsidRPr="00895208" w:rsidRDefault="00C677FE" w:rsidP="00B96C10">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 xml:space="preserve">Điều 4. </w:t>
            </w:r>
            <w:r w:rsidRPr="009B30C2">
              <w:rPr>
                <w:rFonts w:eastAsia="Times New Roman" w:cs="Times New Roman"/>
                <w:b/>
                <w:bCs/>
                <w:kern w:val="0"/>
                <w:sz w:val="24"/>
                <w:szCs w:val="24"/>
                <w:lang w:eastAsia="vi-VN"/>
                <w14:ligatures w14:val="none"/>
              </w:rPr>
              <w:t>Cơ quan đầu mối tiếp nhận, lập hồ sơ đề nghị chi từ Quỹ</w:t>
            </w:r>
          </w:p>
          <w:p w14:paraId="4F139943" w14:textId="77777777" w:rsidR="00C677FE" w:rsidRPr="009B30C2" w:rsidRDefault="00C677FE" w:rsidP="00B96C10">
            <w:pPr>
              <w:spacing w:after="0" w:line="240" w:lineRule="auto"/>
              <w:ind w:firstLine="170"/>
              <w:rPr>
                <w:rFonts w:eastAsia="Times New Roman" w:cs="Times New Roman"/>
                <w:kern w:val="0"/>
                <w:sz w:val="24"/>
                <w:szCs w:val="24"/>
                <w:lang w:eastAsia="vi-VN"/>
                <w14:ligatures w14:val="none"/>
              </w:rPr>
            </w:pPr>
            <w:r w:rsidRPr="009B30C2">
              <w:rPr>
                <w:rFonts w:eastAsia="Times New Roman" w:cs="Times New Roman"/>
                <w:kern w:val="0"/>
                <w:sz w:val="24"/>
                <w:szCs w:val="24"/>
                <w:lang w:eastAsia="vi-VN"/>
                <w14:ligatures w14:val="none"/>
              </w:rPr>
              <w:t xml:space="preserve">1. Cơ quan đầu mối tiếp nhận, lập hồ sơ đề nghị chi từ Quỹ gồm: Phòng nghiệp vụ thuộc Cục Cảnh sát giao thông, Phòng Cảnh sát giao thông thuộc Công an các tỉnh, thành phố (sau đây gọi chung là Công an cấp tỉnh). </w:t>
            </w:r>
          </w:p>
          <w:p w14:paraId="3DEB8132" w14:textId="77777777" w:rsidR="00C677FE" w:rsidRPr="009B30C2" w:rsidRDefault="00C677FE" w:rsidP="00B96C10">
            <w:pPr>
              <w:spacing w:after="0" w:line="240" w:lineRule="auto"/>
              <w:ind w:firstLine="170"/>
              <w:rPr>
                <w:rFonts w:eastAsia="Times New Roman" w:cs="Times New Roman"/>
                <w:kern w:val="0"/>
                <w:sz w:val="24"/>
                <w:szCs w:val="24"/>
                <w:lang w:eastAsia="vi-VN"/>
                <w14:ligatures w14:val="none"/>
              </w:rPr>
            </w:pPr>
            <w:r w:rsidRPr="009B30C2">
              <w:rPr>
                <w:rFonts w:eastAsia="Times New Roman" w:cs="Times New Roman"/>
                <w:kern w:val="0"/>
                <w:sz w:val="24"/>
                <w:szCs w:val="24"/>
                <w:lang w:eastAsia="vi-VN"/>
                <w14:ligatures w14:val="none"/>
              </w:rPr>
              <w:t>2. Thẩm quyền tiếp nhận, lập hồ sơ đề nghị chi từ Quỹ</w:t>
            </w:r>
          </w:p>
          <w:p w14:paraId="0EC83D8C" w14:textId="77777777" w:rsidR="00C677FE" w:rsidRPr="009B30C2" w:rsidRDefault="00C677FE" w:rsidP="00B96C10">
            <w:pPr>
              <w:spacing w:after="0" w:line="240" w:lineRule="auto"/>
              <w:ind w:firstLine="170"/>
              <w:rPr>
                <w:rFonts w:eastAsia="Times New Roman" w:cs="Times New Roman"/>
                <w:kern w:val="0"/>
                <w:sz w:val="24"/>
                <w:szCs w:val="24"/>
                <w:lang w:eastAsia="vi-VN"/>
                <w14:ligatures w14:val="none"/>
              </w:rPr>
            </w:pPr>
            <w:r w:rsidRPr="009B30C2">
              <w:rPr>
                <w:rFonts w:eastAsia="Times New Roman" w:cs="Times New Roman"/>
                <w:kern w:val="0"/>
                <w:sz w:val="24"/>
                <w:szCs w:val="24"/>
                <w:lang w:eastAsia="vi-VN"/>
                <w14:ligatures w14:val="none"/>
              </w:rPr>
              <w:t>a) Phòng nghiệp vụ thuộc Cục Cảnh sát giao thông tiếp nhận, lập hồ sơ đối với những vụ tai nạn giao thông, vụ việc xảy ra trên các tuyến đường bộ cao tốc do Cục Cảnh sát giao thông làm nhiệm vụ bảo đảm trật tự an toàn giao thông (trừ những hồ sơ được lập theo quy định tại khoản 4 Điều này);</w:t>
            </w:r>
          </w:p>
          <w:p w14:paraId="32EDEA4B" w14:textId="77777777" w:rsidR="00C677FE" w:rsidRPr="009B30C2" w:rsidRDefault="00C677FE" w:rsidP="00B96C10">
            <w:pPr>
              <w:spacing w:after="0" w:line="240" w:lineRule="auto"/>
              <w:ind w:firstLine="170"/>
              <w:rPr>
                <w:rFonts w:eastAsia="Times New Roman" w:cs="Times New Roman"/>
                <w:kern w:val="0"/>
                <w:sz w:val="24"/>
                <w:szCs w:val="24"/>
                <w:lang w:eastAsia="vi-VN"/>
                <w14:ligatures w14:val="none"/>
              </w:rPr>
            </w:pPr>
            <w:r w:rsidRPr="009B30C2">
              <w:rPr>
                <w:rFonts w:eastAsia="Times New Roman" w:cs="Times New Roman"/>
                <w:kern w:val="0"/>
                <w:sz w:val="24"/>
                <w:szCs w:val="24"/>
                <w:lang w:eastAsia="vi-VN"/>
                <w14:ligatures w14:val="none"/>
              </w:rPr>
              <w:t>b) Phòng Cảnh sát giao thông Công an cấp tỉnh tiếp nhận, lập hồ sơ đối với những vụ tai nạn giao thông đường bộ, vụ việc xảy ra trên địa bàn cấp tỉnh theo địa giới hành chính hoặc những vụ tai nạn giao thông đường bộ, vụ việc được giao tiếp nhận thụ lý, giải quyết (trừ những hồ sơ được lập theo quy định tại điểm a khoản này và khoản 4 Điều này).</w:t>
            </w:r>
          </w:p>
          <w:p w14:paraId="6C420F31" w14:textId="77777777" w:rsidR="00C677FE" w:rsidRPr="009B30C2" w:rsidRDefault="00C677FE" w:rsidP="00B96C10">
            <w:pPr>
              <w:spacing w:after="0" w:line="240" w:lineRule="auto"/>
              <w:ind w:firstLine="170"/>
              <w:rPr>
                <w:rFonts w:eastAsia="Times New Roman" w:cs="Times New Roman"/>
                <w:kern w:val="0"/>
                <w:sz w:val="24"/>
                <w:szCs w:val="24"/>
                <w:lang w:eastAsia="vi-VN"/>
                <w14:ligatures w14:val="none"/>
              </w:rPr>
            </w:pPr>
            <w:r w:rsidRPr="009B30C2">
              <w:rPr>
                <w:rFonts w:eastAsia="Times New Roman" w:cs="Times New Roman"/>
                <w:kern w:val="0"/>
                <w:sz w:val="24"/>
                <w:szCs w:val="24"/>
                <w:lang w:eastAsia="vi-VN"/>
                <w14:ligatures w14:val="none"/>
              </w:rPr>
              <w:t>3. Cơ quan đầu mối khi nhận được đơn, hồ sơ đề nghị hỗ trợ của hộ gia đình, tổ chức, cá nhân quy định tại khoản 1 Điều 5 Thông tư này hoặc trong quá trình thực hiện nhiệm vụ bảo đảm trật tự, an toàn giao thông đường bộ rà soát được các hộ gia đình, tổ chức, cá nhân thuộc trường hợp được chi hỗ trợ từ Quỹ theo quy định tại Điều 11 Nghị định số 279/2025/NĐ-CP thì lập hồ sơ đề nghị chi từ Quỹ gửi Cơ quan quản lý Quỹ để thẩm định, đề xuất Giám đốc Quỹ quyết định.</w:t>
            </w:r>
          </w:p>
          <w:p w14:paraId="3D4DC3BC" w14:textId="77777777" w:rsidR="00C677FE" w:rsidRPr="00895208" w:rsidRDefault="00C677FE" w:rsidP="00B96C10">
            <w:pPr>
              <w:spacing w:after="0" w:line="240" w:lineRule="auto"/>
              <w:ind w:firstLine="170"/>
              <w:rPr>
                <w:rFonts w:eastAsia="Times New Roman" w:cs="Times New Roman"/>
                <w:kern w:val="0"/>
                <w:sz w:val="24"/>
                <w:szCs w:val="24"/>
                <w:lang w:eastAsia="vi-VN"/>
                <w14:ligatures w14:val="none"/>
              </w:rPr>
            </w:pPr>
            <w:r w:rsidRPr="009B30C2">
              <w:rPr>
                <w:rFonts w:eastAsia="Times New Roman" w:cs="Times New Roman"/>
                <w:kern w:val="0"/>
                <w:sz w:val="24"/>
                <w:szCs w:val="24"/>
                <w:lang w:eastAsia="vi-VN"/>
                <w14:ligatures w14:val="none"/>
              </w:rPr>
              <w:t>4. Trường hợp lãnh đạo Bộ Công an hoặc Giám đốc Quỹ có chủ trương hỗ trợ cho hộ gia đình, tổ chức, cá nhân, Cơ quan quản lý Quỹ có trách nhiệm lập hồ sơ và báo cáo, đề xuất Giám đốc Quỹ xem xét, quyết định.</w:t>
            </w:r>
          </w:p>
          <w:p w14:paraId="6B5AE3BA" w14:textId="77777777" w:rsidR="00C677FE" w:rsidRPr="00895208" w:rsidRDefault="00C677FE" w:rsidP="00B96C10">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lastRenderedPageBreak/>
              <w:t xml:space="preserve">Điều 5. </w:t>
            </w:r>
            <w:r w:rsidRPr="009B30C2">
              <w:rPr>
                <w:rFonts w:eastAsia="Times New Roman" w:cs="Times New Roman"/>
                <w:b/>
                <w:bCs/>
                <w:kern w:val="0"/>
                <w:sz w:val="24"/>
                <w:szCs w:val="24"/>
                <w:lang w:eastAsia="vi-VN"/>
                <w14:ligatures w14:val="none"/>
              </w:rPr>
              <w:t>Trình tự, thủ tục tiếp nhận, lập hồ sơ đề nghị chi từ Quỹ</w:t>
            </w:r>
          </w:p>
          <w:p w14:paraId="18DF4E02"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1. Đối với trường hợp hộ gia đình, tổ chức, cá nhân đề nghị hỗ trợ từ Quỹ:</w:t>
            </w:r>
          </w:p>
          <w:p w14:paraId="49C06AE2"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a) Hộ gia đình, cá nhân quy định tại các khoản 1, 2, 3 Điều 3 Thông tư này có nguyện vọng được Quỹ chi hỗ trợ thì gửi đơn đề nghị hỗ trợ theo Mẫu số 01 ban hành kèm theo Thông tư này đến Cơ quan đầu mối theo quy định tại điểm a, điểm b khoản 2 Điều 4 Thông tư này bằng một trong các hình thức: trực tiếp, trực tuyến hoặc qua dịch vụ bưu chính;</w:t>
            </w:r>
          </w:p>
          <w:p w14:paraId="75D136DE"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b) Tổ chức, cá nhân quy định tại khoản 4, khoản 5 Điều 3 Thông tư này có nguyện vọng được Quỹ chi hỗ trợ thì gửi hồ sơ đề nghị hỗ trợ đến Cơ quan đầu mối theo quy định tại điểm a, điểm b khoản 2 Điều 4 Thông tư này. Hồ sơ gồm: đơn đề nghị chi hỗ trợ từ Quỹ giảm thiểu thiệt hại tai nạn giao thông đường bộ theo Mẫu số 01 ban hành kèm theo Thông tư này và tài liệu theo quy định tại khoản 4, khoản 5 Điều 3 Thông tư này. Tổ chức, cá nhân có thể gửi hồ sơ đề nghị hỗ trợ bằng một trong các hình thức: trực tiếp, trực tuyến hoặc qua dịch vụ bưu chính; </w:t>
            </w:r>
          </w:p>
          <w:p w14:paraId="7632C986"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 c) Trong thời gian 02 ngày làm việc kể từ ngày nhận được đơn, hồ sơ quy định tại điểm a, điểm b khoản này, Cơ quan đầu mối kiểm tra tính hợp lệ của đơn, hồ sơ; trường hợp đơn, hồ sơ đề nghị chưa đầy đủ, hợp lệ theo quy định của Thông tư này, Cơ quan đầu mối thông báo bằng văn bản cho hộ gia đình, tổ chức, cá nhân để bổ sung, hoàn thiện. Hộ gia đình, tổ chức, cá nhân hoàn thiện, bổ sung và gửi hồ sơ về Cơ quan đầu mối;</w:t>
            </w:r>
          </w:p>
          <w:p w14:paraId="156A02A8"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d) Khi nhận được đơn, hồ sơ hợp lệ của hộ gia đình, tổ chức, cá nhân, Cơ quan đầu mối thực hiện như sau:</w:t>
            </w:r>
          </w:p>
          <w:p w14:paraId="1EF4ACF1"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Trường hợp nhận được đơn đề nghị của hộ gia đình, cá nhân quy định tại điểm a khoản này, Cơ quan đầu mối phối hợp với Uỷ ban nhân dân cấp xã, các cơ quan, tổ chức liên quan xác minh hoàn cảnh khó khăn về kinh tế. Trường hợp cơ quan giải quyết tai nạn giao thông không có tài liệu chứng minh tỷ lệ tổn thương cơ thể, Cơ quan đầu mối đề nghị nạn nhân trong vụ tai nạn giao thông đường bộ thực hiện giám định tổn thương cơ thể theo quy định. </w:t>
            </w:r>
          </w:p>
          <w:p w14:paraId="2B9B5F16"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lastRenderedPageBreak/>
              <w:t xml:space="preserve">Trường hợp nhận được hồ sơ của tổ chức, cá nhân quy định tại điểm b khoản này, trong thời gian 05 ngày làm việc kể từ ngày nhận được hồ sơ hợp lệ của tổ chức, cá nhân, Cơ quan đầu mối đánh giá, lập hồ sơ đề nghị chi từ Quỹ gửi Cơ quan quản lý Quỹ để thẩm định, trình Giám đốc Quỹ xem xét, quyết định chi. Hồ sơ đề nghị chi từ Quỹ gồm: tờ trình Giám đốc Quỹ quyết định chi hỗ trợ, hồ sơ đề nghị hỗ trợ quy định tại điểm b khoản này. </w:t>
            </w:r>
          </w:p>
          <w:p w14:paraId="029B980D"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2. Trường hợp Cơ quan đầu mối tự rà soát, lập hồ sơ đề nghị chi từ Quỹ theo quy định tại khoản 3 Điều 4 Thông tư này, hồ sơ gồm: tờ trình Giám đốc Quỹ quyết định chi hỗ trợ, tài liệu chứng minh theo quy định tại Điều 3 Thông tư này.</w:t>
            </w:r>
          </w:p>
          <w:p w14:paraId="2624E206"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3. Trường hợp Cơ quan quản lý Quỹ nhận được đề xuất nội dung chi, nhu cầu hỗ trợ của Uỷ ban nhân dân cấp tỉnh thì tổng hợp, rà soát, thẩm định, lập hồ sơ đề nghị chi từ Quỹ, báo cáo Bộ trưởng xem xét, quyết định. </w:t>
            </w:r>
          </w:p>
          <w:p w14:paraId="6FFFB59A"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4. Trường hợp lãnh đạo Bộ Công an hoặc Giám đốc Quỹ có chủ trương hỗ trợ cho hộ gia đình, tổ chức, cá nhân, Cơ quan quản lý Quỹ tiến hành xác minh bảo đảm hộ gia đình, tổ chức, cá nhân thuộc trường hợp được hỗ trợ chi từ Quỹ quy định tại Điều 11 Nghị định số 279/2025/NĐ-CP, lập hồ sơ đề nghị chi từ Quỹ trình Giám đốc Quỹ xem xét, quyết định; hồ sơ gồm: tờ trình Giám đốc Quỹ quyết định chi hỗ trợ, tài liệu chứng minh quy định tại Điều 3 Thông tư này. </w:t>
            </w:r>
          </w:p>
          <w:p w14:paraId="3FE6D958" w14:textId="77777777" w:rsidR="00C677FE" w:rsidRPr="0089520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5. Hồ sơ đề nghị chi hỗ trợ cho công tác tuyên truyền tổ chức các hoạt động, sự kiện gây Quỹ, định giá hiện vật, chi văn phòng phẩm, in ấn tài liệu, vật tư văn phòng, chi cước phí bưu chính phục vụ cho các hoạt động của Quỹ thực hiện theo quy định của pháp luật hiện hành về tài chính, kế toán.</w:t>
            </w:r>
          </w:p>
          <w:p w14:paraId="162CDD50" w14:textId="77777777" w:rsidR="00C677FE" w:rsidRPr="004F5292" w:rsidRDefault="00C677FE" w:rsidP="00B96C10">
            <w:pPr>
              <w:spacing w:after="0" w:line="240" w:lineRule="auto"/>
              <w:ind w:firstLine="170"/>
              <w:rPr>
                <w:rFonts w:eastAsia="Times New Roman" w:cs="Times New Roman"/>
                <w:b/>
                <w:bCs/>
                <w:kern w:val="0"/>
                <w:sz w:val="24"/>
                <w:szCs w:val="24"/>
                <w:lang w:eastAsia="vi-VN"/>
                <w14:ligatures w14:val="none"/>
              </w:rPr>
            </w:pPr>
            <w:r w:rsidRPr="004F5292">
              <w:rPr>
                <w:rFonts w:eastAsia="Times New Roman" w:cs="Times New Roman"/>
                <w:b/>
                <w:bCs/>
                <w:kern w:val="0"/>
                <w:sz w:val="24"/>
                <w:szCs w:val="24"/>
                <w:lang w:eastAsia="vi-VN"/>
                <w14:ligatures w14:val="none"/>
              </w:rPr>
              <w:t xml:space="preserve">Điều </w:t>
            </w:r>
            <w:r w:rsidRPr="000E77A8">
              <w:rPr>
                <w:rFonts w:eastAsia="Times New Roman" w:cs="Times New Roman"/>
                <w:b/>
                <w:bCs/>
                <w:kern w:val="0"/>
                <w:sz w:val="24"/>
                <w:szCs w:val="24"/>
                <w:lang w:eastAsia="vi-VN"/>
                <w14:ligatures w14:val="none"/>
              </w:rPr>
              <w:t>6. Trình tự, thủ tục tiếp nhận, thẩm định hồ sơ đề nghị chi từ Quỹ và báo cáo Giám đốc Quỹ xem xét, quyết định chi hỗ trợ</w:t>
            </w:r>
          </w:p>
          <w:p w14:paraId="5232FF75"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1. Trong thời hạn 02 ngày làm việc kể từ ngày nhận hồ sơ đề nghị nếu hồ sơ chưa đầy đủ theo quy định tại Điều 5 Thông tư này, Cơ quan quản lý Quỹ hướng dẫn Cơ quan đầu mối lập hồ sơ đề nghị bổ sung, hoàn thiện hồ sơ.</w:t>
            </w:r>
          </w:p>
          <w:p w14:paraId="097F0A97"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lastRenderedPageBreak/>
              <w:t>2. Trong thời hạn 03 ngày làm việc kể từ ngày nhận đủ hồ sơ theo quy định tại Điều 5 Thông tư này, Cơ quan quản lý Quỹ, thẩm định hồ sơ, báo cáo Giám đốc Quỹ xem xét, quyết định chi từ Quỹ hoặc thông báo bằng văn bản cho cơ quan đầu mối lập hồ sơ đề nghị về lý do không đủ điều kiện, tiêu chuẩn chi từ Quỹ.</w:t>
            </w:r>
          </w:p>
          <w:p w14:paraId="69C60996"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3. Trường hợp nội dung phức tạp, cần lấy ý kiến, xác nhận cơ quan, tổ chức, cá nhân có liên quan, thời hạn quy định tại khoản 2 Điều này có thể kéo dài nhưng không quá 07 ngày làm việc.</w:t>
            </w:r>
          </w:p>
          <w:p w14:paraId="6D6AAB50"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4. Trường hợp có chủ trương của lãnh đạo Bộ Công an hoặc Giám đốc Quỹ chi hỗ trợ cho tổ chức, cá nhân theo quy định tại khoản 4 Điều 5 Thông tư này, trong thời hạn 02 ngày làm việc kể từ ngày nhận được chủ trương này, cơ quan quản lý Quỹ hoàn thiện hồ sơ, báo cáo Giám đốc Quỹ xem xét, quyết định.</w:t>
            </w:r>
          </w:p>
          <w:p w14:paraId="303B0484"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Trường hợp nội dung phức tạp, cần lấy ý kiến, xác nhận cơ quan, tổ chức, cá nhân có liên quan, thời hạn Cơ quan quản lý Quỹ hoàn thiện hồ sơ, báo cáo lãnh đạo Bộ Công an hoặc Giám đốc Quỹ xem xét, quyết định có thể kéo dài nhưng không quá 05 ngày làm việc.</w:t>
            </w:r>
          </w:p>
          <w:p w14:paraId="6328F785"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5. Nội dung thẩm định hồ sơ gồm: </w:t>
            </w:r>
          </w:p>
          <w:p w14:paraId="35AC92AB"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a) Sự phù hợp với nội dung chi, định mức chi của Quỹ; </w:t>
            </w:r>
          </w:p>
          <w:p w14:paraId="38836C6F"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b) Tính chất, mức độ nghiêm trọng của vụ tai nạn giao thông đường bộ (đối với trường hợp quy định tại các khoản 1, 2, 3 Điều 3 Thông tư này;</w:t>
            </w:r>
          </w:p>
          <w:p w14:paraId="24E3AEA6"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c) Tính hiệu quả của các tổ chức, cá nhân trực tiếp tham gia giúp đỡ, cứu chữa, đưa người bị tai nạn giao thông đường bộ đi cấp cứu đối với trường hợp quy định tại khoản 4 Điều 3 Thông tư này; </w:t>
            </w:r>
          </w:p>
          <w:p w14:paraId="4DAFE55B"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d) Quy mô của hoạt động tuyên truyền, hiệu quả trong việc làm giảm thiểu thiệt hại tai nạn giao thông đường bộ đối với trường hợp quy định tại khoản 5 Điều 3 Thông tư này;</w:t>
            </w:r>
          </w:p>
          <w:p w14:paraId="6FFE9FBC"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d) Khả năng cân đối, đáp ứng chi của Quỹ. </w:t>
            </w:r>
          </w:p>
          <w:p w14:paraId="1642DAAC"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6. Trường hợp cần thiết, Cơ quan quản lý Quỹ phối hợp với Cơ quan đầu mối lập hồ sơ đề nghị hoặc cơ quan, tổ chức, cá nhân liên quan giải trình, bổ sung tài liệu trước khi báo cáo Giám đốc Quỹ xem xét, quyết định.</w:t>
            </w:r>
          </w:p>
          <w:p w14:paraId="1DCBB734"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lastRenderedPageBreak/>
              <w:t xml:space="preserve">7. Trường hợp đề xuất hỗ trợ bằng hiện vật, hóa hóa Cơ quan quản lý Quỹ thực hiện thủ tục cần thiết để định giá hiện vật, bảo đảm giá trị hiện vật không vượt quá mức chi quy định tại Điều 12 Nghị định số 279/2025/NĐ-CP và mức chi cụ thể do Bộ trưởng Bộ Công an quyết định. </w:t>
            </w:r>
          </w:p>
          <w:p w14:paraId="2B3FFAA4"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8. Hồ sơ báo cáo Giám đốc Quỹ xem xét, quyết định gồm:</w:t>
            </w:r>
          </w:p>
          <w:p w14:paraId="507F3A9F"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a) Văn bản thẩm định hồ sơ đề nghị chi từ Quỹ của Cơ quan quản lý Quỹ;</w:t>
            </w:r>
          </w:p>
          <w:p w14:paraId="3BF8C5D2"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b) Hồ sơ đề nghị chi từ Quỹ quy định tại Điều 5 Thông tư này;</w:t>
            </w:r>
          </w:p>
          <w:p w14:paraId="51C9DDE2"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c) Dự thảo Quyết định của Giám đốc Quỹ về việc chi hỗ trợ từ Quỹ. Nội dung Quyết định nêu rõ đối tượng được chi hỗ trợ từ Quỹ; lý do hỗ trợ; hình thức hỗ trợ (tiền mặt hoặc hiện vật); mức chi (đối với hình thức hỗ trợ bằng tiền mặt) hoặc giá trị hiện vật (đối với hình thức hỗ trợ bằng hiện vật) và thông tin cần thiết khác.</w:t>
            </w:r>
          </w:p>
          <w:p w14:paraId="485203B6" w14:textId="77777777" w:rsidR="00C677FE" w:rsidRPr="000E77A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 xml:space="preserve">9. Cơ quan quản lý Quỹ có trách nhiệm gửi Quyết định của Giám đốc Quỹ về việc chi hỗ trợ đến Cơ quan đầu mối, đối tượng được chi hỗ trợ và cơ quan, tổ chức, cá nhân có liên quan (nếu có). </w:t>
            </w:r>
          </w:p>
          <w:p w14:paraId="0D654A71" w14:textId="77777777" w:rsidR="00C677FE" w:rsidRPr="00895208" w:rsidRDefault="00C677FE" w:rsidP="00B96C10">
            <w:pPr>
              <w:spacing w:after="0" w:line="240" w:lineRule="auto"/>
              <w:ind w:firstLine="170"/>
              <w:rPr>
                <w:rFonts w:eastAsia="Times New Roman" w:cs="Times New Roman"/>
                <w:kern w:val="0"/>
                <w:sz w:val="24"/>
                <w:szCs w:val="24"/>
                <w:lang w:eastAsia="vi-VN"/>
                <w14:ligatures w14:val="none"/>
              </w:rPr>
            </w:pPr>
            <w:r w:rsidRPr="000E77A8">
              <w:rPr>
                <w:rFonts w:eastAsia="Times New Roman" w:cs="Times New Roman"/>
                <w:kern w:val="0"/>
                <w:sz w:val="24"/>
                <w:szCs w:val="24"/>
                <w:lang w:eastAsia="vi-VN"/>
                <w14:ligatures w14:val="none"/>
              </w:rPr>
              <w:t>Trường hợp Giám đốc Quỹ không chấp thuận chi hỗ trợ từ Quỹ, trong thời hạn 01 ngày làm việc kể từ ngày nhận được ý kiến của Giám đốc Quỹ, cơ quan quản lý Quỹ thông báo bằng văn bản kết quả giải quyết hồ sơ đến cơ quan đầu mối lập hồ sơ đề nghị chi từ Quỹ; trường hợp hộ gia đình, tổ chức, cá nhân đề nghị hỗ trợ thì Cơ quan đầu mối thông báo bằng văn bản cho hộ gia đình, tổ chức, cá nhân biết.</w:t>
            </w:r>
          </w:p>
          <w:p w14:paraId="01E5850E" w14:textId="77777777" w:rsidR="00C677FE" w:rsidRPr="00C200BA" w:rsidRDefault="00C677FE" w:rsidP="00B96C10">
            <w:pPr>
              <w:spacing w:after="0" w:line="240" w:lineRule="auto"/>
              <w:ind w:firstLine="170"/>
              <w:rPr>
                <w:rFonts w:eastAsia="Times New Roman" w:cs="Times New Roman"/>
                <w:b/>
                <w:bCs/>
                <w:kern w:val="0"/>
                <w:sz w:val="24"/>
                <w:szCs w:val="24"/>
                <w:lang w:eastAsia="vi-VN"/>
                <w14:ligatures w14:val="none"/>
              </w:rPr>
            </w:pPr>
            <w:r w:rsidRPr="00C200BA">
              <w:rPr>
                <w:rFonts w:eastAsia="Times New Roman" w:cs="Times New Roman"/>
                <w:b/>
                <w:bCs/>
                <w:kern w:val="0"/>
                <w:sz w:val="24"/>
                <w:szCs w:val="24"/>
                <w:lang w:eastAsia="vi-VN"/>
                <w14:ligatures w14:val="none"/>
              </w:rPr>
              <w:t xml:space="preserve">Điều </w:t>
            </w:r>
            <w:r w:rsidRPr="000E77A8">
              <w:rPr>
                <w:rFonts w:eastAsia="Times New Roman" w:cs="Times New Roman"/>
                <w:b/>
                <w:bCs/>
                <w:kern w:val="0"/>
                <w:sz w:val="24"/>
                <w:szCs w:val="24"/>
                <w:lang w:eastAsia="vi-VN"/>
                <w14:ligatures w14:val="none"/>
              </w:rPr>
              <w:t>7. Tổ chức trao tiền, hiện vật do Quỹ hỗ trợ</w:t>
            </w:r>
          </w:p>
          <w:p w14:paraId="5D2E1FCF"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1. Hình thức tổ chức trao:</w:t>
            </w:r>
          </w:p>
          <w:p w14:paraId="4D872B1B"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a) Lãnh đạo Bộ Công an hoặc Giám đốc Quỹ trực tiếp trao hỗ trợ chi từ Quỹ;</w:t>
            </w:r>
          </w:p>
          <w:p w14:paraId="558D92A9"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b) Cơ quan quản lý Quỹ, Cơ quan đầu mối tổ chức trao hỗ trợ chi từ Quỹ;</w:t>
            </w:r>
          </w:p>
          <w:p w14:paraId="33402DCB"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 xml:space="preserve">c) Hình thức khác theo đề nghị của đối tượng được hỗ trợ. </w:t>
            </w:r>
          </w:p>
          <w:p w14:paraId="40299AC4"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2. Trường hợp lãnh đạo Bộ Công an hoặc Giám đốc Quỹ trực tiếp trao hỗ trợ chi từ Quỹ:</w:t>
            </w:r>
          </w:p>
          <w:p w14:paraId="172318C3"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lastRenderedPageBreak/>
              <w:t>a) Trong thời hạn 02 ngày làm việc kể từ ngày ban hành Quyết định về việc hỗ trợ chi từ Quỹ, Giám đốc Quỹ đề xuất lãnh đạo Bộ Công an hoặc tự mình trao tiền, hiện vật do Quỹ hỗ trợ cho đối tượng được hỗ trợ;</w:t>
            </w:r>
          </w:p>
          <w:p w14:paraId="3879B639"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b) Cơ quan quản lý Quỹ chủ trì, phối hợp với cơ quan đầu mối lập hồ sơ đề nghị và cơ quan, tổ chức, cá nhân có liên quan tham mưu, phục vụ lãnh đạo Bộ Công an hoặc Giám đốc Quỹ trao hỗ trợ chi từ Quỹ.</w:t>
            </w:r>
          </w:p>
          <w:p w14:paraId="30508A31"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3. Trường hợp Cơ quan quản lý Quỹ, Cơ quan đầu mối tổ chức trao tiền, hiện vật do Quỹ hỗ trợ cho đối tượng được hỗ trợ:</w:t>
            </w:r>
          </w:p>
          <w:p w14:paraId="1CD23958"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a) Trong thời hạn 02 ngày làm việc kể từ ngày nhận được chỉ đạo của lãnh đạo Bộ Công an hoặc Giám đốc Quỹ ủy quyền tổ chức trao hỗ trợ chi từ Quỹ, Cơ quan quản lý Quỹ tự mình tổ chức trao tiền, hiện vật cho đối tượng được hỗ trợ hoặc thông báo bằng văn bản và chuyển tiền, hiện vật, cho Cơ quan đầu mối để tổ chức trao cho đối tượng được hỗ trợ;</w:t>
            </w:r>
          </w:p>
          <w:p w14:paraId="47EE99A5"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Pr>
                <w:rFonts w:eastAsia="Times New Roman" w:cs="Times New Roman"/>
                <w:kern w:val="0"/>
                <w:sz w:val="24"/>
                <w:szCs w:val="24"/>
                <w:lang w:val="en-US" w:eastAsia="vi-VN"/>
                <w14:ligatures w14:val="none"/>
              </w:rPr>
              <w:t>b</w:t>
            </w:r>
            <w:r w:rsidRPr="002F31BA">
              <w:rPr>
                <w:rFonts w:eastAsia="Times New Roman" w:cs="Times New Roman"/>
                <w:kern w:val="0"/>
                <w:sz w:val="24"/>
                <w:szCs w:val="24"/>
                <w:lang w:eastAsia="vi-VN"/>
                <w14:ligatures w14:val="none"/>
              </w:rPr>
              <w:t>) Trong thời hạn 02 ngày làm việc kể từ ngày nhận được tiền, hiện vật, Cơ quan đầu mối có trách nhiệm tổ chức trao cho đối tượng được hỗ trợ và báo cáo kết quả cho Giám đốc Quỹ (qua cơ quan quản lý Quỹ).</w:t>
            </w:r>
          </w:p>
          <w:p w14:paraId="27891D05"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4. Việc giao nhận tiền, hiện vật từ Quỹ phải lập biên bản giao nhận, trong đó nêu rõ căn cứ giao nhận; thông tin cơ bản của bên giao, bên nhận; số tiền, hiện vật được giao nhận; thời gian, địa điểm giao nhận, tình trạng của hiện vật khi bàn giao và chữ ký của các bên.</w:t>
            </w:r>
          </w:p>
          <w:p w14:paraId="522B06A2"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5. Trường hợp nhận trực tiếp, người nhận xuất trình giấy tờ tùy thân theo quy định và Quyết định của Giám đốc Quỹ về việc chi hỗ trợ từ Quỹ.</w:t>
            </w:r>
          </w:p>
          <w:p w14:paraId="57AA4912"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Trường hợp nhận thay phải có giấy ủy quyền hợp lệ và người nhận thay có trách nhiệm tiếp nhận, bảo quản, kịp thời giao lại đầy đủ tiền, hiện vật cho người ủy quyền.</w:t>
            </w:r>
          </w:p>
          <w:p w14:paraId="3AC217AC"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 xml:space="preserve">6. Trường hợp vì lý do bất khả kháng (thiên tai, dịch bệnh, thảm họa hoặc nguyên nhân khác) hoặc trở ngại khách quan mà chưa thể tổ chức trao hỗ trợ chi từ Quỹ trong thời hạn quy định tại khoản 2, khoản 3 và khoản 4 Điều này, việc trao hỗ trợ chi từ Quỹ được thực </w:t>
            </w:r>
            <w:r w:rsidRPr="002F31BA">
              <w:rPr>
                <w:rFonts w:eastAsia="Times New Roman" w:cs="Times New Roman"/>
                <w:kern w:val="0"/>
                <w:sz w:val="24"/>
                <w:szCs w:val="24"/>
                <w:lang w:eastAsia="vi-VN"/>
                <w14:ligatures w14:val="none"/>
              </w:rPr>
              <w:lastRenderedPageBreak/>
              <w:t>hiện vào thời gian, địa điểm và hình thức phù hợp, bảo đảm kịp thời, đúng đối tượng.</w:t>
            </w:r>
          </w:p>
          <w:p w14:paraId="4312FD0C" w14:textId="77777777" w:rsidR="00C677FE" w:rsidRPr="00895208"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7. Trường hợp đối tượng được hỗ trợ có nguyện vọng nhận tiền, hiện vật bằng hình thức chuyển khoản, qua dịch vụ bưu chính hoặc các hình thức khác thì Cơ quan quản lý Quỹ, Cơ quan đầu mối có trách nhiệm gửi tiền, hiện vật theo các hình thức đó, bảo đảm phù hợp với điều kiện hoạt động của Quỹ và quy định pháp luật có liên quan.</w:t>
            </w:r>
          </w:p>
          <w:p w14:paraId="4A828DD9" w14:textId="77777777" w:rsidR="00C677FE" w:rsidRPr="00795B1E" w:rsidRDefault="00C677FE" w:rsidP="00B96C10">
            <w:pPr>
              <w:spacing w:after="0" w:line="240" w:lineRule="auto"/>
              <w:ind w:firstLine="170"/>
              <w:rPr>
                <w:rFonts w:eastAsia="Times New Roman" w:cs="Times New Roman"/>
                <w:b/>
                <w:bCs/>
                <w:kern w:val="0"/>
                <w:sz w:val="24"/>
                <w:szCs w:val="24"/>
                <w:lang w:eastAsia="vi-VN"/>
                <w14:ligatures w14:val="none"/>
              </w:rPr>
            </w:pPr>
            <w:r w:rsidRPr="00795B1E">
              <w:rPr>
                <w:rFonts w:eastAsia="Times New Roman" w:cs="Times New Roman"/>
                <w:b/>
                <w:bCs/>
                <w:kern w:val="0"/>
                <w:sz w:val="24"/>
                <w:szCs w:val="24"/>
                <w:lang w:eastAsia="vi-VN"/>
                <w14:ligatures w14:val="none"/>
              </w:rPr>
              <w:t>Điều 8. Thông tin, tuyên truyền</w:t>
            </w:r>
          </w:p>
          <w:p w14:paraId="0D88AB88" w14:textId="77777777" w:rsidR="00C677FE" w:rsidRPr="002F31BA" w:rsidRDefault="00C677FE" w:rsidP="00B96C10">
            <w:pPr>
              <w:spacing w:after="0" w:line="240" w:lineRule="auto"/>
              <w:ind w:firstLine="170"/>
              <w:rPr>
                <w:rFonts w:eastAsia="Times New Roman" w:cs="Times New Roman"/>
                <w:kern w:val="0"/>
                <w:sz w:val="24"/>
                <w:szCs w:val="24"/>
                <w:lang w:eastAsia="vi-VN"/>
                <w14:ligatures w14:val="none"/>
              </w:rPr>
            </w:pPr>
            <w:r w:rsidRPr="002F31BA">
              <w:rPr>
                <w:rFonts w:eastAsia="Times New Roman" w:cs="Times New Roman"/>
                <w:kern w:val="0"/>
                <w:sz w:val="24"/>
                <w:szCs w:val="24"/>
                <w:lang w:eastAsia="vi-VN"/>
                <w14:ligatures w14:val="none"/>
              </w:rPr>
              <w:t>1. Công an các đơn vị, địa phương phối hợp với cơ quan báo chí, phát thanh, truyền hình tổ chức thông tin, tuyên truyền về hoạt động hỗ trợ chi từ Quỹ.</w:t>
            </w:r>
          </w:p>
          <w:p w14:paraId="22935AEC" w14:textId="4F2930E2" w:rsidR="00305E73" w:rsidRPr="00895208" w:rsidRDefault="00C677FE" w:rsidP="00B96C10">
            <w:pPr>
              <w:spacing w:after="0" w:line="240" w:lineRule="auto"/>
              <w:ind w:firstLine="170"/>
              <w:rPr>
                <w:rFonts w:eastAsia="Times New Roman" w:cs="Times New Roman"/>
                <w:b/>
                <w:bCs/>
                <w:kern w:val="0"/>
                <w:sz w:val="24"/>
                <w:szCs w:val="24"/>
                <w:lang w:eastAsia="vi-VN"/>
                <w14:ligatures w14:val="none"/>
              </w:rPr>
            </w:pPr>
            <w:r w:rsidRPr="002F31BA">
              <w:rPr>
                <w:rFonts w:eastAsia="Times New Roman" w:cs="Times New Roman"/>
                <w:kern w:val="0"/>
                <w:sz w:val="24"/>
                <w:szCs w:val="24"/>
                <w:lang w:eastAsia="vi-VN"/>
                <w14:ligatures w14:val="none"/>
              </w:rPr>
              <w:t>2. Việc thông tin, tuyên truyền phải bảo đảm quy định về bảo vệ bí mật nhà nước, bảo vệ quyền, lợi ích hợp pháp của cơ quan, tổ chức, cá nhân.</w:t>
            </w:r>
          </w:p>
        </w:tc>
        <w:tc>
          <w:tcPr>
            <w:tcW w:w="439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14:paraId="0A13E036" w14:textId="4831425E" w:rsidR="00305E73" w:rsidRPr="00321EEA" w:rsidRDefault="000D3B7D" w:rsidP="00B96C10">
            <w:pPr>
              <w:spacing w:after="0" w:line="240" w:lineRule="auto"/>
              <w:ind w:firstLine="170"/>
              <w:rPr>
                <w:rFonts w:eastAsia="Times New Roman" w:cs="Times New Roman"/>
                <w:bCs/>
                <w:spacing w:val="-4"/>
                <w:kern w:val="0"/>
                <w:szCs w:val="28"/>
                <w:lang w:val="en-US"/>
                <w14:ligatures w14:val="none"/>
              </w:rPr>
            </w:pPr>
            <w:r>
              <w:rPr>
                <w:rFonts w:eastAsia="Times New Roman" w:cs="Times New Roman"/>
                <w:bCs/>
                <w:spacing w:val="-4"/>
                <w:kern w:val="0"/>
                <w:szCs w:val="28"/>
                <w:lang w:val="en-US"/>
                <w14:ligatures w14:val="none"/>
              </w:rPr>
              <w:lastRenderedPageBreak/>
              <w:t xml:space="preserve">Dự thảo Thông tư cụ thể hóa thành 05 điều </w:t>
            </w:r>
            <w:r w:rsidR="00545A3B">
              <w:rPr>
                <w:rFonts w:eastAsia="Times New Roman" w:cs="Times New Roman"/>
                <w:bCs/>
                <w:spacing w:val="-4"/>
                <w:kern w:val="0"/>
                <w:szCs w:val="28"/>
                <w:lang w:val="en-US"/>
                <w14:ligatures w14:val="none"/>
              </w:rPr>
              <w:t xml:space="preserve">để thực hiện </w:t>
            </w:r>
            <w:r w:rsidR="003332D2" w:rsidRPr="003332D2">
              <w:rPr>
                <w:rFonts w:eastAsia="Times New Roman" w:cs="Times New Roman"/>
                <w:bCs/>
                <w:spacing w:val="-4"/>
                <w:kern w:val="0"/>
                <w:szCs w:val="28"/>
                <w:lang w:val="en-US"/>
                <w14:ligatures w14:val="none"/>
              </w:rPr>
              <w:t>trình tự, thủ tục nội dung chi từ Quỹ</w:t>
            </w:r>
            <w:r w:rsidR="003332D2">
              <w:rPr>
                <w:rFonts w:eastAsia="Times New Roman" w:cs="Times New Roman"/>
                <w:bCs/>
                <w:spacing w:val="-4"/>
                <w:kern w:val="0"/>
                <w:szCs w:val="28"/>
                <w:lang w:val="en-US"/>
                <w14:ligatures w14:val="none"/>
              </w:rPr>
              <w:t>, cụ thể: quy định c</w:t>
            </w:r>
            <w:r w:rsidR="003332D2" w:rsidRPr="003332D2">
              <w:rPr>
                <w:rFonts w:eastAsia="Times New Roman" w:cs="Times New Roman"/>
                <w:bCs/>
                <w:spacing w:val="-4"/>
                <w:kern w:val="0"/>
                <w:szCs w:val="28"/>
                <w:lang w:val="en-US"/>
                <w14:ligatures w14:val="none"/>
              </w:rPr>
              <w:t>ơ quan đầu mối tiếp nhận, lập hồ sơ đề nghị chi từ Quỹ</w:t>
            </w:r>
            <w:r w:rsidR="0046555C">
              <w:rPr>
                <w:rFonts w:eastAsia="Times New Roman" w:cs="Times New Roman"/>
                <w:bCs/>
                <w:spacing w:val="-4"/>
                <w:kern w:val="0"/>
                <w:szCs w:val="28"/>
                <w:lang w:val="en-US"/>
                <w14:ligatures w14:val="none"/>
              </w:rPr>
              <w:t xml:space="preserve"> (Điều 4)</w:t>
            </w:r>
            <w:r w:rsidR="003332D2">
              <w:rPr>
                <w:rFonts w:eastAsia="Times New Roman" w:cs="Times New Roman"/>
                <w:bCs/>
                <w:spacing w:val="-4"/>
                <w:kern w:val="0"/>
                <w:szCs w:val="28"/>
                <w:lang w:val="en-US"/>
                <w14:ligatures w14:val="none"/>
              </w:rPr>
              <w:t>;</w:t>
            </w:r>
            <w:r w:rsidR="0046555C">
              <w:rPr>
                <w:rFonts w:eastAsia="Times New Roman" w:cs="Times New Roman"/>
                <w:bCs/>
                <w:spacing w:val="-4"/>
                <w:kern w:val="0"/>
                <w:szCs w:val="28"/>
                <w:lang w:val="en-US"/>
                <w14:ligatures w14:val="none"/>
              </w:rPr>
              <w:t xml:space="preserve"> t</w:t>
            </w:r>
            <w:r w:rsidR="0046555C" w:rsidRPr="0046555C">
              <w:rPr>
                <w:rFonts w:eastAsia="Times New Roman" w:cs="Times New Roman"/>
                <w:bCs/>
                <w:spacing w:val="-4"/>
                <w:kern w:val="0"/>
                <w:szCs w:val="28"/>
                <w:lang w:val="en-US"/>
                <w14:ligatures w14:val="none"/>
              </w:rPr>
              <w:t xml:space="preserve">rình tự, thủ tục tiếp nhận, lập hồ sơ đề nghị chi từ Quỹ </w:t>
            </w:r>
            <w:r w:rsidR="0046555C">
              <w:rPr>
                <w:rFonts w:eastAsia="Times New Roman" w:cs="Times New Roman"/>
                <w:bCs/>
                <w:spacing w:val="-4"/>
                <w:kern w:val="0"/>
                <w:szCs w:val="28"/>
                <w:lang w:val="en-US"/>
                <w14:ligatures w14:val="none"/>
              </w:rPr>
              <w:t>(</w:t>
            </w:r>
            <w:r w:rsidR="0046555C" w:rsidRPr="0046555C">
              <w:rPr>
                <w:rFonts w:eastAsia="Times New Roman" w:cs="Times New Roman"/>
                <w:bCs/>
                <w:spacing w:val="-4"/>
                <w:kern w:val="0"/>
                <w:szCs w:val="28"/>
                <w:lang w:val="en-US"/>
                <w14:ligatures w14:val="none"/>
              </w:rPr>
              <w:t>Điều 5</w:t>
            </w:r>
            <w:r w:rsidR="0046555C">
              <w:rPr>
                <w:rFonts w:eastAsia="Times New Roman" w:cs="Times New Roman"/>
                <w:bCs/>
                <w:spacing w:val="-4"/>
                <w:kern w:val="0"/>
                <w:szCs w:val="28"/>
                <w:lang w:val="en-US"/>
                <w14:ligatures w14:val="none"/>
              </w:rPr>
              <w:t>); t</w:t>
            </w:r>
            <w:r w:rsidR="0046555C" w:rsidRPr="0046555C">
              <w:rPr>
                <w:rFonts w:eastAsia="Times New Roman" w:cs="Times New Roman"/>
                <w:bCs/>
                <w:spacing w:val="-4"/>
                <w:kern w:val="0"/>
                <w:szCs w:val="28"/>
                <w:lang w:val="en-US"/>
                <w14:ligatures w14:val="none"/>
              </w:rPr>
              <w:t xml:space="preserve">rình tự, thủ tục tiếp nhận, thẩm định hồ sơ đề nghị chi từ Quỹ và báo cáo Giám đốc Quỹ xem xét, quyết định chi hỗ trợ </w:t>
            </w:r>
            <w:r w:rsidR="0046555C">
              <w:rPr>
                <w:rFonts w:eastAsia="Times New Roman" w:cs="Times New Roman"/>
                <w:bCs/>
                <w:spacing w:val="-4"/>
                <w:kern w:val="0"/>
                <w:szCs w:val="28"/>
                <w:lang w:val="en-US"/>
                <w14:ligatures w14:val="none"/>
              </w:rPr>
              <w:t>(</w:t>
            </w:r>
            <w:r w:rsidR="0046555C" w:rsidRPr="0046555C">
              <w:rPr>
                <w:rFonts w:eastAsia="Times New Roman" w:cs="Times New Roman"/>
                <w:bCs/>
                <w:spacing w:val="-4"/>
                <w:kern w:val="0"/>
                <w:szCs w:val="28"/>
                <w:lang w:val="en-US"/>
                <w14:ligatures w14:val="none"/>
              </w:rPr>
              <w:t>Điều 6</w:t>
            </w:r>
            <w:r w:rsidR="0046555C">
              <w:rPr>
                <w:rFonts w:eastAsia="Times New Roman" w:cs="Times New Roman"/>
                <w:bCs/>
                <w:spacing w:val="-4"/>
                <w:kern w:val="0"/>
                <w:szCs w:val="28"/>
                <w:lang w:val="en-US"/>
                <w14:ligatures w14:val="none"/>
              </w:rPr>
              <w:t>); t</w:t>
            </w:r>
            <w:r w:rsidR="0046555C" w:rsidRPr="0046555C">
              <w:rPr>
                <w:rFonts w:eastAsia="Times New Roman" w:cs="Times New Roman"/>
                <w:bCs/>
                <w:spacing w:val="-4"/>
                <w:kern w:val="0"/>
                <w:szCs w:val="28"/>
                <w:lang w:val="en-US"/>
                <w14:ligatures w14:val="none"/>
              </w:rPr>
              <w:t xml:space="preserve">ổ chức trao tiền, hiện vật do Quỹ hỗ trợ </w:t>
            </w:r>
            <w:r w:rsidR="0046555C">
              <w:rPr>
                <w:rFonts w:eastAsia="Times New Roman" w:cs="Times New Roman"/>
                <w:bCs/>
                <w:spacing w:val="-4"/>
                <w:kern w:val="0"/>
                <w:szCs w:val="28"/>
                <w:lang w:val="en-US"/>
                <w14:ligatures w14:val="none"/>
              </w:rPr>
              <w:t>(</w:t>
            </w:r>
            <w:r w:rsidR="0046555C" w:rsidRPr="0046555C">
              <w:rPr>
                <w:rFonts w:eastAsia="Times New Roman" w:cs="Times New Roman"/>
                <w:bCs/>
                <w:spacing w:val="-4"/>
                <w:kern w:val="0"/>
                <w:szCs w:val="28"/>
                <w:lang w:val="en-US"/>
                <w14:ligatures w14:val="none"/>
              </w:rPr>
              <w:t>Điều 7</w:t>
            </w:r>
            <w:r w:rsidR="0046555C">
              <w:rPr>
                <w:rFonts w:eastAsia="Times New Roman" w:cs="Times New Roman"/>
                <w:bCs/>
                <w:spacing w:val="-4"/>
                <w:kern w:val="0"/>
                <w:szCs w:val="28"/>
                <w:lang w:val="en-US"/>
                <w14:ligatures w14:val="none"/>
              </w:rPr>
              <w:t>) và t</w:t>
            </w:r>
            <w:r w:rsidR="0046555C" w:rsidRPr="0046555C">
              <w:rPr>
                <w:rFonts w:eastAsia="Times New Roman" w:cs="Times New Roman"/>
                <w:bCs/>
                <w:spacing w:val="-4"/>
                <w:kern w:val="0"/>
                <w:szCs w:val="28"/>
                <w:lang w:val="en-US"/>
                <w14:ligatures w14:val="none"/>
              </w:rPr>
              <w:t xml:space="preserve">hông tin, tuyên truyền </w:t>
            </w:r>
            <w:r w:rsidR="0046555C">
              <w:rPr>
                <w:rFonts w:eastAsia="Times New Roman" w:cs="Times New Roman"/>
                <w:bCs/>
                <w:spacing w:val="-4"/>
                <w:kern w:val="0"/>
                <w:szCs w:val="28"/>
                <w:lang w:val="en-US"/>
                <w14:ligatures w14:val="none"/>
              </w:rPr>
              <w:t>(</w:t>
            </w:r>
            <w:r w:rsidR="0046555C" w:rsidRPr="0046555C">
              <w:rPr>
                <w:rFonts w:eastAsia="Times New Roman" w:cs="Times New Roman"/>
                <w:bCs/>
                <w:spacing w:val="-4"/>
                <w:kern w:val="0"/>
                <w:szCs w:val="28"/>
                <w:lang w:val="en-US"/>
                <w14:ligatures w14:val="none"/>
              </w:rPr>
              <w:t>Điều 8</w:t>
            </w:r>
            <w:r w:rsidR="0046555C">
              <w:rPr>
                <w:rFonts w:eastAsia="Times New Roman" w:cs="Times New Roman"/>
                <w:bCs/>
                <w:spacing w:val="-4"/>
                <w:kern w:val="0"/>
                <w:szCs w:val="28"/>
                <w:lang w:val="en-US"/>
                <w14:ligatures w14:val="none"/>
              </w:rPr>
              <w:t>).</w:t>
            </w:r>
          </w:p>
        </w:tc>
      </w:tr>
      <w:tr w:rsidR="00C677FE" w:rsidRPr="00895208" w14:paraId="2A4F8F14" w14:textId="77777777" w:rsidTr="008B4C94">
        <w:trPr>
          <w:trHeight w:val="15"/>
        </w:trPr>
        <w:tc>
          <w:tcPr>
            <w:tcW w:w="446" w:type="dxa"/>
            <w:tcBorders>
              <w:top w:val="single" w:sz="8" w:space="0" w:color="auto"/>
              <w:left w:val="single" w:sz="8" w:space="0" w:color="auto"/>
              <w:bottom w:val="single" w:sz="8" w:space="0" w:color="auto"/>
              <w:right w:val="nil"/>
            </w:tcBorders>
            <w:shd w:val="clear" w:color="auto" w:fill="FFFFFF"/>
          </w:tcPr>
          <w:p w14:paraId="661632E4" w14:textId="77777777" w:rsidR="00C677FE" w:rsidRPr="00895208" w:rsidRDefault="00C677FE" w:rsidP="00A66A55">
            <w:pPr>
              <w:pStyle w:val="ListParagraph"/>
              <w:numPr>
                <w:ilvl w:val="0"/>
                <w:numId w:val="1"/>
              </w:numPr>
              <w:spacing w:after="0" w:line="240" w:lineRule="auto"/>
              <w:ind w:left="0" w:firstLine="0"/>
              <w:jc w:val="right"/>
              <w:rPr>
                <w:rFonts w:eastAsia="Times New Roman" w:cs="Times New Roman"/>
                <w:kern w:val="0"/>
                <w:sz w:val="24"/>
                <w:szCs w:val="24"/>
                <w:lang w:eastAsia="vi-VN"/>
                <w14:ligatures w14:val="none"/>
              </w:rPr>
            </w:pPr>
          </w:p>
        </w:tc>
        <w:tc>
          <w:tcPr>
            <w:tcW w:w="3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167A1C2D" w14:textId="77777777" w:rsidR="00C677FE" w:rsidRPr="00C677FE" w:rsidRDefault="00C677FE" w:rsidP="00B96C10">
            <w:pPr>
              <w:spacing w:after="0" w:line="240" w:lineRule="auto"/>
              <w:ind w:firstLine="170"/>
              <w:rPr>
                <w:rFonts w:eastAsia="Times New Roman" w:cs="Times New Roman"/>
                <w:b/>
                <w:bCs/>
                <w:kern w:val="0"/>
                <w:sz w:val="22"/>
                <w:lang w:val="vi"/>
                <w14:ligatures w14:val="none"/>
              </w:rPr>
            </w:pPr>
            <w:r w:rsidRPr="00C677FE">
              <w:rPr>
                <w:rFonts w:eastAsia="Times New Roman" w:cs="Times New Roman"/>
                <w:b/>
                <w:bCs/>
                <w:kern w:val="0"/>
                <w:sz w:val="22"/>
                <w:lang w:val="vi"/>
                <w14:ligatures w14:val="none"/>
              </w:rPr>
              <w:t>Khoản 1 Điều 13. Tổ chức thực hiện</w:t>
            </w:r>
          </w:p>
          <w:p w14:paraId="65979B93"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1. Bộ Công an:</w:t>
            </w:r>
          </w:p>
          <w:p w14:paraId="04383D35"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a) Chịu trách nhiệm quản lý, điều hành, sử dụng và thanh toán, quyết toán Quỹ giảm thiểu thiệt hại tai nạn giao thông đường bộ theo quy định của pháp luật.</w:t>
            </w:r>
          </w:p>
          <w:p w14:paraId="7C90D5D2"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 xml:space="preserve">Đơn vị tham mưu giúp Bộ trưởng Bộ Công an theo dõi, quản lý, sử dụng và thanh toán, quyết toán Quỹ theo quy định tại Nghị định này và các quy định khác của pháp luật có liên quan, được ủy quyền mở tài khoản tại Kho bạc Nhà nước (nơi đơn vị đóng trụ sở) và tại các ngân hàng thương mại hoạt động hợp pháp tại Việt Nam để quản lý và mở sổ kế toán theo dõi các khoản thu, chi, lập báo cáo quyết toán Quỹ. Hàng năm, lập kế hoạch tài chính gồm: kế hoạch hoạt động, kế hoạch thu, kế hoạch chi tài chính trình Bộ trưởng Bộ Công an quyết định; lập báo cáo tài chính, báo cáo quyết toán theo quy định của pháp luật về tài chính, kế toán. </w:t>
            </w:r>
            <w:r w:rsidRPr="00C677FE">
              <w:rPr>
                <w:rFonts w:eastAsia="Times New Roman" w:cs="Times New Roman"/>
                <w:kern w:val="0"/>
                <w:sz w:val="22"/>
                <w:lang w:val="vi"/>
                <w14:ligatures w14:val="none"/>
              </w:rPr>
              <w:lastRenderedPageBreak/>
              <w:t>Thực hiện công tác hạch toán, kế toán, quản lý, sử dụng tài sản, kiểm toán độc lập báo cáo tài chính theo quy định của pháp luật và hướng dẫn của Bộ Tài chính về chế độ kế toán. Thực hiện công khai tài chính, quy chế hoạt động, kết quả hoạt động của Quỹ theo quy định của Nghị định này và quy định khác của pháp luật có liên quan.</w:t>
            </w:r>
          </w:p>
          <w:p w14:paraId="5B67C2A3"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b) Tổ chức huy động và tiếp nhận các khoản hỗ trợ, viện trợ, đóng góp tự nguyện của các tổ chức, cá nhân trong nước và nước ngoài cho Quỹ.</w:t>
            </w:r>
          </w:p>
          <w:p w14:paraId="36A2D00A" w14:textId="77777777" w:rsidR="00C677FE" w:rsidRPr="00C677FE" w:rsidRDefault="00C677FE" w:rsidP="00B96C10">
            <w:pPr>
              <w:spacing w:after="0" w:line="240" w:lineRule="auto"/>
              <w:ind w:firstLine="170"/>
              <w:rPr>
                <w:rFonts w:eastAsia="Times New Roman" w:cs="Times New Roman"/>
                <w:kern w:val="0"/>
                <w:sz w:val="22"/>
                <w:lang w:val="vi"/>
                <w14:ligatures w14:val="none"/>
              </w:rPr>
            </w:pPr>
            <w:r w:rsidRPr="00C677FE">
              <w:rPr>
                <w:rFonts w:eastAsia="Times New Roman" w:cs="Times New Roman"/>
                <w:kern w:val="0"/>
                <w:sz w:val="22"/>
                <w:lang w:val="vi"/>
                <w14:ligatures w14:val="none"/>
              </w:rPr>
              <w:t>c) Tổng hợp, đánh giá hiệu quả quản lý và sử dụng Quỹ theo định kỳ 06 tháng, hàng năm và đột xuất báo cáo Thủ tướng Chính phủ, đồng gửi Bộ Tài chính để theo dõi, tập hợp chung.</w:t>
            </w:r>
          </w:p>
          <w:p w14:paraId="7CAB3B54" w14:textId="1F13EDE5" w:rsidR="00C677FE" w:rsidRPr="00C677FE" w:rsidRDefault="00C677FE" w:rsidP="00B96C10">
            <w:pPr>
              <w:spacing w:after="0" w:line="240" w:lineRule="auto"/>
              <w:ind w:firstLine="170"/>
              <w:rPr>
                <w:rFonts w:eastAsia="Times New Roman" w:cs="Times New Roman"/>
                <w:b/>
                <w:bCs/>
                <w:kern w:val="0"/>
                <w:sz w:val="22"/>
                <w:lang w:val="vi"/>
                <w14:ligatures w14:val="none"/>
              </w:rPr>
            </w:pPr>
            <w:r w:rsidRPr="00C677FE">
              <w:rPr>
                <w:rFonts w:eastAsia="Times New Roman" w:cs="Times New Roman"/>
                <w:kern w:val="0"/>
                <w:sz w:val="22"/>
                <w:lang w:val="vi"/>
                <w14:ligatures w14:val="none"/>
              </w:rPr>
              <w:t>d) Quy định hướng dẫn về trình tự, thủ tục thực hiện nội dung chi từ Quỹ giảm thiểu thiệt hại tại nạn giao thông đường bộ.</w:t>
            </w:r>
          </w:p>
        </w:tc>
        <w:tc>
          <w:tcPr>
            <w:tcW w:w="6682" w:type="dxa"/>
            <w:tcBorders>
              <w:top w:val="single" w:sz="8" w:space="0" w:color="auto"/>
              <w:left w:val="single" w:sz="8" w:space="0" w:color="auto"/>
              <w:bottom w:val="single" w:sz="8" w:space="0" w:color="auto"/>
              <w:right w:val="single" w:sz="8" w:space="0" w:color="auto"/>
            </w:tcBorders>
            <w:shd w:val="clear" w:color="auto" w:fill="FFFFFF"/>
          </w:tcPr>
          <w:p w14:paraId="1C13AD44" w14:textId="77777777" w:rsidR="00C677FE" w:rsidRPr="00895208" w:rsidRDefault="00C677FE" w:rsidP="00B96C10">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lastRenderedPageBreak/>
              <w:t xml:space="preserve">Điều </w:t>
            </w:r>
            <w:r>
              <w:rPr>
                <w:rFonts w:eastAsia="Times New Roman" w:cs="Times New Roman"/>
                <w:b/>
                <w:bCs/>
                <w:kern w:val="0"/>
                <w:sz w:val="24"/>
                <w:szCs w:val="24"/>
                <w:lang w:val="en-US" w:eastAsia="vi-VN"/>
                <w14:ligatures w14:val="none"/>
              </w:rPr>
              <w:t>9</w:t>
            </w:r>
            <w:r w:rsidRPr="00895208">
              <w:rPr>
                <w:rFonts w:eastAsia="Times New Roman" w:cs="Times New Roman"/>
                <w:b/>
                <w:bCs/>
                <w:kern w:val="0"/>
                <w:sz w:val="24"/>
                <w:szCs w:val="24"/>
                <w:lang w:eastAsia="vi-VN"/>
                <w14:ligatures w14:val="none"/>
              </w:rPr>
              <w:t xml:space="preserve">. Trách nhiệm thi hành </w:t>
            </w:r>
          </w:p>
          <w:p w14:paraId="39EAD30F"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1. Thủ trưởng Công an các đơn vị, địa phương chịu trách nhiệm thi hành Thông tư này.</w:t>
            </w:r>
          </w:p>
          <w:p w14:paraId="00AFB9A0"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2. Cơ quan quản lý Quỹ có trách nhiệm:</w:t>
            </w:r>
          </w:p>
          <w:p w14:paraId="7070D410"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a) Thực hiện nhiệm vụ cơ quan thường trực tiếp nhận, quản lý Quỹ; chủ trì tham mưu với Giám đốc Quỹ quyết định chi từ Quỹ; giúp Giám đốc Quỹ theo dõi, quản lý, điều hành việc sử dụng Quỹ, cấp và thanh toán, quyết toán các nội dung chi của Quỹ theo quy định của pháp luật;</w:t>
            </w:r>
          </w:p>
          <w:p w14:paraId="338458B5"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b) Thực hiện mở sổ kế toán theo dõi các khoản thu, chi, lập báo cáo tài chính, báo cáo quyết toán Quỹ theo quy định của pháp luật;</w:t>
            </w:r>
          </w:p>
          <w:p w14:paraId="774BF689"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c) Tham mưu hoặc tổ chức huy động, tiếp nhận tài trợ, viện trợ, ủng hộ, đóng góp tự nguyện của các cơ quan, tổ chức, cá nhân trong và ngoài nước cho Quỹ;</w:t>
            </w:r>
          </w:p>
          <w:p w14:paraId="383DDD5B"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d) Trình Bộ trưởng Bộ Công an quyết định mức chi cụ thể theo quy định tại Điều 12 Nghị định số 279/2025/NĐ-CP và quy định khác của pháp luật có liên quan theo từng thời kỳ;</w:t>
            </w:r>
          </w:p>
          <w:p w14:paraId="3861C201"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 xml:space="preserve">đ) Định kỳ 06 tháng, hằng năm hoặc đột xuất tham mưu với Bộ trưởng Bộ Công an báo cáo Thủ tướng Chính phủ, Phó Thủ tướng </w:t>
            </w:r>
            <w:r w:rsidRPr="002F31BA">
              <w:rPr>
                <w:rFonts w:eastAsia="Times New Roman" w:cs="Times New Roman"/>
                <w:kern w:val="0"/>
                <w:sz w:val="24"/>
                <w:szCs w:val="24"/>
                <w:lang w:val="en-US" w:eastAsia="vi-VN"/>
                <w14:ligatures w14:val="none"/>
              </w:rPr>
              <w:lastRenderedPageBreak/>
              <w:t>Chính phủ phụ trách lĩnh vực, đồng gửi Bộ Tài chính về tình hình, kết quả quản lý và sử dụng Quỹ; thực hiện công khai theo quy định của pháp luật;</w:t>
            </w:r>
          </w:p>
          <w:p w14:paraId="195C60F4"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e) Hằng năm phối hợp với Cục Kế hoạch và tài chính báo cáo lãnh đạo Bộ Công an phê duyệt kế hoạch hoạt động, kế hoạch thu, kế hoạch chi tài chính của Quỹ năm kế tiếp;</w:t>
            </w:r>
          </w:p>
          <w:p w14:paraId="08003A26"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g) Chủ trì, phối hợp với cơ quan, tổ chức, đơn vị liên quan kiểm tra, theo dõi việc đề nghị và tổ chức trao hỗ trợ chi từ Quỹ.</w:t>
            </w:r>
          </w:p>
          <w:p w14:paraId="0BC37E8D"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3. Cơ quan đầu mối lập hồ sơ quy định tại khoản 1 Điều 4 Thông tư này có trách nhiệm:</w:t>
            </w:r>
          </w:p>
          <w:p w14:paraId="65DAAA48"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a) Chủ động, kịp thời phát hiện, tổng hợp hộ gia đình, tổ chức, cá nhân để đề nghị hỗ trợ chi từ Quỹ;</w:t>
            </w:r>
          </w:p>
          <w:p w14:paraId="10C37BCD"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b) Bảo đảm tính chính xác của các tài liệu trong hồ sơ đề nghị, báo cáo và thực hiện đúng trình tự, thủ tục, thẩm quyền, trách nhiệm, thời hạn quy định tại Thông tư này;</w:t>
            </w:r>
          </w:p>
          <w:p w14:paraId="367133AD" w14:textId="77777777" w:rsidR="00C677FE" w:rsidRPr="002F31BA" w:rsidRDefault="00C677FE"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 xml:space="preserve">c) Kịp thời tổ chức trao tiền, hiện vật đến đối tượng được hỗ trợ từ Quỹ. </w:t>
            </w:r>
          </w:p>
          <w:p w14:paraId="500FF1F0" w14:textId="31220005" w:rsidR="00C677FE" w:rsidRPr="00895208" w:rsidRDefault="00C677FE" w:rsidP="00B96C10">
            <w:pPr>
              <w:spacing w:after="0" w:line="240" w:lineRule="auto"/>
              <w:ind w:firstLine="170"/>
              <w:rPr>
                <w:rFonts w:eastAsia="Times New Roman" w:cs="Times New Roman"/>
                <w:b/>
                <w:bCs/>
                <w:kern w:val="0"/>
                <w:sz w:val="24"/>
                <w:szCs w:val="24"/>
                <w:lang w:eastAsia="vi-VN"/>
                <w14:ligatures w14:val="none"/>
              </w:rPr>
            </w:pPr>
            <w:r w:rsidRPr="002F31BA">
              <w:rPr>
                <w:rFonts w:eastAsia="Times New Roman" w:cs="Times New Roman"/>
                <w:kern w:val="0"/>
                <w:sz w:val="24"/>
                <w:szCs w:val="24"/>
                <w:lang w:val="en-US" w:eastAsia="vi-VN"/>
                <w14:ligatures w14:val="none"/>
              </w:rPr>
              <w:t xml:space="preserve">4. Hộ gia đình, tổ chức, cá nhân được đề nghị hỗ trợ chi từ Quỹ có trách nhiệm </w:t>
            </w:r>
            <w:r w:rsidR="00C10EC8">
              <w:rPr>
                <w:rFonts w:eastAsia="Times New Roman" w:cs="Times New Roman"/>
                <w:kern w:val="0"/>
                <w:sz w:val="24"/>
                <w:szCs w:val="24"/>
                <w:lang w:val="en-US" w:eastAsia="vi-VN"/>
                <w14:ligatures w14:val="none"/>
              </w:rPr>
              <w:t xml:space="preserve">phối hợp </w:t>
            </w:r>
            <w:r w:rsidRPr="002F31BA">
              <w:rPr>
                <w:rFonts w:eastAsia="Times New Roman" w:cs="Times New Roman"/>
                <w:kern w:val="0"/>
                <w:sz w:val="24"/>
                <w:szCs w:val="24"/>
                <w:lang w:val="en-US" w:eastAsia="vi-VN"/>
                <w14:ligatures w14:val="none"/>
              </w:rPr>
              <w:t>cung cấp đầy đủ thông tin, tài liệu trong hồ sơ đề nghị hỗ trợ quy định tại Điều 5 Thông tư này.</w:t>
            </w:r>
          </w:p>
        </w:tc>
        <w:tc>
          <w:tcPr>
            <w:tcW w:w="439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tcPr>
          <w:p w14:paraId="0EC157BC" w14:textId="282BA852" w:rsidR="00C677FE" w:rsidRPr="00321EEA" w:rsidRDefault="001241C3" w:rsidP="00D33E38">
            <w:pPr>
              <w:spacing w:after="0" w:line="240" w:lineRule="auto"/>
              <w:ind w:firstLine="170"/>
              <w:rPr>
                <w:rFonts w:eastAsia="Times New Roman" w:cs="Times New Roman"/>
                <w:bCs/>
                <w:spacing w:val="-4"/>
                <w:kern w:val="0"/>
                <w:szCs w:val="28"/>
                <w:lang w:val="en-US"/>
                <w14:ligatures w14:val="none"/>
              </w:rPr>
            </w:pPr>
            <w:r w:rsidRPr="001241C3">
              <w:rPr>
                <w:rFonts w:eastAsia="Times New Roman" w:cs="Times New Roman"/>
                <w:bCs/>
                <w:spacing w:val="-4"/>
                <w:kern w:val="0"/>
                <w:szCs w:val="28"/>
                <w:lang w:val="en-US"/>
                <w14:ligatures w14:val="none"/>
              </w:rPr>
              <w:lastRenderedPageBreak/>
              <w:t xml:space="preserve">Dự thảo Thông tư cụ thể hóa trách nhiệm của Bộ Công an được Thủ tướng Chính phủ giao tại Nghị định số 279/2025/NĐ-CP, xác định trách nhiệm cụ thể </w:t>
            </w:r>
            <w:r>
              <w:rPr>
                <w:rFonts w:eastAsia="Times New Roman" w:cs="Times New Roman"/>
                <w:bCs/>
                <w:spacing w:val="-4"/>
                <w:kern w:val="0"/>
                <w:szCs w:val="28"/>
                <w:lang w:val="en-US"/>
                <w14:ligatures w14:val="none"/>
              </w:rPr>
              <w:t>của t</w:t>
            </w:r>
            <w:r w:rsidRPr="001241C3">
              <w:rPr>
                <w:rFonts w:eastAsia="Times New Roman" w:cs="Times New Roman"/>
                <w:bCs/>
                <w:spacing w:val="-4"/>
                <w:kern w:val="0"/>
                <w:szCs w:val="28"/>
                <w:lang w:val="en-US"/>
                <w14:ligatures w14:val="none"/>
              </w:rPr>
              <w:t>hủ trưởng Công an các đơn vị, địa phương</w:t>
            </w:r>
            <w:r>
              <w:rPr>
                <w:rFonts w:eastAsia="Times New Roman" w:cs="Times New Roman"/>
                <w:bCs/>
                <w:spacing w:val="-4"/>
                <w:kern w:val="0"/>
                <w:szCs w:val="28"/>
                <w:lang w:val="en-US"/>
                <w14:ligatures w14:val="none"/>
              </w:rPr>
              <w:t>; c</w:t>
            </w:r>
            <w:r w:rsidRPr="001241C3">
              <w:rPr>
                <w:rFonts w:eastAsia="Times New Roman" w:cs="Times New Roman"/>
                <w:bCs/>
                <w:spacing w:val="-4"/>
                <w:kern w:val="0"/>
                <w:szCs w:val="28"/>
                <w:lang w:val="en-US"/>
                <w14:ligatures w14:val="none"/>
              </w:rPr>
              <w:t>ơ quan quản lý Quỹ</w:t>
            </w:r>
            <w:r>
              <w:rPr>
                <w:rFonts w:eastAsia="Times New Roman" w:cs="Times New Roman"/>
                <w:bCs/>
                <w:spacing w:val="-4"/>
                <w:kern w:val="0"/>
                <w:szCs w:val="28"/>
                <w:lang w:val="en-US"/>
                <w14:ligatures w14:val="none"/>
              </w:rPr>
              <w:t>; c</w:t>
            </w:r>
            <w:r w:rsidRPr="001241C3">
              <w:rPr>
                <w:rFonts w:eastAsia="Times New Roman" w:cs="Times New Roman"/>
                <w:bCs/>
                <w:spacing w:val="-4"/>
                <w:kern w:val="0"/>
                <w:szCs w:val="28"/>
                <w:lang w:val="en-US"/>
                <w14:ligatures w14:val="none"/>
              </w:rPr>
              <w:t>ơ quan đầu mối lập hồ sơ</w:t>
            </w:r>
            <w:r>
              <w:rPr>
                <w:rFonts w:eastAsia="Times New Roman" w:cs="Times New Roman"/>
                <w:bCs/>
                <w:spacing w:val="-4"/>
                <w:kern w:val="0"/>
                <w:szCs w:val="28"/>
                <w:lang w:val="en-US"/>
                <w14:ligatures w14:val="none"/>
              </w:rPr>
              <w:t>; h</w:t>
            </w:r>
            <w:r w:rsidRPr="001241C3">
              <w:rPr>
                <w:rFonts w:eastAsia="Times New Roman" w:cs="Times New Roman"/>
                <w:bCs/>
                <w:spacing w:val="-4"/>
                <w:kern w:val="0"/>
                <w:szCs w:val="28"/>
                <w:lang w:val="en-US"/>
                <w14:ligatures w14:val="none"/>
              </w:rPr>
              <w:t>ộ gia đình, tổ chức, cá nhân được đề nghị hỗ trợ chi từ Quỹ</w:t>
            </w:r>
            <w:r>
              <w:rPr>
                <w:rFonts w:eastAsia="Times New Roman" w:cs="Times New Roman"/>
                <w:bCs/>
                <w:spacing w:val="-4"/>
                <w:kern w:val="0"/>
                <w:szCs w:val="28"/>
                <w:lang w:val="en-US"/>
                <w14:ligatures w14:val="none"/>
              </w:rPr>
              <w:t xml:space="preserve"> </w:t>
            </w:r>
            <w:r w:rsidRPr="001241C3">
              <w:rPr>
                <w:rFonts w:eastAsia="Times New Roman" w:cs="Times New Roman"/>
                <w:bCs/>
                <w:spacing w:val="-4"/>
                <w:kern w:val="0"/>
                <w:szCs w:val="28"/>
                <w:lang w:val="en-US"/>
                <w14:ligatures w14:val="none"/>
              </w:rPr>
              <w:t>trong trình</w:t>
            </w:r>
            <w:r w:rsidR="00E22E27">
              <w:rPr>
                <w:rFonts w:eastAsia="Times New Roman" w:cs="Times New Roman"/>
                <w:bCs/>
                <w:spacing w:val="-4"/>
                <w:kern w:val="0"/>
                <w:szCs w:val="28"/>
                <w:lang w:val="en-US"/>
                <w14:ligatures w14:val="none"/>
              </w:rPr>
              <w:t xml:space="preserve"> tự</w:t>
            </w:r>
            <w:r w:rsidRPr="001241C3">
              <w:rPr>
                <w:rFonts w:eastAsia="Times New Roman" w:cs="Times New Roman"/>
                <w:bCs/>
                <w:spacing w:val="-4"/>
                <w:kern w:val="0"/>
                <w:szCs w:val="28"/>
                <w:lang w:val="en-US"/>
                <w14:ligatures w14:val="none"/>
              </w:rPr>
              <w:t xml:space="preserve">, thủ tục thực hiện nội dung chi </w:t>
            </w:r>
            <w:r w:rsidR="00E22E27">
              <w:rPr>
                <w:rFonts w:eastAsia="Times New Roman" w:cs="Times New Roman"/>
                <w:bCs/>
                <w:spacing w:val="-4"/>
                <w:kern w:val="0"/>
                <w:szCs w:val="28"/>
                <w:lang w:val="en-US"/>
                <w14:ligatures w14:val="none"/>
              </w:rPr>
              <w:t>từ</w:t>
            </w:r>
            <w:r w:rsidRPr="001241C3">
              <w:rPr>
                <w:rFonts w:eastAsia="Times New Roman" w:cs="Times New Roman"/>
                <w:bCs/>
                <w:spacing w:val="-4"/>
                <w:kern w:val="0"/>
                <w:szCs w:val="28"/>
                <w:lang w:val="en-US"/>
                <w14:ligatures w14:val="none"/>
              </w:rPr>
              <w:t xml:space="preserve"> Quỹ để áp dụng thống nhất, đồng bộ, hiệu lực, hiệu quả; phân công chi tiết; rõ cơ quan đầu mối; tăng tính khả thi trong triển khai thực hiện.</w:t>
            </w:r>
          </w:p>
        </w:tc>
      </w:tr>
      <w:tr w:rsidR="004F7227" w:rsidRPr="00895208" w14:paraId="2968A7E2" w14:textId="77777777" w:rsidTr="008B4C94">
        <w:trPr>
          <w:trHeight w:val="15"/>
        </w:trPr>
        <w:tc>
          <w:tcPr>
            <w:tcW w:w="446" w:type="dxa"/>
            <w:tcBorders>
              <w:top w:val="single" w:sz="8" w:space="0" w:color="auto"/>
              <w:left w:val="single" w:sz="8" w:space="0" w:color="auto"/>
              <w:bottom w:val="single" w:sz="8" w:space="0" w:color="auto"/>
              <w:right w:val="nil"/>
            </w:tcBorders>
            <w:shd w:val="clear" w:color="auto" w:fill="FFFFFF"/>
          </w:tcPr>
          <w:p w14:paraId="0543C596" w14:textId="77777777" w:rsidR="004F7227" w:rsidRPr="00895208" w:rsidRDefault="004F7227" w:rsidP="004F7227">
            <w:pPr>
              <w:pStyle w:val="ListParagraph"/>
              <w:numPr>
                <w:ilvl w:val="0"/>
                <w:numId w:val="1"/>
              </w:numPr>
              <w:spacing w:after="0" w:line="240" w:lineRule="auto"/>
              <w:ind w:left="0" w:firstLine="0"/>
              <w:jc w:val="right"/>
              <w:rPr>
                <w:rFonts w:eastAsia="Times New Roman" w:cs="Times New Roman"/>
                <w:kern w:val="0"/>
                <w:sz w:val="24"/>
                <w:szCs w:val="24"/>
                <w:lang w:eastAsia="vi-VN"/>
                <w14:ligatures w14:val="none"/>
              </w:rPr>
            </w:pPr>
          </w:p>
        </w:tc>
        <w:tc>
          <w:tcPr>
            <w:tcW w:w="3919"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tcPr>
          <w:p w14:paraId="0D47560D" w14:textId="10E617A0" w:rsidR="004F7227" w:rsidRPr="003A7DCE" w:rsidRDefault="004F7227" w:rsidP="00B96C10">
            <w:pPr>
              <w:spacing w:after="0" w:line="240" w:lineRule="auto"/>
              <w:ind w:firstLine="170"/>
              <w:rPr>
                <w:rFonts w:eastAsia="Times New Roman" w:cs="Times New Roman"/>
                <w:b/>
                <w:bCs/>
                <w:kern w:val="0"/>
                <w:sz w:val="24"/>
                <w:szCs w:val="24"/>
                <w:lang w:eastAsia="vi-VN"/>
                <w14:ligatures w14:val="none"/>
              </w:rPr>
            </w:pPr>
            <w:r w:rsidRPr="003A7DCE">
              <w:rPr>
                <w:rFonts w:eastAsia="Times New Roman" w:cs="Times New Roman"/>
                <w:b/>
                <w:bCs/>
                <w:kern w:val="0"/>
                <w:sz w:val="24"/>
                <w:szCs w:val="24"/>
                <w:lang w:eastAsia="vi-VN"/>
                <w14:ligatures w14:val="none"/>
              </w:rPr>
              <w:t xml:space="preserve">Điều </w:t>
            </w:r>
            <w:r w:rsidR="00C35B9E" w:rsidRPr="00C35B9E">
              <w:rPr>
                <w:rFonts w:eastAsia="Times New Roman" w:cs="Times New Roman"/>
                <w:b/>
                <w:bCs/>
                <w:kern w:val="0"/>
                <w:sz w:val="24"/>
                <w:szCs w:val="24"/>
                <w:lang w:eastAsia="vi-VN"/>
                <w14:ligatures w14:val="none"/>
              </w:rPr>
              <w:t>14. Hiệu lực thi hành</w:t>
            </w:r>
          </w:p>
          <w:p w14:paraId="26855E36" w14:textId="77777777" w:rsidR="00C35B9E" w:rsidRPr="00C35B9E" w:rsidRDefault="00C35B9E" w:rsidP="00B96C10">
            <w:pPr>
              <w:spacing w:after="0" w:line="240" w:lineRule="auto"/>
              <w:ind w:firstLine="170"/>
              <w:rPr>
                <w:rFonts w:eastAsia="Times New Roman" w:cs="Times New Roman"/>
                <w:kern w:val="0"/>
                <w:sz w:val="24"/>
                <w:szCs w:val="24"/>
                <w:lang w:val="en-US" w:eastAsia="vi-VN"/>
                <w14:ligatures w14:val="none"/>
              </w:rPr>
            </w:pPr>
            <w:r w:rsidRPr="00C35B9E">
              <w:rPr>
                <w:rFonts w:eastAsia="Times New Roman" w:cs="Times New Roman"/>
                <w:kern w:val="0"/>
                <w:sz w:val="24"/>
                <w:szCs w:val="24"/>
                <w:lang w:val="en-US" w:eastAsia="vi-VN"/>
                <w14:ligatures w14:val="none"/>
              </w:rPr>
              <w:t xml:space="preserve">1. Nghị định này có hiệu lực thi hành kể từ ngày 15 tháng 12 năm 2025. </w:t>
            </w:r>
          </w:p>
          <w:p w14:paraId="564536A4" w14:textId="657C0DCA" w:rsidR="004F7227" w:rsidRPr="00EE5AA1" w:rsidRDefault="00C35B9E" w:rsidP="00B96C10">
            <w:pPr>
              <w:spacing w:after="0" w:line="240" w:lineRule="auto"/>
              <w:ind w:firstLine="170"/>
              <w:rPr>
                <w:rFonts w:eastAsia="Times New Roman" w:cs="Times New Roman"/>
                <w:kern w:val="0"/>
                <w:sz w:val="24"/>
                <w:szCs w:val="24"/>
                <w:lang w:val="en-US" w:eastAsia="vi-VN"/>
                <w14:ligatures w14:val="none"/>
              </w:rPr>
            </w:pPr>
            <w:r w:rsidRPr="00C35B9E">
              <w:rPr>
                <w:rFonts w:eastAsia="Times New Roman" w:cs="Times New Roman"/>
                <w:kern w:val="0"/>
                <w:sz w:val="24"/>
                <w:szCs w:val="24"/>
                <w:lang w:val="en-US" w:eastAsia="vi-VN"/>
                <w14:ligatures w14:val="none"/>
              </w:rPr>
              <w:t>2. Các Bộ trưởng, Thủ trưởng cơ quan ngang Bộ, Thủ trưởng cơ quan thuộc Chính phủ, Chủ tịch Ủy ban nhân dân tỉnh, thành phố trực thuộc trung ương chịu trách nhiệm thi hành Nghị định này./.</w:t>
            </w:r>
          </w:p>
        </w:tc>
        <w:tc>
          <w:tcPr>
            <w:tcW w:w="6682" w:type="dxa"/>
            <w:tcBorders>
              <w:top w:val="single" w:sz="8" w:space="0" w:color="auto"/>
              <w:left w:val="single" w:sz="8" w:space="0" w:color="auto"/>
              <w:bottom w:val="single" w:sz="8" w:space="0" w:color="auto"/>
              <w:right w:val="single" w:sz="8" w:space="0" w:color="auto"/>
            </w:tcBorders>
            <w:shd w:val="clear" w:color="auto" w:fill="FFFFFF"/>
          </w:tcPr>
          <w:p w14:paraId="342B8104" w14:textId="0B26686E" w:rsidR="004F7227" w:rsidRPr="00895208" w:rsidRDefault="004F7227" w:rsidP="00B96C10">
            <w:pPr>
              <w:spacing w:after="0" w:line="240" w:lineRule="auto"/>
              <w:ind w:firstLine="170"/>
              <w:rPr>
                <w:rFonts w:eastAsia="Times New Roman" w:cs="Times New Roman"/>
                <w:b/>
                <w:bCs/>
                <w:kern w:val="0"/>
                <w:sz w:val="24"/>
                <w:szCs w:val="24"/>
                <w:lang w:eastAsia="vi-VN"/>
                <w14:ligatures w14:val="none"/>
              </w:rPr>
            </w:pPr>
            <w:r w:rsidRPr="00895208">
              <w:rPr>
                <w:rFonts w:eastAsia="Times New Roman" w:cs="Times New Roman"/>
                <w:b/>
                <w:bCs/>
                <w:kern w:val="0"/>
                <w:sz w:val="24"/>
                <w:szCs w:val="24"/>
                <w:lang w:eastAsia="vi-VN"/>
                <w14:ligatures w14:val="none"/>
              </w:rPr>
              <w:t>Điều 1</w:t>
            </w:r>
            <w:r w:rsidR="002F31BA">
              <w:rPr>
                <w:rFonts w:eastAsia="Times New Roman" w:cs="Times New Roman"/>
                <w:b/>
                <w:bCs/>
                <w:kern w:val="0"/>
                <w:sz w:val="24"/>
                <w:szCs w:val="24"/>
                <w:lang w:val="en-US" w:eastAsia="vi-VN"/>
                <w14:ligatures w14:val="none"/>
              </w:rPr>
              <w:t>0</w:t>
            </w:r>
            <w:r w:rsidRPr="00895208">
              <w:rPr>
                <w:rFonts w:eastAsia="Times New Roman" w:cs="Times New Roman"/>
                <w:b/>
                <w:bCs/>
                <w:kern w:val="0"/>
                <w:sz w:val="24"/>
                <w:szCs w:val="24"/>
                <w:lang w:eastAsia="vi-VN"/>
                <w14:ligatures w14:val="none"/>
              </w:rPr>
              <w:t>. Hiệu lực thi hành</w:t>
            </w:r>
          </w:p>
          <w:p w14:paraId="047478A3" w14:textId="77777777" w:rsidR="002F31BA" w:rsidRPr="002F31BA" w:rsidRDefault="002F31BA"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1. Thông tư này có hiệu lực thi hành từ ngày    tháng     năm 2026.</w:t>
            </w:r>
          </w:p>
          <w:p w14:paraId="081C2003" w14:textId="0344CA1E" w:rsidR="004F7227" w:rsidRPr="0072508B" w:rsidRDefault="002F31BA" w:rsidP="00B96C10">
            <w:pPr>
              <w:spacing w:after="0" w:line="240" w:lineRule="auto"/>
              <w:ind w:firstLine="170"/>
              <w:rPr>
                <w:rFonts w:eastAsia="Times New Roman" w:cs="Times New Roman"/>
                <w:kern w:val="0"/>
                <w:sz w:val="24"/>
                <w:szCs w:val="24"/>
                <w:lang w:val="en-US" w:eastAsia="vi-VN"/>
                <w14:ligatures w14:val="none"/>
              </w:rPr>
            </w:pPr>
            <w:r w:rsidRPr="002F31BA">
              <w:rPr>
                <w:rFonts w:eastAsia="Times New Roman" w:cs="Times New Roman"/>
                <w:kern w:val="0"/>
                <w:sz w:val="24"/>
                <w:szCs w:val="24"/>
                <w:lang w:val="en-US" w:eastAsia="vi-VN"/>
                <w14:ligatures w14:val="none"/>
              </w:rPr>
              <w:t>2. Trong quá trình thực hiện Thông tư này nếu có khó khăn, vướng mắc hoặc phát sinh vấn đề cần giải quyết, đề nghị cơ quan, tổ chức, cá nhân phản ánh về Bộ Công an (qua Cơ quan quản lý Quỹ) để được hướng dẫn, giải quyết./.</w:t>
            </w:r>
          </w:p>
        </w:tc>
        <w:tc>
          <w:tcPr>
            <w:tcW w:w="4394"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tcPr>
          <w:p w14:paraId="1F104457" w14:textId="77777777" w:rsidR="00505EFE" w:rsidRDefault="00D33E38" w:rsidP="00D724F8">
            <w:pPr>
              <w:spacing w:after="0" w:line="240" w:lineRule="auto"/>
              <w:ind w:firstLine="170"/>
              <w:rPr>
                <w:rFonts w:eastAsia="Times New Roman" w:cs="Times New Roman"/>
                <w:kern w:val="0"/>
                <w:sz w:val="24"/>
                <w:szCs w:val="24"/>
                <w:lang w:val="en-US" w:eastAsia="vi-VN"/>
                <w14:ligatures w14:val="none"/>
              </w:rPr>
            </w:pPr>
            <w:r w:rsidRPr="00D33E38">
              <w:rPr>
                <w:rFonts w:eastAsia="Times New Roman" w:cs="Times New Roman"/>
                <w:kern w:val="0"/>
                <w:sz w:val="24"/>
                <w:szCs w:val="24"/>
                <w:lang w:val="en-US" w:eastAsia="vi-VN"/>
                <w14:ligatures w14:val="none"/>
              </w:rPr>
              <w:t xml:space="preserve">Dự thảo Thông tư quy định hiệu lực dự kiến trong tháng </w:t>
            </w:r>
            <w:r>
              <w:rPr>
                <w:rFonts w:eastAsia="Times New Roman" w:cs="Times New Roman"/>
                <w:kern w:val="0"/>
                <w:sz w:val="24"/>
                <w:szCs w:val="24"/>
                <w:lang w:val="en-US" w:eastAsia="vi-VN"/>
                <w14:ligatures w14:val="none"/>
              </w:rPr>
              <w:t>7</w:t>
            </w:r>
            <w:r w:rsidRPr="00D33E38">
              <w:rPr>
                <w:rFonts w:eastAsia="Times New Roman" w:cs="Times New Roman"/>
                <w:kern w:val="0"/>
                <w:sz w:val="24"/>
                <w:szCs w:val="24"/>
                <w:lang w:val="en-US" w:eastAsia="vi-VN"/>
                <w14:ligatures w14:val="none"/>
              </w:rPr>
              <w:t xml:space="preserve">/2026 để triển khai kịp thời, hiệu quả </w:t>
            </w:r>
            <w:r w:rsidR="00D724F8">
              <w:rPr>
                <w:rFonts w:eastAsia="Times New Roman" w:cs="Times New Roman"/>
                <w:kern w:val="0"/>
                <w:sz w:val="24"/>
                <w:szCs w:val="24"/>
                <w:lang w:val="en-US" w:eastAsia="vi-VN"/>
                <w14:ligatures w14:val="none"/>
              </w:rPr>
              <w:t>theo</w:t>
            </w:r>
            <w:r w:rsidR="00505EFE">
              <w:rPr>
                <w:rFonts w:eastAsia="Times New Roman" w:cs="Times New Roman"/>
                <w:kern w:val="0"/>
                <w:sz w:val="24"/>
                <w:szCs w:val="24"/>
                <w:lang w:val="en-US" w:eastAsia="vi-VN"/>
                <w14:ligatures w14:val="none"/>
              </w:rPr>
              <w:t>:</w:t>
            </w:r>
          </w:p>
          <w:p w14:paraId="5850129D" w14:textId="1B38A26B" w:rsidR="00505EFE" w:rsidRDefault="00505EFE" w:rsidP="00D724F8">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(1).</w:t>
            </w:r>
            <w:r w:rsidR="00D724F8">
              <w:rPr>
                <w:rFonts w:eastAsia="Times New Roman" w:cs="Times New Roman"/>
                <w:kern w:val="0"/>
                <w:sz w:val="24"/>
                <w:szCs w:val="24"/>
                <w:lang w:val="en-US" w:eastAsia="vi-VN"/>
                <w14:ligatures w14:val="none"/>
              </w:rPr>
              <w:t xml:space="preserve"> </w:t>
            </w:r>
            <w:r w:rsidR="00D33E38" w:rsidRPr="00D33E38">
              <w:rPr>
                <w:rFonts w:eastAsia="Times New Roman" w:cs="Times New Roman"/>
                <w:kern w:val="0"/>
                <w:sz w:val="24"/>
                <w:szCs w:val="24"/>
                <w:lang w:val="en-US" w:eastAsia="vi-VN"/>
                <w14:ligatures w14:val="none"/>
              </w:rPr>
              <w:t xml:space="preserve">Quyết định </w:t>
            </w:r>
            <w:r w:rsidR="00D724F8">
              <w:rPr>
                <w:rFonts w:eastAsia="Times New Roman" w:cs="Times New Roman"/>
                <w:kern w:val="0"/>
                <w:sz w:val="24"/>
                <w:szCs w:val="24"/>
                <w:lang w:val="en-US" w:eastAsia="vi-VN"/>
                <w14:ligatures w14:val="none"/>
              </w:rPr>
              <w:t>b</w:t>
            </w:r>
            <w:r w:rsidR="00D724F8" w:rsidRPr="00D724F8">
              <w:rPr>
                <w:rFonts w:eastAsia="Times New Roman" w:cs="Times New Roman"/>
                <w:kern w:val="0"/>
                <w:sz w:val="24"/>
                <w:szCs w:val="24"/>
                <w:lang w:val="en-US" w:eastAsia="vi-VN"/>
                <w14:ligatures w14:val="none"/>
              </w:rPr>
              <w:t>an hành Quy chế tổ chức và hoạt động của Quỹ giảm thiểu thiệt hại tai nạn giao thông đường bộ</w:t>
            </w:r>
            <w:r>
              <w:rPr>
                <w:rFonts w:eastAsia="Times New Roman" w:cs="Times New Roman"/>
                <w:kern w:val="0"/>
                <w:sz w:val="24"/>
                <w:szCs w:val="24"/>
                <w:lang w:val="en-US" w:eastAsia="vi-VN"/>
                <w14:ligatures w14:val="none"/>
              </w:rPr>
              <w:t>.</w:t>
            </w:r>
          </w:p>
          <w:p w14:paraId="384E2831" w14:textId="66BB912D" w:rsidR="00D724F8" w:rsidRPr="0072508B" w:rsidRDefault="00505EFE" w:rsidP="008D0090">
            <w:pPr>
              <w:spacing w:after="0" w:line="240" w:lineRule="auto"/>
              <w:ind w:firstLine="170"/>
              <w:rPr>
                <w:rFonts w:eastAsia="Times New Roman" w:cs="Times New Roman"/>
                <w:kern w:val="0"/>
                <w:sz w:val="24"/>
                <w:szCs w:val="24"/>
                <w:lang w:val="en-US" w:eastAsia="vi-VN"/>
                <w14:ligatures w14:val="none"/>
              </w:rPr>
            </w:pPr>
            <w:r>
              <w:rPr>
                <w:rFonts w:eastAsia="Times New Roman" w:cs="Times New Roman"/>
                <w:kern w:val="0"/>
                <w:sz w:val="24"/>
                <w:szCs w:val="24"/>
                <w:lang w:val="en-US" w:eastAsia="vi-VN"/>
                <w14:ligatures w14:val="none"/>
              </w:rPr>
              <w:t>(2).</w:t>
            </w:r>
            <w:r w:rsidR="00D724F8">
              <w:rPr>
                <w:rFonts w:eastAsia="Times New Roman" w:cs="Times New Roman"/>
                <w:kern w:val="0"/>
                <w:sz w:val="24"/>
                <w:szCs w:val="24"/>
                <w:lang w:val="en-US" w:eastAsia="vi-VN"/>
                <w14:ligatures w14:val="none"/>
              </w:rPr>
              <w:t xml:space="preserve"> </w:t>
            </w:r>
            <w:r w:rsidRPr="00505EFE">
              <w:rPr>
                <w:rFonts w:eastAsia="Times New Roman" w:cs="Times New Roman"/>
                <w:kern w:val="0"/>
                <w:sz w:val="24"/>
                <w:szCs w:val="24"/>
                <w:lang w:val="en-US" w:eastAsia="vi-VN"/>
                <w14:ligatures w14:val="none"/>
              </w:rPr>
              <w:t xml:space="preserve">Quyết định </w:t>
            </w:r>
            <w:r>
              <w:rPr>
                <w:rFonts w:eastAsia="Times New Roman" w:cs="Times New Roman"/>
                <w:kern w:val="0"/>
                <w:sz w:val="24"/>
                <w:szCs w:val="24"/>
                <w:lang w:val="en-US" w:eastAsia="vi-VN"/>
                <w14:ligatures w14:val="none"/>
              </w:rPr>
              <w:t>về việc bổ nhiệm chức vụ Giám đốc và các Phó Giám đốc</w:t>
            </w:r>
            <w:r w:rsidR="008D0090">
              <w:rPr>
                <w:rFonts w:eastAsia="Times New Roman" w:cs="Times New Roman"/>
                <w:kern w:val="0"/>
                <w:sz w:val="24"/>
                <w:szCs w:val="24"/>
                <w:lang w:val="en-US" w:eastAsia="vi-VN"/>
                <w14:ligatures w14:val="none"/>
              </w:rPr>
              <w:t xml:space="preserve"> </w:t>
            </w:r>
            <w:r w:rsidR="008D0090" w:rsidRPr="008D0090">
              <w:rPr>
                <w:rFonts w:eastAsia="Times New Roman" w:cs="Times New Roman"/>
                <w:kern w:val="0"/>
                <w:sz w:val="24"/>
                <w:szCs w:val="24"/>
                <w:lang w:val="en-US" w:eastAsia="vi-VN"/>
                <w14:ligatures w14:val="none"/>
              </w:rPr>
              <w:t>Quỹ giảm thiểu thiệt hại tai nạn giao thông đường bộ</w:t>
            </w:r>
            <w:r w:rsidR="008D0090">
              <w:rPr>
                <w:rFonts w:eastAsia="Times New Roman" w:cs="Times New Roman"/>
                <w:kern w:val="0"/>
                <w:sz w:val="24"/>
                <w:szCs w:val="24"/>
                <w:lang w:val="en-US" w:eastAsia="vi-VN"/>
                <w14:ligatures w14:val="none"/>
              </w:rPr>
              <w:t>.</w:t>
            </w:r>
          </w:p>
        </w:tc>
      </w:tr>
    </w:tbl>
    <w:p w14:paraId="31B290D8" w14:textId="77777777" w:rsidR="005F141A" w:rsidRDefault="005F141A" w:rsidP="002F31BA">
      <w:pPr>
        <w:spacing w:before="120" w:after="120" w:line="276" w:lineRule="auto"/>
        <w:rPr>
          <w:rFonts w:eastAsia="Times New Roman" w:cs="Times New Roman"/>
          <w:b/>
          <w:bCs/>
          <w:color w:val="222222"/>
          <w:kern w:val="0"/>
          <w:szCs w:val="28"/>
          <w:lang w:val="en-US" w:eastAsia="vi-VN"/>
          <w14:ligatures w14:val="none"/>
        </w:rPr>
      </w:pPr>
    </w:p>
    <w:sectPr w:rsidR="005F141A" w:rsidSect="006F1158">
      <w:headerReference w:type="default" r:id="rId7"/>
      <w:pgSz w:w="16838" w:h="11906" w:orient="landscape" w:code="9"/>
      <w:pgMar w:top="567" w:right="567" w:bottom="567" w:left="85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CDD8" w14:textId="77777777" w:rsidR="007D5CC7" w:rsidRDefault="007D5CC7" w:rsidP="00F5065B">
      <w:pPr>
        <w:spacing w:after="0" w:line="240" w:lineRule="auto"/>
      </w:pPr>
      <w:r>
        <w:separator/>
      </w:r>
    </w:p>
  </w:endnote>
  <w:endnote w:type="continuationSeparator" w:id="0">
    <w:p w14:paraId="1569C179" w14:textId="77777777" w:rsidR="007D5CC7" w:rsidRDefault="007D5CC7" w:rsidP="00F5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EE776" w14:textId="77777777" w:rsidR="007D5CC7" w:rsidRDefault="007D5CC7" w:rsidP="00F5065B">
      <w:pPr>
        <w:spacing w:after="0" w:line="240" w:lineRule="auto"/>
      </w:pPr>
      <w:r>
        <w:separator/>
      </w:r>
    </w:p>
  </w:footnote>
  <w:footnote w:type="continuationSeparator" w:id="0">
    <w:p w14:paraId="708E9C60" w14:textId="77777777" w:rsidR="007D5CC7" w:rsidRDefault="007D5CC7" w:rsidP="00F5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52468"/>
      <w:docPartObj>
        <w:docPartGallery w:val="Page Numbers (Top of Page)"/>
        <w:docPartUnique/>
      </w:docPartObj>
    </w:sdtPr>
    <w:sdtEndPr/>
    <w:sdtContent>
      <w:p w14:paraId="0D226931" w14:textId="0D7DCB62" w:rsidR="00F5065B" w:rsidRDefault="00F5065B">
        <w:pPr>
          <w:pStyle w:val="Header"/>
          <w:jc w:val="center"/>
        </w:pPr>
        <w:r>
          <w:fldChar w:fldCharType="begin"/>
        </w:r>
        <w:r>
          <w:instrText>PAGE   \* MERGEFORMAT</w:instrText>
        </w:r>
        <w:r>
          <w:fldChar w:fldCharType="separate"/>
        </w:r>
        <w:r w:rsidR="00466047">
          <w:rPr>
            <w:noProof/>
          </w:rPr>
          <w:t>11</w:t>
        </w:r>
        <w:r>
          <w:fldChar w:fldCharType="end"/>
        </w:r>
      </w:p>
    </w:sdtContent>
  </w:sdt>
  <w:p w14:paraId="27125E32" w14:textId="77777777" w:rsidR="00F5065B" w:rsidRDefault="00F50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06313"/>
    <w:multiLevelType w:val="hybridMultilevel"/>
    <w:tmpl w:val="5B380D04"/>
    <w:lvl w:ilvl="0" w:tplc="CF0818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CE"/>
    <w:rsid w:val="000069DB"/>
    <w:rsid w:val="000151E8"/>
    <w:rsid w:val="00020984"/>
    <w:rsid w:val="00024E59"/>
    <w:rsid w:val="000321B1"/>
    <w:rsid w:val="000533C5"/>
    <w:rsid w:val="000676E3"/>
    <w:rsid w:val="00072D96"/>
    <w:rsid w:val="000742BA"/>
    <w:rsid w:val="000A43E1"/>
    <w:rsid w:val="000B0B2D"/>
    <w:rsid w:val="000B4981"/>
    <w:rsid w:val="000C2D5A"/>
    <w:rsid w:val="000D3B7D"/>
    <w:rsid w:val="000D7C13"/>
    <w:rsid w:val="000E77A8"/>
    <w:rsid w:val="000F094D"/>
    <w:rsid w:val="001025B1"/>
    <w:rsid w:val="001241C3"/>
    <w:rsid w:val="00126A22"/>
    <w:rsid w:val="00136C44"/>
    <w:rsid w:val="00156D08"/>
    <w:rsid w:val="00156E6D"/>
    <w:rsid w:val="001701E6"/>
    <w:rsid w:val="00183EB9"/>
    <w:rsid w:val="0019182C"/>
    <w:rsid w:val="001B0273"/>
    <w:rsid w:val="001B7C35"/>
    <w:rsid w:val="001D263B"/>
    <w:rsid w:val="001E2AA4"/>
    <w:rsid w:val="001F15E9"/>
    <w:rsid w:val="001F2E53"/>
    <w:rsid w:val="001F374E"/>
    <w:rsid w:val="00242AE2"/>
    <w:rsid w:val="00264F87"/>
    <w:rsid w:val="00270F17"/>
    <w:rsid w:val="002841EF"/>
    <w:rsid w:val="002B3376"/>
    <w:rsid w:val="002E4AAE"/>
    <w:rsid w:val="002F2FC0"/>
    <w:rsid w:val="002F31BA"/>
    <w:rsid w:val="002F46CB"/>
    <w:rsid w:val="00305E73"/>
    <w:rsid w:val="00306E28"/>
    <w:rsid w:val="003113F1"/>
    <w:rsid w:val="00321EEA"/>
    <w:rsid w:val="00323424"/>
    <w:rsid w:val="003332D2"/>
    <w:rsid w:val="0033411D"/>
    <w:rsid w:val="003430AF"/>
    <w:rsid w:val="00343121"/>
    <w:rsid w:val="0035782A"/>
    <w:rsid w:val="00361509"/>
    <w:rsid w:val="00361771"/>
    <w:rsid w:val="00361FBA"/>
    <w:rsid w:val="00363D72"/>
    <w:rsid w:val="003659EC"/>
    <w:rsid w:val="0037503D"/>
    <w:rsid w:val="00376F85"/>
    <w:rsid w:val="00377BAD"/>
    <w:rsid w:val="00386668"/>
    <w:rsid w:val="003A5F23"/>
    <w:rsid w:val="003A7DCE"/>
    <w:rsid w:val="003B5D20"/>
    <w:rsid w:val="003C18B7"/>
    <w:rsid w:val="003C63F9"/>
    <w:rsid w:val="003E461D"/>
    <w:rsid w:val="003E603E"/>
    <w:rsid w:val="003F353B"/>
    <w:rsid w:val="0040000E"/>
    <w:rsid w:val="00400971"/>
    <w:rsid w:val="00425A34"/>
    <w:rsid w:val="004516EC"/>
    <w:rsid w:val="0046555C"/>
    <w:rsid w:val="00466047"/>
    <w:rsid w:val="00476450"/>
    <w:rsid w:val="00485567"/>
    <w:rsid w:val="00492EA6"/>
    <w:rsid w:val="0049709B"/>
    <w:rsid w:val="00497AE4"/>
    <w:rsid w:val="004A11B4"/>
    <w:rsid w:val="004A16BB"/>
    <w:rsid w:val="004B61AB"/>
    <w:rsid w:val="004E2763"/>
    <w:rsid w:val="004E2E1A"/>
    <w:rsid w:val="004E4501"/>
    <w:rsid w:val="004F5292"/>
    <w:rsid w:val="004F7227"/>
    <w:rsid w:val="00505EFE"/>
    <w:rsid w:val="00515031"/>
    <w:rsid w:val="0053241F"/>
    <w:rsid w:val="00545A3B"/>
    <w:rsid w:val="00545C92"/>
    <w:rsid w:val="00547130"/>
    <w:rsid w:val="00552B89"/>
    <w:rsid w:val="005640E1"/>
    <w:rsid w:val="00573F47"/>
    <w:rsid w:val="005752F0"/>
    <w:rsid w:val="005834D3"/>
    <w:rsid w:val="0059381B"/>
    <w:rsid w:val="005954A8"/>
    <w:rsid w:val="005A09EB"/>
    <w:rsid w:val="005B60F9"/>
    <w:rsid w:val="005C65FA"/>
    <w:rsid w:val="005D32BC"/>
    <w:rsid w:val="005E04FE"/>
    <w:rsid w:val="005E0A6E"/>
    <w:rsid w:val="005E3039"/>
    <w:rsid w:val="005F141A"/>
    <w:rsid w:val="005F6477"/>
    <w:rsid w:val="00600EA8"/>
    <w:rsid w:val="00617375"/>
    <w:rsid w:val="00636FC9"/>
    <w:rsid w:val="00646A87"/>
    <w:rsid w:val="006605CB"/>
    <w:rsid w:val="00664183"/>
    <w:rsid w:val="006642DE"/>
    <w:rsid w:val="00665F44"/>
    <w:rsid w:val="00673F3D"/>
    <w:rsid w:val="006973AE"/>
    <w:rsid w:val="006B3CF8"/>
    <w:rsid w:val="006B6058"/>
    <w:rsid w:val="006C59C0"/>
    <w:rsid w:val="006D32AA"/>
    <w:rsid w:val="006D63F8"/>
    <w:rsid w:val="006E6BF8"/>
    <w:rsid w:val="006F1158"/>
    <w:rsid w:val="006F1B80"/>
    <w:rsid w:val="0070422D"/>
    <w:rsid w:val="00710C9F"/>
    <w:rsid w:val="0072508B"/>
    <w:rsid w:val="007251FC"/>
    <w:rsid w:val="00746C17"/>
    <w:rsid w:val="007554A1"/>
    <w:rsid w:val="00760946"/>
    <w:rsid w:val="0078367C"/>
    <w:rsid w:val="00795B1E"/>
    <w:rsid w:val="007A582A"/>
    <w:rsid w:val="007B37C6"/>
    <w:rsid w:val="007C0D02"/>
    <w:rsid w:val="007C3DC1"/>
    <w:rsid w:val="007D5CC7"/>
    <w:rsid w:val="007E0586"/>
    <w:rsid w:val="007E2F3B"/>
    <w:rsid w:val="007F6F5D"/>
    <w:rsid w:val="00800477"/>
    <w:rsid w:val="0080123B"/>
    <w:rsid w:val="00810268"/>
    <w:rsid w:val="00811883"/>
    <w:rsid w:val="00822BF6"/>
    <w:rsid w:val="008379AE"/>
    <w:rsid w:val="00840FEE"/>
    <w:rsid w:val="0087458F"/>
    <w:rsid w:val="0088019A"/>
    <w:rsid w:val="00892E74"/>
    <w:rsid w:val="00895208"/>
    <w:rsid w:val="008A10C5"/>
    <w:rsid w:val="008A2BA9"/>
    <w:rsid w:val="008B4C94"/>
    <w:rsid w:val="008C12F6"/>
    <w:rsid w:val="008C4C18"/>
    <w:rsid w:val="008D0090"/>
    <w:rsid w:val="008D03C8"/>
    <w:rsid w:val="008D348C"/>
    <w:rsid w:val="008E1DA6"/>
    <w:rsid w:val="008E2D3A"/>
    <w:rsid w:val="008E41BD"/>
    <w:rsid w:val="009036ED"/>
    <w:rsid w:val="0091270B"/>
    <w:rsid w:val="009155BC"/>
    <w:rsid w:val="009250E7"/>
    <w:rsid w:val="0092610E"/>
    <w:rsid w:val="009263E5"/>
    <w:rsid w:val="009445BB"/>
    <w:rsid w:val="00957EB2"/>
    <w:rsid w:val="009622A8"/>
    <w:rsid w:val="00972DEB"/>
    <w:rsid w:val="0097705C"/>
    <w:rsid w:val="00990B10"/>
    <w:rsid w:val="009A3ACB"/>
    <w:rsid w:val="009B30C2"/>
    <w:rsid w:val="009B4844"/>
    <w:rsid w:val="009B793C"/>
    <w:rsid w:val="009D389C"/>
    <w:rsid w:val="009E18A4"/>
    <w:rsid w:val="009F62E9"/>
    <w:rsid w:val="00A05009"/>
    <w:rsid w:val="00A2773A"/>
    <w:rsid w:val="00A35688"/>
    <w:rsid w:val="00A42062"/>
    <w:rsid w:val="00A43BF0"/>
    <w:rsid w:val="00A66A55"/>
    <w:rsid w:val="00A75A69"/>
    <w:rsid w:val="00A80104"/>
    <w:rsid w:val="00AA2EE7"/>
    <w:rsid w:val="00AC3C7F"/>
    <w:rsid w:val="00AD0E9F"/>
    <w:rsid w:val="00B2333F"/>
    <w:rsid w:val="00B23614"/>
    <w:rsid w:val="00B2559B"/>
    <w:rsid w:val="00B34DCF"/>
    <w:rsid w:val="00B40180"/>
    <w:rsid w:val="00B435BD"/>
    <w:rsid w:val="00B45862"/>
    <w:rsid w:val="00B54499"/>
    <w:rsid w:val="00B57064"/>
    <w:rsid w:val="00B67A82"/>
    <w:rsid w:val="00B715AE"/>
    <w:rsid w:val="00B71F28"/>
    <w:rsid w:val="00B94E99"/>
    <w:rsid w:val="00B95D2F"/>
    <w:rsid w:val="00B96C10"/>
    <w:rsid w:val="00B97347"/>
    <w:rsid w:val="00BB3C6F"/>
    <w:rsid w:val="00BB5EAC"/>
    <w:rsid w:val="00BC3ECE"/>
    <w:rsid w:val="00BC4272"/>
    <w:rsid w:val="00BC4381"/>
    <w:rsid w:val="00BD1BD1"/>
    <w:rsid w:val="00BF294A"/>
    <w:rsid w:val="00C06D1D"/>
    <w:rsid w:val="00C10EC8"/>
    <w:rsid w:val="00C1418C"/>
    <w:rsid w:val="00C200BA"/>
    <w:rsid w:val="00C3216E"/>
    <w:rsid w:val="00C35B9E"/>
    <w:rsid w:val="00C45C06"/>
    <w:rsid w:val="00C5286A"/>
    <w:rsid w:val="00C66951"/>
    <w:rsid w:val="00C677FE"/>
    <w:rsid w:val="00C73073"/>
    <w:rsid w:val="00C74F85"/>
    <w:rsid w:val="00C90891"/>
    <w:rsid w:val="00C97006"/>
    <w:rsid w:val="00CA481B"/>
    <w:rsid w:val="00CA573D"/>
    <w:rsid w:val="00CA679B"/>
    <w:rsid w:val="00CA739E"/>
    <w:rsid w:val="00CB712A"/>
    <w:rsid w:val="00CC2A98"/>
    <w:rsid w:val="00CC5DF7"/>
    <w:rsid w:val="00CE73E9"/>
    <w:rsid w:val="00D16F44"/>
    <w:rsid w:val="00D21015"/>
    <w:rsid w:val="00D33E38"/>
    <w:rsid w:val="00D43E7D"/>
    <w:rsid w:val="00D44E64"/>
    <w:rsid w:val="00D45687"/>
    <w:rsid w:val="00D463BE"/>
    <w:rsid w:val="00D47946"/>
    <w:rsid w:val="00D52711"/>
    <w:rsid w:val="00D724F8"/>
    <w:rsid w:val="00D76158"/>
    <w:rsid w:val="00D82855"/>
    <w:rsid w:val="00D878A3"/>
    <w:rsid w:val="00D925CB"/>
    <w:rsid w:val="00D961A2"/>
    <w:rsid w:val="00D966AA"/>
    <w:rsid w:val="00DA0D65"/>
    <w:rsid w:val="00DB6DA5"/>
    <w:rsid w:val="00DC1826"/>
    <w:rsid w:val="00DC5DC6"/>
    <w:rsid w:val="00DE5F52"/>
    <w:rsid w:val="00DF1C0F"/>
    <w:rsid w:val="00E04BD7"/>
    <w:rsid w:val="00E14C85"/>
    <w:rsid w:val="00E16479"/>
    <w:rsid w:val="00E20BB8"/>
    <w:rsid w:val="00E22E27"/>
    <w:rsid w:val="00E248E6"/>
    <w:rsid w:val="00E3338B"/>
    <w:rsid w:val="00E410F6"/>
    <w:rsid w:val="00E42B9D"/>
    <w:rsid w:val="00E546FB"/>
    <w:rsid w:val="00E60620"/>
    <w:rsid w:val="00E6435F"/>
    <w:rsid w:val="00E653D2"/>
    <w:rsid w:val="00E73FD9"/>
    <w:rsid w:val="00E916C6"/>
    <w:rsid w:val="00E92D8E"/>
    <w:rsid w:val="00EA2980"/>
    <w:rsid w:val="00EC6230"/>
    <w:rsid w:val="00EE2BC0"/>
    <w:rsid w:val="00EE3734"/>
    <w:rsid w:val="00EE5AA1"/>
    <w:rsid w:val="00F047F0"/>
    <w:rsid w:val="00F101F6"/>
    <w:rsid w:val="00F211DB"/>
    <w:rsid w:val="00F263A7"/>
    <w:rsid w:val="00F279DE"/>
    <w:rsid w:val="00F35CA5"/>
    <w:rsid w:val="00F442BC"/>
    <w:rsid w:val="00F473FB"/>
    <w:rsid w:val="00F5065B"/>
    <w:rsid w:val="00F57036"/>
    <w:rsid w:val="00F61401"/>
    <w:rsid w:val="00F621EE"/>
    <w:rsid w:val="00F6479A"/>
    <w:rsid w:val="00F80C0C"/>
    <w:rsid w:val="00F93E4E"/>
    <w:rsid w:val="00FA0305"/>
    <w:rsid w:val="00FA27F5"/>
    <w:rsid w:val="00FC3F67"/>
    <w:rsid w:val="00FD1285"/>
    <w:rsid w:val="00FD7293"/>
    <w:rsid w:val="00FE0D5B"/>
    <w:rsid w:val="00FF224D"/>
    <w:rsid w:val="00FF3262"/>
    <w:rsid w:val="00FF78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91E9"/>
  <w15:chartTrackingRefBased/>
  <w15:docId w15:val="{D80DDA70-7911-4B1D-8CA2-8410F2A0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ACB"/>
  </w:style>
  <w:style w:type="paragraph" w:styleId="Heading1">
    <w:name w:val="heading 1"/>
    <w:basedOn w:val="Normal"/>
    <w:next w:val="Normal"/>
    <w:link w:val="Heading1Char"/>
    <w:uiPriority w:val="9"/>
    <w:qFormat/>
    <w:rsid w:val="00BC3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EC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3E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3E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3E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3E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3E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3E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EC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3E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3E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3E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3E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3E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3E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3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EC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3E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3ECE"/>
    <w:pPr>
      <w:spacing w:before="160"/>
      <w:jc w:val="center"/>
    </w:pPr>
    <w:rPr>
      <w:i/>
      <w:iCs/>
      <w:color w:val="404040" w:themeColor="text1" w:themeTint="BF"/>
    </w:rPr>
  </w:style>
  <w:style w:type="character" w:customStyle="1" w:styleId="QuoteChar">
    <w:name w:val="Quote Char"/>
    <w:basedOn w:val="DefaultParagraphFont"/>
    <w:link w:val="Quote"/>
    <w:uiPriority w:val="29"/>
    <w:rsid w:val="00BC3ECE"/>
    <w:rPr>
      <w:i/>
      <w:iCs/>
      <w:color w:val="404040" w:themeColor="text1" w:themeTint="BF"/>
    </w:rPr>
  </w:style>
  <w:style w:type="paragraph" w:styleId="ListParagraph">
    <w:name w:val="List Paragraph"/>
    <w:basedOn w:val="Normal"/>
    <w:uiPriority w:val="34"/>
    <w:qFormat/>
    <w:rsid w:val="00BC3ECE"/>
    <w:pPr>
      <w:ind w:left="720"/>
      <w:contextualSpacing/>
    </w:pPr>
  </w:style>
  <w:style w:type="character" w:styleId="IntenseEmphasis">
    <w:name w:val="Intense Emphasis"/>
    <w:basedOn w:val="DefaultParagraphFont"/>
    <w:uiPriority w:val="21"/>
    <w:qFormat/>
    <w:rsid w:val="00BC3ECE"/>
    <w:rPr>
      <w:i/>
      <w:iCs/>
      <w:color w:val="0F4761" w:themeColor="accent1" w:themeShade="BF"/>
    </w:rPr>
  </w:style>
  <w:style w:type="paragraph" w:styleId="IntenseQuote">
    <w:name w:val="Intense Quote"/>
    <w:basedOn w:val="Normal"/>
    <w:next w:val="Normal"/>
    <w:link w:val="IntenseQuoteChar"/>
    <w:uiPriority w:val="30"/>
    <w:qFormat/>
    <w:rsid w:val="00BC3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ECE"/>
    <w:rPr>
      <w:i/>
      <w:iCs/>
      <w:color w:val="0F4761" w:themeColor="accent1" w:themeShade="BF"/>
    </w:rPr>
  </w:style>
  <w:style w:type="character" w:styleId="IntenseReference">
    <w:name w:val="Intense Reference"/>
    <w:basedOn w:val="DefaultParagraphFont"/>
    <w:uiPriority w:val="32"/>
    <w:qFormat/>
    <w:rsid w:val="00BC3ECE"/>
    <w:rPr>
      <w:b/>
      <w:bCs/>
      <w:smallCaps/>
      <w:color w:val="0F4761" w:themeColor="accent1" w:themeShade="BF"/>
      <w:spacing w:val="5"/>
    </w:rPr>
  </w:style>
  <w:style w:type="paragraph" w:styleId="Header">
    <w:name w:val="header"/>
    <w:basedOn w:val="Normal"/>
    <w:link w:val="HeaderChar"/>
    <w:uiPriority w:val="99"/>
    <w:unhideWhenUsed/>
    <w:rsid w:val="00F50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65B"/>
  </w:style>
  <w:style w:type="paragraph" w:styleId="Footer">
    <w:name w:val="footer"/>
    <w:basedOn w:val="Normal"/>
    <w:link w:val="FooterChar"/>
    <w:uiPriority w:val="99"/>
    <w:unhideWhenUsed/>
    <w:rsid w:val="00F50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4228</Words>
  <Characters>24101</Characters>
  <Application>Microsoft Office Word</Application>
  <DocSecurity>0</DocSecurity>
  <Lines>200</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cp:lastPrinted>2026-05-12T08:05:00Z</cp:lastPrinted>
  <dcterms:created xsi:type="dcterms:W3CDTF">2026-05-19T03:51:00Z</dcterms:created>
  <dcterms:modified xsi:type="dcterms:W3CDTF">2026-05-19T03:51:00Z</dcterms:modified>
</cp:coreProperties>
</file>