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tblInd w:w="-426" w:type="dxa"/>
        <w:tblLayout w:type="fixed"/>
        <w:tblLook w:val="0000" w:firstRow="0" w:lastRow="0" w:firstColumn="0" w:lastColumn="0" w:noHBand="0" w:noVBand="0"/>
      </w:tblPr>
      <w:tblGrid>
        <w:gridCol w:w="3828"/>
        <w:gridCol w:w="5668"/>
      </w:tblGrid>
      <w:tr w:rsidR="00C212E1" w:rsidRPr="002971A9" w14:paraId="6E90821E" w14:textId="77777777" w:rsidTr="00D13EC2">
        <w:trPr>
          <w:trHeight w:val="1276"/>
        </w:trPr>
        <w:tc>
          <w:tcPr>
            <w:tcW w:w="3828" w:type="dxa"/>
          </w:tcPr>
          <w:p w14:paraId="059AC4B6" w14:textId="2316D291" w:rsidR="00C212E1" w:rsidRPr="002971A9" w:rsidRDefault="00C212E1" w:rsidP="00D13EC2">
            <w:pPr>
              <w:spacing w:after="0" w:line="320" w:lineRule="exact"/>
              <w:jc w:val="center"/>
              <w:rPr>
                <w:rFonts w:eastAsia="Times New Roman" w:cs="Times New Roman"/>
                <w:b/>
                <w:color w:val="000000" w:themeColor="text1"/>
                <w:kern w:val="0"/>
                <w:sz w:val="26"/>
                <w:lang w:val="en-US"/>
                <w14:ligatures w14:val="none"/>
              </w:rPr>
            </w:pPr>
            <w:r w:rsidRPr="002971A9">
              <w:rPr>
                <w:rFonts w:eastAsia="Times New Roman" w:cs="Times New Roman"/>
                <w:b/>
                <w:color w:val="000000" w:themeColor="text1"/>
                <w:kern w:val="0"/>
                <w:sz w:val="26"/>
                <w:lang w:val="en-US"/>
                <w14:ligatures w14:val="none"/>
              </w:rPr>
              <w:t>BỘ CÔNG AN</w:t>
            </w:r>
          </w:p>
          <w:p w14:paraId="1D792A13" w14:textId="5B5EC31A" w:rsidR="00C212E1" w:rsidRPr="002971A9" w:rsidRDefault="00C212E1" w:rsidP="00C212E1">
            <w:pPr>
              <w:spacing w:after="0" w:line="320" w:lineRule="exact"/>
              <w:jc w:val="center"/>
              <w:rPr>
                <w:rFonts w:eastAsia="Times New Roman" w:cs="Times New Roman"/>
                <w:b/>
                <w:color w:val="000000" w:themeColor="text1"/>
                <w:kern w:val="0"/>
                <w:sz w:val="26"/>
                <w:lang w:val="en-US"/>
                <w14:ligatures w14:val="none"/>
              </w:rPr>
            </w:pPr>
            <w:r w:rsidRPr="002971A9">
              <w:rPr>
                <w:rFonts w:eastAsia="Times New Roman" w:cs="Times New Roman"/>
                <w:noProof/>
                <w:color w:val="000000" w:themeColor="text1"/>
                <w:kern w:val="0"/>
                <w:lang w:val="en-US"/>
                <w14:ligatures w14:val="none"/>
              </w:rPr>
              <mc:AlternateContent>
                <mc:Choice Requires="wps">
                  <w:drawing>
                    <wp:anchor distT="4294967294" distB="4294967294" distL="114300" distR="114300" simplePos="0" relativeHeight="251659264" behindDoc="0" locked="0" layoutInCell="1" allowOverlap="1" wp14:anchorId="37B29351" wp14:editId="7BFBB25A">
                      <wp:simplePos x="0" y="0"/>
                      <wp:positionH relativeFrom="column">
                        <wp:align>center</wp:align>
                      </wp:positionH>
                      <wp:positionV relativeFrom="page">
                        <wp:posOffset>205740</wp:posOffset>
                      </wp:positionV>
                      <wp:extent cx="460800" cy="0"/>
                      <wp:effectExtent l="0" t="0" r="0" b="0"/>
                      <wp:wrapNone/>
                      <wp:docPr id="3"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02A450" id="Đường nối Thẳng 2" o:spid="_x0000_s1026" style="position:absolute;z-index:251659264;visibility:visible;mso-wrap-style:square;mso-width-percent:0;mso-height-percent:0;mso-wrap-distance-left:9pt;mso-wrap-distance-top:-6e-5mm;mso-wrap-distance-right:9pt;mso-wrap-distance-bottom:-6e-5mm;mso-position-horizontal:center;mso-position-horizontal-relative:text;mso-position-vertical:absolute;mso-position-vertical-relative:page;mso-width-percent:0;mso-height-percent:0;mso-width-relative:page;mso-height-relative:page" from="0,16.2pt" to="36.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8T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">
                      <w10:wrap anchory="page"/>
                    </v:line>
                  </w:pict>
                </mc:Fallback>
              </mc:AlternateContent>
            </w:r>
          </w:p>
          <w:p w14:paraId="4C4FD7F8" w14:textId="41C7EEE4" w:rsidR="00C212E1" w:rsidRPr="00D13EC2" w:rsidRDefault="00C212E1" w:rsidP="00C212E1">
            <w:pPr>
              <w:spacing w:before="240" w:after="0" w:line="320" w:lineRule="exact"/>
              <w:jc w:val="center"/>
              <w:rPr>
                <w:rFonts w:eastAsia="Times New Roman" w:cs="Times New Roman"/>
                <w:b/>
                <w:color w:val="000000" w:themeColor="text1"/>
                <w:kern w:val="0"/>
                <w:sz w:val="24"/>
                <w:szCs w:val="24"/>
                <w:lang w:val="en-US"/>
                <w14:ligatures w14:val="none"/>
              </w:rPr>
            </w:pPr>
            <w:r w:rsidRPr="00D13EC2">
              <w:rPr>
                <w:rFonts w:eastAsia="Times New Roman" w:cs="Times New Roman"/>
                <w:color w:val="000000" w:themeColor="text1"/>
                <w:kern w:val="0"/>
                <w:sz w:val="24"/>
                <w:szCs w:val="24"/>
                <w:lang w:val="en-US"/>
                <w14:ligatures w14:val="none"/>
              </w:rPr>
              <w:t xml:space="preserve">Số:   </w:t>
            </w:r>
            <w:r w:rsidR="00F27E81" w:rsidRPr="00D13EC2">
              <w:rPr>
                <w:rFonts w:eastAsia="Times New Roman" w:cs="Times New Roman"/>
                <w:color w:val="000000" w:themeColor="text1"/>
                <w:kern w:val="0"/>
                <w:sz w:val="24"/>
                <w:szCs w:val="24"/>
                <w:lang w:val="en-US"/>
                <w14:ligatures w14:val="none"/>
              </w:rPr>
              <w:t xml:space="preserve"> </w:t>
            </w:r>
            <w:r w:rsidR="00904E8E" w:rsidRPr="00D13EC2">
              <w:rPr>
                <w:rFonts w:eastAsia="Times New Roman" w:cs="Times New Roman"/>
                <w:color w:val="000000" w:themeColor="text1"/>
                <w:kern w:val="0"/>
                <w:sz w:val="24"/>
                <w:szCs w:val="24"/>
                <w:lang w:val="en-US"/>
                <w14:ligatures w14:val="none"/>
              </w:rPr>
              <w:t xml:space="preserve">    </w:t>
            </w:r>
            <w:r w:rsidRPr="00D13EC2">
              <w:rPr>
                <w:rFonts w:eastAsia="Times New Roman" w:cs="Times New Roman"/>
                <w:color w:val="000000" w:themeColor="text1"/>
                <w:kern w:val="0"/>
                <w:sz w:val="24"/>
                <w:szCs w:val="24"/>
                <w:lang w:val="en-US"/>
                <w14:ligatures w14:val="none"/>
              </w:rPr>
              <w:t xml:space="preserve">   /2026/TT-BCA</w:t>
            </w:r>
          </w:p>
        </w:tc>
        <w:tc>
          <w:tcPr>
            <w:tcW w:w="5668" w:type="dxa"/>
          </w:tcPr>
          <w:p w14:paraId="2E1D205C" w14:textId="77777777" w:rsidR="00C212E1" w:rsidRPr="002971A9" w:rsidRDefault="00C212E1" w:rsidP="00C212E1">
            <w:pPr>
              <w:spacing w:after="0" w:line="320" w:lineRule="exact"/>
              <w:jc w:val="center"/>
              <w:rPr>
                <w:rFonts w:eastAsia="Times New Roman" w:cs="Times New Roman"/>
                <w:b/>
                <w:color w:val="000000" w:themeColor="text1"/>
                <w:kern w:val="0"/>
                <w:sz w:val="26"/>
                <w:lang w:val="en-US"/>
                <w14:ligatures w14:val="none"/>
              </w:rPr>
            </w:pPr>
            <w:r w:rsidRPr="002971A9">
              <w:rPr>
                <w:rFonts w:eastAsia="Times New Roman" w:cs="Times New Roman"/>
                <w:b/>
                <w:color w:val="000000" w:themeColor="text1"/>
                <w:kern w:val="0"/>
                <w:sz w:val="26"/>
                <w:lang w:val="en-US"/>
                <w14:ligatures w14:val="none"/>
              </w:rPr>
              <w:t>CỘNG HÒA XÃ HỘI CHỦ NGHĨA VIỆT NAM</w:t>
            </w:r>
          </w:p>
          <w:p w14:paraId="2E6F260A" w14:textId="77777777" w:rsidR="00C212E1" w:rsidRPr="002971A9" w:rsidRDefault="00C212E1" w:rsidP="00C212E1">
            <w:pPr>
              <w:spacing w:after="0" w:line="320" w:lineRule="exact"/>
              <w:jc w:val="center"/>
              <w:rPr>
                <w:rFonts w:eastAsia="Times New Roman" w:cs="Times New Roman"/>
                <w:b/>
                <w:bCs/>
                <w:color w:val="000000" w:themeColor="text1"/>
                <w:kern w:val="0"/>
                <w:szCs w:val="28"/>
                <w:lang w:val="en-US"/>
                <w14:ligatures w14:val="none"/>
              </w:rPr>
            </w:pPr>
            <w:r w:rsidRPr="002971A9">
              <w:rPr>
                <w:rFonts w:eastAsia="Times New Roman" w:cs="Times New Roman"/>
                <w:b/>
                <w:bCs/>
                <w:color w:val="000000" w:themeColor="text1"/>
                <w:kern w:val="0"/>
                <w:szCs w:val="28"/>
                <w:lang w:val="en-US"/>
                <w14:ligatures w14:val="none"/>
              </w:rPr>
              <w:t>Độc lập - Tự do - Hạnh phúc</w:t>
            </w:r>
          </w:p>
          <w:p w14:paraId="79132572" w14:textId="6CA28254" w:rsidR="00C212E1" w:rsidRPr="002971A9" w:rsidRDefault="00C212E1" w:rsidP="00C212E1">
            <w:pPr>
              <w:spacing w:before="240" w:after="0" w:line="320" w:lineRule="exact"/>
              <w:jc w:val="center"/>
              <w:rPr>
                <w:rFonts w:eastAsia="Times New Roman" w:cs="Times New Roman"/>
                <w:i/>
                <w:color w:val="000000" w:themeColor="text1"/>
                <w:kern w:val="0"/>
                <w:szCs w:val="28"/>
                <w:lang w:val="en-US"/>
                <w14:ligatures w14:val="none"/>
              </w:rPr>
            </w:pPr>
            <w:r w:rsidRPr="002971A9">
              <w:rPr>
                <w:rFonts w:eastAsia="Times New Roman" w:cs="Times New Roman"/>
                <w:noProof/>
                <w:color w:val="000000" w:themeColor="text1"/>
                <w:kern w:val="0"/>
                <w:lang w:val="en-US"/>
                <w14:ligatures w14:val="none"/>
              </w:rPr>
              <mc:AlternateContent>
                <mc:Choice Requires="wps">
                  <w:drawing>
                    <wp:anchor distT="4294967294" distB="4294967294" distL="114300" distR="114300" simplePos="0" relativeHeight="251660288" behindDoc="0" locked="0" layoutInCell="1" allowOverlap="1" wp14:anchorId="58CA6D8E" wp14:editId="206C92E4">
                      <wp:simplePos x="0" y="0"/>
                      <wp:positionH relativeFrom="column">
                        <wp:align>center</wp:align>
                      </wp:positionH>
                      <wp:positionV relativeFrom="paragraph">
                        <wp:posOffset>-8256</wp:posOffset>
                      </wp:positionV>
                      <wp:extent cx="2145600" cy="0"/>
                      <wp:effectExtent l="0" t="0" r="0" b="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C44DCA" id="Đường nối Thẳng 2" o:spid="_x0000_s1026" style="position:absolute;flip:y;z-index:251660288;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65pt" to="168.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"/>
                  </w:pict>
                </mc:Fallback>
              </mc:AlternateContent>
            </w:r>
            <w:r w:rsidRPr="002971A9">
              <w:rPr>
                <w:rFonts w:eastAsia="Times New Roman" w:cs="Times New Roman"/>
                <w:i/>
                <w:color w:val="000000" w:themeColor="text1"/>
                <w:kern w:val="0"/>
                <w:szCs w:val="28"/>
                <w:lang w:val="en-US"/>
                <w14:ligatures w14:val="none"/>
              </w:rPr>
              <w:t xml:space="preserve">Hà Nội, ngày      tháng </w:t>
            </w:r>
            <w:r w:rsidR="00B63CC8" w:rsidRPr="002971A9">
              <w:rPr>
                <w:rFonts w:eastAsia="Times New Roman" w:cs="Times New Roman"/>
                <w:i/>
                <w:color w:val="000000" w:themeColor="text1"/>
                <w:kern w:val="0"/>
                <w:szCs w:val="28"/>
                <w14:ligatures w14:val="none"/>
              </w:rPr>
              <w:t xml:space="preserve">  </w:t>
            </w:r>
            <w:r w:rsidRPr="002971A9">
              <w:rPr>
                <w:rFonts w:eastAsia="Times New Roman" w:cs="Times New Roman"/>
                <w:i/>
                <w:color w:val="000000" w:themeColor="text1"/>
                <w:kern w:val="0"/>
                <w:szCs w:val="28"/>
                <w:lang w:val="en-US"/>
                <w14:ligatures w14:val="none"/>
              </w:rPr>
              <w:t xml:space="preserve"> năm 2026</w:t>
            </w:r>
          </w:p>
        </w:tc>
      </w:tr>
    </w:tbl>
    <w:p w14:paraId="38DCB4E8" w14:textId="597B1DA7" w:rsidR="00C212E1" w:rsidRDefault="00316537" w:rsidP="00C212E1">
      <w:pPr>
        <w:spacing w:after="0" w:line="320" w:lineRule="exact"/>
        <w:jc w:val="center"/>
        <w:rPr>
          <w:rFonts w:eastAsia="Times New Roman" w:cs="Times New Roman"/>
          <w:b/>
          <w:bCs/>
          <w:color w:val="000000" w:themeColor="text1"/>
          <w:kern w:val="0"/>
          <w:szCs w:val="28"/>
          <w:lang w:val="en-US"/>
          <w14:ligatures w14:val="none"/>
        </w:rPr>
      </w:pPr>
      <w:r w:rsidRPr="002971A9">
        <w:rPr>
          <w:b/>
          <w:noProof/>
          <w:color w:val="000000" w:themeColor="text1"/>
          <w:lang w:val="en-US"/>
        </w:rPr>
        <mc:AlternateContent>
          <mc:Choice Requires="wps">
            <w:drawing>
              <wp:anchor distT="0" distB="0" distL="114300" distR="114300" simplePos="0" relativeHeight="251663360" behindDoc="0" locked="0" layoutInCell="1" allowOverlap="1" wp14:anchorId="0CAD3F35" wp14:editId="2B24A76F">
                <wp:simplePos x="0" y="0"/>
                <wp:positionH relativeFrom="column">
                  <wp:posOffset>-184785</wp:posOffset>
                </wp:positionH>
                <wp:positionV relativeFrom="paragraph">
                  <wp:posOffset>146050</wp:posOffset>
                </wp:positionV>
                <wp:extent cx="1466850" cy="352425"/>
                <wp:effectExtent l="0" t="0" r="19050" b="28575"/>
                <wp:wrapNone/>
                <wp:docPr id="523980303" name="Text Box 5"/>
                <wp:cNvGraphicFramePr/>
                <a:graphic xmlns:a="http://schemas.openxmlformats.org/drawingml/2006/main">
                  <a:graphicData uri="http://schemas.microsoft.com/office/word/2010/wordprocessingShape">
                    <wps:wsp>
                      <wps:cNvSpPr txBox="1"/>
                      <wps:spPr>
                        <a:xfrm>
                          <a:off x="0" y="0"/>
                          <a:ext cx="1466850" cy="352425"/>
                        </a:xfrm>
                        <a:prstGeom prst="rect">
                          <a:avLst/>
                        </a:prstGeom>
                        <a:solidFill>
                          <a:schemeClr val="lt1"/>
                        </a:solidFill>
                        <a:ln w="6350">
                          <a:solidFill>
                            <a:prstClr val="black"/>
                          </a:solidFill>
                        </a:ln>
                      </wps:spPr>
                      <wps:txbx>
                        <w:txbxContent>
                          <w:p w14:paraId="4A52B796" w14:textId="28B34FAD" w:rsidR="005D5967" w:rsidRPr="00316537" w:rsidRDefault="005D5967" w:rsidP="00295819">
                            <w:pPr>
                              <w:jc w:val="center"/>
                              <w:rPr>
                                <w:color w:val="FF0000"/>
                                <w:lang w:val="en-US"/>
                              </w:rPr>
                            </w:pPr>
                            <w:r w:rsidRPr="00F04F3C">
                              <w:rPr>
                                <w:color w:val="FF0000"/>
                              </w:rPr>
                              <w:t xml:space="preserve">Dự thảo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AD3F35" id="_x0000_t202" coordsize="21600,21600" o:spt="202" path="m,l,21600r21600,l21600,xe">
                <v:stroke joinstyle="miter"/>
                <v:path gradientshapeok="t" o:connecttype="rect"/>
              </v:shapetype>
              <v:shape id="Text Box 5" o:spid="_x0000_s1026" type="#_x0000_t202" style="position:absolute;left:0;text-align:left;margin-left:-14.55pt;margin-top:11.5pt;width:115.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CxNQIAAHwEAAAOAAAAZHJzL2Uyb0RvYy54bWysVE1v2zAMvQ/YfxB0X5y4SdY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" fillcolor="white [3201]" strokeweight=".5pt">
                <v:textbox>
                  <w:txbxContent>
                    <w:p w14:paraId="4A52B796" w14:textId="28B34FAD" w:rsidR="005D5967" w:rsidRPr="00316537" w:rsidRDefault="005D5967" w:rsidP="00295819">
                      <w:pPr>
                        <w:jc w:val="center"/>
                        <w:rPr>
                          <w:color w:val="FF0000"/>
                          <w:lang w:val="en-US"/>
                        </w:rPr>
                      </w:pPr>
                      <w:r w:rsidRPr="00F04F3C">
                        <w:rPr>
                          <w:color w:val="FF0000"/>
                        </w:rPr>
                        <w:t xml:space="preserve">Dự thảo </w:t>
                      </w:r>
                    </w:p>
                  </w:txbxContent>
                </v:textbox>
              </v:shape>
            </w:pict>
          </mc:Fallback>
        </mc:AlternateContent>
      </w:r>
    </w:p>
    <w:p w14:paraId="6DA85497" w14:textId="77777777" w:rsidR="005C2B61" w:rsidRPr="002971A9" w:rsidRDefault="005C2B61" w:rsidP="00C212E1">
      <w:pPr>
        <w:spacing w:after="0" w:line="320" w:lineRule="exact"/>
        <w:jc w:val="center"/>
        <w:rPr>
          <w:rFonts w:eastAsia="Times New Roman" w:cs="Times New Roman"/>
          <w:b/>
          <w:bCs/>
          <w:color w:val="000000" w:themeColor="text1"/>
          <w:kern w:val="0"/>
          <w:szCs w:val="28"/>
          <w:lang w:val="en-US"/>
          <w14:ligatures w14:val="none"/>
        </w:rPr>
      </w:pPr>
    </w:p>
    <w:p w14:paraId="0614F370" w14:textId="7304F559" w:rsidR="00C212E1" w:rsidRPr="002971A9" w:rsidRDefault="00C212E1" w:rsidP="00C212E1">
      <w:pPr>
        <w:spacing w:after="0" w:line="340" w:lineRule="exact"/>
        <w:jc w:val="center"/>
        <w:rPr>
          <w:rFonts w:eastAsia="Times New Roman" w:cs="Times New Roman"/>
          <w:b/>
          <w:bCs/>
          <w:color w:val="000000" w:themeColor="text1"/>
          <w:kern w:val="0"/>
          <w:szCs w:val="28"/>
          <w:lang w:val="en-US"/>
          <w14:ligatures w14:val="none"/>
        </w:rPr>
      </w:pPr>
      <w:r w:rsidRPr="002971A9">
        <w:rPr>
          <w:rFonts w:eastAsia="Times New Roman" w:cs="Times New Roman"/>
          <w:b/>
          <w:bCs/>
          <w:color w:val="000000" w:themeColor="text1"/>
          <w:kern w:val="0"/>
          <w:szCs w:val="28"/>
          <w:lang w:val="en-US"/>
          <w14:ligatures w14:val="none"/>
        </w:rPr>
        <w:t>THÔNG TƯ</w:t>
      </w:r>
    </w:p>
    <w:p w14:paraId="03605AD9" w14:textId="0D38DCCB" w:rsidR="00F04F3C" w:rsidRPr="002971A9" w:rsidRDefault="00271F40" w:rsidP="00F04F3C">
      <w:pPr>
        <w:spacing w:after="0" w:line="340" w:lineRule="exact"/>
        <w:jc w:val="center"/>
        <w:outlineLvl w:val="0"/>
        <w:rPr>
          <w:rFonts w:eastAsia="Times New Roman" w:cs="Times New Roman"/>
          <w:b/>
          <w:color w:val="000000" w:themeColor="text1"/>
          <w:kern w:val="0"/>
          <w:szCs w:val="28"/>
          <w:lang w:val="en-US"/>
          <w14:ligatures w14:val="none"/>
        </w:rPr>
      </w:pPr>
      <w:r w:rsidRPr="002971A9">
        <w:rPr>
          <w:rFonts w:eastAsia="Times New Roman" w:cs="Times New Roman"/>
          <w:b/>
          <w:color w:val="000000" w:themeColor="text1"/>
          <w:kern w:val="0"/>
          <w:szCs w:val="28"/>
          <w:lang w:val="en-US"/>
          <w14:ligatures w14:val="none"/>
        </w:rPr>
        <w:t xml:space="preserve">Quy </w:t>
      </w:r>
      <w:bookmarkStart w:id="0" w:name="_Hlk226986692"/>
      <w:r w:rsidRPr="002971A9">
        <w:rPr>
          <w:rFonts w:eastAsia="Times New Roman" w:cs="Times New Roman"/>
          <w:b/>
          <w:color w:val="000000" w:themeColor="text1"/>
          <w:kern w:val="0"/>
          <w:szCs w:val="28"/>
          <w:lang w:val="en-US"/>
          <w14:ligatures w14:val="none"/>
        </w:rPr>
        <w:t xml:space="preserve">định trình tự, thủ tục thực hiện nội dung chi </w:t>
      </w:r>
      <w:r w:rsidR="007C3550" w:rsidRPr="002971A9">
        <w:rPr>
          <w:rFonts w:eastAsia="Times New Roman" w:cs="Times New Roman"/>
          <w:b/>
          <w:color w:val="000000" w:themeColor="text1"/>
          <w:kern w:val="0"/>
          <w:szCs w:val="28"/>
          <w:lang w:val="en-US"/>
          <w14:ligatures w14:val="none"/>
        </w:rPr>
        <w:t>từ</w:t>
      </w:r>
    </w:p>
    <w:p w14:paraId="0B5E168B" w14:textId="6349265D" w:rsidR="00C212E1" w:rsidRPr="002971A9" w:rsidRDefault="001F73F9" w:rsidP="00246B0A">
      <w:pPr>
        <w:spacing w:after="120" w:line="340" w:lineRule="exact"/>
        <w:jc w:val="center"/>
        <w:outlineLvl w:val="0"/>
        <w:rPr>
          <w:rFonts w:eastAsia="Times New Roman" w:cs="Times New Roman"/>
          <w:b/>
          <w:color w:val="000000" w:themeColor="text1"/>
          <w:kern w:val="0"/>
          <w:szCs w:val="28"/>
          <w:lang w:val="en-US"/>
          <w14:ligatures w14:val="none"/>
        </w:rPr>
      </w:pPr>
      <w:r w:rsidRPr="002971A9">
        <w:rPr>
          <w:rFonts w:eastAsia="Times New Roman" w:cs="Times New Roman"/>
          <w:b/>
          <w:color w:val="000000" w:themeColor="text1"/>
          <w:kern w:val="0"/>
          <w:szCs w:val="28"/>
          <w:lang w:val="en-US"/>
          <w14:ligatures w14:val="none"/>
        </w:rPr>
        <w:t>Quỹ giảm thiểu thiệt hại t</w:t>
      </w:r>
      <w:r w:rsidR="003971AD" w:rsidRPr="002971A9">
        <w:rPr>
          <w:rFonts w:eastAsia="Times New Roman" w:cs="Times New Roman"/>
          <w:b/>
          <w:color w:val="000000" w:themeColor="text1"/>
          <w:kern w:val="0"/>
          <w:szCs w:val="28"/>
          <w:lang w:val="en-US"/>
          <w14:ligatures w14:val="none"/>
        </w:rPr>
        <w:t>a</w:t>
      </w:r>
      <w:r w:rsidRPr="002971A9">
        <w:rPr>
          <w:rFonts w:eastAsia="Times New Roman" w:cs="Times New Roman"/>
          <w:b/>
          <w:color w:val="000000" w:themeColor="text1"/>
          <w:kern w:val="0"/>
          <w:szCs w:val="28"/>
          <w:lang w:val="en-US"/>
          <w14:ligatures w14:val="none"/>
        </w:rPr>
        <w:t>i nạn giao thông đường bộ</w:t>
      </w:r>
      <w:bookmarkEnd w:id="0"/>
    </w:p>
    <w:p w14:paraId="31D949E8" w14:textId="787370C9" w:rsidR="00AD0CDC" w:rsidRPr="002971A9" w:rsidRDefault="00627FE1" w:rsidP="00627FE1">
      <w:pPr>
        <w:spacing w:after="0" w:line="340" w:lineRule="exact"/>
        <w:rPr>
          <w:rFonts w:eastAsia="Times New Roman" w:cs="Times New Roman"/>
          <w:i/>
          <w:noProof/>
          <w:color w:val="000000" w:themeColor="text1"/>
          <w:kern w:val="0"/>
          <w:szCs w:val="28"/>
          <w:lang w:val="en-US"/>
          <w14:ligatures w14:val="none"/>
        </w:rPr>
      </w:pPr>
      <w:r w:rsidRPr="002971A9">
        <w:rPr>
          <w:rFonts w:eastAsia="Times New Roman" w:cs="Times New Roman"/>
          <w:noProof/>
          <w:color w:val="000000" w:themeColor="text1"/>
          <w:kern w:val="0"/>
          <w:szCs w:val="28"/>
          <w:lang w:val="en-US"/>
          <w14:ligatures w14:val="none"/>
        </w:rPr>
        <mc:AlternateContent>
          <mc:Choice Requires="wps">
            <w:drawing>
              <wp:anchor distT="4294967294" distB="4294967294" distL="114300" distR="114300" simplePos="0" relativeHeight="251661312" behindDoc="0" locked="0" layoutInCell="1" allowOverlap="1" wp14:anchorId="68D9C656" wp14:editId="30C7E505">
                <wp:simplePos x="0" y="0"/>
                <wp:positionH relativeFrom="column">
                  <wp:align>center</wp:align>
                </wp:positionH>
                <wp:positionV relativeFrom="paragraph">
                  <wp:posOffset>14605</wp:posOffset>
                </wp:positionV>
                <wp:extent cx="1731600" cy="0"/>
                <wp:effectExtent l="0" t="0" r="0" b="0"/>
                <wp:wrapNone/>
                <wp:docPr id="4"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1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0D53F5" id="Đường nối Thẳng 1" o:spid="_x0000_s1026" style="position:absolute;z-index:25166131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15pt" to="13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" strokecolor="windowText" strokeweight=".5pt">
                <v:stroke joinstyle="miter"/>
                <o:lock v:ext="edit" shapetype="f"/>
              </v:line>
            </w:pict>
          </mc:Fallback>
        </mc:AlternateContent>
      </w:r>
    </w:p>
    <w:p w14:paraId="1D32ABDA" w14:textId="0AE66DB6" w:rsidR="00271F40" w:rsidRPr="002971A9" w:rsidRDefault="00271F40" w:rsidP="005C2B61">
      <w:pPr>
        <w:spacing w:before="120" w:after="120" w:line="276" w:lineRule="auto"/>
        <w:ind w:firstLine="720"/>
        <w:rPr>
          <w:rFonts w:eastAsia="Times New Roman" w:cs="Times New Roman"/>
          <w:i/>
          <w:noProof/>
          <w:color w:val="000000" w:themeColor="text1"/>
          <w:kern w:val="0"/>
          <w:szCs w:val="28"/>
          <w:lang w:val="en-US"/>
          <w14:ligatures w14:val="none"/>
        </w:rPr>
      </w:pPr>
      <w:r w:rsidRPr="002971A9">
        <w:rPr>
          <w:rFonts w:eastAsia="Times New Roman" w:cs="Times New Roman"/>
          <w:i/>
          <w:noProof/>
          <w:color w:val="000000" w:themeColor="text1"/>
          <w:kern w:val="0"/>
          <w:szCs w:val="28"/>
          <w:lang w:val="en-US"/>
          <w14:ligatures w14:val="none"/>
        </w:rPr>
        <w:t>Căn cứ Nghị định số 279/2025/NĐ-CP</w:t>
      </w:r>
      <w:r w:rsidR="00780059" w:rsidRPr="002971A9">
        <w:rPr>
          <w:rFonts w:eastAsia="Times New Roman" w:cs="Times New Roman"/>
          <w:i/>
          <w:noProof/>
          <w:color w:val="000000" w:themeColor="text1"/>
          <w:kern w:val="0"/>
          <w:szCs w:val="28"/>
          <w:lang w:val="en-US"/>
          <w14:ligatures w14:val="none"/>
        </w:rPr>
        <w:t xml:space="preserve"> ngày 23 tháng 10 năm 2025</w:t>
      </w:r>
      <w:r w:rsidRPr="002971A9">
        <w:rPr>
          <w:rFonts w:eastAsia="Times New Roman" w:cs="Times New Roman"/>
          <w:i/>
          <w:noProof/>
          <w:color w:val="000000" w:themeColor="text1"/>
          <w:kern w:val="0"/>
          <w:szCs w:val="28"/>
          <w:lang w:val="en-US"/>
          <w14:ligatures w14:val="none"/>
        </w:rPr>
        <w:t xml:space="preserve"> của Chính phủ quy định về thành lập, nguồn tài chính hình thành, quản lý, hoạt động chi, sử dụng Quỹ giảm thiểu thiệt hại tai nạn giao thông đường bộ;</w:t>
      </w:r>
    </w:p>
    <w:p w14:paraId="20589573" w14:textId="5A1AAE73" w:rsidR="00271F40" w:rsidRPr="002971A9" w:rsidRDefault="00271F40" w:rsidP="005C2B61">
      <w:pPr>
        <w:spacing w:before="120" w:after="120" w:line="276" w:lineRule="auto"/>
        <w:ind w:firstLine="720"/>
        <w:rPr>
          <w:rFonts w:eastAsia="Times New Roman" w:cs="Times New Roman"/>
          <w:i/>
          <w:noProof/>
          <w:color w:val="000000" w:themeColor="text1"/>
          <w:kern w:val="0"/>
          <w:szCs w:val="28"/>
          <w:lang w:val="en-US"/>
          <w14:ligatures w14:val="none"/>
        </w:rPr>
      </w:pPr>
      <w:r w:rsidRPr="002971A9">
        <w:rPr>
          <w:rFonts w:eastAsia="Times New Roman" w:cs="Times New Roman"/>
          <w:i/>
          <w:noProof/>
          <w:color w:val="000000" w:themeColor="text1"/>
          <w:kern w:val="0"/>
          <w:szCs w:val="28"/>
          <w:lang w:val="en-US"/>
          <w14:ligatures w14:val="none"/>
        </w:rPr>
        <w:t xml:space="preserve">Căn cứ Nghị định số 02/2025/NĐ-CP </w:t>
      </w:r>
      <w:r w:rsidR="006168A4" w:rsidRPr="002971A9">
        <w:rPr>
          <w:rFonts w:eastAsia="Times New Roman" w:cs="Times New Roman"/>
          <w:i/>
          <w:noProof/>
          <w:color w:val="000000" w:themeColor="text1"/>
          <w:kern w:val="0"/>
          <w:szCs w:val="28"/>
          <w:lang w:val="en-US"/>
          <w14:ligatures w14:val="none"/>
        </w:rPr>
        <w:t xml:space="preserve">ngày 18 tháng 02 năm 2025 </w:t>
      </w:r>
      <w:r w:rsidRPr="002971A9">
        <w:rPr>
          <w:rFonts w:eastAsia="Times New Roman" w:cs="Times New Roman"/>
          <w:i/>
          <w:noProof/>
          <w:color w:val="000000" w:themeColor="text1"/>
          <w:kern w:val="0"/>
          <w:szCs w:val="28"/>
          <w:lang w:val="en-US"/>
          <w14:ligatures w14:val="none"/>
        </w:rPr>
        <w:t>của Chính phủ quy định chức năng, nhiệm vụ, quyền hạn và cơ cấu tổ chức của Bộ Công an</w:t>
      </w:r>
      <w:r w:rsidR="008A5341" w:rsidRPr="002971A9">
        <w:rPr>
          <w:rFonts w:eastAsia="Times New Roman" w:cs="Times New Roman"/>
          <w:i/>
          <w:noProof/>
          <w:color w:val="000000" w:themeColor="text1"/>
          <w:kern w:val="0"/>
          <w:szCs w:val="28"/>
          <w:lang w:val="en-US"/>
          <w14:ligatures w14:val="none"/>
        </w:rPr>
        <w:t xml:space="preserve"> </w:t>
      </w:r>
      <w:r w:rsidRPr="002971A9">
        <w:rPr>
          <w:rFonts w:eastAsia="Times New Roman" w:cs="Times New Roman"/>
          <w:i/>
          <w:noProof/>
          <w:color w:val="000000" w:themeColor="text1"/>
          <w:kern w:val="0"/>
          <w:szCs w:val="28"/>
          <w:lang w:val="en-US"/>
          <w14:ligatures w14:val="none"/>
        </w:rPr>
        <w:t>được sửa đổi, bổ sung bởi Nghị định số 11/2025/NĐ-CP</w:t>
      </w:r>
      <w:r w:rsidR="006168A4" w:rsidRPr="002971A9">
        <w:t xml:space="preserve"> </w:t>
      </w:r>
      <w:r w:rsidR="006168A4" w:rsidRPr="002971A9">
        <w:rPr>
          <w:rFonts w:eastAsia="Times New Roman" w:cs="Times New Roman"/>
          <w:i/>
          <w:noProof/>
          <w:color w:val="000000" w:themeColor="text1"/>
          <w:kern w:val="0"/>
          <w:szCs w:val="28"/>
          <w:lang w:val="en-US"/>
          <w14:ligatures w14:val="none"/>
        </w:rPr>
        <w:t>ngày 01 tháng 7 năm 2025</w:t>
      </w:r>
      <w:r w:rsidR="008C47EA" w:rsidRPr="002971A9">
        <w:rPr>
          <w:rFonts w:eastAsia="Times New Roman" w:cs="Times New Roman"/>
          <w:i/>
          <w:noProof/>
          <w:color w:val="000000" w:themeColor="text1"/>
          <w:kern w:val="0"/>
          <w:szCs w:val="28"/>
          <w:lang w:val="en-US"/>
          <w14:ligatures w14:val="none"/>
        </w:rPr>
        <w:t>;</w:t>
      </w:r>
    </w:p>
    <w:p w14:paraId="1A189488" w14:textId="77777777" w:rsidR="00C212E1" w:rsidRPr="002971A9" w:rsidRDefault="00C212E1" w:rsidP="005C2B61">
      <w:pPr>
        <w:spacing w:before="120" w:after="120" w:line="276" w:lineRule="auto"/>
        <w:ind w:firstLine="720"/>
        <w:rPr>
          <w:rFonts w:eastAsia="Times New Roman" w:cs="Times New Roman"/>
          <w:i/>
          <w:noProof/>
          <w:color w:val="000000" w:themeColor="text1"/>
          <w:kern w:val="0"/>
          <w:szCs w:val="28"/>
          <w:lang w:val="en-US"/>
          <w14:ligatures w14:val="none"/>
        </w:rPr>
      </w:pPr>
      <w:r w:rsidRPr="002971A9">
        <w:rPr>
          <w:rFonts w:eastAsia="Times New Roman" w:cs="Times New Roman"/>
          <w:i/>
          <w:noProof/>
          <w:color w:val="000000" w:themeColor="text1"/>
          <w:kern w:val="0"/>
          <w:szCs w:val="28"/>
          <w14:ligatures w14:val="none"/>
        </w:rPr>
        <w:t xml:space="preserve">Theo đề nghị của Cục trưởng Cục </w:t>
      </w:r>
      <w:r w:rsidRPr="002971A9">
        <w:rPr>
          <w:rFonts w:eastAsia="Times New Roman" w:cs="Times New Roman"/>
          <w:i/>
          <w:noProof/>
          <w:color w:val="000000" w:themeColor="text1"/>
          <w:kern w:val="0"/>
          <w:szCs w:val="28"/>
          <w:lang w:val="en-US"/>
          <w14:ligatures w14:val="none"/>
        </w:rPr>
        <w:t>Cảnh sát giao thông;</w:t>
      </w:r>
    </w:p>
    <w:p w14:paraId="3C06D8A8" w14:textId="77544D72" w:rsidR="00C212E1" w:rsidRPr="002971A9" w:rsidRDefault="00C212E1" w:rsidP="005C2B61">
      <w:pPr>
        <w:spacing w:before="120" w:after="120" w:line="276" w:lineRule="auto"/>
        <w:ind w:firstLine="720"/>
        <w:rPr>
          <w:rFonts w:eastAsia="Times New Roman" w:cs="Times New Roman"/>
          <w:i/>
          <w:color w:val="000000" w:themeColor="text1"/>
          <w:kern w:val="0"/>
          <w:szCs w:val="28"/>
          <w:lang w:val="en-US"/>
          <w14:ligatures w14:val="none"/>
        </w:rPr>
      </w:pPr>
      <w:r w:rsidRPr="002971A9">
        <w:rPr>
          <w:rFonts w:eastAsia="Times New Roman" w:cs="Times New Roman"/>
          <w:i/>
          <w:color w:val="000000" w:themeColor="text1"/>
          <w:kern w:val="0"/>
          <w:szCs w:val="28"/>
          <w:lang w:val="en-US"/>
          <w14:ligatures w14:val="none"/>
        </w:rPr>
        <w:t xml:space="preserve">Bộ trưởng Bộ Công an ban hành Thông tư </w:t>
      </w:r>
      <w:r w:rsidR="00553978" w:rsidRPr="002971A9">
        <w:rPr>
          <w:rFonts w:eastAsia="Times New Roman" w:cs="Times New Roman"/>
          <w:i/>
          <w:color w:val="000000" w:themeColor="text1"/>
          <w:kern w:val="0"/>
          <w:szCs w:val="28"/>
          <w:lang w:val="en-US"/>
          <w14:ligatures w14:val="none"/>
        </w:rPr>
        <w:t xml:space="preserve">quy </w:t>
      </w:r>
      <w:bookmarkStart w:id="1" w:name="_Hlk219725040"/>
      <w:r w:rsidR="008A5341" w:rsidRPr="002971A9">
        <w:rPr>
          <w:rFonts w:eastAsia="Times New Roman" w:cs="Times New Roman"/>
          <w:i/>
          <w:color w:val="000000" w:themeColor="text1"/>
          <w:kern w:val="0"/>
          <w:szCs w:val="28"/>
          <w:lang w:val="en-US"/>
          <w14:ligatures w14:val="none"/>
        </w:rPr>
        <w:t xml:space="preserve">định </w:t>
      </w:r>
      <w:bookmarkStart w:id="2" w:name="_Hlk227675280"/>
      <w:r w:rsidR="00FA698C" w:rsidRPr="002971A9">
        <w:rPr>
          <w:rFonts w:eastAsia="Times New Roman" w:cs="Times New Roman"/>
          <w:i/>
          <w:color w:val="000000" w:themeColor="text1"/>
          <w:kern w:val="0"/>
          <w:szCs w:val="28"/>
          <w:lang w:val="en-US"/>
          <w14:ligatures w14:val="none"/>
        </w:rPr>
        <w:t xml:space="preserve">trình tự, thủ tục thực hiện nội dung chi </w:t>
      </w:r>
      <w:r w:rsidR="003A0AD6" w:rsidRPr="002971A9">
        <w:rPr>
          <w:rFonts w:eastAsia="Times New Roman" w:cs="Times New Roman"/>
          <w:i/>
          <w:color w:val="000000" w:themeColor="text1"/>
          <w:kern w:val="0"/>
          <w:szCs w:val="28"/>
          <w:lang w:val="en-US"/>
          <w14:ligatures w14:val="none"/>
        </w:rPr>
        <w:t>từ</w:t>
      </w:r>
      <w:r w:rsidR="00FA698C" w:rsidRPr="002971A9">
        <w:rPr>
          <w:rFonts w:eastAsia="Times New Roman" w:cs="Times New Roman"/>
          <w:i/>
          <w:color w:val="000000" w:themeColor="text1"/>
          <w:kern w:val="0"/>
          <w:szCs w:val="28"/>
          <w:lang w:val="en-US"/>
          <w14:ligatures w14:val="none"/>
        </w:rPr>
        <w:t xml:space="preserve"> </w:t>
      </w:r>
      <w:r w:rsidR="00553978" w:rsidRPr="002971A9">
        <w:rPr>
          <w:rFonts w:eastAsia="Times New Roman" w:cs="Times New Roman"/>
          <w:i/>
          <w:color w:val="000000" w:themeColor="text1"/>
          <w:kern w:val="0"/>
          <w:szCs w:val="28"/>
          <w:lang w:val="en-US"/>
          <w14:ligatures w14:val="none"/>
        </w:rPr>
        <w:t>Quỹ giảm thiểu thiệt hại t</w:t>
      </w:r>
      <w:r w:rsidR="003971AD" w:rsidRPr="002971A9">
        <w:rPr>
          <w:rFonts w:eastAsia="Times New Roman" w:cs="Times New Roman"/>
          <w:i/>
          <w:color w:val="000000" w:themeColor="text1"/>
          <w:kern w:val="0"/>
          <w:szCs w:val="28"/>
          <w:lang w:val="en-US"/>
          <w14:ligatures w14:val="none"/>
        </w:rPr>
        <w:t>a</w:t>
      </w:r>
      <w:r w:rsidR="00553978" w:rsidRPr="002971A9">
        <w:rPr>
          <w:rFonts w:eastAsia="Times New Roman" w:cs="Times New Roman"/>
          <w:i/>
          <w:color w:val="000000" w:themeColor="text1"/>
          <w:kern w:val="0"/>
          <w:szCs w:val="28"/>
          <w:lang w:val="en-US"/>
          <w14:ligatures w14:val="none"/>
        </w:rPr>
        <w:t>i nạn giao thông đường bộ</w:t>
      </w:r>
      <w:bookmarkEnd w:id="1"/>
      <w:bookmarkEnd w:id="2"/>
      <w:r w:rsidRPr="002971A9">
        <w:rPr>
          <w:rFonts w:eastAsia="Times New Roman" w:cs="Times New Roman"/>
          <w:i/>
          <w:color w:val="000000" w:themeColor="text1"/>
          <w:kern w:val="0"/>
          <w:szCs w:val="28"/>
          <w:lang w:val="en-US"/>
          <w14:ligatures w14:val="none"/>
        </w:rPr>
        <w:t>.</w:t>
      </w:r>
    </w:p>
    <w:p w14:paraId="5590B8DD" w14:textId="77777777" w:rsidR="00553978" w:rsidRPr="002971A9" w:rsidRDefault="00553978" w:rsidP="005C2B61">
      <w:pPr>
        <w:spacing w:before="120" w:after="120" w:line="276" w:lineRule="auto"/>
        <w:jc w:val="center"/>
        <w:outlineLvl w:val="0"/>
        <w:rPr>
          <w:rFonts w:eastAsia="MS Mincho" w:cs="Times New Roman"/>
          <w:b/>
          <w:color w:val="000000" w:themeColor="text1"/>
          <w:kern w:val="0"/>
          <w:szCs w:val="28"/>
          <w:lang w:val="en-US"/>
          <w14:ligatures w14:val="none"/>
        </w:rPr>
      </w:pPr>
      <w:r w:rsidRPr="002971A9">
        <w:rPr>
          <w:rFonts w:eastAsia="MS Mincho" w:cs="Times New Roman"/>
          <w:b/>
          <w:color w:val="000000" w:themeColor="text1"/>
          <w:kern w:val="0"/>
          <w:szCs w:val="28"/>
          <w:lang w:val="en-US"/>
          <w14:ligatures w14:val="none"/>
        </w:rPr>
        <w:t>Chương I</w:t>
      </w:r>
    </w:p>
    <w:p w14:paraId="2C10E63B" w14:textId="77777777" w:rsidR="00553978" w:rsidRPr="002971A9" w:rsidRDefault="00553978" w:rsidP="005C2B61">
      <w:pPr>
        <w:spacing w:before="120" w:after="120" w:line="276" w:lineRule="auto"/>
        <w:jc w:val="center"/>
        <w:outlineLvl w:val="0"/>
        <w:rPr>
          <w:rFonts w:eastAsia="MS Mincho" w:cs="Times New Roman"/>
          <w:b/>
          <w:color w:val="000000" w:themeColor="text1"/>
          <w:kern w:val="0"/>
          <w:szCs w:val="28"/>
          <w:lang w:val="en-US"/>
          <w14:ligatures w14:val="none"/>
        </w:rPr>
      </w:pPr>
      <w:r w:rsidRPr="002971A9">
        <w:rPr>
          <w:rFonts w:eastAsia="MS Mincho" w:cs="Times New Roman"/>
          <w:b/>
          <w:color w:val="000000" w:themeColor="text1"/>
          <w:kern w:val="0"/>
          <w:szCs w:val="28"/>
          <w:lang w:val="en-US"/>
          <w14:ligatures w14:val="none"/>
        </w:rPr>
        <w:t>QUY ĐỊNH CHUNG</w:t>
      </w:r>
    </w:p>
    <w:p w14:paraId="1F5D2726" w14:textId="5536D489" w:rsidR="00553978" w:rsidRPr="002971A9" w:rsidRDefault="00553978" w:rsidP="005C2B61">
      <w:pPr>
        <w:spacing w:before="120" w:after="120" w:line="276" w:lineRule="auto"/>
        <w:ind w:firstLine="720"/>
        <w:outlineLvl w:val="1"/>
        <w:rPr>
          <w:rFonts w:eastAsia="MS Mincho" w:cs="Times New Roman"/>
          <w:b/>
          <w:color w:val="000000" w:themeColor="text1"/>
          <w:kern w:val="0"/>
          <w:szCs w:val="28"/>
          <w:lang w:val="en-US"/>
          <w14:ligatures w14:val="none"/>
        </w:rPr>
      </w:pPr>
      <w:r w:rsidRPr="002971A9">
        <w:rPr>
          <w:rFonts w:eastAsia="MS Mincho" w:cs="Times New Roman"/>
          <w:b/>
          <w:color w:val="000000" w:themeColor="text1"/>
          <w:kern w:val="0"/>
          <w:szCs w:val="28"/>
          <w:lang w:val="en-US"/>
          <w14:ligatures w14:val="none"/>
        </w:rPr>
        <w:t>Điều 1. Phạm vi điều chỉnh</w:t>
      </w:r>
    </w:p>
    <w:p w14:paraId="3DC69FC5" w14:textId="6253D1B7" w:rsidR="00295819" w:rsidRPr="002971A9" w:rsidRDefault="00C452AC" w:rsidP="005C2B61">
      <w:pPr>
        <w:spacing w:before="120" w:after="120" w:line="276" w:lineRule="auto"/>
        <w:ind w:firstLine="720"/>
        <w:rPr>
          <w:rFonts w:eastAsia="MS Mincho" w:cs="Times New Roman"/>
          <w:color w:val="000000" w:themeColor="text1"/>
          <w:kern w:val="0"/>
          <w:szCs w:val="28"/>
          <w:lang w:val="en-US"/>
          <w14:ligatures w14:val="none"/>
        </w:rPr>
      </w:pPr>
      <w:bookmarkStart w:id="3" w:name="_Hlk227570998"/>
      <w:bookmarkStart w:id="4" w:name="_Hlk224136891"/>
      <w:r w:rsidRPr="002971A9">
        <w:rPr>
          <w:rFonts w:eastAsia="MS Mincho" w:cs="Times New Roman"/>
          <w:color w:val="000000" w:themeColor="text1"/>
          <w:kern w:val="0"/>
          <w:szCs w:val="28"/>
          <w:lang w:val="en-US"/>
          <w14:ligatures w14:val="none"/>
        </w:rPr>
        <w:t xml:space="preserve">Thông tư này quy định </w:t>
      </w:r>
      <w:r w:rsidR="00295819" w:rsidRPr="002971A9">
        <w:rPr>
          <w:rFonts w:eastAsia="MS Mincho" w:cs="Times New Roman"/>
          <w:color w:val="000000" w:themeColor="text1"/>
          <w:kern w:val="0"/>
          <w:szCs w:val="28"/>
          <w:lang w:val="en-US"/>
          <w14:ligatures w14:val="none"/>
        </w:rPr>
        <w:t>trình tự, thủ tục thực hiện nội dung chi từ Quỹ giảm thiểu thiệt hại tai nạn giao thông đường bộ</w:t>
      </w:r>
      <w:r w:rsidR="00295819" w:rsidRPr="002971A9">
        <w:rPr>
          <w:rFonts w:eastAsia="MS Mincho" w:cs="Times New Roman"/>
          <w:color w:val="000000" w:themeColor="text1"/>
          <w:kern w:val="0"/>
          <w:szCs w:val="28"/>
          <w14:ligatures w14:val="none"/>
        </w:rPr>
        <w:t xml:space="preserve"> </w:t>
      </w:r>
      <w:r w:rsidR="001C4A06" w:rsidRPr="002971A9">
        <w:rPr>
          <w:rFonts w:eastAsia="MS Mincho" w:cs="Times New Roman"/>
          <w:color w:val="000000" w:themeColor="text1"/>
          <w:kern w:val="0"/>
          <w:szCs w:val="28"/>
          <w14:ligatures w14:val="none"/>
        </w:rPr>
        <w:t>(sau đây gọi chung là Quỹ)</w:t>
      </w:r>
      <w:r w:rsidR="007C3550" w:rsidRPr="002971A9">
        <w:rPr>
          <w:rFonts w:eastAsia="MS Mincho" w:cs="Times New Roman"/>
          <w:color w:val="000000" w:themeColor="text1"/>
          <w:kern w:val="0"/>
          <w:szCs w:val="28"/>
          <w14:ligatures w14:val="none"/>
        </w:rPr>
        <w:t>.</w:t>
      </w:r>
      <w:bookmarkEnd w:id="3"/>
    </w:p>
    <w:bookmarkEnd w:id="4"/>
    <w:p w14:paraId="73C57D92" w14:textId="77777777" w:rsidR="00B96513" w:rsidRPr="002971A9" w:rsidRDefault="00B96513" w:rsidP="005C2B61">
      <w:pPr>
        <w:spacing w:before="120" w:after="120" w:line="276" w:lineRule="auto"/>
        <w:ind w:firstLine="720"/>
        <w:outlineLvl w:val="1"/>
        <w:rPr>
          <w:rFonts w:eastAsia="Times New Roman" w:cs="Times New Roman"/>
          <w:b/>
          <w:bCs/>
          <w:color w:val="000000" w:themeColor="text1"/>
          <w:kern w:val="0"/>
          <w:szCs w:val="28"/>
          <w:lang w:val="en-US"/>
          <w14:ligatures w14:val="none"/>
        </w:rPr>
      </w:pPr>
      <w:r w:rsidRPr="002971A9">
        <w:rPr>
          <w:rFonts w:eastAsia="Times New Roman" w:cs="Times New Roman"/>
          <w:b/>
          <w:bCs/>
          <w:color w:val="000000" w:themeColor="text1"/>
          <w:kern w:val="0"/>
          <w:szCs w:val="28"/>
          <w:lang w:val="en-US"/>
          <w14:ligatures w14:val="none"/>
        </w:rPr>
        <w:t xml:space="preserve">Điều 2. Nguyên tắc thực hiện </w:t>
      </w:r>
    </w:p>
    <w:p w14:paraId="55C3617A" w14:textId="77ECF103" w:rsidR="00C452AC" w:rsidRPr="002971A9" w:rsidRDefault="00C452AC" w:rsidP="005C2B61">
      <w:pPr>
        <w:spacing w:before="120" w:after="120" w:line="276" w:lineRule="auto"/>
        <w:ind w:firstLine="720"/>
        <w:outlineLvl w:val="2"/>
        <w:rPr>
          <w:rFonts w:eastAsia="Times New Roman" w:cs="Times New Roman"/>
          <w:color w:val="000000" w:themeColor="text1"/>
          <w:kern w:val="0"/>
          <w:szCs w:val="28"/>
          <w14:ligatures w14:val="none"/>
        </w:rPr>
      </w:pPr>
      <w:r w:rsidRPr="002971A9">
        <w:rPr>
          <w:rFonts w:eastAsia="Times New Roman" w:cs="Times New Roman"/>
          <w:color w:val="000000" w:themeColor="text1"/>
          <w:kern w:val="0"/>
          <w:szCs w:val="28"/>
          <w:lang w:val="en-US"/>
          <w14:ligatures w14:val="none"/>
        </w:rPr>
        <w:t xml:space="preserve">1. </w:t>
      </w:r>
      <w:r w:rsidR="001C4A06" w:rsidRPr="002971A9">
        <w:rPr>
          <w:rFonts w:eastAsia="Times New Roman" w:cs="Times New Roman"/>
          <w:color w:val="000000" w:themeColor="text1"/>
          <w:kern w:val="0"/>
          <w:szCs w:val="28"/>
          <w:lang w:val="en-US"/>
          <w14:ligatures w14:val="none"/>
        </w:rPr>
        <w:t>Việc</w:t>
      </w:r>
      <w:r w:rsidR="001C4A06" w:rsidRPr="002971A9">
        <w:rPr>
          <w:rFonts w:eastAsia="Times New Roman" w:cs="Times New Roman"/>
          <w:color w:val="000000" w:themeColor="text1"/>
          <w:kern w:val="0"/>
          <w:szCs w:val="28"/>
          <w14:ligatures w14:val="none"/>
        </w:rPr>
        <w:t xml:space="preserve"> chi hỗ trợ từ Quỹ phải bảo đảm đúng đối tượng, nội dung chi, mức chi, thẩm quyền chi theo quy định của Nghị định số 279/2025/NĐ-CP ngày 23 tháng 10 năm 2025 quy định về thành lập, nguồn tài chính hình thành, quản lý, hoạt động chi, sử dụng Quỹ giảm thiểu thiệt hại tai nạn giao thông đường bộ, quy định của Thông tư này và quy định pháp luật có liên quan. </w:t>
      </w:r>
    </w:p>
    <w:p w14:paraId="437F66BA" w14:textId="2B8F038D" w:rsidR="00C452AC" w:rsidRPr="002971A9" w:rsidRDefault="00C452AC" w:rsidP="005C2B61">
      <w:pPr>
        <w:spacing w:before="120" w:after="120" w:line="276" w:lineRule="auto"/>
        <w:ind w:firstLine="720"/>
        <w:outlineLvl w:val="2"/>
        <w:rPr>
          <w:rFonts w:eastAsia="Times New Roman" w:cs="Times New Roman"/>
          <w:color w:val="000000" w:themeColor="text1"/>
          <w:kern w:val="0"/>
          <w:szCs w:val="28"/>
          <w:lang w:val="en-US"/>
          <w14:ligatures w14:val="none"/>
        </w:rPr>
      </w:pPr>
      <w:r w:rsidRPr="002971A9">
        <w:rPr>
          <w:rFonts w:eastAsia="Times New Roman" w:cs="Times New Roman"/>
          <w:color w:val="000000" w:themeColor="text1"/>
          <w:kern w:val="0"/>
          <w:szCs w:val="28"/>
          <w:lang w:val="en-US"/>
          <w14:ligatures w14:val="none"/>
        </w:rPr>
        <w:t xml:space="preserve">2. </w:t>
      </w:r>
      <w:r w:rsidR="001C4A06" w:rsidRPr="002971A9">
        <w:rPr>
          <w:rFonts w:eastAsia="Times New Roman" w:cs="Times New Roman"/>
          <w:color w:val="000000" w:themeColor="text1"/>
          <w:kern w:val="0"/>
          <w:szCs w:val="28"/>
          <w:lang w:val="en-US"/>
          <w14:ligatures w14:val="none"/>
        </w:rPr>
        <w:t>Bảo</w:t>
      </w:r>
      <w:r w:rsidR="001C4A06" w:rsidRPr="002971A9">
        <w:rPr>
          <w:rFonts w:eastAsia="Times New Roman" w:cs="Times New Roman"/>
          <w:color w:val="000000" w:themeColor="text1"/>
          <w:kern w:val="0"/>
          <w:szCs w:val="28"/>
          <w14:ligatures w14:val="none"/>
        </w:rPr>
        <w:t xml:space="preserve"> đảm </w:t>
      </w:r>
      <w:r w:rsidR="001C4A06" w:rsidRPr="002971A9">
        <w:rPr>
          <w:rFonts w:eastAsia="Times New Roman" w:cs="Times New Roman"/>
          <w:color w:val="000000" w:themeColor="text1"/>
          <w:kern w:val="0"/>
          <w:szCs w:val="28"/>
          <w:lang w:val="en-US"/>
          <w14:ligatures w14:val="none"/>
        </w:rPr>
        <w:t>c</w:t>
      </w:r>
      <w:r w:rsidRPr="002971A9">
        <w:rPr>
          <w:rFonts w:eastAsia="Times New Roman" w:cs="Times New Roman"/>
          <w:color w:val="000000" w:themeColor="text1"/>
          <w:kern w:val="0"/>
          <w:szCs w:val="28"/>
          <w:lang w:val="en-US"/>
          <w14:ligatures w14:val="none"/>
        </w:rPr>
        <w:t>ông khai, công bằng, minh bạch, khách quan, kịp thời, đúng đối tượng, đúng mức chi, nội dung chi, bảo đảm bình đẳng giới.</w:t>
      </w:r>
    </w:p>
    <w:p w14:paraId="0994CC82" w14:textId="22683B73" w:rsidR="00C452AC" w:rsidRPr="00316537" w:rsidRDefault="00C452AC" w:rsidP="005C2B61">
      <w:pPr>
        <w:spacing w:before="120" w:after="120" w:line="276" w:lineRule="auto"/>
        <w:ind w:firstLine="720"/>
        <w:outlineLvl w:val="2"/>
        <w:rPr>
          <w:rFonts w:eastAsia="Times New Roman" w:cs="Times New Roman"/>
          <w:kern w:val="0"/>
          <w:szCs w:val="28"/>
          <w:lang w:val="en-US"/>
          <w14:ligatures w14:val="none"/>
        </w:rPr>
      </w:pPr>
      <w:r w:rsidRPr="00316537">
        <w:rPr>
          <w:rFonts w:eastAsia="Times New Roman" w:cs="Times New Roman"/>
          <w:kern w:val="0"/>
          <w:szCs w:val="28"/>
          <w:lang w:val="en-US"/>
          <w14:ligatures w14:val="none"/>
        </w:rPr>
        <w:t xml:space="preserve">3. Việc chi hỗ trợ bằng tiền, hiện vật từ Quỹ quy định tại Thông tư này </w:t>
      </w:r>
      <w:bookmarkStart w:id="5" w:name="_Hlk229407854"/>
      <w:r w:rsidRPr="00316537">
        <w:rPr>
          <w:rFonts w:eastAsia="Times New Roman" w:cs="Times New Roman"/>
          <w:kern w:val="0"/>
          <w:szCs w:val="28"/>
          <w:lang w:val="en-US"/>
          <w14:ligatures w14:val="none"/>
        </w:rPr>
        <w:t xml:space="preserve">không thay thế các hình thức </w:t>
      </w:r>
      <w:r w:rsidR="008A5341" w:rsidRPr="00316537">
        <w:rPr>
          <w:rFonts w:eastAsia="Times New Roman" w:cs="Times New Roman"/>
          <w:kern w:val="0"/>
          <w:szCs w:val="28"/>
          <w:lang w:val="en-US"/>
          <w14:ligatures w14:val="none"/>
        </w:rPr>
        <w:t xml:space="preserve">hỗ trợ </w:t>
      </w:r>
      <w:r w:rsidRPr="00316537">
        <w:rPr>
          <w:rFonts w:eastAsia="Times New Roman" w:cs="Times New Roman"/>
          <w:kern w:val="0"/>
          <w:szCs w:val="28"/>
          <w:lang w:val="en-US"/>
          <w14:ligatures w14:val="none"/>
        </w:rPr>
        <w:t xml:space="preserve">khác </w:t>
      </w:r>
      <w:bookmarkEnd w:id="5"/>
      <w:r w:rsidRPr="00316537">
        <w:rPr>
          <w:rFonts w:eastAsia="Times New Roman" w:cs="Times New Roman"/>
          <w:kern w:val="0"/>
          <w:szCs w:val="28"/>
          <w:lang w:val="en-US"/>
          <w14:ligatures w14:val="none"/>
        </w:rPr>
        <w:t>theo quy định của pháp luật.</w:t>
      </w:r>
    </w:p>
    <w:p w14:paraId="2C765006" w14:textId="041904CB" w:rsidR="00C452AC" w:rsidRPr="002971A9" w:rsidRDefault="00C452AC" w:rsidP="005C2B61">
      <w:pPr>
        <w:spacing w:before="120" w:after="120" w:line="276" w:lineRule="auto"/>
        <w:ind w:firstLine="720"/>
        <w:outlineLvl w:val="2"/>
        <w:rPr>
          <w:rFonts w:eastAsia="Times New Roman" w:cs="Times New Roman"/>
          <w:color w:val="000000" w:themeColor="text1"/>
          <w:kern w:val="0"/>
          <w:szCs w:val="28"/>
          <w:lang w:val="en-US"/>
          <w14:ligatures w14:val="none"/>
        </w:rPr>
      </w:pPr>
      <w:bookmarkStart w:id="6" w:name="_Hlk228794881"/>
      <w:r w:rsidRPr="002971A9">
        <w:rPr>
          <w:rFonts w:eastAsia="Times New Roman" w:cs="Times New Roman"/>
          <w:color w:val="000000" w:themeColor="text1"/>
          <w:kern w:val="0"/>
          <w:szCs w:val="28"/>
          <w:lang w:val="en-US"/>
          <w14:ligatures w14:val="none"/>
        </w:rPr>
        <w:t xml:space="preserve">4. Không chi hỗ trợ từ Quỹ </w:t>
      </w:r>
      <w:r w:rsidR="001C4A06" w:rsidRPr="002971A9">
        <w:rPr>
          <w:rFonts w:eastAsia="Times New Roman" w:cs="Times New Roman"/>
          <w:color w:val="000000" w:themeColor="text1"/>
          <w:kern w:val="0"/>
          <w:szCs w:val="28"/>
          <w:lang w:val="en-US"/>
          <w14:ligatures w14:val="none"/>
        </w:rPr>
        <w:t>đối</w:t>
      </w:r>
      <w:r w:rsidR="001C4A06" w:rsidRPr="002971A9">
        <w:rPr>
          <w:rFonts w:eastAsia="Times New Roman" w:cs="Times New Roman"/>
          <w:color w:val="000000" w:themeColor="text1"/>
          <w:kern w:val="0"/>
          <w:szCs w:val="28"/>
          <w14:ligatures w14:val="none"/>
        </w:rPr>
        <w:t xml:space="preserve"> với các </w:t>
      </w:r>
      <w:r w:rsidRPr="002971A9">
        <w:rPr>
          <w:rFonts w:eastAsia="Times New Roman" w:cs="Times New Roman"/>
          <w:color w:val="000000" w:themeColor="text1"/>
          <w:kern w:val="0"/>
          <w:szCs w:val="28"/>
          <w:lang w:val="en-US"/>
          <w14:ligatures w14:val="none"/>
        </w:rPr>
        <w:t>trường hợp sau</w:t>
      </w:r>
      <w:r w:rsidR="001C4A06" w:rsidRPr="002971A9">
        <w:rPr>
          <w:rFonts w:eastAsia="Times New Roman" w:cs="Times New Roman"/>
          <w:color w:val="000000" w:themeColor="text1"/>
          <w:kern w:val="0"/>
          <w:szCs w:val="28"/>
          <w14:ligatures w14:val="none"/>
        </w:rPr>
        <w:t xml:space="preserve"> đây</w:t>
      </w:r>
      <w:r w:rsidRPr="002971A9">
        <w:rPr>
          <w:rFonts w:eastAsia="Times New Roman" w:cs="Times New Roman"/>
          <w:color w:val="000000" w:themeColor="text1"/>
          <w:kern w:val="0"/>
          <w:szCs w:val="28"/>
          <w:lang w:val="en-US"/>
          <w14:ligatures w14:val="none"/>
        </w:rPr>
        <w:t>:</w:t>
      </w:r>
    </w:p>
    <w:bookmarkEnd w:id="6"/>
    <w:p w14:paraId="5FC7C7F5" w14:textId="1C16D2EC" w:rsidR="00B74BC7" w:rsidRPr="002971A9" w:rsidRDefault="00C452AC" w:rsidP="005C2B61">
      <w:pPr>
        <w:spacing w:before="120" w:after="120" w:line="276" w:lineRule="auto"/>
        <w:ind w:firstLine="720"/>
        <w:rPr>
          <w:rFonts w:eastAsia="Times New Roman" w:cs="Times New Roman"/>
          <w:color w:val="000000" w:themeColor="text1"/>
          <w:kern w:val="0"/>
          <w:szCs w:val="28"/>
          <w14:ligatures w14:val="none"/>
        </w:rPr>
      </w:pPr>
      <w:r w:rsidRPr="002971A9">
        <w:rPr>
          <w:rFonts w:eastAsia="Times New Roman" w:cs="Times New Roman"/>
          <w:color w:val="000000" w:themeColor="text1"/>
          <w:kern w:val="0"/>
          <w:szCs w:val="28"/>
          <w:lang w:val="en-US"/>
          <w14:ligatures w14:val="none"/>
        </w:rPr>
        <w:lastRenderedPageBreak/>
        <w:t xml:space="preserve">a) </w:t>
      </w:r>
      <w:bookmarkStart w:id="7" w:name="_Hlk229044327"/>
      <w:r w:rsidR="00BE175F">
        <w:rPr>
          <w:rFonts w:eastAsia="Times New Roman" w:cs="Times New Roman"/>
          <w:color w:val="000000" w:themeColor="text1"/>
          <w:kern w:val="0"/>
          <w:szCs w:val="28"/>
          <w:lang w:val="en-US"/>
          <w14:ligatures w14:val="none"/>
        </w:rPr>
        <w:t>Hộ gia đình, t</w:t>
      </w:r>
      <w:r w:rsidR="00B74BC7" w:rsidRPr="002971A9">
        <w:rPr>
          <w:rFonts w:eastAsia="Times New Roman" w:cs="Times New Roman"/>
          <w:color w:val="000000" w:themeColor="text1"/>
          <w:kern w:val="0"/>
          <w:szCs w:val="28"/>
          <w:lang w:val="en-US"/>
          <w14:ligatures w14:val="none"/>
        </w:rPr>
        <w:t>ổ</w:t>
      </w:r>
      <w:r w:rsidR="00B74BC7" w:rsidRPr="002971A9">
        <w:rPr>
          <w:rFonts w:eastAsia="Times New Roman" w:cs="Times New Roman"/>
          <w:color w:val="000000" w:themeColor="text1"/>
          <w:kern w:val="0"/>
          <w:szCs w:val="28"/>
          <w14:ligatures w14:val="none"/>
        </w:rPr>
        <w:t xml:space="preserve"> </w:t>
      </w:r>
      <w:bookmarkEnd w:id="7"/>
      <w:r w:rsidR="00B74BC7" w:rsidRPr="002971A9">
        <w:rPr>
          <w:rFonts w:eastAsia="Times New Roman" w:cs="Times New Roman"/>
          <w:color w:val="000000" w:themeColor="text1"/>
          <w:kern w:val="0"/>
          <w:szCs w:val="28"/>
          <w14:ligatures w14:val="none"/>
        </w:rPr>
        <w:t>chức, cá nhân không thuộc một trong các trường hợp quy định tại Điều 11 Nghị định số 279/2025/NĐ-CP;</w:t>
      </w:r>
    </w:p>
    <w:p w14:paraId="51E8C3E1" w14:textId="29C3B806" w:rsidR="00C452AC" w:rsidRPr="002971A9" w:rsidRDefault="00B74BC7" w:rsidP="005C2B61">
      <w:pPr>
        <w:spacing w:before="120" w:after="120" w:line="276" w:lineRule="auto"/>
        <w:ind w:firstLine="720"/>
        <w:rPr>
          <w:rFonts w:eastAsia="Times New Roman" w:cs="Times New Roman"/>
          <w:color w:val="000000" w:themeColor="text1"/>
          <w:kern w:val="0"/>
          <w:szCs w:val="28"/>
          <w:lang w:val="en-US"/>
          <w14:ligatures w14:val="none"/>
        </w:rPr>
      </w:pPr>
      <w:bookmarkStart w:id="8" w:name="_Hlk228794889"/>
      <w:r w:rsidRPr="002971A9">
        <w:rPr>
          <w:rFonts w:eastAsia="Times New Roman" w:cs="Times New Roman"/>
          <w:color w:val="000000" w:themeColor="text1"/>
          <w:kern w:val="0"/>
          <w:szCs w:val="28"/>
          <w:lang w:val="en-US"/>
          <w14:ligatures w14:val="none"/>
        </w:rPr>
        <w:t>b</w:t>
      </w:r>
      <w:r w:rsidRPr="002971A9">
        <w:rPr>
          <w:rFonts w:eastAsia="Times New Roman" w:cs="Times New Roman"/>
          <w:color w:val="000000" w:themeColor="text1"/>
          <w:kern w:val="0"/>
          <w:szCs w:val="28"/>
          <w14:ligatures w14:val="none"/>
        </w:rPr>
        <w:t xml:space="preserve">) </w:t>
      </w:r>
      <w:r w:rsidR="00C452AC" w:rsidRPr="002971A9">
        <w:rPr>
          <w:rFonts w:eastAsia="Times New Roman" w:cs="Times New Roman"/>
          <w:color w:val="000000" w:themeColor="text1"/>
          <w:kern w:val="0"/>
          <w:szCs w:val="28"/>
          <w:lang w:val="en-US"/>
          <w14:ligatures w14:val="none"/>
        </w:rPr>
        <w:t>Nạn nhân trong vụ tai nạn giao thông đường bộ không được cơ quan có thẩm quyền lập hồ sơ thụ lý, điều tra, giải quyết theo quy định của pháp luật;</w:t>
      </w:r>
    </w:p>
    <w:p w14:paraId="69AF7670" w14:textId="3160C4AE" w:rsidR="00C452AC" w:rsidRPr="00316537" w:rsidRDefault="00B74BC7" w:rsidP="005C2B61">
      <w:pPr>
        <w:spacing w:before="120" w:after="120" w:line="276" w:lineRule="auto"/>
        <w:ind w:firstLine="720"/>
        <w:rPr>
          <w:rFonts w:eastAsia="Times New Roman" w:cs="Times New Roman"/>
          <w:color w:val="000000" w:themeColor="text1"/>
          <w:kern w:val="0"/>
          <w:szCs w:val="28"/>
          <w:lang w:val="en-US"/>
          <w14:ligatures w14:val="none"/>
        </w:rPr>
      </w:pPr>
      <w:r w:rsidRPr="00316537">
        <w:rPr>
          <w:rFonts w:eastAsia="Times New Roman" w:cs="Times New Roman"/>
          <w:color w:val="000000" w:themeColor="text1"/>
          <w:kern w:val="0"/>
          <w:szCs w:val="28"/>
          <w:lang w:val="en-US"/>
          <w14:ligatures w14:val="none"/>
        </w:rPr>
        <w:t>c</w:t>
      </w:r>
      <w:r w:rsidR="00C452AC" w:rsidRPr="00316537">
        <w:rPr>
          <w:rFonts w:eastAsia="Times New Roman" w:cs="Times New Roman"/>
          <w:color w:val="000000" w:themeColor="text1"/>
          <w:kern w:val="0"/>
          <w:szCs w:val="28"/>
          <w:lang w:val="en-US"/>
          <w14:ligatures w14:val="none"/>
        </w:rPr>
        <w:t xml:space="preserve">) </w:t>
      </w:r>
      <w:r w:rsidR="0068201E" w:rsidRPr="00316537">
        <w:rPr>
          <w:rFonts w:eastAsia="Times New Roman" w:cs="Times New Roman"/>
          <w:color w:val="000000" w:themeColor="text1"/>
          <w:kern w:val="0"/>
          <w:szCs w:val="28"/>
          <w:lang w:val="en-US"/>
          <w14:ligatures w14:val="none"/>
        </w:rPr>
        <w:t>N</w:t>
      </w:r>
      <w:r w:rsidR="00AB393A" w:rsidRPr="00316537">
        <w:rPr>
          <w:rFonts w:eastAsia="Times New Roman" w:cs="Times New Roman"/>
          <w:color w:val="000000" w:themeColor="text1"/>
          <w:kern w:val="0"/>
          <w:szCs w:val="28"/>
          <w:lang w:val="en-US"/>
          <w14:ligatures w14:val="none"/>
        </w:rPr>
        <w:t>gười</w:t>
      </w:r>
      <w:r w:rsidR="0068201E" w:rsidRPr="00316537">
        <w:rPr>
          <w:rFonts w:eastAsia="Times New Roman" w:cs="Times New Roman"/>
          <w:color w:val="000000" w:themeColor="text1"/>
          <w:kern w:val="0"/>
          <w:szCs w:val="28"/>
          <w:lang w:val="en-US"/>
          <w14:ligatures w14:val="none"/>
        </w:rPr>
        <w:t xml:space="preserve"> </w:t>
      </w:r>
      <w:bookmarkStart w:id="9" w:name="_Hlk228795042"/>
      <w:r w:rsidR="0068201E" w:rsidRPr="00316537">
        <w:rPr>
          <w:rFonts w:eastAsia="Times New Roman" w:cs="Times New Roman"/>
          <w:color w:val="000000" w:themeColor="text1"/>
          <w:kern w:val="0"/>
          <w:szCs w:val="28"/>
          <w:lang w:val="en-US"/>
          <w14:ligatures w14:val="none"/>
        </w:rPr>
        <w:t xml:space="preserve">gây ra nguyên nhân trực tiếp </w:t>
      </w:r>
      <w:bookmarkEnd w:id="9"/>
      <w:r w:rsidR="0068201E" w:rsidRPr="00316537">
        <w:rPr>
          <w:rFonts w:eastAsia="Times New Roman" w:cs="Times New Roman"/>
          <w:color w:val="000000" w:themeColor="text1"/>
          <w:kern w:val="0"/>
          <w:szCs w:val="28"/>
          <w:lang w:val="en-US"/>
          <w14:ligatures w14:val="none"/>
        </w:rPr>
        <w:t>dẫn đến vụ tai nạn giao thông đường bộ</w:t>
      </w:r>
      <w:r w:rsidR="00C452AC" w:rsidRPr="00316537">
        <w:rPr>
          <w:rFonts w:eastAsia="Times New Roman" w:cs="Times New Roman"/>
          <w:color w:val="000000" w:themeColor="text1"/>
          <w:kern w:val="0"/>
          <w:szCs w:val="28"/>
          <w:lang w:val="en-US"/>
          <w14:ligatures w14:val="none"/>
        </w:rPr>
        <w:t>;</w:t>
      </w:r>
    </w:p>
    <w:p w14:paraId="0B5F8F84" w14:textId="0DC08E90" w:rsidR="00C452AC" w:rsidRPr="002971A9" w:rsidRDefault="00B74BC7" w:rsidP="005C2B61">
      <w:pPr>
        <w:spacing w:before="120" w:after="120" w:line="276" w:lineRule="auto"/>
        <w:ind w:firstLine="720"/>
        <w:rPr>
          <w:rFonts w:eastAsia="Times New Roman" w:cs="Times New Roman"/>
          <w:color w:val="000000" w:themeColor="text1"/>
          <w:kern w:val="0"/>
          <w:szCs w:val="28"/>
          <w:lang w:val="en-US"/>
          <w14:ligatures w14:val="none"/>
        </w:rPr>
      </w:pPr>
      <w:bookmarkStart w:id="10" w:name="_Hlk228794962"/>
      <w:bookmarkEnd w:id="8"/>
      <w:r w:rsidRPr="002971A9">
        <w:rPr>
          <w:rFonts w:eastAsia="Times New Roman" w:cs="Times New Roman"/>
          <w:color w:val="000000" w:themeColor="text1"/>
          <w:kern w:val="0"/>
          <w:szCs w:val="28"/>
          <w:lang w:val="en-US"/>
          <w14:ligatures w14:val="none"/>
        </w:rPr>
        <w:t>d</w:t>
      </w:r>
      <w:r w:rsidR="00C452AC" w:rsidRPr="002971A9">
        <w:rPr>
          <w:rFonts w:eastAsia="Times New Roman" w:cs="Times New Roman"/>
          <w:color w:val="000000" w:themeColor="text1"/>
          <w:kern w:val="0"/>
          <w:szCs w:val="28"/>
          <w:lang w:val="en-US"/>
          <w14:ligatures w14:val="none"/>
        </w:rPr>
        <w:t xml:space="preserve">) Nạn nhân là người điều khiển phương tiện tham gia giao thông đường bộ mà trong máu hoặc hơi thở có nồng độ cồn; trong cơ thể có chất ma túy hoặc các chất kích thích </w:t>
      </w:r>
      <w:bookmarkStart w:id="11" w:name="_Hlk228801251"/>
      <w:r w:rsidR="00C452AC" w:rsidRPr="002971A9">
        <w:rPr>
          <w:rFonts w:eastAsia="Times New Roman" w:cs="Times New Roman"/>
          <w:color w:val="000000" w:themeColor="text1"/>
          <w:kern w:val="0"/>
          <w:szCs w:val="28"/>
          <w:lang w:val="en-US"/>
          <w14:ligatures w14:val="none"/>
        </w:rPr>
        <w:t>khác mà pháp luật cấm sử dụng</w:t>
      </w:r>
      <w:bookmarkEnd w:id="11"/>
      <w:r w:rsidR="00C452AC" w:rsidRPr="002971A9">
        <w:rPr>
          <w:rFonts w:eastAsia="Times New Roman" w:cs="Times New Roman"/>
          <w:color w:val="000000" w:themeColor="text1"/>
          <w:kern w:val="0"/>
          <w:szCs w:val="28"/>
          <w:lang w:val="en-US"/>
          <w14:ligatures w14:val="none"/>
        </w:rPr>
        <w:t>;</w:t>
      </w:r>
    </w:p>
    <w:bookmarkEnd w:id="10"/>
    <w:p w14:paraId="5126552E" w14:textId="34996F88" w:rsidR="00266621" w:rsidRPr="002971A9" w:rsidRDefault="00B74BC7" w:rsidP="005C2B61">
      <w:pPr>
        <w:spacing w:before="120" w:after="120" w:line="276" w:lineRule="auto"/>
        <w:ind w:firstLine="720"/>
        <w:rPr>
          <w:rFonts w:eastAsia="Times New Roman" w:cs="Times New Roman"/>
          <w:color w:val="000000" w:themeColor="text1"/>
          <w:kern w:val="0"/>
          <w:szCs w:val="28"/>
          <w14:ligatures w14:val="none"/>
        </w:rPr>
      </w:pPr>
      <w:r w:rsidRPr="002971A9">
        <w:rPr>
          <w:rFonts w:eastAsia="Times New Roman" w:cs="Times New Roman"/>
          <w:color w:val="000000" w:themeColor="text1"/>
          <w:kern w:val="0"/>
          <w:szCs w:val="28"/>
          <w14:ligatures w14:val="none"/>
        </w:rPr>
        <w:t>đ</w:t>
      </w:r>
      <w:r w:rsidR="00C452AC" w:rsidRPr="002971A9">
        <w:rPr>
          <w:rFonts w:eastAsia="Times New Roman" w:cs="Times New Roman"/>
          <w:color w:val="000000" w:themeColor="text1"/>
          <w:kern w:val="0"/>
          <w:szCs w:val="28"/>
          <w:lang w:val="en-US"/>
          <w14:ligatures w14:val="none"/>
        </w:rPr>
        <w:t xml:space="preserve">) </w:t>
      </w:r>
      <w:bookmarkStart w:id="12" w:name="_Hlk226988243"/>
      <w:r w:rsidR="00F57EFA" w:rsidRPr="002971A9">
        <w:rPr>
          <w:rFonts w:eastAsia="Times New Roman" w:cs="Times New Roman"/>
          <w:color w:val="000000" w:themeColor="text1"/>
          <w:kern w:val="0"/>
          <w:szCs w:val="28"/>
          <w:lang w:val="en-US"/>
          <w14:ligatures w14:val="none"/>
        </w:rPr>
        <w:t>Tổ chức, cá nhân có chức năng cung cấp dịch vụ cấp cứu, hỗ trợ vận chuyển người bệnh; cơ sở khám bệnh, chữa bệnh trực tiếp tham gia giúp đỡ, cứu chữa, đưa người bị tai nạn giao thông đường bộ đi cấp cứu</w:t>
      </w:r>
      <w:r w:rsidR="0084112A" w:rsidRPr="002971A9">
        <w:rPr>
          <w:rFonts w:eastAsia="Times New Roman" w:cs="Times New Roman"/>
          <w:color w:val="000000" w:themeColor="text1"/>
          <w:kern w:val="0"/>
          <w:szCs w:val="28"/>
          <w14:ligatures w14:val="none"/>
        </w:rPr>
        <w:t xml:space="preserve"> mà có thu giá dịch vụ cấp cứu, vận chuyển</w:t>
      </w:r>
      <w:r w:rsidR="00C20287" w:rsidRPr="002971A9">
        <w:rPr>
          <w:rFonts w:eastAsia="Times New Roman" w:cs="Times New Roman"/>
          <w:color w:val="000000" w:themeColor="text1"/>
          <w:kern w:val="0"/>
          <w:szCs w:val="28"/>
          <w:lang w:val="en-US"/>
          <w14:ligatures w14:val="none"/>
        </w:rPr>
        <w:t>;</w:t>
      </w:r>
      <w:r w:rsidR="00266621" w:rsidRPr="002971A9">
        <w:rPr>
          <w:rFonts w:eastAsia="Times New Roman" w:cs="Times New Roman"/>
          <w:color w:val="000000" w:themeColor="text1"/>
          <w:kern w:val="0"/>
          <w:szCs w:val="28"/>
          <w14:ligatures w14:val="none"/>
        </w:rPr>
        <w:t xml:space="preserve"> </w:t>
      </w:r>
    </w:p>
    <w:p w14:paraId="64F57966" w14:textId="5A96A16E" w:rsidR="0084112A" w:rsidRPr="002971A9" w:rsidRDefault="00266621" w:rsidP="005C2B61">
      <w:pPr>
        <w:spacing w:before="120" w:after="120" w:line="276" w:lineRule="auto"/>
        <w:ind w:firstLine="720"/>
        <w:rPr>
          <w:rFonts w:eastAsia="Times New Roman" w:cs="Times New Roman"/>
          <w:color w:val="000000" w:themeColor="text1"/>
          <w:kern w:val="0"/>
          <w:szCs w:val="28"/>
          <w14:ligatures w14:val="none"/>
        </w:rPr>
      </w:pPr>
      <w:r w:rsidRPr="002971A9">
        <w:rPr>
          <w:rFonts w:eastAsia="Times New Roman" w:cs="Times New Roman"/>
          <w:color w:val="000000" w:themeColor="text1"/>
          <w:kern w:val="0"/>
          <w:szCs w:val="28"/>
          <w14:ligatures w14:val="none"/>
        </w:rPr>
        <w:t xml:space="preserve">e) </w:t>
      </w:r>
      <w:r w:rsidR="0084112A" w:rsidRPr="002971A9">
        <w:rPr>
          <w:rFonts w:eastAsia="Times New Roman" w:cs="Times New Roman"/>
          <w:color w:val="000000" w:themeColor="text1"/>
          <w:kern w:val="0"/>
          <w:szCs w:val="28"/>
          <w:lang w:val="en-US"/>
          <w14:ligatures w14:val="none"/>
        </w:rPr>
        <w:t>Cá</w:t>
      </w:r>
      <w:r w:rsidR="0084112A" w:rsidRPr="002971A9">
        <w:rPr>
          <w:rFonts w:eastAsia="Times New Roman" w:cs="Times New Roman"/>
          <w:color w:val="000000" w:themeColor="text1"/>
          <w:kern w:val="0"/>
          <w:szCs w:val="28"/>
          <w14:ligatures w14:val="none"/>
        </w:rPr>
        <w:t xml:space="preserve"> nhân</w:t>
      </w:r>
      <w:r w:rsidR="0084112A" w:rsidRPr="002971A9">
        <w:rPr>
          <w:rFonts w:eastAsia="Times New Roman" w:cs="Times New Roman"/>
          <w:color w:val="000000" w:themeColor="text1"/>
          <w:kern w:val="0"/>
          <w:szCs w:val="28"/>
          <w:lang w:val="en-US"/>
          <w14:ligatures w14:val="none"/>
        </w:rPr>
        <w:t xml:space="preserve"> đang thực hiện nhiệm vụ bảo đảm an ninh, trật tự, trật tự an toàn giao</w:t>
      </w:r>
      <w:r w:rsidR="0084112A" w:rsidRPr="002971A9">
        <w:rPr>
          <w:rFonts w:eastAsia="Times New Roman" w:cs="Times New Roman"/>
          <w:color w:val="000000" w:themeColor="text1"/>
          <w:kern w:val="0"/>
          <w:szCs w:val="28"/>
          <w14:ligatures w14:val="none"/>
        </w:rPr>
        <w:t xml:space="preserve"> thông đường bộ </w:t>
      </w:r>
      <w:r w:rsidR="0084112A" w:rsidRPr="002971A9">
        <w:rPr>
          <w:rFonts w:eastAsia="Times New Roman" w:cs="Times New Roman"/>
          <w:color w:val="000000" w:themeColor="text1"/>
          <w:kern w:val="0"/>
          <w:szCs w:val="28"/>
          <w:lang w:val="en-US"/>
          <w14:ligatures w14:val="none"/>
        </w:rPr>
        <w:t>trực tiếp tham gia giúp đỡ, cứu chữa, đưa người bị tai nạn giao thông đường bộ đi cấp cứu</w:t>
      </w:r>
      <w:r w:rsidRPr="002971A9">
        <w:rPr>
          <w:rFonts w:eastAsia="Times New Roman" w:cs="Times New Roman"/>
          <w:color w:val="000000" w:themeColor="text1"/>
          <w:kern w:val="0"/>
          <w:szCs w:val="28"/>
          <w14:ligatures w14:val="none"/>
        </w:rPr>
        <w:t>.</w:t>
      </w:r>
    </w:p>
    <w:bookmarkEnd w:id="12"/>
    <w:p w14:paraId="68BE7E28" w14:textId="77777777" w:rsidR="00A71753" w:rsidRPr="002971A9" w:rsidRDefault="00A71753" w:rsidP="005C2B61">
      <w:pPr>
        <w:spacing w:before="120" w:after="120" w:line="276" w:lineRule="auto"/>
        <w:jc w:val="center"/>
        <w:outlineLvl w:val="0"/>
        <w:rPr>
          <w:rFonts w:eastAsia="MS Mincho" w:cs="Times New Roman"/>
          <w:b/>
          <w:color w:val="000000" w:themeColor="text1"/>
          <w:kern w:val="0"/>
          <w:szCs w:val="28"/>
          <w:lang w:val="en-US"/>
          <w14:ligatures w14:val="none"/>
        </w:rPr>
      </w:pPr>
      <w:r w:rsidRPr="002971A9">
        <w:rPr>
          <w:rFonts w:eastAsia="MS Mincho" w:cs="Times New Roman"/>
          <w:b/>
          <w:color w:val="000000" w:themeColor="text1"/>
          <w:kern w:val="0"/>
          <w:szCs w:val="28"/>
          <w:lang w:val="en-US"/>
          <w14:ligatures w14:val="none"/>
        </w:rPr>
        <w:t>Chương II</w:t>
      </w:r>
    </w:p>
    <w:p w14:paraId="6EFAC076" w14:textId="77777777" w:rsidR="00A71753" w:rsidRPr="002971A9" w:rsidRDefault="00A71753" w:rsidP="005C2B61">
      <w:pPr>
        <w:spacing w:before="120" w:after="120" w:line="276" w:lineRule="auto"/>
        <w:jc w:val="center"/>
        <w:outlineLvl w:val="0"/>
        <w:rPr>
          <w:rFonts w:eastAsia="MS Mincho" w:cs="Times New Roman"/>
          <w:b/>
          <w:color w:val="000000" w:themeColor="text1"/>
          <w:kern w:val="0"/>
          <w:szCs w:val="28"/>
          <w:lang w:val="en-US"/>
          <w14:ligatures w14:val="none"/>
        </w:rPr>
      </w:pPr>
      <w:r w:rsidRPr="002971A9">
        <w:rPr>
          <w:rFonts w:eastAsia="MS Mincho" w:cs="Times New Roman"/>
          <w:b/>
          <w:color w:val="000000" w:themeColor="text1"/>
          <w:kern w:val="0"/>
          <w:szCs w:val="28"/>
          <w:lang w:val="en-US"/>
          <w14:ligatures w14:val="none"/>
        </w:rPr>
        <w:t>QUY ĐỊNH CỤ THỂ</w:t>
      </w:r>
    </w:p>
    <w:p w14:paraId="5EB07F5D" w14:textId="2DC494FD" w:rsidR="00A71753" w:rsidRPr="002971A9" w:rsidRDefault="00C452AC" w:rsidP="005C2B61">
      <w:pPr>
        <w:spacing w:before="120" w:after="120" w:line="276" w:lineRule="auto"/>
        <w:ind w:firstLine="720"/>
        <w:outlineLvl w:val="1"/>
        <w:rPr>
          <w:rFonts w:cs="Times New Roman (Body CS)"/>
          <w:b/>
          <w:bCs/>
          <w:color w:val="000000" w:themeColor="text1"/>
          <w:lang w:val="en-US"/>
        </w:rPr>
      </w:pPr>
      <w:bookmarkStart w:id="13" w:name="_Hlk223010373"/>
      <w:r w:rsidRPr="002971A9">
        <w:rPr>
          <w:b/>
          <w:bCs/>
          <w:color w:val="000000" w:themeColor="text1"/>
          <w:lang w:val="en-US"/>
        </w:rPr>
        <w:t xml:space="preserve">Điều </w:t>
      </w:r>
      <w:r w:rsidR="00DC4FDC" w:rsidRPr="002971A9">
        <w:rPr>
          <w:b/>
          <w:bCs/>
          <w:color w:val="000000" w:themeColor="text1"/>
        </w:rPr>
        <w:t>3</w:t>
      </w:r>
      <w:r w:rsidRPr="002971A9">
        <w:rPr>
          <w:b/>
          <w:bCs/>
          <w:color w:val="000000" w:themeColor="text1"/>
          <w:lang w:val="en-US"/>
        </w:rPr>
        <w:t xml:space="preserve">. </w:t>
      </w:r>
      <w:bookmarkStart w:id="14" w:name="_Hlk227571113"/>
      <w:r w:rsidR="00A71753" w:rsidRPr="002971A9">
        <w:rPr>
          <w:b/>
          <w:bCs/>
          <w:color w:val="000000" w:themeColor="text1"/>
          <w:lang w:val="en-US"/>
        </w:rPr>
        <w:t>Tài</w:t>
      </w:r>
      <w:r w:rsidR="00A71753" w:rsidRPr="002971A9">
        <w:rPr>
          <w:b/>
          <w:bCs/>
          <w:color w:val="000000" w:themeColor="text1"/>
        </w:rPr>
        <w:t xml:space="preserve"> liệu </w:t>
      </w:r>
      <w:bookmarkStart w:id="15" w:name="_Hlk227571596"/>
      <w:r w:rsidR="00A71753" w:rsidRPr="002971A9">
        <w:rPr>
          <w:b/>
          <w:bCs/>
          <w:color w:val="000000" w:themeColor="text1"/>
        </w:rPr>
        <w:t xml:space="preserve">chứng minh </w:t>
      </w:r>
      <w:r w:rsidR="00DC4FDC" w:rsidRPr="002971A9">
        <w:rPr>
          <w:b/>
          <w:bCs/>
          <w:color w:val="000000" w:themeColor="text1"/>
        </w:rPr>
        <w:t>đối tượ</w:t>
      </w:r>
      <w:r w:rsidR="00DC4FDC" w:rsidRPr="002971A9">
        <w:rPr>
          <w:rFonts w:cs="Times New Roman (Body CS)"/>
          <w:b/>
          <w:bCs/>
          <w:color w:val="000000" w:themeColor="text1"/>
        </w:rPr>
        <w:t>ng</w:t>
      </w:r>
      <w:r w:rsidR="00DC4FDC" w:rsidRPr="002971A9">
        <w:rPr>
          <w:b/>
          <w:bCs/>
          <w:color w:val="000000" w:themeColor="text1"/>
        </w:rPr>
        <w:t xml:space="preserve"> </w:t>
      </w:r>
      <w:r w:rsidR="00DC4FDC" w:rsidRPr="002971A9">
        <w:rPr>
          <w:rFonts w:cs="Times New Roman (Body CS)"/>
          <w:b/>
          <w:bCs/>
          <w:color w:val="000000" w:themeColor="text1"/>
        </w:rPr>
        <w:t>đ</w:t>
      </w:r>
      <w:r w:rsidR="00DC4FDC" w:rsidRPr="002971A9">
        <w:rPr>
          <w:rFonts w:cs="Times New Roman (Body CS)"/>
          <w:b/>
          <w:bCs/>
          <w:color w:val="000000" w:themeColor="text1"/>
          <w:lang w:val="en-US"/>
        </w:rPr>
        <w:t>ược</w:t>
      </w:r>
      <w:r w:rsidR="00A71753" w:rsidRPr="002971A9">
        <w:rPr>
          <w:rFonts w:cs="Times New Roman (Body CS)"/>
          <w:b/>
          <w:bCs/>
          <w:color w:val="000000" w:themeColor="text1"/>
        </w:rPr>
        <w:t xml:space="preserve"> chi</w:t>
      </w:r>
      <w:r w:rsidR="00A71753" w:rsidRPr="002971A9">
        <w:rPr>
          <w:rFonts w:cs="Times New Roman (Body CS)"/>
          <w:b/>
          <w:bCs/>
          <w:color w:val="000000" w:themeColor="text1"/>
          <w:lang w:val="en-US"/>
        </w:rPr>
        <w:t xml:space="preserve"> hỗ trợ từ Quỹ</w:t>
      </w:r>
      <w:bookmarkEnd w:id="14"/>
      <w:bookmarkEnd w:id="15"/>
    </w:p>
    <w:p w14:paraId="68DBBA79" w14:textId="2393EB5D" w:rsidR="00C57711" w:rsidRPr="002971A9" w:rsidRDefault="00D32CD1" w:rsidP="005C2B61">
      <w:pPr>
        <w:spacing w:before="120" w:after="120" w:line="276" w:lineRule="auto"/>
        <w:ind w:firstLine="720"/>
        <w:outlineLvl w:val="2"/>
        <w:rPr>
          <w:color w:val="000000" w:themeColor="text1"/>
          <w:lang w:val="en-US"/>
        </w:rPr>
      </w:pPr>
      <w:r w:rsidRPr="002971A9">
        <w:rPr>
          <w:color w:val="000000" w:themeColor="text1"/>
          <w:lang w:val="en-US"/>
        </w:rPr>
        <w:t xml:space="preserve">1. </w:t>
      </w:r>
      <w:r w:rsidR="00C57711" w:rsidRPr="002971A9">
        <w:rPr>
          <w:color w:val="000000" w:themeColor="text1"/>
          <w:lang w:val="en-US"/>
        </w:rPr>
        <w:t>Đối</w:t>
      </w:r>
      <w:r w:rsidR="00C57711" w:rsidRPr="002971A9">
        <w:rPr>
          <w:color w:val="000000" w:themeColor="text1"/>
        </w:rPr>
        <w:t xml:space="preserve"> với</w:t>
      </w:r>
      <w:r w:rsidR="00C57711" w:rsidRPr="002971A9">
        <w:rPr>
          <w:color w:val="000000" w:themeColor="text1"/>
          <w:lang w:val="en-US"/>
        </w:rPr>
        <w:t xml:space="preserve"> nạn nhân bị thương trong vụ tai nạn giao thông đường bộ với tỷ lệ tổn thương trên 31% đến dưới 81% đang gặp khó khăn về kinh tế:</w:t>
      </w:r>
      <w:r w:rsidR="00C57711" w:rsidRPr="002971A9" w:rsidDel="009E7942">
        <w:rPr>
          <w:color w:val="000000" w:themeColor="text1"/>
          <w:lang w:val="en-US"/>
        </w:rPr>
        <w:t xml:space="preserve"> </w:t>
      </w:r>
    </w:p>
    <w:p w14:paraId="508D9EF4" w14:textId="59841249" w:rsidR="00C57711" w:rsidRPr="002971A9" w:rsidRDefault="00C57711" w:rsidP="005C2B61">
      <w:pPr>
        <w:spacing w:before="120" w:after="120" w:line="276" w:lineRule="auto"/>
        <w:ind w:firstLine="720"/>
        <w:rPr>
          <w:color w:val="000000" w:themeColor="text1"/>
          <w:lang w:val="en-US"/>
        </w:rPr>
      </w:pPr>
      <w:r w:rsidRPr="002971A9">
        <w:rPr>
          <w:color w:val="000000" w:themeColor="text1"/>
          <w:lang w:val="en-US"/>
        </w:rPr>
        <w:t>a)</w:t>
      </w:r>
      <w:r w:rsidRPr="002971A9">
        <w:rPr>
          <w:color w:val="000000" w:themeColor="text1"/>
        </w:rPr>
        <w:t xml:space="preserve"> </w:t>
      </w:r>
      <w:r w:rsidRPr="002971A9">
        <w:rPr>
          <w:color w:val="000000" w:themeColor="text1"/>
          <w:lang w:val="en-US"/>
        </w:rPr>
        <w:t>Tài liệu chứng minh</w:t>
      </w:r>
      <w:r w:rsidRPr="002971A9">
        <w:rPr>
          <w:color w:val="000000" w:themeColor="text1"/>
        </w:rPr>
        <w:t xml:space="preserve"> tỷ </w:t>
      </w:r>
      <w:r w:rsidRPr="002971A9">
        <w:rPr>
          <w:color w:val="000000" w:themeColor="text1"/>
          <w:lang w:val="en-US"/>
        </w:rPr>
        <w:t>lệ</w:t>
      </w:r>
      <w:r w:rsidRPr="002971A9">
        <w:rPr>
          <w:color w:val="000000" w:themeColor="text1"/>
        </w:rPr>
        <w:t xml:space="preserve"> </w:t>
      </w:r>
      <w:r w:rsidRPr="002971A9">
        <w:rPr>
          <w:color w:val="000000" w:themeColor="text1"/>
          <w:lang w:val="en-US"/>
        </w:rPr>
        <w:t>tổn thương cơ thể của nạn nhân bị</w:t>
      </w:r>
      <w:r w:rsidRPr="002971A9">
        <w:rPr>
          <w:color w:val="000000" w:themeColor="text1"/>
        </w:rPr>
        <w:t xml:space="preserve"> thương </w:t>
      </w:r>
      <w:r w:rsidRPr="002971A9">
        <w:rPr>
          <w:color w:val="000000" w:themeColor="text1"/>
          <w:lang w:val="en-US"/>
        </w:rPr>
        <w:t>theo quy định của pháp luật</w:t>
      </w:r>
      <w:r w:rsidRPr="002971A9">
        <w:rPr>
          <w:color w:val="000000" w:themeColor="text1"/>
        </w:rPr>
        <w:t>;</w:t>
      </w:r>
    </w:p>
    <w:p w14:paraId="572FCB51" w14:textId="5F11057C" w:rsidR="00C57711" w:rsidRPr="002971A9" w:rsidRDefault="00C57711" w:rsidP="005C2B61">
      <w:pPr>
        <w:spacing w:before="120" w:after="120" w:line="276" w:lineRule="auto"/>
        <w:ind w:firstLine="720"/>
        <w:rPr>
          <w:color w:val="000000" w:themeColor="text1"/>
          <w:lang w:val="en-US"/>
        </w:rPr>
      </w:pPr>
      <w:r w:rsidRPr="002971A9">
        <w:rPr>
          <w:color w:val="000000" w:themeColor="text1"/>
        </w:rPr>
        <w:t>b)</w:t>
      </w:r>
      <w:r w:rsidRPr="002971A9">
        <w:rPr>
          <w:color w:val="000000" w:themeColor="text1"/>
          <w:lang w:val="en-US"/>
        </w:rPr>
        <w:t xml:space="preserve"> </w:t>
      </w:r>
      <w:r w:rsidRPr="002971A9">
        <w:rPr>
          <w:color w:val="000000" w:themeColor="text1"/>
        </w:rPr>
        <w:t xml:space="preserve">Xác nhận của Uỷ ban nhân dân cấp xã nơi nạn nhân cư trú hoặc cơ quan, tổ chức nơi nạn nhân học tập, làm việc về việc nạn nhân đang gặp khó khăn về kinh tế; </w:t>
      </w:r>
    </w:p>
    <w:p w14:paraId="76EBA0D9" w14:textId="36D1F52C" w:rsidR="00C57711" w:rsidRPr="002971A9" w:rsidRDefault="00C57711" w:rsidP="005C2B61">
      <w:pPr>
        <w:spacing w:before="120" w:after="120" w:line="276" w:lineRule="auto"/>
        <w:ind w:firstLine="720"/>
        <w:rPr>
          <w:color w:val="000000" w:themeColor="text1"/>
          <w:lang w:val="en-US"/>
        </w:rPr>
      </w:pPr>
      <w:r w:rsidRPr="002971A9">
        <w:rPr>
          <w:color w:val="000000" w:themeColor="text1"/>
          <w:lang w:val="en-US"/>
        </w:rPr>
        <w:t>c) Chứng từ chi phí giám định tổn thương cơ thể của nạn nhân bị thương trong vụ tai nạn giao thông đường bộ theo</w:t>
      </w:r>
      <w:r w:rsidRPr="002971A9">
        <w:rPr>
          <w:color w:val="000000" w:themeColor="text1"/>
        </w:rPr>
        <w:t xml:space="preserve"> quy định tại khoản 6 Điều 11 Nghị định số 279/2025/NĐ-CP.</w:t>
      </w:r>
    </w:p>
    <w:p w14:paraId="563FFD58" w14:textId="2A847C2D" w:rsidR="00D32CD1" w:rsidRPr="002971A9" w:rsidRDefault="00C57711" w:rsidP="005C2B61">
      <w:pPr>
        <w:spacing w:before="120" w:after="120" w:line="276" w:lineRule="auto"/>
        <w:ind w:firstLine="720"/>
        <w:outlineLvl w:val="2"/>
        <w:rPr>
          <w:color w:val="000000" w:themeColor="text1"/>
          <w:lang w:val="en-US"/>
        </w:rPr>
      </w:pPr>
      <w:r w:rsidRPr="002971A9">
        <w:rPr>
          <w:color w:val="000000" w:themeColor="text1"/>
        </w:rPr>
        <w:t xml:space="preserve">2. </w:t>
      </w:r>
      <w:r w:rsidR="00D32CD1" w:rsidRPr="002971A9">
        <w:rPr>
          <w:color w:val="000000" w:themeColor="text1"/>
          <w:lang w:val="en-US"/>
        </w:rPr>
        <w:t>Đối</w:t>
      </w:r>
      <w:r w:rsidR="00D32CD1" w:rsidRPr="002971A9">
        <w:rPr>
          <w:color w:val="000000" w:themeColor="text1"/>
        </w:rPr>
        <w:t xml:space="preserve"> vớ</w:t>
      </w:r>
      <w:r w:rsidR="00DC4FDC" w:rsidRPr="002971A9">
        <w:rPr>
          <w:color w:val="000000" w:themeColor="text1"/>
        </w:rPr>
        <w:t>i</w:t>
      </w:r>
      <w:r w:rsidR="00D32CD1" w:rsidRPr="002971A9">
        <w:rPr>
          <w:color w:val="000000" w:themeColor="text1"/>
        </w:rPr>
        <w:t xml:space="preserve"> hộ</w:t>
      </w:r>
      <w:r w:rsidR="00D32CD1" w:rsidRPr="002971A9">
        <w:rPr>
          <w:color w:val="000000" w:themeColor="text1"/>
          <w:lang w:val="en-US"/>
        </w:rPr>
        <w:t xml:space="preserve"> gia đình có nạn nhân bị chết trong vụ tai nạn giao thông đường bộ đang gặp khó khăn về kinh tế:</w:t>
      </w:r>
    </w:p>
    <w:p w14:paraId="761FD386" w14:textId="027D8EF6" w:rsidR="00C57711" w:rsidRPr="002971A9" w:rsidRDefault="00C57711" w:rsidP="001113EC">
      <w:pPr>
        <w:spacing w:before="120" w:after="120" w:line="276" w:lineRule="auto"/>
        <w:ind w:firstLine="720"/>
        <w:rPr>
          <w:color w:val="000000" w:themeColor="text1"/>
        </w:rPr>
      </w:pPr>
      <w:r w:rsidRPr="002971A9">
        <w:rPr>
          <w:color w:val="000000" w:themeColor="text1"/>
        </w:rPr>
        <w:t xml:space="preserve">a) Xác nhận của Uỷ ban nhân dân cấp xã nơi hộ gia đình cư trú về việc hộ gia đình đang gặp khó khăn về kinh tế; </w:t>
      </w:r>
    </w:p>
    <w:p w14:paraId="3E02A33B" w14:textId="379C926E" w:rsidR="00C57711" w:rsidRPr="002971A9" w:rsidRDefault="00C57711" w:rsidP="001113EC">
      <w:pPr>
        <w:spacing w:before="120" w:after="120" w:line="276" w:lineRule="auto"/>
        <w:ind w:firstLine="720"/>
        <w:rPr>
          <w:color w:val="000000" w:themeColor="text1"/>
        </w:rPr>
      </w:pPr>
      <w:r w:rsidRPr="002971A9">
        <w:rPr>
          <w:color w:val="000000" w:themeColor="text1"/>
        </w:rPr>
        <w:lastRenderedPageBreak/>
        <w:t xml:space="preserve">b) </w:t>
      </w:r>
      <w:r w:rsidRPr="002971A9">
        <w:rPr>
          <w:color w:val="000000" w:themeColor="text1"/>
          <w:lang w:val="en-US"/>
        </w:rPr>
        <w:t>Tài liệu chứng minh</w:t>
      </w:r>
      <w:r w:rsidRPr="002971A9">
        <w:rPr>
          <w:color w:val="000000" w:themeColor="text1"/>
        </w:rPr>
        <w:t xml:space="preserve"> nạn nhân </w:t>
      </w:r>
      <w:r w:rsidR="00A942CC" w:rsidRPr="002971A9">
        <w:rPr>
          <w:color w:val="000000" w:themeColor="text1"/>
          <w:lang w:val="en-US"/>
        </w:rPr>
        <w:t xml:space="preserve">bị </w:t>
      </w:r>
      <w:r w:rsidRPr="002971A9">
        <w:rPr>
          <w:color w:val="000000" w:themeColor="text1"/>
        </w:rPr>
        <w:t xml:space="preserve">chết </w:t>
      </w:r>
      <w:r w:rsidR="00A942CC" w:rsidRPr="002971A9">
        <w:rPr>
          <w:color w:val="000000" w:themeColor="text1"/>
          <w:lang w:val="en-US"/>
        </w:rPr>
        <w:t>trong vụ</w:t>
      </w:r>
      <w:r w:rsidRPr="002971A9">
        <w:rPr>
          <w:color w:val="000000" w:themeColor="text1"/>
        </w:rPr>
        <w:t xml:space="preserve"> tai nạn giao thông đường bộ.</w:t>
      </w:r>
    </w:p>
    <w:p w14:paraId="0BDC7B96" w14:textId="32C0F700" w:rsidR="00D32CD1" w:rsidRPr="002971A9" w:rsidRDefault="00D32CD1" w:rsidP="005C2B61">
      <w:pPr>
        <w:spacing w:before="120" w:after="120" w:line="276" w:lineRule="auto"/>
        <w:ind w:firstLine="720"/>
        <w:outlineLvl w:val="2"/>
        <w:rPr>
          <w:color w:val="000000" w:themeColor="text1"/>
        </w:rPr>
      </w:pPr>
      <w:r w:rsidRPr="002971A9">
        <w:rPr>
          <w:color w:val="000000" w:themeColor="text1"/>
          <w:lang w:val="en-US"/>
        </w:rPr>
        <w:t xml:space="preserve">3. </w:t>
      </w:r>
      <w:r w:rsidR="00B429F7" w:rsidRPr="002971A9">
        <w:rPr>
          <w:color w:val="000000" w:themeColor="text1"/>
          <w:lang w:val="en-US"/>
        </w:rPr>
        <w:t>Đối</w:t>
      </w:r>
      <w:r w:rsidR="00B429F7" w:rsidRPr="002971A9">
        <w:rPr>
          <w:color w:val="000000" w:themeColor="text1"/>
        </w:rPr>
        <w:t xml:space="preserve"> với</w:t>
      </w:r>
      <w:r w:rsidRPr="002971A9">
        <w:rPr>
          <w:color w:val="000000" w:themeColor="text1"/>
          <w:lang w:val="en-US"/>
        </w:rPr>
        <w:t xml:space="preserve"> nạn nhân bị thương trong vụ tai nạn giao thông đường bộ với tỷ lệ tổn thương trên 81%</w:t>
      </w:r>
      <w:r w:rsidR="00B429F7" w:rsidRPr="002971A9">
        <w:rPr>
          <w:color w:val="000000" w:themeColor="text1"/>
        </w:rPr>
        <w:t>:</w:t>
      </w:r>
      <w:r w:rsidR="00635F18" w:rsidRPr="002971A9">
        <w:rPr>
          <w:color w:val="000000" w:themeColor="text1"/>
        </w:rPr>
        <w:t xml:space="preserve"> tài liệu</w:t>
      </w:r>
      <w:r w:rsidR="00635F18" w:rsidRPr="002971A9">
        <w:rPr>
          <w:color w:val="000000" w:themeColor="text1"/>
          <w:lang w:val="en-US"/>
        </w:rPr>
        <w:t xml:space="preserve"> theo</w:t>
      </w:r>
      <w:r w:rsidR="00635F18" w:rsidRPr="002971A9">
        <w:rPr>
          <w:color w:val="000000" w:themeColor="text1"/>
        </w:rPr>
        <w:t xml:space="preserve"> quy định tại điểm a, điểm c khoản 1 Điều này.</w:t>
      </w:r>
    </w:p>
    <w:p w14:paraId="3DB6A60D" w14:textId="30551946" w:rsidR="00B429F7" w:rsidRPr="002971A9" w:rsidRDefault="00D32CD1" w:rsidP="005C2B61">
      <w:pPr>
        <w:spacing w:before="120" w:after="120" w:line="276" w:lineRule="auto"/>
        <w:ind w:firstLine="720"/>
        <w:outlineLvl w:val="2"/>
        <w:rPr>
          <w:color w:val="000000" w:themeColor="text1"/>
        </w:rPr>
      </w:pPr>
      <w:r w:rsidRPr="002971A9">
        <w:rPr>
          <w:color w:val="000000" w:themeColor="text1"/>
          <w:lang w:val="en-US"/>
        </w:rPr>
        <w:t xml:space="preserve">4. </w:t>
      </w:r>
      <w:bookmarkStart w:id="16" w:name="_Hlk223718793"/>
      <w:r w:rsidR="00B429F7" w:rsidRPr="002971A9">
        <w:rPr>
          <w:color w:val="000000" w:themeColor="text1"/>
          <w:lang w:val="en-US"/>
        </w:rPr>
        <w:t>Đối</w:t>
      </w:r>
      <w:r w:rsidR="00B429F7" w:rsidRPr="002971A9">
        <w:rPr>
          <w:color w:val="000000" w:themeColor="text1"/>
        </w:rPr>
        <w:t xml:space="preserve"> với </w:t>
      </w:r>
      <w:r w:rsidRPr="002971A9">
        <w:rPr>
          <w:color w:val="000000" w:themeColor="text1"/>
          <w:lang w:val="en-US"/>
        </w:rPr>
        <w:t>tổ chức, cá nhân trực tiếp tham gia giúp đỡ, cứu chữa, đưa người bị tai nạn giao thông đường bộ đi cấp cứu</w:t>
      </w:r>
      <w:bookmarkEnd w:id="16"/>
      <w:r w:rsidRPr="002971A9">
        <w:rPr>
          <w:color w:val="000000" w:themeColor="text1"/>
          <w:lang w:val="en-US"/>
        </w:rPr>
        <w:t>:</w:t>
      </w:r>
      <w:r w:rsidR="00635F18" w:rsidRPr="002971A9">
        <w:rPr>
          <w:color w:val="000000" w:themeColor="text1"/>
        </w:rPr>
        <w:t xml:space="preserve"> </w:t>
      </w:r>
      <w:r w:rsidR="00635F18" w:rsidRPr="002971A9">
        <w:rPr>
          <w:color w:val="000000" w:themeColor="text1"/>
          <w:lang w:val="en-US"/>
        </w:rPr>
        <w:t>v</w:t>
      </w:r>
      <w:r w:rsidR="00B429F7" w:rsidRPr="002971A9">
        <w:rPr>
          <w:color w:val="000000" w:themeColor="text1"/>
          <w:lang w:val="en-US"/>
        </w:rPr>
        <w:t>ă</w:t>
      </w:r>
      <w:r w:rsidR="00B429F7" w:rsidRPr="002971A9">
        <w:rPr>
          <w:color w:val="000000" w:themeColor="text1"/>
        </w:rPr>
        <w:t>n bản xác nhận của cơ sở y tế nơi tiếp nhận</w:t>
      </w:r>
      <w:r w:rsidR="00B429F7" w:rsidRPr="002971A9">
        <w:rPr>
          <w:color w:val="000000" w:themeColor="text1"/>
          <w:lang w:val="en-US"/>
        </w:rPr>
        <w:t xml:space="preserve"> người bị tai nạn giao thông đường bộ</w:t>
      </w:r>
      <w:r w:rsidR="00B429F7" w:rsidRPr="002971A9">
        <w:rPr>
          <w:color w:val="000000" w:themeColor="text1"/>
        </w:rPr>
        <w:t xml:space="preserve">, hình ảnh ghi nhận hoặc tài liệu khác có giá trị chứng minh việc </w:t>
      </w:r>
      <w:r w:rsidR="00B429F7" w:rsidRPr="002971A9">
        <w:rPr>
          <w:color w:val="000000" w:themeColor="text1"/>
          <w:lang w:val="en-US"/>
        </w:rPr>
        <w:t>tổ chức, cá nhân trực tiếp tham gia giúp đỡ, cứu chữa, đưa người bị tai nạn giao thông đường bộ đi cấp cứu</w:t>
      </w:r>
      <w:r w:rsidR="00635F18" w:rsidRPr="002971A9">
        <w:rPr>
          <w:color w:val="000000" w:themeColor="text1"/>
        </w:rPr>
        <w:t xml:space="preserve">. </w:t>
      </w:r>
    </w:p>
    <w:p w14:paraId="253917AE" w14:textId="54BEC285" w:rsidR="00D32CD1" w:rsidRPr="002971A9" w:rsidRDefault="00D32CD1" w:rsidP="005C2B61">
      <w:pPr>
        <w:spacing w:before="120" w:after="120" w:line="276" w:lineRule="auto"/>
        <w:ind w:firstLine="720"/>
        <w:outlineLvl w:val="2"/>
        <w:rPr>
          <w:color w:val="000000" w:themeColor="text1"/>
          <w:lang w:val="en-US"/>
        </w:rPr>
      </w:pPr>
      <w:r w:rsidRPr="002971A9">
        <w:rPr>
          <w:color w:val="000000" w:themeColor="text1"/>
          <w:lang w:val="en-US"/>
        </w:rPr>
        <w:t xml:space="preserve">5. </w:t>
      </w:r>
      <w:r w:rsidR="00B429F7" w:rsidRPr="002971A9">
        <w:rPr>
          <w:color w:val="000000" w:themeColor="text1"/>
          <w:lang w:val="en-US"/>
        </w:rPr>
        <w:t>Đối</w:t>
      </w:r>
      <w:r w:rsidR="00B429F7" w:rsidRPr="002971A9">
        <w:rPr>
          <w:color w:val="000000" w:themeColor="text1"/>
        </w:rPr>
        <w:t xml:space="preserve"> với </w:t>
      </w:r>
      <w:r w:rsidRPr="002971A9">
        <w:rPr>
          <w:color w:val="000000" w:themeColor="text1"/>
          <w:lang w:val="en-US"/>
        </w:rPr>
        <w:t xml:space="preserve">tổ chức, cá nhân trực tiếp tham gia </w:t>
      </w:r>
      <w:bookmarkStart w:id="17" w:name="_Hlk223796887"/>
      <w:r w:rsidRPr="002971A9">
        <w:rPr>
          <w:color w:val="000000" w:themeColor="text1"/>
          <w:lang w:val="en-US"/>
        </w:rPr>
        <w:t>các hoạt động tuyên truyền làm giảm thiểu thiệt hại tai nạn giao thông đường bộ mà không được Nhà nước bảo đảm kinh phí</w:t>
      </w:r>
      <w:bookmarkEnd w:id="17"/>
      <w:r w:rsidRPr="002971A9">
        <w:rPr>
          <w:color w:val="000000" w:themeColor="text1"/>
          <w:lang w:val="en-US"/>
        </w:rPr>
        <w:t>:</w:t>
      </w:r>
    </w:p>
    <w:p w14:paraId="447D36F1" w14:textId="4803B3C9" w:rsidR="00D32CD1" w:rsidRPr="002971A9" w:rsidRDefault="00D32CD1" w:rsidP="005C2B61">
      <w:pPr>
        <w:spacing w:before="120" w:after="120" w:line="276" w:lineRule="auto"/>
        <w:ind w:firstLine="720"/>
        <w:rPr>
          <w:color w:val="000000" w:themeColor="text1"/>
        </w:rPr>
      </w:pPr>
      <w:r w:rsidRPr="002971A9">
        <w:rPr>
          <w:color w:val="000000" w:themeColor="text1"/>
          <w:lang w:val="en-US"/>
        </w:rPr>
        <w:t xml:space="preserve">a) </w:t>
      </w:r>
      <w:r w:rsidR="001123BA" w:rsidRPr="002971A9">
        <w:rPr>
          <w:color w:val="000000" w:themeColor="text1"/>
          <w:lang w:val="en-US"/>
        </w:rPr>
        <w:t>Sản</w:t>
      </w:r>
      <w:r w:rsidR="001123BA" w:rsidRPr="002971A9">
        <w:rPr>
          <w:color w:val="000000" w:themeColor="text1"/>
        </w:rPr>
        <w:t xml:space="preserve"> phẩm</w:t>
      </w:r>
      <w:r w:rsidR="00635F18" w:rsidRPr="002971A9">
        <w:rPr>
          <w:color w:val="000000" w:themeColor="text1"/>
        </w:rPr>
        <w:t>, tài liệu</w:t>
      </w:r>
      <w:r w:rsidR="001123BA" w:rsidRPr="002971A9">
        <w:rPr>
          <w:color w:val="000000" w:themeColor="text1"/>
        </w:rPr>
        <w:t xml:space="preserve"> </w:t>
      </w:r>
      <w:r w:rsidR="00635F18" w:rsidRPr="002971A9">
        <w:rPr>
          <w:color w:val="000000" w:themeColor="text1"/>
        </w:rPr>
        <w:t xml:space="preserve">chứa thông tin, hình ảnh </w:t>
      </w:r>
      <w:r w:rsidR="001123BA" w:rsidRPr="002971A9">
        <w:rPr>
          <w:color w:val="000000" w:themeColor="text1"/>
        </w:rPr>
        <w:t>của hoạt động tuyên truyền, tài liệu chứa thông tin, hình ảnh thể hiện quy mô của hoạt động tuyên truyền</w:t>
      </w:r>
      <w:r w:rsidRPr="002971A9">
        <w:rPr>
          <w:color w:val="000000" w:themeColor="text1"/>
          <w:lang w:val="en-US"/>
        </w:rPr>
        <w:t>;</w:t>
      </w:r>
    </w:p>
    <w:p w14:paraId="1F912E03" w14:textId="74B2B43E" w:rsidR="00060C2F" w:rsidRPr="002971A9" w:rsidRDefault="009E7A42" w:rsidP="005C2B61">
      <w:pPr>
        <w:spacing w:before="120" w:after="120" w:line="276" w:lineRule="auto"/>
        <w:ind w:firstLine="720"/>
        <w:rPr>
          <w:color w:val="000000" w:themeColor="text1"/>
        </w:rPr>
      </w:pPr>
      <w:r w:rsidRPr="002971A9">
        <w:rPr>
          <w:rFonts w:cs="Times New Roman (Body CS)"/>
          <w:color w:val="000000" w:themeColor="text1"/>
        </w:rPr>
        <w:t>b</w:t>
      </w:r>
      <w:r w:rsidR="00060C2F" w:rsidRPr="002971A9">
        <w:rPr>
          <w:color w:val="000000" w:themeColor="text1"/>
        </w:rPr>
        <w:t xml:space="preserve">) </w:t>
      </w:r>
      <w:r w:rsidRPr="002971A9">
        <w:rPr>
          <w:color w:val="000000" w:themeColor="text1"/>
        </w:rPr>
        <w:t>T</w:t>
      </w:r>
      <w:r w:rsidR="00060C2F" w:rsidRPr="002971A9">
        <w:rPr>
          <w:color w:val="000000" w:themeColor="text1"/>
        </w:rPr>
        <w:t>ài liệu chứng minh việc thành lập hợp pháp</w:t>
      </w:r>
      <w:r w:rsidRPr="002971A9">
        <w:rPr>
          <w:color w:val="000000" w:themeColor="text1"/>
        </w:rPr>
        <w:t xml:space="preserve"> (đối với tổ chức)</w:t>
      </w:r>
      <w:r w:rsidR="00060C2F" w:rsidRPr="002971A9">
        <w:rPr>
          <w:color w:val="000000" w:themeColor="text1"/>
        </w:rPr>
        <w:t xml:space="preserve">; </w:t>
      </w:r>
    </w:p>
    <w:p w14:paraId="39FFE579" w14:textId="345DC6B1" w:rsidR="001123BA" w:rsidRPr="002971A9" w:rsidRDefault="009E7A42" w:rsidP="005C2B61">
      <w:pPr>
        <w:spacing w:before="120" w:after="120" w:line="276" w:lineRule="auto"/>
        <w:ind w:firstLine="720"/>
        <w:rPr>
          <w:color w:val="000000" w:themeColor="text1"/>
        </w:rPr>
      </w:pPr>
      <w:r w:rsidRPr="002971A9">
        <w:rPr>
          <w:color w:val="000000" w:themeColor="text1"/>
        </w:rPr>
        <w:t>c</w:t>
      </w:r>
      <w:r w:rsidR="00060C2F" w:rsidRPr="002971A9">
        <w:rPr>
          <w:color w:val="000000" w:themeColor="text1"/>
        </w:rPr>
        <w:t xml:space="preserve">) </w:t>
      </w:r>
      <w:r w:rsidRPr="002971A9">
        <w:rPr>
          <w:color w:val="000000" w:themeColor="text1"/>
        </w:rPr>
        <w:t>X</w:t>
      </w:r>
      <w:r w:rsidR="00060C2F" w:rsidRPr="002971A9">
        <w:rPr>
          <w:color w:val="000000" w:themeColor="text1"/>
        </w:rPr>
        <w:t>ác nhận của chính quyền địa phương về việc chấp hành tốt chủ trương của Đảng, pháp luật của Nhà nước</w:t>
      </w:r>
      <w:r w:rsidRPr="002971A9">
        <w:rPr>
          <w:color w:val="000000" w:themeColor="text1"/>
        </w:rPr>
        <w:t xml:space="preserve"> (đối với cá nhân)</w:t>
      </w:r>
      <w:r w:rsidR="00060C2F" w:rsidRPr="002971A9">
        <w:rPr>
          <w:color w:val="000000" w:themeColor="text1"/>
        </w:rPr>
        <w:t>;</w:t>
      </w:r>
    </w:p>
    <w:p w14:paraId="12B1A20E" w14:textId="601BB307" w:rsidR="00D32CD1" w:rsidRPr="002971A9" w:rsidRDefault="009E7A42" w:rsidP="005C2B61">
      <w:pPr>
        <w:spacing w:before="120" w:after="120" w:line="276" w:lineRule="auto"/>
        <w:ind w:firstLine="720"/>
        <w:rPr>
          <w:color w:val="000000" w:themeColor="text1"/>
          <w:lang w:val="en-US"/>
        </w:rPr>
      </w:pPr>
      <w:r w:rsidRPr="002971A9">
        <w:rPr>
          <w:color w:val="000000" w:themeColor="text1"/>
        </w:rPr>
        <w:t>d</w:t>
      </w:r>
      <w:r w:rsidR="00D32CD1" w:rsidRPr="002971A9">
        <w:rPr>
          <w:color w:val="000000" w:themeColor="text1"/>
          <w:lang w:val="en-US"/>
        </w:rPr>
        <w:t>) Tài liệu khác (nếu có).</w:t>
      </w:r>
    </w:p>
    <w:p w14:paraId="2F30F622" w14:textId="1CACE51D" w:rsidR="00D32CD1" w:rsidRPr="002971A9" w:rsidRDefault="00060C2F" w:rsidP="005C2B61">
      <w:pPr>
        <w:spacing w:before="120" w:after="120" w:line="276" w:lineRule="auto"/>
        <w:ind w:firstLine="720"/>
        <w:outlineLvl w:val="2"/>
        <w:rPr>
          <w:color w:val="000000" w:themeColor="text1"/>
          <w:lang w:val="en-US"/>
        </w:rPr>
      </w:pPr>
      <w:r w:rsidRPr="002971A9">
        <w:rPr>
          <w:color w:val="000000" w:themeColor="text1"/>
        </w:rPr>
        <w:t>6</w:t>
      </w:r>
      <w:r w:rsidR="00D32CD1" w:rsidRPr="002971A9">
        <w:rPr>
          <w:color w:val="000000" w:themeColor="text1"/>
          <w:lang w:val="en-US"/>
        </w:rPr>
        <w:t xml:space="preserve">. </w:t>
      </w:r>
      <w:r w:rsidRPr="002971A9">
        <w:rPr>
          <w:color w:val="000000" w:themeColor="text1"/>
          <w:lang w:val="en-US"/>
        </w:rPr>
        <w:t>Tài</w:t>
      </w:r>
      <w:r w:rsidRPr="002971A9">
        <w:rPr>
          <w:color w:val="000000" w:themeColor="text1"/>
        </w:rPr>
        <w:t xml:space="preserve"> liệu quy định tại các khoản 1, 2, 3, 4, 5 Điều này </w:t>
      </w:r>
      <w:r w:rsidR="00D32CD1" w:rsidRPr="002971A9">
        <w:rPr>
          <w:color w:val="000000" w:themeColor="text1"/>
          <w:lang w:val="en-US"/>
        </w:rPr>
        <w:t xml:space="preserve">là </w:t>
      </w:r>
      <w:r w:rsidR="009E7A42" w:rsidRPr="002971A9">
        <w:rPr>
          <w:color w:val="000000" w:themeColor="text1"/>
          <w:lang w:val="en-US"/>
        </w:rPr>
        <w:t>bản</w:t>
      </w:r>
      <w:r w:rsidR="009E7A42" w:rsidRPr="002971A9">
        <w:rPr>
          <w:color w:val="000000" w:themeColor="text1"/>
        </w:rPr>
        <w:t xml:space="preserve"> giấy</w:t>
      </w:r>
      <w:r w:rsidR="00D32CD1" w:rsidRPr="002971A9">
        <w:rPr>
          <w:color w:val="000000" w:themeColor="text1"/>
          <w:lang w:val="en-US"/>
        </w:rPr>
        <w:t xml:space="preserve"> hoặc bản điện tử hợp lệ theo quy định của pháp luật.</w:t>
      </w:r>
    </w:p>
    <w:p w14:paraId="43E9168B" w14:textId="2FDE46E7" w:rsidR="00D805F0" w:rsidRPr="002971A9" w:rsidRDefault="00060C2F" w:rsidP="005C2B61">
      <w:pPr>
        <w:spacing w:before="120" w:after="120" w:line="276" w:lineRule="auto"/>
        <w:ind w:firstLine="720"/>
        <w:outlineLvl w:val="1"/>
        <w:rPr>
          <w:b/>
          <w:bCs/>
          <w:color w:val="000000" w:themeColor="text1"/>
        </w:rPr>
      </w:pPr>
      <w:r w:rsidRPr="002971A9">
        <w:rPr>
          <w:b/>
          <w:bCs/>
          <w:color w:val="000000" w:themeColor="text1"/>
          <w:lang w:val="en-US"/>
        </w:rPr>
        <w:t>Điều</w:t>
      </w:r>
      <w:r w:rsidRPr="002971A9">
        <w:rPr>
          <w:b/>
          <w:bCs/>
          <w:color w:val="000000" w:themeColor="text1"/>
        </w:rPr>
        <w:t xml:space="preserve"> </w:t>
      </w:r>
      <w:r w:rsidR="009E7A42" w:rsidRPr="002971A9">
        <w:rPr>
          <w:b/>
          <w:bCs/>
          <w:color w:val="000000" w:themeColor="text1"/>
        </w:rPr>
        <w:t>4</w:t>
      </w:r>
      <w:r w:rsidRPr="002971A9">
        <w:rPr>
          <w:b/>
          <w:bCs/>
          <w:color w:val="000000" w:themeColor="text1"/>
        </w:rPr>
        <w:t xml:space="preserve">. </w:t>
      </w:r>
      <w:r w:rsidR="00D805F0" w:rsidRPr="002971A9">
        <w:rPr>
          <w:b/>
          <w:bCs/>
          <w:color w:val="000000" w:themeColor="text1"/>
          <w:lang w:val="en-US"/>
        </w:rPr>
        <w:t xml:space="preserve">Cơ quan đầu mối </w:t>
      </w:r>
      <w:bookmarkStart w:id="18" w:name="_Hlk227571170"/>
      <w:r w:rsidR="00D805F0" w:rsidRPr="002971A9">
        <w:rPr>
          <w:b/>
          <w:bCs/>
          <w:color w:val="000000" w:themeColor="text1"/>
          <w:lang w:val="en-US"/>
        </w:rPr>
        <w:t>tiếp</w:t>
      </w:r>
      <w:r w:rsidR="00D805F0" w:rsidRPr="002971A9">
        <w:rPr>
          <w:b/>
          <w:bCs/>
          <w:color w:val="000000" w:themeColor="text1"/>
        </w:rPr>
        <w:t xml:space="preserve"> nhận, </w:t>
      </w:r>
      <w:r w:rsidR="00D805F0" w:rsidRPr="002971A9">
        <w:rPr>
          <w:b/>
          <w:bCs/>
          <w:color w:val="000000" w:themeColor="text1"/>
          <w:lang w:val="en-US"/>
        </w:rPr>
        <w:t xml:space="preserve">lập </w:t>
      </w:r>
      <w:r w:rsidR="00D805F0" w:rsidRPr="002971A9">
        <w:rPr>
          <w:b/>
          <w:bCs/>
          <w:color w:val="000000" w:themeColor="text1"/>
        </w:rPr>
        <w:t>hồ sơ đề nghị chi từ Quỹ</w:t>
      </w:r>
      <w:r w:rsidR="00D805F0" w:rsidRPr="002971A9" w:rsidDel="00CD6331">
        <w:rPr>
          <w:b/>
          <w:bCs/>
          <w:color w:val="000000" w:themeColor="text1"/>
          <w:lang w:val="en-US"/>
        </w:rPr>
        <w:t xml:space="preserve"> </w:t>
      </w:r>
      <w:bookmarkEnd w:id="18"/>
    </w:p>
    <w:p w14:paraId="08D1C023" w14:textId="7A173FB1" w:rsidR="00C44C6E" w:rsidRPr="002971A9" w:rsidRDefault="00712A22" w:rsidP="005C2B61">
      <w:pPr>
        <w:spacing w:before="120" w:after="120" w:line="276" w:lineRule="auto"/>
        <w:ind w:firstLine="720"/>
        <w:outlineLvl w:val="2"/>
        <w:rPr>
          <w:rFonts w:cs="Times New Roman (Body CS)"/>
          <w:color w:val="000000" w:themeColor="text1"/>
          <w:lang w:val="en-US"/>
        </w:rPr>
      </w:pPr>
      <w:r w:rsidRPr="002971A9">
        <w:rPr>
          <w:rFonts w:cs="Times New Roman (Body CS)"/>
          <w:color w:val="000000" w:themeColor="text1"/>
        </w:rPr>
        <w:t xml:space="preserve">1. </w:t>
      </w:r>
      <w:r w:rsidR="00C44C6E" w:rsidRPr="002971A9">
        <w:rPr>
          <w:rFonts w:cs="Times New Roman (Body CS)"/>
          <w:color w:val="000000" w:themeColor="text1"/>
          <w:lang w:val="en-US"/>
        </w:rPr>
        <w:t xml:space="preserve">Cơ quan </w:t>
      </w:r>
      <w:bookmarkStart w:id="19" w:name="_Hlk227585860"/>
      <w:r w:rsidR="00C44C6E" w:rsidRPr="002971A9">
        <w:rPr>
          <w:rFonts w:cs="Times New Roman (Body CS)"/>
          <w:color w:val="000000" w:themeColor="text1"/>
          <w:lang w:val="en-US"/>
        </w:rPr>
        <w:t>đầu mối tiếp</w:t>
      </w:r>
      <w:r w:rsidR="00C44C6E" w:rsidRPr="002971A9">
        <w:rPr>
          <w:rFonts w:cs="Times New Roman (Body CS)"/>
          <w:color w:val="000000" w:themeColor="text1"/>
        </w:rPr>
        <w:t xml:space="preserve"> nhận, </w:t>
      </w:r>
      <w:r w:rsidR="00C44C6E" w:rsidRPr="002971A9">
        <w:rPr>
          <w:rFonts w:cs="Times New Roman (Body CS)"/>
          <w:color w:val="000000" w:themeColor="text1"/>
          <w:lang w:val="en-US"/>
        </w:rPr>
        <w:t xml:space="preserve">lập </w:t>
      </w:r>
      <w:r w:rsidR="00C44C6E" w:rsidRPr="002971A9">
        <w:rPr>
          <w:rFonts w:cs="Times New Roman (Body CS)"/>
          <w:color w:val="000000" w:themeColor="text1"/>
        </w:rPr>
        <w:t>hồ sơ đề nghị chi từ Quỹ</w:t>
      </w:r>
      <w:r w:rsidR="00C44C6E" w:rsidRPr="002971A9" w:rsidDel="00CD6331">
        <w:rPr>
          <w:rFonts w:cs="Times New Roman (Body CS)"/>
          <w:color w:val="000000" w:themeColor="text1"/>
          <w:lang w:val="en-US"/>
        </w:rPr>
        <w:t xml:space="preserve"> </w:t>
      </w:r>
      <w:bookmarkEnd w:id="19"/>
      <w:r w:rsidR="00CD6331" w:rsidRPr="002971A9">
        <w:rPr>
          <w:rFonts w:cs="Times New Roman (Body CS)"/>
          <w:color w:val="000000" w:themeColor="text1"/>
        </w:rPr>
        <w:t xml:space="preserve">gồm: Phòng </w:t>
      </w:r>
      <w:bookmarkStart w:id="20" w:name="_Hlk227585912"/>
      <w:r w:rsidR="00CD6331" w:rsidRPr="002971A9">
        <w:rPr>
          <w:rFonts w:cs="Times New Roman (Body CS)"/>
          <w:color w:val="000000" w:themeColor="text1"/>
        </w:rPr>
        <w:t>nghiệp vụ thuộc Cục Cảnh sát giao thông, Phòng Cảnh sát giao thông thuộc Công an các tỉnh, thành phố</w:t>
      </w:r>
      <w:bookmarkEnd w:id="20"/>
      <w:r w:rsidR="00D805F0" w:rsidRPr="002971A9">
        <w:rPr>
          <w:rFonts w:cs="Times New Roman (Body CS)"/>
          <w:color w:val="000000" w:themeColor="text1"/>
        </w:rPr>
        <w:t xml:space="preserve"> (sau đây gọi chung là Công an cấp tỉnh)</w:t>
      </w:r>
      <w:r w:rsidR="00CD6331" w:rsidRPr="002971A9">
        <w:rPr>
          <w:rFonts w:cs="Times New Roman (Body CS)"/>
          <w:color w:val="000000" w:themeColor="text1"/>
        </w:rPr>
        <w:t xml:space="preserve">. </w:t>
      </w:r>
    </w:p>
    <w:p w14:paraId="6F79F0F5" w14:textId="64947132" w:rsidR="00D805F0" w:rsidRPr="002971A9" w:rsidRDefault="00D805F0" w:rsidP="005C2B61">
      <w:pPr>
        <w:spacing w:before="120" w:after="120" w:line="276" w:lineRule="auto"/>
        <w:ind w:firstLine="720"/>
        <w:outlineLvl w:val="2"/>
        <w:rPr>
          <w:color w:val="000000" w:themeColor="text1"/>
        </w:rPr>
      </w:pPr>
      <w:r w:rsidRPr="002971A9">
        <w:rPr>
          <w:color w:val="000000" w:themeColor="text1"/>
        </w:rPr>
        <w:t>2. Thẩm quyền tiếp nhận, lập hồ sơ đề nghị chi từ Quỹ</w:t>
      </w:r>
    </w:p>
    <w:p w14:paraId="7969FBC6" w14:textId="3D0D5561" w:rsidR="00C44C6E" w:rsidRPr="002971A9" w:rsidRDefault="007C3550" w:rsidP="005C2B61">
      <w:pPr>
        <w:spacing w:before="120" w:after="120" w:line="276" w:lineRule="auto"/>
        <w:ind w:firstLine="720"/>
        <w:rPr>
          <w:color w:val="000000" w:themeColor="text1"/>
          <w:lang w:val="en-US"/>
        </w:rPr>
      </w:pPr>
      <w:r w:rsidRPr="002971A9">
        <w:rPr>
          <w:color w:val="000000" w:themeColor="text1"/>
        </w:rPr>
        <w:t>a</w:t>
      </w:r>
      <w:r w:rsidR="00D805F0" w:rsidRPr="002971A9">
        <w:rPr>
          <w:color w:val="000000" w:themeColor="text1"/>
        </w:rPr>
        <w:t>)</w:t>
      </w:r>
      <w:r w:rsidR="00C44C6E" w:rsidRPr="002971A9">
        <w:rPr>
          <w:color w:val="000000" w:themeColor="text1"/>
        </w:rPr>
        <w:t xml:space="preserve"> </w:t>
      </w:r>
      <w:r w:rsidR="00C44C6E" w:rsidRPr="002971A9">
        <w:rPr>
          <w:color w:val="000000" w:themeColor="text1"/>
          <w:lang w:val="en-US"/>
        </w:rPr>
        <w:t xml:space="preserve">Phòng </w:t>
      </w:r>
      <w:r w:rsidR="00D805F0" w:rsidRPr="002971A9">
        <w:rPr>
          <w:color w:val="000000" w:themeColor="text1"/>
          <w:lang w:val="en-US"/>
        </w:rPr>
        <w:t>nghiệp</w:t>
      </w:r>
      <w:r w:rsidR="00D805F0" w:rsidRPr="002971A9">
        <w:rPr>
          <w:color w:val="000000" w:themeColor="text1"/>
        </w:rPr>
        <w:t xml:space="preserve"> vụ </w:t>
      </w:r>
      <w:r w:rsidR="00C44C6E" w:rsidRPr="002971A9">
        <w:rPr>
          <w:color w:val="000000" w:themeColor="text1"/>
          <w:lang w:val="en-US"/>
        </w:rPr>
        <w:t>thuộc Cục Cảnh sát giao thông</w:t>
      </w:r>
      <w:r w:rsidR="00D805F0" w:rsidRPr="002971A9">
        <w:rPr>
          <w:color w:val="000000" w:themeColor="text1"/>
        </w:rPr>
        <w:t xml:space="preserve"> tiếp</w:t>
      </w:r>
      <w:r w:rsidR="00C44C6E" w:rsidRPr="002971A9">
        <w:rPr>
          <w:color w:val="000000" w:themeColor="text1"/>
          <w:lang w:val="en-US"/>
        </w:rPr>
        <w:t xml:space="preserve"> </w:t>
      </w:r>
      <w:r w:rsidR="00C57AB9" w:rsidRPr="002971A9">
        <w:rPr>
          <w:color w:val="000000" w:themeColor="text1"/>
          <w:lang w:val="en-US"/>
        </w:rPr>
        <w:t xml:space="preserve">nhận, </w:t>
      </w:r>
      <w:r w:rsidR="00C44C6E" w:rsidRPr="002971A9">
        <w:rPr>
          <w:color w:val="000000" w:themeColor="text1"/>
          <w:lang w:val="en-US"/>
        </w:rPr>
        <w:t xml:space="preserve">lập hồ sơ đối với những vụ tai nạn giao thông, vụ việc xảy ra trên các tuyến đường bộ cao tốc do Cục Cảnh sát giao thông làm nhiệm vụ bảo đảm trật tự an toàn giao thông (trừ những hồ sơ được lập theo quy định tại </w:t>
      </w:r>
      <w:r w:rsidR="00D805F0" w:rsidRPr="002971A9">
        <w:rPr>
          <w:color w:val="000000" w:themeColor="text1"/>
        </w:rPr>
        <w:t>k</w:t>
      </w:r>
      <w:r w:rsidR="00C44C6E" w:rsidRPr="002971A9">
        <w:rPr>
          <w:color w:val="000000" w:themeColor="text1"/>
          <w:lang w:val="en-US"/>
        </w:rPr>
        <w:t xml:space="preserve">hoản </w:t>
      </w:r>
      <w:r w:rsidRPr="002971A9">
        <w:rPr>
          <w:color w:val="000000" w:themeColor="text1"/>
        </w:rPr>
        <w:t xml:space="preserve">4 Điều </w:t>
      </w:r>
      <w:r w:rsidR="00C44C6E" w:rsidRPr="002971A9">
        <w:rPr>
          <w:color w:val="000000" w:themeColor="text1"/>
          <w:lang w:val="en-US"/>
        </w:rPr>
        <w:t>này);</w:t>
      </w:r>
    </w:p>
    <w:p w14:paraId="3B051975" w14:textId="1DB92DF9" w:rsidR="00C44C6E" w:rsidRPr="002971A9" w:rsidRDefault="007C3550" w:rsidP="005C2B61">
      <w:pPr>
        <w:spacing w:before="120" w:after="120" w:line="276" w:lineRule="auto"/>
        <w:ind w:firstLine="720"/>
        <w:rPr>
          <w:color w:val="000000" w:themeColor="text1"/>
        </w:rPr>
      </w:pPr>
      <w:r w:rsidRPr="002971A9">
        <w:rPr>
          <w:color w:val="000000" w:themeColor="text1"/>
        </w:rPr>
        <w:t>b</w:t>
      </w:r>
      <w:r w:rsidR="00C44C6E" w:rsidRPr="002971A9">
        <w:rPr>
          <w:color w:val="000000" w:themeColor="text1"/>
          <w:lang w:val="en-US"/>
        </w:rPr>
        <w:t xml:space="preserve">) Phòng Cảnh sát giao thông Công an cấp tỉnh </w:t>
      </w:r>
      <w:r w:rsidR="007613BA" w:rsidRPr="002971A9">
        <w:rPr>
          <w:color w:val="000000" w:themeColor="text1"/>
          <w:lang w:val="en-US"/>
        </w:rPr>
        <w:t xml:space="preserve">tiếp nhận, </w:t>
      </w:r>
      <w:r w:rsidR="00C44C6E" w:rsidRPr="002971A9">
        <w:rPr>
          <w:color w:val="000000" w:themeColor="text1"/>
          <w:lang w:val="en-US"/>
        </w:rPr>
        <w:t xml:space="preserve">lập hồ sơ đối với những vụ tai nạn giao thông đường bộ, vụ việc xảy ra trên địa bàn cấp tỉnh theo địa giới hành chính hoặc những vụ tai nạn giao thông đường bộ, vụ việc được giao tiếp nhận thụ lý, giải quyết (trừ những hồ sơ được lập theo quy định tại điểm a </w:t>
      </w:r>
      <w:r w:rsidR="00FC023A" w:rsidRPr="002971A9">
        <w:rPr>
          <w:color w:val="000000" w:themeColor="text1"/>
          <w:lang w:val="en-US"/>
        </w:rPr>
        <w:t>k</w:t>
      </w:r>
      <w:r w:rsidR="00C44C6E" w:rsidRPr="002971A9">
        <w:rPr>
          <w:color w:val="000000" w:themeColor="text1"/>
          <w:lang w:val="en-US"/>
        </w:rPr>
        <w:t>hoản này</w:t>
      </w:r>
      <w:r w:rsidRPr="002971A9">
        <w:rPr>
          <w:color w:val="000000" w:themeColor="text1"/>
        </w:rPr>
        <w:t xml:space="preserve"> và khoản 4 Điều này</w:t>
      </w:r>
      <w:r w:rsidR="00C44C6E" w:rsidRPr="002971A9">
        <w:rPr>
          <w:color w:val="000000" w:themeColor="text1"/>
          <w:lang w:val="en-US"/>
        </w:rPr>
        <w:t>).</w:t>
      </w:r>
    </w:p>
    <w:p w14:paraId="65E92D21" w14:textId="3377F75A" w:rsidR="00092920" w:rsidRPr="002971A9" w:rsidRDefault="00F60CE3" w:rsidP="005C2B61">
      <w:pPr>
        <w:spacing w:before="120" w:after="120" w:line="276" w:lineRule="auto"/>
        <w:ind w:firstLine="720"/>
        <w:outlineLvl w:val="2"/>
        <w:rPr>
          <w:color w:val="000000" w:themeColor="text1"/>
        </w:rPr>
      </w:pPr>
      <w:r w:rsidRPr="002971A9">
        <w:rPr>
          <w:color w:val="000000" w:themeColor="text1"/>
        </w:rPr>
        <w:lastRenderedPageBreak/>
        <w:t>3.</w:t>
      </w:r>
      <w:r w:rsidR="00C44C6E" w:rsidRPr="002971A9">
        <w:rPr>
          <w:color w:val="000000" w:themeColor="text1"/>
        </w:rPr>
        <w:t xml:space="preserve"> </w:t>
      </w:r>
      <w:r w:rsidRPr="002971A9">
        <w:rPr>
          <w:color w:val="000000" w:themeColor="text1"/>
        </w:rPr>
        <w:t xml:space="preserve">Cơ quan đầu mối khi nhận được </w:t>
      </w:r>
      <w:r w:rsidR="009278F1" w:rsidRPr="002971A9">
        <w:rPr>
          <w:color w:val="000000" w:themeColor="text1"/>
          <w:lang w:val="en-US"/>
        </w:rPr>
        <w:t xml:space="preserve">đơn, </w:t>
      </w:r>
      <w:r w:rsidRPr="002971A9">
        <w:rPr>
          <w:color w:val="000000" w:themeColor="text1"/>
        </w:rPr>
        <w:t xml:space="preserve">hồ sơ đề nghị hỗ trợ của hộ gia đình, tổ chức, cá nhân quy định tại </w:t>
      </w:r>
      <w:r w:rsidR="00A71753" w:rsidRPr="002971A9">
        <w:rPr>
          <w:color w:val="000000" w:themeColor="text1"/>
        </w:rPr>
        <w:t xml:space="preserve">khoản 1 Điều </w:t>
      </w:r>
      <w:r w:rsidR="00092920" w:rsidRPr="002971A9">
        <w:rPr>
          <w:color w:val="000000" w:themeColor="text1"/>
        </w:rPr>
        <w:t xml:space="preserve">5 </w:t>
      </w:r>
      <w:r w:rsidR="00A71753" w:rsidRPr="002971A9">
        <w:rPr>
          <w:color w:val="000000" w:themeColor="text1"/>
        </w:rPr>
        <w:t xml:space="preserve">Thông tư này </w:t>
      </w:r>
      <w:r w:rsidRPr="002971A9">
        <w:rPr>
          <w:color w:val="000000" w:themeColor="text1"/>
        </w:rPr>
        <w:t>hoặc trong quá</w:t>
      </w:r>
      <w:r w:rsidR="0046260F" w:rsidRPr="002971A9">
        <w:rPr>
          <w:color w:val="000000" w:themeColor="text1"/>
          <w:lang w:val="en-US"/>
        </w:rPr>
        <w:t xml:space="preserve"> </w:t>
      </w:r>
      <w:r w:rsidRPr="002971A9">
        <w:rPr>
          <w:color w:val="000000" w:themeColor="text1"/>
        </w:rPr>
        <w:t xml:space="preserve">trình thực hiện nhiệm vụ bảo đảm trật tự, an toàn giao thông đường bộ rà soát được các hộ gia đình, tổ chức, cá nhân </w:t>
      </w:r>
      <w:r w:rsidR="00092920" w:rsidRPr="002971A9">
        <w:rPr>
          <w:color w:val="000000" w:themeColor="text1"/>
        </w:rPr>
        <w:t>thuộc trường hợp được chi hỗ trợ từ Quỹ theo quy định tại Điều 11 Nghị định số 279/2025/NĐ-CP</w:t>
      </w:r>
      <w:r w:rsidRPr="002971A9">
        <w:rPr>
          <w:color w:val="000000" w:themeColor="text1"/>
        </w:rPr>
        <w:t xml:space="preserve"> thì lập hồ sơ đề nghị chi từ Quỹ gửi Cơ quan quản lý Quỹ để </w:t>
      </w:r>
      <w:r w:rsidR="0063047B" w:rsidRPr="002971A9">
        <w:rPr>
          <w:color w:val="000000" w:themeColor="text1"/>
        </w:rPr>
        <w:t>thẩm định</w:t>
      </w:r>
      <w:r w:rsidRPr="002971A9">
        <w:rPr>
          <w:color w:val="000000" w:themeColor="text1"/>
        </w:rPr>
        <w:t>, đề xuất Giám đốc Quỹ quyết định.</w:t>
      </w:r>
    </w:p>
    <w:p w14:paraId="770C01BA" w14:textId="1362010A" w:rsidR="007C3550" w:rsidRPr="002971A9" w:rsidRDefault="007C3550" w:rsidP="005C2B61">
      <w:pPr>
        <w:spacing w:before="120" w:after="120" w:line="276" w:lineRule="auto"/>
        <w:ind w:firstLine="720"/>
        <w:outlineLvl w:val="2"/>
        <w:rPr>
          <w:color w:val="000000" w:themeColor="text1"/>
          <w:lang w:val="en-US"/>
        </w:rPr>
      </w:pPr>
      <w:r w:rsidRPr="002971A9">
        <w:rPr>
          <w:color w:val="000000" w:themeColor="text1"/>
        </w:rPr>
        <w:t xml:space="preserve">4. </w:t>
      </w:r>
      <w:r w:rsidRPr="002971A9">
        <w:rPr>
          <w:color w:val="000000" w:themeColor="text1"/>
          <w:lang w:val="en-US"/>
        </w:rPr>
        <w:t xml:space="preserve">Trường hợp </w:t>
      </w:r>
      <w:bookmarkStart w:id="21" w:name="_Hlk228805250"/>
      <w:r w:rsidRPr="002971A9">
        <w:rPr>
          <w:color w:val="000000" w:themeColor="text1"/>
          <w:lang w:val="en-US"/>
        </w:rPr>
        <w:t xml:space="preserve">lãnh đạo Bộ Công an </w:t>
      </w:r>
      <w:r w:rsidR="00C563C9" w:rsidRPr="002971A9">
        <w:rPr>
          <w:lang w:val="en-US"/>
        </w:rPr>
        <w:t xml:space="preserve">hoặc Giám đốc Quỹ </w:t>
      </w:r>
      <w:r w:rsidRPr="002971A9">
        <w:rPr>
          <w:color w:val="000000" w:themeColor="text1"/>
          <w:lang w:val="en-US"/>
        </w:rPr>
        <w:t>có chủ trương hỗ trợ cho</w:t>
      </w:r>
      <w:r w:rsidRPr="002971A9">
        <w:rPr>
          <w:color w:val="000000" w:themeColor="text1"/>
        </w:rPr>
        <w:t xml:space="preserve"> hộ gia đình,</w:t>
      </w:r>
      <w:r w:rsidRPr="002971A9">
        <w:rPr>
          <w:color w:val="000000" w:themeColor="text1"/>
          <w:lang w:val="en-US"/>
        </w:rPr>
        <w:t xml:space="preserve"> </w:t>
      </w:r>
      <w:r w:rsidR="0046260F" w:rsidRPr="002971A9">
        <w:rPr>
          <w:color w:val="000000" w:themeColor="text1"/>
          <w:lang w:val="en-US"/>
        </w:rPr>
        <w:t>tổ chức</w:t>
      </w:r>
      <w:r w:rsidR="0046260F" w:rsidRPr="002971A9">
        <w:rPr>
          <w:color w:val="000000" w:themeColor="text1"/>
        </w:rPr>
        <w:t xml:space="preserve">, </w:t>
      </w:r>
      <w:r w:rsidRPr="002971A9">
        <w:rPr>
          <w:color w:val="000000" w:themeColor="text1"/>
          <w:lang w:val="en-US"/>
        </w:rPr>
        <w:t>cá nhân</w:t>
      </w:r>
      <w:bookmarkEnd w:id="21"/>
      <w:r w:rsidRPr="002971A9">
        <w:rPr>
          <w:color w:val="000000" w:themeColor="text1"/>
          <w:lang w:val="en-US"/>
        </w:rPr>
        <w:t xml:space="preserve">, </w:t>
      </w:r>
      <w:r w:rsidRPr="002971A9">
        <w:rPr>
          <w:color w:val="000000" w:themeColor="text1"/>
        </w:rPr>
        <w:t>C</w:t>
      </w:r>
      <w:r w:rsidRPr="002971A9">
        <w:rPr>
          <w:color w:val="000000" w:themeColor="text1"/>
          <w:lang w:val="en-US"/>
        </w:rPr>
        <w:t>ơ quan quản lý Quỹ có trách nhiệm lập hồ sơ và báo cáo, đề xuất Giám đốc Quỹ xem xét, quyết định</w:t>
      </w:r>
      <w:r w:rsidR="002317FD" w:rsidRPr="002971A9">
        <w:rPr>
          <w:color w:val="000000" w:themeColor="text1"/>
          <w:lang w:val="en-US"/>
        </w:rPr>
        <w:t>.</w:t>
      </w:r>
    </w:p>
    <w:p w14:paraId="72284C68" w14:textId="798A5145" w:rsidR="00D805F0" w:rsidRPr="002971A9" w:rsidRDefault="00D805F0" w:rsidP="005C2B61">
      <w:pPr>
        <w:spacing w:before="120" w:after="120" w:line="276" w:lineRule="auto"/>
        <w:ind w:firstLine="720"/>
        <w:outlineLvl w:val="1"/>
        <w:rPr>
          <w:b/>
          <w:bCs/>
          <w:color w:val="000000" w:themeColor="text1"/>
        </w:rPr>
      </w:pPr>
      <w:r w:rsidRPr="002971A9">
        <w:rPr>
          <w:b/>
          <w:bCs/>
          <w:color w:val="000000" w:themeColor="text1"/>
          <w:lang w:val="en-US"/>
        </w:rPr>
        <w:t>Điều</w:t>
      </w:r>
      <w:r w:rsidRPr="002971A9">
        <w:rPr>
          <w:b/>
          <w:bCs/>
          <w:color w:val="000000" w:themeColor="text1"/>
        </w:rPr>
        <w:t xml:space="preserve"> </w:t>
      </w:r>
      <w:r w:rsidR="009E7A42" w:rsidRPr="002971A9">
        <w:rPr>
          <w:b/>
          <w:bCs/>
          <w:color w:val="000000" w:themeColor="text1"/>
        </w:rPr>
        <w:t>5</w:t>
      </w:r>
      <w:r w:rsidRPr="002971A9">
        <w:rPr>
          <w:b/>
          <w:bCs/>
          <w:color w:val="000000" w:themeColor="text1"/>
        </w:rPr>
        <w:t xml:space="preserve">. </w:t>
      </w:r>
      <w:bookmarkStart w:id="22" w:name="_Hlk227571189"/>
      <w:r w:rsidRPr="002971A9">
        <w:rPr>
          <w:b/>
          <w:bCs/>
          <w:color w:val="000000" w:themeColor="text1"/>
          <w:lang w:val="en-US"/>
        </w:rPr>
        <w:t>Trình</w:t>
      </w:r>
      <w:r w:rsidRPr="002971A9">
        <w:rPr>
          <w:b/>
          <w:bCs/>
          <w:color w:val="000000" w:themeColor="text1"/>
        </w:rPr>
        <w:t xml:space="preserve"> </w:t>
      </w:r>
      <w:bookmarkStart w:id="23" w:name="_Hlk227571768"/>
      <w:r w:rsidRPr="002971A9">
        <w:rPr>
          <w:b/>
          <w:bCs/>
          <w:color w:val="000000" w:themeColor="text1"/>
        </w:rPr>
        <w:t>tự, thủ tục tiếp nhận, lập hồ sơ đề nghị chi từ Quỹ</w:t>
      </w:r>
      <w:bookmarkEnd w:id="22"/>
      <w:bookmarkEnd w:id="23"/>
    </w:p>
    <w:p w14:paraId="3DC1D127" w14:textId="3EF50861" w:rsidR="002E265E" w:rsidRPr="002971A9" w:rsidRDefault="00F60CE3" w:rsidP="005C2B61">
      <w:pPr>
        <w:spacing w:before="120" w:after="120" w:line="276" w:lineRule="auto"/>
        <w:ind w:firstLine="720"/>
        <w:outlineLvl w:val="2"/>
        <w:rPr>
          <w:color w:val="000000" w:themeColor="text1"/>
          <w:lang w:val="en-US"/>
        </w:rPr>
      </w:pPr>
      <w:r w:rsidRPr="002971A9">
        <w:rPr>
          <w:color w:val="000000" w:themeColor="text1"/>
        </w:rPr>
        <w:t xml:space="preserve">1. </w:t>
      </w:r>
      <w:r w:rsidR="002E265E" w:rsidRPr="002971A9">
        <w:rPr>
          <w:color w:val="000000" w:themeColor="text1"/>
        </w:rPr>
        <w:t>Đối với trường hợp hộ gia đình, tổ chức, cá nhân đề nghị hỗ trợ từ Quỹ</w:t>
      </w:r>
      <w:r w:rsidR="00042174" w:rsidRPr="002971A9">
        <w:rPr>
          <w:color w:val="000000" w:themeColor="text1"/>
          <w:lang w:val="en-US"/>
        </w:rPr>
        <w:t>:</w:t>
      </w:r>
    </w:p>
    <w:p w14:paraId="47EAC5F2" w14:textId="4B896F6A" w:rsidR="002E265E" w:rsidRPr="002971A9" w:rsidRDefault="002E265E" w:rsidP="00BB2E9C">
      <w:pPr>
        <w:spacing w:before="120" w:after="120" w:line="276" w:lineRule="auto"/>
        <w:ind w:firstLine="720"/>
        <w:rPr>
          <w:color w:val="000000" w:themeColor="text1"/>
        </w:rPr>
      </w:pPr>
      <w:r w:rsidRPr="002971A9">
        <w:rPr>
          <w:color w:val="000000" w:themeColor="text1"/>
        </w:rPr>
        <w:t xml:space="preserve">a) </w:t>
      </w:r>
      <w:bookmarkStart w:id="24" w:name="_Hlk228805011"/>
      <w:r w:rsidRPr="002971A9">
        <w:rPr>
          <w:color w:val="000000" w:themeColor="text1"/>
        </w:rPr>
        <w:t xml:space="preserve">Hộ gia đình, cá nhân </w:t>
      </w:r>
      <w:bookmarkEnd w:id="24"/>
      <w:r w:rsidRPr="002971A9">
        <w:rPr>
          <w:color w:val="000000" w:themeColor="text1"/>
        </w:rPr>
        <w:t xml:space="preserve">quy định tại các khoản 1, 2, 3 Điều 3 Thông tư này có nguyện vọng được Quỹ chi hỗ trợ thì gửi đơn đề nghị hỗ trợ theo Mẫu số 01 ban hành kèm theo Thông tư này đến Cơ quan đầu mối theo quy định tại </w:t>
      </w:r>
      <w:r w:rsidRPr="002971A9">
        <w:rPr>
          <w:color w:val="000000" w:themeColor="text1"/>
          <w:lang w:val="en-US"/>
        </w:rPr>
        <w:t xml:space="preserve">điểm a, điểm b </w:t>
      </w:r>
      <w:r w:rsidRPr="002971A9">
        <w:rPr>
          <w:color w:val="000000" w:themeColor="text1"/>
        </w:rPr>
        <w:t>khoản 2 Điều 4 Thông tư này bằng một trong các hình thức: trực tiếp, trực tuyến hoặc qua dịch vụ bưu chính</w:t>
      </w:r>
      <w:r w:rsidR="00756508" w:rsidRPr="002971A9">
        <w:rPr>
          <w:color w:val="000000" w:themeColor="text1"/>
        </w:rPr>
        <w:t>;</w:t>
      </w:r>
    </w:p>
    <w:p w14:paraId="70E38001" w14:textId="4AAE37B7" w:rsidR="002E265E" w:rsidRPr="002971A9" w:rsidRDefault="002E265E" w:rsidP="00BB2E9C">
      <w:pPr>
        <w:spacing w:before="120" w:after="120" w:line="276" w:lineRule="auto"/>
        <w:ind w:firstLine="720"/>
        <w:rPr>
          <w:color w:val="000000" w:themeColor="text1"/>
        </w:rPr>
      </w:pPr>
      <w:r w:rsidRPr="002971A9">
        <w:rPr>
          <w:color w:val="000000" w:themeColor="text1"/>
        </w:rPr>
        <w:t xml:space="preserve">b) Tổ chức, cá nhân quy định tại khoản 4, khoản 5 Điều 3 Thông tư này có nguyện vọng được Quỹ chi hỗ trợ thì gửi hồ sơ đề nghị hỗ trợ đến Cơ quan đầu mối theo quy định tại </w:t>
      </w:r>
      <w:r w:rsidRPr="002971A9">
        <w:rPr>
          <w:color w:val="000000" w:themeColor="text1"/>
          <w:lang w:val="en-US"/>
        </w:rPr>
        <w:t xml:space="preserve">điểm a, điểm b </w:t>
      </w:r>
      <w:r w:rsidRPr="002971A9">
        <w:rPr>
          <w:color w:val="000000" w:themeColor="text1"/>
        </w:rPr>
        <w:t xml:space="preserve">khoản 2 Điều 4 Thông tư này. Hồ sơ gồm: </w:t>
      </w:r>
      <w:r w:rsidR="00042174" w:rsidRPr="002971A9">
        <w:rPr>
          <w:color w:val="000000" w:themeColor="text1"/>
          <w:lang w:val="en-US"/>
        </w:rPr>
        <w:t>đ</w:t>
      </w:r>
      <w:r w:rsidRPr="002971A9">
        <w:rPr>
          <w:color w:val="000000" w:themeColor="text1"/>
        </w:rPr>
        <w:t xml:space="preserve">ơn đề nghị chi hỗ trợ </w:t>
      </w:r>
      <w:r w:rsidR="00C5471B" w:rsidRPr="002971A9">
        <w:rPr>
          <w:color w:val="000000" w:themeColor="text1"/>
        </w:rPr>
        <w:t xml:space="preserve">từ Quỹ giảm thiểu thiệt hại tai nạn giao thông đường bộ </w:t>
      </w:r>
      <w:r w:rsidRPr="002971A9">
        <w:rPr>
          <w:color w:val="000000" w:themeColor="text1"/>
        </w:rPr>
        <w:t>theo Mẫu số 01 ban hành kèm theo Thông tư này và tài liệu theo quy định tại khoản 4, khoản 5 Điều 3 Thông tư này. Tổ chức, cá nhân có thể gửi hồ sơ đề nghị hỗ trợ bằng một trong các hình thức: trực tiếp, trực tuyến hoặc qua dịch vụ bưu chính</w:t>
      </w:r>
      <w:r w:rsidR="00756508" w:rsidRPr="002971A9">
        <w:rPr>
          <w:color w:val="000000" w:themeColor="text1"/>
        </w:rPr>
        <w:t xml:space="preserve">; </w:t>
      </w:r>
    </w:p>
    <w:p w14:paraId="0B3E2BE8" w14:textId="7DA8FB25" w:rsidR="008D0E92" w:rsidRPr="002971A9" w:rsidRDefault="005E60FE" w:rsidP="00BB2E9C">
      <w:pPr>
        <w:spacing w:before="120" w:after="120" w:line="276" w:lineRule="auto"/>
        <w:ind w:firstLine="720"/>
        <w:rPr>
          <w:color w:val="000000" w:themeColor="text1"/>
        </w:rPr>
      </w:pPr>
      <w:r w:rsidRPr="002971A9">
        <w:rPr>
          <w:color w:val="000000" w:themeColor="text1"/>
        </w:rPr>
        <w:t xml:space="preserve"> </w:t>
      </w:r>
      <w:r w:rsidR="002E265E" w:rsidRPr="002971A9">
        <w:rPr>
          <w:color w:val="000000" w:themeColor="text1"/>
        </w:rPr>
        <w:t>c</w:t>
      </w:r>
      <w:r w:rsidR="008D0E92" w:rsidRPr="002971A9">
        <w:rPr>
          <w:color w:val="000000" w:themeColor="text1"/>
        </w:rPr>
        <w:t xml:space="preserve">) Trong thời gian 02 ngày làm việc kể từ ngày nhận được </w:t>
      </w:r>
      <w:r w:rsidR="002E265E" w:rsidRPr="002971A9">
        <w:rPr>
          <w:color w:val="000000" w:themeColor="text1"/>
        </w:rPr>
        <w:t xml:space="preserve">đơn, </w:t>
      </w:r>
      <w:r w:rsidR="008D0E92" w:rsidRPr="002971A9">
        <w:rPr>
          <w:color w:val="000000" w:themeColor="text1"/>
        </w:rPr>
        <w:t xml:space="preserve">hồ sơ </w:t>
      </w:r>
      <w:r w:rsidR="002E265E" w:rsidRPr="002971A9">
        <w:rPr>
          <w:color w:val="000000" w:themeColor="text1"/>
        </w:rPr>
        <w:t>quy định tại điểm a, điểm b khoản này</w:t>
      </w:r>
      <w:r w:rsidR="008D0E92" w:rsidRPr="002971A9">
        <w:rPr>
          <w:color w:val="000000" w:themeColor="text1"/>
        </w:rPr>
        <w:t xml:space="preserve">, Cơ quan đầu mối kiểm tra tính hợp lệ của </w:t>
      </w:r>
      <w:r w:rsidR="002E265E" w:rsidRPr="002971A9">
        <w:rPr>
          <w:color w:val="000000" w:themeColor="text1"/>
        </w:rPr>
        <w:t xml:space="preserve">đơn, </w:t>
      </w:r>
      <w:r w:rsidR="008D0E92" w:rsidRPr="002971A9">
        <w:rPr>
          <w:color w:val="000000" w:themeColor="text1"/>
        </w:rPr>
        <w:t xml:space="preserve">hồ sơ; trường hợp </w:t>
      </w:r>
      <w:r w:rsidR="002E265E" w:rsidRPr="002971A9">
        <w:rPr>
          <w:color w:val="000000" w:themeColor="text1"/>
        </w:rPr>
        <w:t xml:space="preserve">đơn, </w:t>
      </w:r>
      <w:r w:rsidR="008D0E92" w:rsidRPr="002971A9">
        <w:rPr>
          <w:color w:val="000000" w:themeColor="text1"/>
        </w:rPr>
        <w:t>hồ sơ đề nghị chưa đầy đủ</w:t>
      </w:r>
      <w:r w:rsidR="002E265E" w:rsidRPr="002971A9">
        <w:rPr>
          <w:color w:val="000000" w:themeColor="text1"/>
        </w:rPr>
        <w:t>, hợp lệ</w:t>
      </w:r>
      <w:r w:rsidR="008D0E92" w:rsidRPr="002971A9">
        <w:rPr>
          <w:color w:val="000000" w:themeColor="text1"/>
        </w:rPr>
        <w:t xml:space="preserve"> theo quy định của Thông tư này, Cơ quan đầu mối thông báo bằng văn bản cho hộ gia đình, tổ chức, cá nhân để bổ sung, hoàn thiện. Hộ gia đình, tổ chức, cá nhân hoàn thiện, bổ sung và gửi hồ sơ về Cơ quan đầu mối;</w:t>
      </w:r>
    </w:p>
    <w:p w14:paraId="6CD8698D" w14:textId="56B7AAAF" w:rsidR="00756508" w:rsidRPr="002971A9" w:rsidRDefault="00756508" w:rsidP="00BB2E9C">
      <w:pPr>
        <w:spacing w:before="120" w:after="120" w:line="276" w:lineRule="auto"/>
        <w:ind w:firstLine="720"/>
        <w:rPr>
          <w:color w:val="000000" w:themeColor="text1"/>
        </w:rPr>
      </w:pPr>
      <w:r w:rsidRPr="002971A9">
        <w:rPr>
          <w:color w:val="000000" w:themeColor="text1"/>
        </w:rPr>
        <w:t>d</w:t>
      </w:r>
      <w:r w:rsidR="008D0E92" w:rsidRPr="002971A9">
        <w:rPr>
          <w:color w:val="000000" w:themeColor="text1"/>
        </w:rPr>
        <w:t xml:space="preserve">) </w:t>
      </w:r>
      <w:r w:rsidRPr="002971A9">
        <w:rPr>
          <w:color w:val="000000" w:themeColor="text1"/>
        </w:rPr>
        <w:t>Khi nhận được đơn, hồ sơ hợp lệ của hộ gia đình, tổ chức, cá nhân, Cơ quan đầu mối thực hiện như sau:</w:t>
      </w:r>
    </w:p>
    <w:p w14:paraId="057CFD60" w14:textId="29745BE6" w:rsidR="003173EF" w:rsidRPr="002971A9" w:rsidRDefault="00756508" w:rsidP="00BB2E9C">
      <w:pPr>
        <w:spacing w:before="120" w:after="120" w:line="276" w:lineRule="auto"/>
        <w:ind w:firstLine="720"/>
        <w:rPr>
          <w:color w:val="000000" w:themeColor="text1"/>
        </w:rPr>
      </w:pPr>
      <w:r w:rsidRPr="002971A9">
        <w:rPr>
          <w:color w:val="000000" w:themeColor="text1"/>
        </w:rPr>
        <w:t>Trường hợp nhận được đơn đề nghị của hộ gia đình, cá nhân quy định tại điểm a khoản này, Cơ quan đầu mối</w:t>
      </w:r>
      <w:r w:rsidR="003173EF" w:rsidRPr="002971A9">
        <w:rPr>
          <w:color w:val="000000" w:themeColor="text1"/>
        </w:rPr>
        <w:t xml:space="preserve"> phối hợp với Uỷ ban nhân dân cấp xã, các cơ quan, tổ chức liên quan xác minh hoàn cảnh khó khăn về kinh tế. Trường hợp</w:t>
      </w:r>
      <w:r w:rsidR="00E841B3" w:rsidRPr="002971A9">
        <w:rPr>
          <w:color w:val="000000" w:themeColor="text1"/>
        </w:rPr>
        <w:t xml:space="preserve"> cơ quan giải quyết tai nạn giao thông không có tài liệu chứng minh tỷ lệ tổn thương </w:t>
      </w:r>
      <w:r w:rsidR="00E841B3" w:rsidRPr="002971A9">
        <w:rPr>
          <w:color w:val="000000" w:themeColor="text1"/>
        </w:rPr>
        <w:lastRenderedPageBreak/>
        <w:t>cơ thể, Cơ quan đầu mối</w:t>
      </w:r>
      <w:r w:rsidR="003173EF" w:rsidRPr="002971A9">
        <w:rPr>
          <w:color w:val="000000" w:themeColor="text1"/>
        </w:rPr>
        <w:t xml:space="preserve"> đề nghị </w:t>
      </w:r>
      <w:r w:rsidR="00525334" w:rsidRPr="002971A9">
        <w:rPr>
          <w:color w:val="000000" w:themeColor="text1"/>
          <w:lang w:val="en-US"/>
        </w:rPr>
        <w:t>nạn</w:t>
      </w:r>
      <w:r w:rsidR="003173EF" w:rsidRPr="002971A9">
        <w:rPr>
          <w:color w:val="000000" w:themeColor="text1"/>
        </w:rPr>
        <w:t xml:space="preserve"> nhân </w:t>
      </w:r>
      <w:r w:rsidR="00525334" w:rsidRPr="002971A9">
        <w:rPr>
          <w:color w:val="000000" w:themeColor="text1"/>
          <w:lang w:val="en-US"/>
        </w:rPr>
        <w:t xml:space="preserve">trong vụ tai nạn giao thông đường bộ </w:t>
      </w:r>
      <w:r w:rsidR="003173EF" w:rsidRPr="002971A9">
        <w:rPr>
          <w:color w:val="000000" w:themeColor="text1"/>
        </w:rPr>
        <w:t xml:space="preserve">thực hiện giám định tổn thương cơ thể </w:t>
      </w:r>
      <w:r w:rsidR="00E841B3" w:rsidRPr="002971A9">
        <w:rPr>
          <w:color w:val="000000" w:themeColor="text1"/>
        </w:rPr>
        <w:t xml:space="preserve">theo quy định. </w:t>
      </w:r>
    </w:p>
    <w:p w14:paraId="5FBB34E1" w14:textId="4640C2D9" w:rsidR="008D0E92" w:rsidRPr="002971A9" w:rsidRDefault="00E841B3" w:rsidP="00BB2E9C">
      <w:pPr>
        <w:spacing w:before="120" w:after="120" w:line="276" w:lineRule="auto"/>
        <w:ind w:firstLine="720"/>
        <w:rPr>
          <w:color w:val="000000" w:themeColor="text1"/>
        </w:rPr>
      </w:pPr>
      <w:r w:rsidRPr="002971A9">
        <w:rPr>
          <w:color w:val="000000" w:themeColor="text1"/>
        </w:rPr>
        <w:t>Trường hợp nhận được hồ sơ của tổ chức, cá nhân quy định tại điểm b khoản này, t</w:t>
      </w:r>
      <w:r w:rsidR="008D0E92" w:rsidRPr="002971A9">
        <w:rPr>
          <w:color w:val="000000" w:themeColor="text1"/>
        </w:rPr>
        <w:t xml:space="preserve">rong thời gian 05 ngày làm việc kể từ ngày nhận được hồ sơ hợp lệ của tổ chức, cá nhân, Cơ quan đầu mối </w:t>
      </w:r>
      <w:r w:rsidR="007A0669" w:rsidRPr="002971A9">
        <w:rPr>
          <w:color w:val="000000" w:themeColor="text1"/>
        </w:rPr>
        <w:t xml:space="preserve">đánh giá, </w:t>
      </w:r>
      <w:r w:rsidR="008D0E92" w:rsidRPr="002971A9">
        <w:rPr>
          <w:color w:val="000000" w:themeColor="text1"/>
        </w:rPr>
        <w:t xml:space="preserve">lập hồ sơ đề nghị chi từ Quỹ gửi Cơ quan quản lý Quỹ để </w:t>
      </w:r>
      <w:r w:rsidR="007A0669" w:rsidRPr="002971A9">
        <w:rPr>
          <w:color w:val="000000" w:themeColor="text1"/>
        </w:rPr>
        <w:t>thẩm định</w:t>
      </w:r>
      <w:r w:rsidR="008D0E92" w:rsidRPr="002971A9">
        <w:rPr>
          <w:color w:val="000000" w:themeColor="text1"/>
        </w:rPr>
        <w:t xml:space="preserve">, trình Giám đốc Quỹ xem xét, quyết định chi. Hồ sơ đề nghị chi từ Quỹ gồm: tờ trình Giám đốc Quỹ quyết định chi </w:t>
      </w:r>
      <w:r w:rsidR="00A71753" w:rsidRPr="002971A9">
        <w:rPr>
          <w:color w:val="000000" w:themeColor="text1"/>
        </w:rPr>
        <w:t>hỗ trợ</w:t>
      </w:r>
      <w:r w:rsidR="008D0E92" w:rsidRPr="002971A9">
        <w:rPr>
          <w:color w:val="000000" w:themeColor="text1"/>
        </w:rPr>
        <w:t xml:space="preserve">, hồ sơ đề nghị hỗ trợ quy định tại điểm </w:t>
      </w:r>
      <w:r w:rsidR="008340E7" w:rsidRPr="002971A9">
        <w:rPr>
          <w:color w:val="000000" w:themeColor="text1"/>
          <w:lang w:val="en-US"/>
        </w:rPr>
        <w:t>b</w:t>
      </w:r>
      <w:r w:rsidR="008D0E92" w:rsidRPr="002971A9">
        <w:rPr>
          <w:color w:val="000000" w:themeColor="text1"/>
        </w:rPr>
        <w:t xml:space="preserve"> </w:t>
      </w:r>
      <w:r w:rsidR="00FC023A" w:rsidRPr="002971A9">
        <w:rPr>
          <w:color w:val="000000" w:themeColor="text1"/>
          <w:lang w:val="en-US"/>
        </w:rPr>
        <w:t>k</w:t>
      </w:r>
      <w:r w:rsidR="008D0E92" w:rsidRPr="002971A9">
        <w:rPr>
          <w:color w:val="000000" w:themeColor="text1"/>
        </w:rPr>
        <w:t>hoản này</w:t>
      </w:r>
      <w:r w:rsidR="00A71753" w:rsidRPr="002971A9">
        <w:rPr>
          <w:color w:val="000000" w:themeColor="text1"/>
        </w:rPr>
        <w:t>.</w:t>
      </w:r>
      <w:r w:rsidRPr="002971A9">
        <w:rPr>
          <w:color w:val="000000" w:themeColor="text1"/>
        </w:rPr>
        <w:t xml:space="preserve"> </w:t>
      </w:r>
    </w:p>
    <w:p w14:paraId="1553CE15" w14:textId="413F7CB9" w:rsidR="00592F2F" w:rsidRPr="002971A9" w:rsidRDefault="008D0E92" w:rsidP="005C2B61">
      <w:pPr>
        <w:spacing w:before="120" w:after="120" w:line="276" w:lineRule="auto"/>
        <w:ind w:firstLine="720"/>
        <w:outlineLvl w:val="2"/>
        <w:rPr>
          <w:color w:val="000000" w:themeColor="text1"/>
        </w:rPr>
      </w:pPr>
      <w:r w:rsidRPr="002971A9">
        <w:rPr>
          <w:color w:val="000000" w:themeColor="text1"/>
        </w:rPr>
        <w:t xml:space="preserve">2. </w:t>
      </w:r>
      <w:r w:rsidR="008E22CB" w:rsidRPr="002971A9">
        <w:rPr>
          <w:color w:val="000000" w:themeColor="text1"/>
        </w:rPr>
        <w:t>Trường hợp Cơ quan đầu mối tự rà soát</w:t>
      </w:r>
      <w:r w:rsidR="00A64847" w:rsidRPr="002971A9">
        <w:rPr>
          <w:color w:val="000000" w:themeColor="text1"/>
          <w:lang w:val="en-US"/>
        </w:rPr>
        <w:t xml:space="preserve">, </w:t>
      </w:r>
      <w:r w:rsidR="00DC0309" w:rsidRPr="002971A9">
        <w:rPr>
          <w:color w:val="000000" w:themeColor="text1"/>
          <w:lang w:val="en-US"/>
        </w:rPr>
        <w:t xml:space="preserve">lập </w:t>
      </w:r>
      <w:r w:rsidR="008E22CB" w:rsidRPr="002971A9">
        <w:rPr>
          <w:color w:val="000000" w:themeColor="text1"/>
        </w:rPr>
        <w:t xml:space="preserve">hồ sơ </w:t>
      </w:r>
      <w:r w:rsidR="00F926C6" w:rsidRPr="002971A9">
        <w:rPr>
          <w:color w:val="000000" w:themeColor="text1"/>
          <w:lang w:val="en-US"/>
        </w:rPr>
        <w:t>đề nghị chi từ</w:t>
      </w:r>
      <w:r w:rsidR="008E22CB" w:rsidRPr="002971A9">
        <w:rPr>
          <w:color w:val="000000" w:themeColor="text1"/>
        </w:rPr>
        <w:t xml:space="preserve"> Quỹ</w:t>
      </w:r>
      <w:r w:rsidR="00F926C6" w:rsidRPr="002971A9">
        <w:t xml:space="preserve"> </w:t>
      </w:r>
      <w:r w:rsidR="00F926C6" w:rsidRPr="002971A9">
        <w:rPr>
          <w:color w:val="000000" w:themeColor="text1"/>
        </w:rPr>
        <w:t>theo quy định tại khoản 3 Điều 4 Thông tư này</w:t>
      </w:r>
      <w:r w:rsidR="00DC0309" w:rsidRPr="002971A9">
        <w:rPr>
          <w:color w:val="000000" w:themeColor="text1"/>
          <w:lang w:val="en-US"/>
        </w:rPr>
        <w:t>, hồ sơ</w:t>
      </w:r>
      <w:r w:rsidR="008E22CB" w:rsidRPr="002971A9">
        <w:rPr>
          <w:color w:val="000000" w:themeColor="text1"/>
        </w:rPr>
        <w:t xml:space="preserve"> gồm: tờ trình Giám đốc </w:t>
      </w:r>
      <w:r w:rsidR="007459D1" w:rsidRPr="002971A9">
        <w:rPr>
          <w:color w:val="000000" w:themeColor="text1"/>
          <w:lang w:val="en-US"/>
        </w:rPr>
        <w:t xml:space="preserve">Quỹ </w:t>
      </w:r>
      <w:r w:rsidR="008E22CB" w:rsidRPr="002971A9">
        <w:rPr>
          <w:color w:val="000000" w:themeColor="text1"/>
        </w:rPr>
        <w:t xml:space="preserve">quyết định chi hỗ trợ, </w:t>
      </w:r>
      <w:r w:rsidR="007459D1" w:rsidRPr="002971A9">
        <w:rPr>
          <w:color w:val="000000" w:themeColor="text1"/>
          <w:lang w:val="en-US"/>
        </w:rPr>
        <w:t xml:space="preserve">tài liệu chứng minh </w:t>
      </w:r>
      <w:r w:rsidR="0040077F" w:rsidRPr="002971A9">
        <w:rPr>
          <w:color w:val="000000" w:themeColor="text1"/>
          <w:lang w:val="en-US"/>
        </w:rPr>
        <w:t xml:space="preserve">theo </w:t>
      </w:r>
      <w:r w:rsidR="008E22CB" w:rsidRPr="002971A9">
        <w:rPr>
          <w:color w:val="000000" w:themeColor="text1"/>
        </w:rPr>
        <w:t>quy định tại Điều 3 Thông tư này.</w:t>
      </w:r>
    </w:p>
    <w:p w14:paraId="2B0786F0" w14:textId="556986B2" w:rsidR="006362D4" w:rsidRPr="002971A9" w:rsidRDefault="00A71753" w:rsidP="005C2B61">
      <w:pPr>
        <w:spacing w:before="120" w:after="120" w:line="276" w:lineRule="auto"/>
        <w:ind w:firstLine="720"/>
        <w:outlineLvl w:val="2"/>
        <w:rPr>
          <w:color w:val="000000" w:themeColor="text1"/>
        </w:rPr>
      </w:pPr>
      <w:r w:rsidRPr="002971A9">
        <w:rPr>
          <w:color w:val="000000" w:themeColor="text1"/>
        </w:rPr>
        <w:t xml:space="preserve">3. </w:t>
      </w:r>
      <w:r w:rsidR="006362D4" w:rsidRPr="002971A9">
        <w:rPr>
          <w:color w:val="000000" w:themeColor="text1"/>
        </w:rPr>
        <w:t>Trường hợp Cơ quan quản lý Quỹ nhận được đề xuất nội dung chi, nhu cầu hỗ trợ của Uỷ ban nhân dân cấp tỉnh thì tổng hợp,</w:t>
      </w:r>
      <w:r w:rsidR="005C03DC" w:rsidRPr="002971A9">
        <w:rPr>
          <w:color w:val="000000" w:themeColor="text1"/>
        </w:rPr>
        <w:t xml:space="preserve"> rà soát, thẩm định,</w:t>
      </w:r>
      <w:r w:rsidR="006362D4" w:rsidRPr="002971A9">
        <w:rPr>
          <w:color w:val="000000" w:themeColor="text1"/>
        </w:rPr>
        <w:t xml:space="preserve"> lập hồ sơ đề nghị chi từ Quỹ, báo cáo Bộ trưởng xem xét, quyết định</w:t>
      </w:r>
      <w:r w:rsidR="000C66BA" w:rsidRPr="002971A9">
        <w:rPr>
          <w:color w:val="000000" w:themeColor="text1"/>
        </w:rPr>
        <w:t xml:space="preserve">. </w:t>
      </w:r>
    </w:p>
    <w:p w14:paraId="35D75EFB" w14:textId="3B2A5C08" w:rsidR="00A71753" w:rsidRPr="002971A9" w:rsidRDefault="005C03DC" w:rsidP="005C2B61">
      <w:pPr>
        <w:spacing w:before="120" w:after="120" w:line="276" w:lineRule="auto"/>
        <w:ind w:firstLine="720"/>
        <w:outlineLvl w:val="2"/>
        <w:rPr>
          <w:color w:val="000000" w:themeColor="text1"/>
        </w:rPr>
      </w:pPr>
      <w:r w:rsidRPr="002971A9">
        <w:rPr>
          <w:color w:val="000000" w:themeColor="text1"/>
        </w:rPr>
        <w:t xml:space="preserve">4. </w:t>
      </w:r>
      <w:r w:rsidR="00A71753" w:rsidRPr="002971A9">
        <w:rPr>
          <w:color w:val="000000" w:themeColor="text1"/>
        </w:rPr>
        <w:t xml:space="preserve">Trường hợp lãnh đạo Bộ Công an </w:t>
      </w:r>
      <w:r w:rsidR="00C563C9" w:rsidRPr="002971A9">
        <w:rPr>
          <w:lang w:val="en-US"/>
        </w:rPr>
        <w:t xml:space="preserve">hoặc Giám đốc Quỹ </w:t>
      </w:r>
      <w:r w:rsidR="00A71753" w:rsidRPr="002971A9">
        <w:rPr>
          <w:color w:val="000000" w:themeColor="text1"/>
          <w:lang w:val="en-US"/>
        </w:rPr>
        <w:t>có chủ trương hỗ trợ cho</w:t>
      </w:r>
      <w:r w:rsidR="00A71753" w:rsidRPr="002971A9">
        <w:rPr>
          <w:color w:val="000000" w:themeColor="text1"/>
        </w:rPr>
        <w:t xml:space="preserve"> hộ gia đình,</w:t>
      </w:r>
      <w:r w:rsidR="00A71753" w:rsidRPr="002971A9">
        <w:rPr>
          <w:color w:val="000000" w:themeColor="text1"/>
          <w:lang w:val="en-US"/>
        </w:rPr>
        <w:t xml:space="preserve"> </w:t>
      </w:r>
      <w:r w:rsidR="00D51E27" w:rsidRPr="002971A9">
        <w:rPr>
          <w:color w:val="000000" w:themeColor="text1"/>
          <w:lang w:val="en-US"/>
        </w:rPr>
        <w:t>tổ chức</w:t>
      </w:r>
      <w:r w:rsidR="00D51E27" w:rsidRPr="002971A9">
        <w:rPr>
          <w:color w:val="000000" w:themeColor="text1"/>
        </w:rPr>
        <w:t xml:space="preserve">, </w:t>
      </w:r>
      <w:r w:rsidR="00A71753" w:rsidRPr="002971A9">
        <w:rPr>
          <w:color w:val="000000" w:themeColor="text1"/>
          <w:lang w:val="en-US"/>
        </w:rPr>
        <w:t xml:space="preserve">cá nhân, </w:t>
      </w:r>
      <w:r w:rsidR="00A71753" w:rsidRPr="002971A9">
        <w:rPr>
          <w:color w:val="000000" w:themeColor="text1"/>
        </w:rPr>
        <w:t>Cơ quan quản lý Quỹ</w:t>
      </w:r>
      <w:r w:rsidR="00641A09" w:rsidRPr="002971A9">
        <w:rPr>
          <w:color w:val="000000" w:themeColor="text1"/>
        </w:rPr>
        <w:t xml:space="preserve"> tiến hành xác minh </w:t>
      </w:r>
      <w:r w:rsidR="00511907" w:rsidRPr="002971A9">
        <w:rPr>
          <w:color w:val="000000" w:themeColor="text1"/>
        </w:rPr>
        <w:t xml:space="preserve">bảo đảm hộ gia đình, tổ chức, cá nhân thuộc trường hợp được hỗ trợ </w:t>
      </w:r>
      <w:r w:rsidR="008248D9" w:rsidRPr="002971A9">
        <w:rPr>
          <w:color w:val="000000" w:themeColor="text1"/>
          <w:lang w:val="en-US"/>
        </w:rPr>
        <w:t xml:space="preserve">chi </w:t>
      </w:r>
      <w:r w:rsidR="00511907" w:rsidRPr="002971A9">
        <w:rPr>
          <w:color w:val="000000" w:themeColor="text1"/>
        </w:rPr>
        <w:t xml:space="preserve">từ Quỹ quy định tại Điều 11 Nghị định số 279/2025/NĐ-CP, </w:t>
      </w:r>
      <w:r w:rsidR="00A71753" w:rsidRPr="002971A9">
        <w:rPr>
          <w:color w:val="000000" w:themeColor="text1"/>
        </w:rPr>
        <w:t xml:space="preserve">lập hồ sơ đề nghị chi từ Quỹ trình Giám đốc Quỹ xem xét, quyết định; hồ sơ gồm: tờ trình Giám đốc </w:t>
      </w:r>
      <w:r w:rsidR="00AE688F" w:rsidRPr="002971A9">
        <w:rPr>
          <w:color w:val="000000" w:themeColor="text1"/>
          <w:lang w:val="en-US"/>
        </w:rPr>
        <w:t xml:space="preserve">Quỹ </w:t>
      </w:r>
      <w:r w:rsidR="00A71753" w:rsidRPr="002971A9">
        <w:rPr>
          <w:color w:val="000000" w:themeColor="text1"/>
        </w:rPr>
        <w:t xml:space="preserve">quyết định chi hỗ trợ, tài liệu chứng minh </w:t>
      </w:r>
      <w:r w:rsidR="00AE688F" w:rsidRPr="002971A9">
        <w:rPr>
          <w:color w:val="000000" w:themeColor="text1"/>
        </w:rPr>
        <w:t>quy định tại Điều 3 Thông tư này</w:t>
      </w:r>
      <w:r w:rsidR="00A71753" w:rsidRPr="002971A9">
        <w:rPr>
          <w:color w:val="000000" w:themeColor="text1"/>
        </w:rPr>
        <w:t xml:space="preserve">. </w:t>
      </w:r>
    </w:p>
    <w:p w14:paraId="3EBC51F0" w14:textId="05FE10B8" w:rsidR="00B10E18" w:rsidRPr="002971A9" w:rsidRDefault="005C03DC" w:rsidP="005C2B61">
      <w:pPr>
        <w:spacing w:before="120" w:after="120" w:line="276" w:lineRule="auto"/>
        <w:ind w:firstLine="720"/>
        <w:outlineLvl w:val="2"/>
        <w:rPr>
          <w:color w:val="000000" w:themeColor="text1"/>
        </w:rPr>
      </w:pPr>
      <w:r w:rsidRPr="002971A9">
        <w:rPr>
          <w:color w:val="000000" w:themeColor="text1"/>
        </w:rPr>
        <w:t>5</w:t>
      </w:r>
      <w:r w:rsidR="00060C2F" w:rsidRPr="002971A9">
        <w:rPr>
          <w:color w:val="000000" w:themeColor="text1"/>
        </w:rPr>
        <w:t xml:space="preserve">. </w:t>
      </w:r>
      <w:r w:rsidR="00060C2F" w:rsidRPr="002971A9">
        <w:rPr>
          <w:color w:val="000000" w:themeColor="text1"/>
          <w:lang w:val="en-US"/>
        </w:rPr>
        <w:t>Hồ sơ đề nghị chi hỗ trợ cho</w:t>
      </w:r>
      <w:r w:rsidR="00060C2F" w:rsidRPr="002971A9">
        <w:rPr>
          <w:color w:val="000000" w:themeColor="text1"/>
        </w:rPr>
        <w:t xml:space="preserve"> </w:t>
      </w:r>
      <w:bookmarkStart w:id="25" w:name="_Hlk223798089"/>
      <w:r w:rsidR="00060C2F" w:rsidRPr="002971A9">
        <w:rPr>
          <w:color w:val="000000" w:themeColor="text1"/>
          <w:lang w:val="en-US"/>
        </w:rPr>
        <w:t xml:space="preserve">công tác tuyên truyền tổ chức các hoạt động, sự kiện gây Quỹ, </w:t>
      </w:r>
      <w:bookmarkEnd w:id="25"/>
      <w:r w:rsidR="0086366E" w:rsidRPr="002971A9">
        <w:rPr>
          <w:color w:val="000000" w:themeColor="text1"/>
          <w:lang w:val="en-US"/>
        </w:rPr>
        <w:t xml:space="preserve">định giá hiện vật, </w:t>
      </w:r>
      <w:r w:rsidR="00060C2F" w:rsidRPr="002971A9">
        <w:rPr>
          <w:color w:val="000000" w:themeColor="text1"/>
          <w:lang w:val="en-US"/>
        </w:rPr>
        <w:t>chi văn phòng phẩm, in ấn tài liệu, vật tư văn phòng, chi cước phí bưu chính phục vụ cho các hoạt động của Quỹ thực hiện theo quy định của pháp luật hiện hành về tài chính, kế toán.</w:t>
      </w:r>
      <w:bookmarkStart w:id="26" w:name="_Hlk223009658"/>
      <w:bookmarkEnd w:id="13"/>
    </w:p>
    <w:bookmarkEnd w:id="26"/>
    <w:p w14:paraId="23CBEC7F" w14:textId="4A0E819A" w:rsidR="001E3A3F" w:rsidRPr="002971A9" w:rsidRDefault="00DA7340" w:rsidP="005C2B61">
      <w:pPr>
        <w:spacing w:before="120" w:after="120" w:line="276" w:lineRule="auto"/>
        <w:ind w:firstLine="720"/>
        <w:outlineLvl w:val="1"/>
        <w:rPr>
          <w:b/>
          <w:bCs/>
          <w:color w:val="000000" w:themeColor="text1"/>
          <w:lang w:val="en-US"/>
        </w:rPr>
      </w:pPr>
      <w:r w:rsidRPr="002971A9">
        <w:rPr>
          <w:b/>
          <w:bCs/>
          <w:color w:val="000000" w:themeColor="text1"/>
          <w:lang w:val="en-US"/>
        </w:rPr>
        <w:t xml:space="preserve">Điều </w:t>
      </w:r>
      <w:r w:rsidR="00592F2F" w:rsidRPr="002971A9">
        <w:rPr>
          <w:b/>
          <w:bCs/>
          <w:color w:val="000000" w:themeColor="text1"/>
        </w:rPr>
        <w:t>6</w:t>
      </w:r>
      <w:r w:rsidRPr="002971A9">
        <w:rPr>
          <w:b/>
          <w:bCs/>
          <w:color w:val="000000" w:themeColor="text1"/>
          <w:lang w:val="en-US"/>
        </w:rPr>
        <w:t xml:space="preserve">. </w:t>
      </w:r>
      <w:bookmarkStart w:id="27" w:name="_Hlk227571208"/>
      <w:r w:rsidR="005E60FE" w:rsidRPr="002971A9">
        <w:rPr>
          <w:b/>
          <w:bCs/>
          <w:color w:val="000000" w:themeColor="text1"/>
          <w:lang w:val="en-US"/>
        </w:rPr>
        <w:t>Trình</w:t>
      </w:r>
      <w:r w:rsidR="005E60FE" w:rsidRPr="002971A9">
        <w:rPr>
          <w:b/>
          <w:bCs/>
          <w:color w:val="000000" w:themeColor="text1"/>
        </w:rPr>
        <w:t xml:space="preserve"> tự</w:t>
      </w:r>
      <w:r w:rsidRPr="002971A9">
        <w:rPr>
          <w:b/>
          <w:bCs/>
          <w:color w:val="000000" w:themeColor="text1"/>
          <w:lang w:val="en-US"/>
        </w:rPr>
        <w:t xml:space="preserve">, thủ tục tiếp nhận, </w:t>
      </w:r>
      <w:r w:rsidR="007A0669" w:rsidRPr="002971A9">
        <w:rPr>
          <w:b/>
          <w:bCs/>
          <w:color w:val="000000" w:themeColor="text1"/>
          <w:lang w:val="en-US"/>
        </w:rPr>
        <w:t>thẩm</w:t>
      </w:r>
      <w:r w:rsidR="007A0669" w:rsidRPr="002971A9">
        <w:rPr>
          <w:b/>
          <w:bCs/>
          <w:color w:val="000000" w:themeColor="text1"/>
        </w:rPr>
        <w:t xml:space="preserve"> định </w:t>
      </w:r>
      <w:r w:rsidRPr="002971A9">
        <w:rPr>
          <w:b/>
          <w:bCs/>
          <w:color w:val="000000" w:themeColor="text1"/>
          <w:lang w:val="en-US"/>
        </w:rPr>
        <w:t xml:space="preserve">hồ sơ đề nghị </w:t>
      </w:r>
      <w:r w:rsidR="005E60FE" w:rsidRPr="002971A9">
        <w:rPr>
          <w:b/>
          <w:bCs/>
          <w:color w:val="000000" w:themeColor="text1"/>
          <w:lang w:val="en-US"/>
        </w:rPr>
        <w:t>chi</w:t>
      </w:r>
      <w:r w:rsidR="005E60FE" w:rsidRPr="002971A9">
        <w:rPr>
          <w:b/>
          <w:bCs/>
          <w:color w:val="000000" w:themeColor="text1"/>
        </w:rPr>
        <w:t xml:space="preserve"> từ Quỹ </w:t>
      </w:r>
      <w:bookmarkStart w:id="28" w:name="_Hlk227571858"/>
      <w:r w:rsidRPr="002971A9">
        <w:rPr>
          <w:b/>
          <w:bCs/>
          <w:color w:val="000000" w:themeColor="text1"/>
          <w:lang w:val="en-US"/>
        </w:rPr>
        <w:t xml:space="preserve">và báo cáo </w:t>
      </w:r>
      <w:r w:rsidR="006F7D92" w:rsidRPr="002971A9">
        <w:rPr>
          <w:b/>
          <w:bCs/>
          <w:color w:val="000000" w:themeColor="text1"/>
          <w:lang w:val="en-US"/>
        </w:rPr>
        <w:t>Giám đốc Quỹ</w:t>
      </w:r>
      <w:r w:rsidRPr="002971A9">
        <w:rPr>
          <w:b/>
          <w:bCs/>
          <w:color w:val="000000" w:themeColor="text1"/>
          <w:lang w:val="en-US"/>
        </w:rPr>
        <w:t xml:space="preserve"> xem xét, quyết định </w:t>
      </w:r>
      <w:r w:rsidR="006F7D92" w:rsidRPr="002971A9">
        <w:rPr>
          <w:b/>
          <w:bCs/>
          <w:color w:val="000000" w:themeColor="text1"/>
          <w:lang w:val="en-US"/>
        </w:rPr>
        <w:t>chi</w:t>
      </w:r>
      <w:r w:rsidRPr="002971A9">
        <w:rPr>
          <w:b/>
          <w:bCs/>
          <w:color w:val="000000" w:themeColor="text1"/>
          <w:lang w:val="en-US"/>
        </w:rPr>
        <w:t xml:space="preserve"> hỗ</w:t>
      </w:r>
      <w:bookmarkEnd w:id="27"/>
      <w:bookmarkEnd w:id="28"/>
      <w:r w:rsidR="00CF7502" w:rsidRPr="002971A9">
        <w:rPr>
          <w:b/>
          <w:bCs/>
          <w:color w:val="000000" w:themeColor="text1"/>
          <w:lang w:val="en-US"/>
        </w:rPr>
        <w:t xml:space="preserve"> trợ</w:t>
      </w:r>
    </w:p>
    <w:p w14:paraId="64D24903" w14:textId="5D405353" w:rsidR="00BF4B39" w:rsidRPr="002971A9" w:rsidRDefault="006F7D92" w:rsidP="005C2B61">
      <w:pPr>
        <w:spacing w:before="120" w:after="120" w:line="276" w:lineRule="auto"/>
        <w:ind w:firstLine="720"/>
        <w:outlineLvl w:val="2"/>
        <w:rPr>
          <w:color w:val="000000" w:themeColor="text1"/>
          <w:lang w:val="en-US"/>
        </w:rPr>
      </w:pPr>
      <w:r w:rsidRPr="002971A9">
        <w:rPr>
          <w:color w:val="000000" w:themeColor="text1"/>
          <w:lang w:val="en-US"/>
        </w:rPr>
        <w:t>1.</w:t>
      </w:r>
      <w:r w:rsidR="00BF4B39" w:rsidRPr="002971A9">
        <w:rPr>
          <w:color w:val="000000" w:themeColor="text1"/>
          <w:lang w:val="en-US"/>
        </w:rPr>
        <w:t xml:space="preserve"> Trong thời hạn 0</w:t>
      </w:r>
      <w:r w:rsidR="00224441" w:rsidRPr="002971A9">
        <w:rPr>
          <w:color w:val="000000" w:themeColor="text1"/>
          <w:lang w:val="en-US"/>
        </w:rPr>
        <w:t>2</w:t>
      </w:r>
      <w:r w:rsidR="00BF4B39" w:rsidRPr="002971A9">
        <w:rPr>
          <w:color w:val="000000" w:themeColor="text1"/>
          <w:lang w:val="en-US"/>
        </w:rPr>
        <w:t xml:space="preserve"> ngày làm việc kể từ ngày nhận hồ sơ </w:t>
      </w:r>
      <w:r w:rsidRPr="002971A9">
        <w:rPr>
          <w:color w:val="000000" w:themeColor="text1"/>
          <w:lang w:val="en-US"/>
        </w:rPr>
        <w:t xml:space="preserve">đề nghị </w:t>
      </w:r>
      <w:r w:rsidR="00BF4B39" w:rsidRPr="002971A9">
        <w:rPr>
          <w:color w:val="000000" w:themeColor="text1"/>
          <w:lang w:val="en-US"/>
        </w:rPr>
        <w:t xml:space="preserve">nếu hồ sơ chưa đầy </w:t>
      </w:r>
      <w:r w:rsidR="0040459F" w:rsidRPr="002971A9">
        <w:rPr>
          <w:color w:val="000000" w:themeColor="text1"/>
          <w:lang w:val="en-US"/>
        </w:rPr>
        <w:t>đủ</w:t>
      </w:r>
      <w:r w:rsidR="00BF4B39" w:rsidRPr="002971A9">
        <w:rPr>
          <w:color w:val="000000" w:themeColor="text1"/>
          <w:lang w:val="en-US"/>
        </w:rPr>
        <w:t xml:space="preserve"> theo quy định tại </w:t>
      </w:r>
      <w:r w:rsidR="005E60FE" w:rsidRPr="002971A9">
        <w:rPr>
          <w:color w:val="000000" w:themeColor="text1"/>
          <w:lang w:val="en-US"/>
        </w:rPr>
        <w:t>Điều</w:t>
      </w:r>
      <w:r w:rsidR="005E60FE" w:rsidRPr="002971A9">
        <w:rPr>
          <w:color w:val="000000" w:themeColor="text1"/>
        </w:rPr>
        <w:t xml:space="preserve"> </w:t>
      </w:r>
      <w:r w:rsidR="00190B07" w:rsidRPr="002971A9">
        <w:rPr>
          <w:color w:val="000000" w:themeColor="text1"/>
          <w:lang w:val="en-US"/>
        </w:rPr>
        <w:t>5</w:t>
      </w:r>
      <w:r w:rsidR="005E60FE" w:rsidRPr="002971A9">
        <w:rPr>
          <w:color w:val="000000" w:themeColor="text1"/>
        </w:rPr>
        <w:t xml:space="preserve"> </w:t>
      </w:r>
      <w:r w:rsidR="00BF4B39" w:rsidRPr="002971A9">
        <w:rPr>
          <w:color w:val="000000" w:themeColor="text1"/>
          <w:lang w:val="en-US"/>
        </w:rPr>
        <w:t xml:space="preserve">Thông tư này, </w:t>
      </w:r>
      <w:bookmarkStart w:id="29" w:name="_Hlk226989187"/>
      <w:r w:rsidR="0040459F" w:rsidRPr="002971A9">
        <w:rPr>
          <w:color w:val="000000" w:themeColor="text1"/>
          <w:lang w:val="en-US"/>
        </w:rPr>
        <w:t xml:space="preserve">Cơ quan quản lý Quỹ </w:t>
      </w:r>
      <w:r w:rsidR="00CC1E22" w:rsidRPr="002971A9">
        <w:rPr>
          <w:color w:val="000000" w:themeColor="text1"/>
          <w:lang w:val="en-US"/>
        </w:rPr>
        <w:t>hướng dẫn</w:t>
      </w:r>
      <w:r w:rsidR="00BF4B39" w:rsidRPr="002971A9">
        <w:rPr>
          <w:color w:val="000000" w:themeColor="text1"/>
          <w:lang w:val="en-US"/>
        </w:rPr>
        <w:t xml:space="preserve"> </w:t>
      </w:r>
      <w:bookmarkStart w:id="30" w:name="_Hlk224201692"/>
      <w:r w:rsidR="005E60FE" w:rsidRPr="002971A9">
        <w:rPr>
          <w:color w:val="000000" w:themeColor="text1"/>
        </w:rPr>
        <w:t>C</w:t>
      </w:r>
      <w:r w:rsidR="00BF4B39" w:rsidRPr="002971A9">
        <w:rPr>
          <w:color w:val="000000" w:themeColor="text1"/>
          <w:lang w:val="en-US"/>
        </w:rPr>
        <w:t xml:space="preserve">ơ quan đầu mối lập hồ sơ </w:t>
      </w:r>
      <w:bookmarkEnd w:id="30"/>
      <w:r w:rsidR="00CC1E22" w:rsidRPr="002971A9">
        <w:rPr>
          <w:color w:val="000000" w:themeColor="text1"/>
          <w:lang w:val="en-US"/>
        </w:rPr>
        <w:t xml:space="preserve">đề nghị </w:t>
      </w:r>
      <w:r w:rsidR="00BF4B39" w:rsidRPr="002971A9">
        <w:rPr>
          <w:color w:val="000000" w:themeColor="text1"/>
          <w:lang w:val="en-US"/>
        </w:rPr>
        <w:t>bổ sung, hoàn thiện hồ sơ</w:t>
      </w:r>
      <w:bookmarkEnd w:id="29"/>
      <w:r w:rsidR="00CC1E22" w:rsidRPr="002971A9">
        <w:rPr>
          <w:color w:val="000000" w:themeColor="text1"/>
          <w:lang w:val="en-US"/>
        </w:rPr>
        <w:t>.</w:t>
      </w:r>
    </w:p>
    <w:p w14:paraId="7247EDE0" w14:textId="4198D272" w:rsidR="00BF4B39" w:rsidRPr="002971A9" w:rsidRDefault="00FA0147" w:rsidP="005C2B61">
      <w:pPr>
        <w:spacing w:before="120" w:after="120" w:line="276" w:lineRule="auto"/>
        <w:ind w:firstLine="720"/>
        <w:outlineLvl w:val="2"/>
        <w:rPr>
          <w:color w:val="000000" w:themeColor="text1"/>
          <w:lang w:val="en-US"/>
        </w:rPr>
      </w:pPr>
      <w:r w:rsidRPr="002971A9">
        <w:rPr>
          <w:color w:val="000000" w:themeColor="text1"/>
          <w:lang w:val="en-US"/>
        </w:rPr>
        <w:t>2.</w:t>
      </w:r>
      <w:r w:rsidR="00BF4B39" w:rsidRPr="002971A9">
        <w:rPr>
          <w:color w:val="000000" w:themeColor="text1"/>
          <w:lang w:val="en-US"/>
        </w:rPr>
        <w:t xml:space="preserve"> Trong thời hạn </w:t>
      </w:r>
      <w:r w:rsidR="00AA61B3" w:rsidRPr="002971A9">
        <w:rPr>
          <w:color w:val="000000" w:themeColor="text1"/>
          <w:lang w:val="en-US"/>
        </w:rPr>
        <w:t>0</w:t>
      </w:r>
      <w:r w:rsidR="00224441" w:rsidRPr="002971A9">
        <w:rPr>
          <w:color w:val="000000" w:themeColor="text1"/>
          <w:lang w:val="en-US"/>
        </w:rPr>
        <w:t>3</w:t>
      </w:r>
      <w:r w:rsidR="00BF4B39" w:rsidRPr="002971A9">
        <w:rPr>
          <w:color w:val="000000" w:themeColor="text1"/>
          <w:lang w:val="en-US"/>
        </w:rPr>
        <w:t xml:space="preserve"> ngày làm việc kể từ ngày nhận đủ hồ sơ theo quy định</w:t>
      </w:r>
      <w:r w:rsidRPr="002971A9">
        <w:rPr>
          <w:color w:val="000000" w:themeColor="text1"/>
          <w:lang w:val="en-US"/>
        </w:rPr>
        <w:t xml:space="preserve"> tại </w:t>
      </w:r>
      <w:r w:rsidR="005E60FE" w:rsidRPr="002971A9">
        <w:rPr>
          <w:color w:val="000000" w:themeColor="text1"/>
          <w:lang w:val="en-US"/>
        </w:rPr>
        <w:t>Điều</w:t>
      </w:r>
      <w:r w:rsidR="005E60FE" w:rsidRPr="002971A9">
        <w:rPr>
          <w:color w:val="000000" w:themeColor="text1"/>
        </w:rPr>
        <w:t xml:space="preserve"> </w:t>
      </w:r>
      <w:r w:rsidR="00190B07" w:rsidRPr="002971A9">
        <w:rPr>
          <w:color w:val="000000" w:themeColor="text1"/>
          <w:lang w:val="en-US"/>
        </w:rPr>
        <w:t>5</w:t>
      </w:r>
      <w:r w:rsidR="005E60FE" w:rsidRPr="002971A9">
        <w:rPr>
          <w:color w:val="000000" w:themeColor="text1"/>
        </w:rPr>
        <w:t xml:space="preserve"> </w:t>
      </w:r>
      <w:r w:rsidRPr="002971A9">
        <w:rPr>
          <w:color w:val="000000" w:themeColor="text1"/>
          <w:lang w:val="en-US"/>
        </w:rPr>
        <w:t>Thông tư này</w:t>
      </w:r>
      <w:r w:rsidR="00BF4B39" w:rsidRPr="002971A9">
        <w:rPr>
          <w:color w:val="000000" w:themeColor="text1"/>
          <w:lang w:val="en-US"/>
        </w:rPr>
        <w:t xml:space="preserve">, </w:t>
      </w:r>
      <w:bookmarkStart w:id="31" w:name="_Hlk224201757"/>
      <w:r w:rsidR="00964DFF" w:rsidRPr="002971A9">
        <w:rPr>
          <w:color w:val="000000" w:themeColor="text1"/>
          <w:lang w:val="en-US"/>
        </w:rPr>
        <w:t>Cơ quan quản lý Quỹ</w:t>
      </w:r>
      <w:r w:rsidR="00670261" w:rsidRPr="002971A9">
        <w:rPr>
          <w:color w:val="000000" w:themeColor="text1"/>
          <w:lang w:val="en-US"/>
        </w:rPr>
        <w:t>,</w:t>
      </w:r>
      <w:r w:rsidR="00BF4B39" w:rsidRPr="002971A9">
        <w:rPr>
          <w:color w:val="000000" w:themeColor="text1"/>
          <w:lang w:val="en-US"/>
        </w:rPr>
        <w:t xml:space="preserve"> </w:t>
      </w:r>
      <w:r w:rsidR="0069054C" w:rsidRPr="002971A9">
        <w:rPr>
          <w:color w:val="000000" w:themeColor="text1"/>
          <w:lang w:val="en-US"/>
        </w:rPr>
        <w:t>thẩm</w:t>
      </w:r>
      <w:r w:rsidR="0069054C" w:rsidRPr="002971A9">
        <w:rPr>
          <w:color w:val="000000" w:themeColor="text1"/>
        </w:rPr>
        <w:t xml:space="preserve"> định </w:t>
      </w:r>
      <w:r w:rsidR="005E60FE" w:rsidRPr="002971A9">
        <w:rPr>
          <w:color w:val="000000" w:themeColor="text1"/>
        </w:rPr>
        <w:t>hồ sơ,</w:t>
      </w:r>
      <w:r w:rsidR="00257198" w:rsidRPr="002971A9">
        <w:rPr>
          <w:color w:val="000000" w:themeColor="text1"/>
          <w:lang w:val="en-US"/>
        </w:rPr>
        <w:t xml:space="preserve"> </w:t>
      </w:r>
      <w:r w:rsidR="00BF4B39" w:rsidRPr="002971A9">
        <w:rPr>
          <w:color w:val="000000" w:themeColor="text1"/>
          <w:lang w:val="en-US"/>
        </w:rPr>
        <w:t xml:space="preserve">báo cáo </w:t>
      </w:r>
      <w:r w:rsidR="00274732" w:rsidRPr="002971A9">
        <w:rPr>
          <w:color w:val="000000" w:themeColor="text1"/>
          <w:lang w:val="en-US"/>
        </w:rPr>
        <w:t xml:space="preserve">Giám đốc Quỹ </w:t>
      </w:r>
      <w:r w:rsidR="00BF4B39" w:rsidRPr="002971A9">
        <w:rPr>
          <w:color w:val="000000" w:themeColor="text1"/>
          <w:lang w:val="en-US"/>
        </w:rPr>
        <w:t xml:space="preserve">xem xét, quyết </w:t>
      </w:r>
      <w:r w:rsidR="00670261" w:rsidRPr="002971A9">
        <w:rPr>
          <w:color w:val="000000" w:themeColor="text1"/>
          <w:lang w:val="en-US"/>
        </w:rPr>
        <w:t xml:space="preserve">định </w:t>
      </w:r>
      <w:r w:rsidR="0032207F" w:rsidRPr="002971A9">
        <w:rPr>
          <w:color w:val="000000" w:themeColor="text1"/>
          <w:lang w:val="en-US"/>
        </w:rPr>
        <w:t xml:space="preserve">chi từ Quỹ </w:t>
      </w:r>
      <w:r w:rsidR="00670261" w:rsidRPr="002971A9">
        <w:rPr>
          <w:color w:val="000000" w:themeColor="text1"/>
          <w:lang w:val="en-US"/>
        </w:rPr>
        <w:t xml:space="preserve">hoặc thông báo bằng văn bản cho cơ quan đầu mối lập hồ sơ đề nghị về lý do không đủ điều kiện, tiêu chuẩn </w:t>
      </w:r>
      <w:r w:rsidR="000D079B" w:rsidRPr="002971A9">
        <w:rPr>
          <w:color w:val="000000" w:themeColor="text1"/>
          <w:lang w:val="en-US"/>
        </w:rPr>
        <w:t>chi từ Quỹ</w:t>
      </w:r>
      <w:bookmarkEnd w:id="31"/>
      <w:r w:rsidR="00670261" w:rsidRPr="002971A9">
        <w:rPr>
          <w:color w:val="000000" w:themeColor="text1"/>
          <w:lang w:val="en-US"/>
        </w:rPr>
        <w:t>.</w:t>
      </w:r>
    </w:p>
    <w:p w14:paraId="6495740B" w14:textId="0B29B88A" w:rsidR="0032207F" w:rsidRPr="002971A9" w:rsidRDefault="00670261" w:rsidP="005C2B61">
      <w:pPr>
        <w:spacing w:before="120" w:after="120" w:line="276" w:lineRule="auto"/>
        <w:ind w:firstLine="720"/>
        <w:outlineLvl w:val="2"/>
        <w:rPr>
          <w:color w:val="000000" w:themeColor="text1"/>
          <w:lang w:val="en-US"/>
        </w:rPr>
      </w:pPr>
      <w:r w:rsidRPr="002971A9">
        <w:rPr>
          <w:color w:val="000000" w:themeColor="text1"/>
          <w:lang w:val="en-US"/>
        </w:rPr>
        <w:lastRenderedPageBreak/>
        <w:t xml:space="preserve">3. </w:t>
      </w:r>
      <w:bookmarkStart w:id="32" w:name="_Hlk226989289"/>
      <w:r w:rsidR="0032207F" w:rsidRPr="002971A9">
        <w:rPr>
          <w:color w:val="000000" w:themeColor="text1"/>
          <w:lang w:val="en-US"/>
        </w:rPr>
        <w:t>Trường hợp nội dung phức tạp, cần lấy ý kiến</w:t>
      </w:r>
      <w:r w:rsidR="005E60FE" w:rsidRPr="002971A9">
        <w:rPr>
          <w:color w:val="000000" w:themeColor="text1"/>
        </w:rPr>
        <w:t>, xác nhận</w:t>
      </w:r>
      <w:r w:rsidR="0032207F" w:rsidRPr="002971A9">
        <w:rPr>
          <w:color w:val="000000" w:themeColor="text1"/>
          <w:lang w:val="en-US"/>
        </w:rPr>
        <w:t xml:space="preserve"> cơ quan, tổ chức, cá nhân có liên quan, thời hạn quy định tại khoản 2 Điều này có thể kéo dài nhưng không quá </w:t>
      </w:r>
      <w:r w:rsidR="00224441" w:rsidRPr="002971A9">
        <w:rPr>
          <w:color w:val="000000" w:themeColor="text1"/>
          <w:lang w:val="en-US"/>
        </w:rPr>
        <w:t>0</w:t>
      </w:r>
      <w:r w:rsidR="005E60FE" w:rsidRPr="002971A9">
        <w:rPr>
          <w:color w:val="000000" w:themeColor="text1"/>
        </w:rPr>
        <w:t>7</w:t>
      </w:r>
      <w:r w:rsidR="0032207F" w:rsidRPr="002971A9">
        <w:rPr>
          <w:color w:val="000000" w:themeColor="text1"/>
          <w:lang w:val="en-US"/>
        </w:rPr>
        <w:t xml:space="preserve"> ngày làm việc</w:t>
      </w:r>
      <w:bookmarkEnd w:id="32"/>
      <w:r w:rsidR="0032207F" w:rsidRPr="002971A9">
        <w:rPr>
          <w:color w:val="000000" w:themeColor="text1"/>
          <w:lang w:val="en-US"/>
        </w:rPr>
        <w:t>.</w:t>
      </w:r>
    </w:p>
    <w:p w14:paraId="2386E538" w14:textId="1F93E4C9" w:rsidR="001B6E36" w:rsidRPr="002971A9" w:rsidRDefault="009D58BF" w:rsidP="005C2B61">
      <w:pPr>
        <w:spacing w:before="120" w:after="120" w:line="276" w:lineRule="auto"/>
        <w:ind w:firstLine="720"/>
        <w:outlineLvl w:val="2"/>
        <w:rPr>
          <w:lang w:val="en-US"/>
        </w:rPr>
      </w:pPr>
      <w:r w:rsidRPr="002971A9">
        <w:rPr>
          <w:lang w:val="en-US"/>
        </w:rPr>
        <w:t xml:space="preserve">4. </w:t>
      </w:r>
      <w:r w:rsidR="001B6E36" w:rsidRPr="002971A9">
        <w:rPr>
          <w:lang w:val="en-US"/>
        </w:rPr>
        <w:t xml:space="preserve">Trường hợp </w:t>
      </w:r>
      <w:bookmarkStart w:id="33" w:name="_Hlk227244495"/>
      <w:r w:rsidR="00154E13" w:rsidRPr="002971A9">
        <w:rPr>
          <w:lang w:val="en-US"/>
        </w:rPr>
        <w:t xml:space="preserve">có chủ trương của lãnh đạo Bộ Công an </w:t>
      </w:r>
      <w:bookmarkStart w:id="34" w:name="_Hlk227830874"/>
      <w:r w:rsidR="00154E13" w:rsidRPr="002971A9">
        <w:rPr>
          <w:lang w:val="en-US"/>
        </w:rPr>
        <w:t xml:space="preserve">hoặc Giám đốc Quỹ </w:t>
      </w:r>
      <w:bookmarkEnd w:id="34"/>
      <w:r w:rsidR="00154E13" w:rsidRPr="002971A9">
        <w:rPr>
          <w:lang w:val="en-US"/>
        </w:rPr>
        <w:t xml:space="preserve">chi hỗ trợ cho tổ chức, cá nhân </w:t>
      </w:r>
      <w:bookmarkEnd w:id="33"/>
      <w:r w:rsidR="00CA5FA0" w:rsidRPr="002971A9">
        <w:rPr>
          <w:lang w:val="en-US"/>
        </w:rPr>
        <w:t xml:space="preserve">theo </w:t>
      </w:r>
      <w:r w:rsidR="001B6E36" w:rsidRPr="002971A9">
        <w:rPr>
          <w:lang w:val="en-US"/>
        </w:rPr>
        <w:t xml:space="preserve">quy định tại khoản </w:t>
      </w:r>
      <w:r w:rsidR="00D26DF0" w:rsidRPr="002971A9">
        <w:rPr>
          <w:lang w:val="en-US"/>
        </w:rPr>
        <w:t>4</w:t>
      </w:r>
      <w:r w:rsidR="0045707B" w:rsidRPr="002971A9">
        <w:rPr>
          <w:lang w:val="en-US"/>
        </w:rPr>
        <w:t xml:space="preserve"> </w:t>
      </w:r>
      <w:r w:rsidR="001B6E36" w:rsidRPr="002971A9">
        <w:rPr>
          <w:lang w:val="en-US"/>
        </w:rPr>
        <w:t xml:space="preserve">Điều </w:t>
      </w:r>
      <w:r w:rsidR="00D26DF0" w:rsidRPr="002971A9">
        <w:rPr>
          <w:lang w:val="en-US"/>
        </w:rPr>
        <w:t>5</w:t>
      </w:r>
      <w:r w:rsidR="001B6E36" w:rsidRPr="002971A9">
        <w:rPr>
          <w:lang w:val="en-US"/>
        </w:rPr>
        <w:t xml:space="preserve"> Thông tư này, trong thời hạn </w:t>
      </w:r>
      <w:r w:rsidR="005E60FE" w:rsidRPr="002971A9">
        <w:t>02</w:t>
      </w:r>
      <w:r w:rsidR="001B6E36" w:rsidRPr="002971A9">
        <w:rPr>
          <w:lang w:val="en-US"/>
        </w:rPr>
        <w:t xml:space="preserve"> ngày làm việc kể từ ngày nhận được chủ trương</w:t>
      </w:r>
      <w:r w:rsidR="00154E13" w:rsidRPr="002971A9">
        <w:rPr>
          <w:lang w:val="en-US"/>
        </w:rPr>
        <w:t xml:space="preserve"> này,</w:t>
      </w:r>
      <w:r w:rsidR="001B6E36" w:rsidRPr="002971A9">
        <w:rPr>
          <w:lang w:val="en-US"/>
        </w:rPr>
        <w:t xml:space="preserve"> </w:t>
      </w:r>
      <w:r w:rsidR="00170512" w:rsidRPr="002971A9">
        <w:rPr>
          <w:lang w:val="en-US"/>
        </w:rPr>
        <w:t xml:space="preserve">cơ quan quản lý Quỹ </w:t>
      </w:r>
      <w:r w:rsidR="001B6E36" w:rsidRPr="002971A9">
        <w:rPr>
          <w:lang w:val="en-US"/>
        </w:rPr>
        <w:t xml:space="preserve">hoàn thiện hồ sơ, báo cáo </w:t>
      </w:r>
      <w:r w:rsidR="00170512" w:rsidRPr="002971A9">
        <w:rPr>
          <w:lang w:val="en-US"/>
        </w:rPr>
        <w:t xml:space="preserve">Giám đốc Quỹ </w:t>
      </w:r>
      <w:r w:rsidR="001B6E36" w:rsidRPr="002971A9">
        <w:rPr>
          <w:lang w:val="en-US"/>
        </w:rPr>
        <w:t>xem xét, quyết định.</w:t>
      </w:r>
    </w:p>
    <w:p w14:paraId="55888E1D" w14:textId="4A453405" w:rsidR="00A520A5" w:rsidRPr="002971A9" w:rsidRDefault="001B6E36" w:rsidP="005C2B61">
      <w:pPr>
        <w:spacing w:before="120" w:after="120" w:line="276" w:lineRule="auto"/>
        <w:ind w:firstLine="720"/>
        <w:rPr>
          <w:lang w:val="en-US"/>
        </w:rPr>
      </w:pPr>
      <w:r w:rsidRPr="002971A9">
        <w:rPr>
          <w:lang w:val="en-US"/>
        </w:rPr>
        <w:t>Trường hợp nội dung phức tạp, cần lấy ý kiến</w:t>
      </w:r>
      <w:r w:rsidR="005E60FE" w:rsidRPr="002971A9">
        <w:t>, xác nhận</w:t>
      </w:r>
      <w:r w:rsidRPr="002971A9">
        <w:rPr>
          <w:lang w:val="en-US"/>
        </w:rPr>
        <w:t xml:space="preserve"> cơ quan, tổ chức, cá nhân có liên quan, thời hạn </w:t>
      </w:r>
      <w:r w:rsidR="005E60FE" w:rsidRPr="002971A9">
        <w:t>C</w:t>
      </w:r>
      <w:r w:rsidR="00224441" w:rsidRPr="002971A9">
        <w:rPr>
          <w:lang w:val="en-US"/>
        </w:rPr>
        <w:t>ơ quan quản lý Quỹ</w:t>
      </w:r>
      <w:r w:rsidRPr="002971A9">
        <w:rPr>
          <w:lang w:val="en-US"/>
        </w:rPr>
        <w:t xml:space="preserve"> hoàn thiện hồ sơ, báo cáo </w:t>
      </w:r>
      <w:r w:rsidR="00224441" w:rsidRPr="002971A9">
        <w:rPr>
          <w:lang w:val="en-US"/>
        </w:rPr>
        <w:t>lãnh đạo Bộ Công an hoặc Giám đốc Quỹ</w:t>
      </w:r>
      <w:r w:rsidRPr="002971A9">
        <w:rPr>
          <w:lang w:val="en-US"/>
        </w:rPr>
        <w:t xml:space="preserve"> xem xét, quyết định có thể kéo dài nhưng không quá 05 ngày làm việc</w:t>
      </w:r>
      <w:r w:rsidR="009D58BF" w:rsidRPr="002971A9">
        <w:rPr>
          <w:lang w:val="en-US"/>
        </w:rPr>
        <w:t>.</w:t>
      </w:r>
    </w:p>
    <w:p w14:paraId="6DCDAA87" w14:textId="721660FD" w:rsidR="00BF4B39" w:rsidRPr="002971A9" w:rsidRDefault="00A520A5" w:rsidP="005C2B61">
      <w:pPr>
        <w:spacing w:before="120" w:after="120" w:line="276" w:lineRule="auto"/>
        <w:ind w:firstLine="720"/>
        <w:outlineLvl w:val="2"/>
        <w:rPr>
          <w:lang w:val="en-US"/>
        </w:rPr>
      </w:pPr>
      <w:r w:rsidRPr="002971A9">
        <w:rPr>
          <w:lang w:val="en-US"/>
        </w:rPr>
        <w:t>5</w:t>
      </w:r>
      <w:r w:rsidR="00BF4B39" w:rsidRPr="002971A9">
        <w:rPr>
          <w:lang w:val="en-US"/>
        </w:rPr>
        <w:t xml:space="preserve">. Nội dung </w:t>
      </w:r>
      <w:r w:rsidR="00B22A83" w:rsidRPr="002971A9">
        <w:rPr>
          <w:lang w:val="en-US"/>
        </w:rPr>
        <w:t>thẩm định</w:t>
      </w:r>
      <w:r w:rsidR="00BF4B39" w:rsidRPr="002971A9">
        <w:rPr>
          <w:lang w:val="en-US"/>
        </w:rPr>
        <w:t xml:space="preserve"> h</w:t>
      </w:r>
      <w:r w:rsidR="004742E1" w:rsidRPr="002971A9">
        <w:rPr>
          <w:lang w:val="en-US"/>
        </w:rPr>
        <w:t>ồ</w:t>
      </w:r>
      <w:r w:rsidR="00BF4B39" w:rsidRPr="002971A9">
        <w:rPr>
          <w:lang w:val="en-US"/>
        </w:rPr>
        <w:t xml:space="preserve"> sơ</w:t>
      </w:r>
      <w:r w:rsidR="00D23FAB" w:rsidRPr="002971A9">
        <w:rPr>
          <w:lang w:val="en-US"/>
        </w:rPr>
        <w:t xml:space="preserve"> gồm</w:t>
      </w:r>
      <w:r w:rsidR="00BF4B39" w:rsidRPr="002971A9">
        <w:rPr>
          <w:lang w:val="en-US"/>
        </w:rPr>
        <w:t xml:space="preserve">: </w:t>
      </w:r>
    </w:p>
    <w:p w14:paraId="0613E2A6" w14:textId="0AF99327" w:rsidR="00BF4B39" w:rsidRPr="002971A9" w:rsidRDefault="00BF4B39" w:rsidP="005C2B61">
      <w:pPr>
        <w:spacing w:before="120" w:after="120" w:line="276" w:lineRule="auto"/>
        <w:ind w:firstLine="720"/>
        <w:rPr>
          <w:color w:val="000000" w:themeColor="text1"/>
          <w:lang w:val="en-US"/>
        </w:rPr>
      </w:pPr>
      <w:r w:rsidRPr="002971A9">
        <w:rPr>
          <w:color w:val="000000" w:themeColor="text1"/>
          <w:lang w:val="en-US"/>
        </w:rPr>
        <w:t xml:space="preserve">a) </w:t>
      </w:r>
      <w:bookmarkStart w:id="35" w:name="_Hlk224201963"/>
      <w:r w:rsidR="005E60FE" w:rsidRPr="002971A9">
        <w:rPr>
          <w:color w:val="000000" w:themeColor="text1"/>
          <w:lang w:val="en-US"/>
        </w:rPr>
        <w:t>Sự</w:t>
      </w:r>
      <w:r w:rsidR="005E60FE" w:rsidRPr="002971A9">
        <w:rPr>
          <w:color w:val="000000" w:themeColor="text1"/>
        </w:rPr>
        <w:t xml:space="preserve"> </w:t>
      </w:r>
      <w:r w:rsidRPr="002971A9">
        <w:rPr>
          <w:color w:val="000000" w:themeColor="text1"/>
          <w:lang w:val="en-US"/>
        </w:rPr>
        <w:t xml:space="preserve">phù hợp với nội dung chi, định mức chi của Quỹ; </w:t>
      </w:r>
    </w:p>
    <w:p w14:paraId="49B3C58B" w14:textId="2A866207" w:rsidR="005E60FE" w:rsidRPr="002971A9" w:rsidRDefault="002C2ADE" w:rsidP="005C2B61">
      <w:pPr>
        <w:spacing w:before="120" w:after="120" w:line="276" w:lineRule="auto"/>
        <w:ind w:firstLine="720"/>
        <w:rPr>
          <w:color w:val="000000" w:themeColor="text1"/>
        </w:rPr>
      </w:pPr>
      <w:r w:rsidRPr="002971A9">
        <w:rPr>
          <w:color w:val="000000" w:themeColor="text1"/>
          <w:lang w:val="en-US"/>
        </w:rPr>
        <w:t>b</w:t>
      </w:r>
      <w:r w:rsidR="00BF4B39" w:rsidRPr="002971A9">
        <w:rPr>
          <w:color w:val="000000" w:themeColor="text1"/>
          <w:lang w:val="en-US"/>
        </w:rPr>
        <w:t xml:space="preserve">) Tính </w:t>
      </w:r>
      <w:r w:rsidR="00EE24B8" w:rsidRPr="002971A9">
        <w:rPr>
          <w:color w:val="000000" w:themeColor="text1"/>
          <w:lang w:val="en-US"/>
        </w:rPr>
        <w:t>chất</w:t>
      </w:r>
      <w:r w:rsidR="00BF4B39" w:rsidRPr="002971A9">
        <w:rPr>
          <w:color w:val="000000" w:themeColor="text1"/>
          <w:lang w:val="en-US"/>
        </w:rPr>
        <w:t xml:space="preserve">, mức độ nghiêm trọng của vụ </w:t>
      </w:r>
      <w:bookmarkEnd w:id="35"/>
      <w:r w:rsidR="00A46D5A" w:rsidRPr="002971A9">
        <w:rPr>
          <w:color w:val="000000" w:themeColor="text1"/>
          <w:lang w:val="en-US"/>
        </w:rPr>
        <w:t>tai nạn giao thông</w:t>
      </w:r>
      <w:r w:rsidR="00EE24B8" w:rsidRPr="002971A9">
        <w:rPr>
          <w:color w:val="000000" w:themeColor="text1"/>
          <w:lang w:val="en-US"/>
        </w:rPr>
        <w:t xml:space="preserve"> đường bộ</w:t>
      </w:r>
      <w:r w:rsidR="005E60FE" w:rsidRPr="002971A9">
        <w:rPr>
          <w:color w:val="000000" w:themeColor="text1"/>
        </w:rPr>
        <w:t xml:space="preserve"> (đối với trường hợp quy định tại</w:t>
      </w:r>
      <w:r w:rsidR="00D26DF0" w:rsidRPr="002971A9">
        <w:rPr>
          <w:color w:val="000000" w:themeColor="text1"/>
          <w:lang w:val="en-US"/>
        </w:rPr>
        <w:t xml:space="preserve"> các</w:t>
      </w:r>
      <w:r w:rsidR="005E60FE" w:rsidRPr="002971A9">
        <w:rPr>
          <w:color w:val="000000" w:themeColor="text1"/>
        </w:rPr>
        <w:t xml:space="preserve"> khoản 1, 2</w:t>
      </w:r>
      <w:r w:rsidR="0086366E" w:rsidRPr="002971A9">
        <w:rPr>
          <w:color w:val="000000" w:themeColor="text1"/>
          <w:lang w:val="en-US"/>
        </w:rPr>
        <w:t>, 3</w:t>
      </w:r>
      <w:r w:rsidR="005E60FE" w:rsidRPr="002971A9">
        <w:rPr>
          <w:color w:val="000000" w:themeColor="text1"/>
        </w:rPr>
        <w:t xml:space="preserve"> Điều 3 Thông tư này</w:t>
      </w:r>
      <w:r w:rsidR="00541C07" w:rsidRPr="002971A9">
        <w:rPr>
          <w:color w:val="000000" w:themeColor="text1"/>
          <w:lang w:val="en-US"/>
        </w:rPr>
        <w:t>;</w:t>
      </w:r>
    </w:p>
    <w:p w14:paraId="0A89ACFA" w14:textId="006B7359" w:rsidR="005E60FE" w:rsidRPr="002971A9" w:rsidRDefault="002C2ADE" w:rsidP="005C2B61">
      <w:pPr>
        <w:spacing w:before="120" w:after="120" w:line="276" w:lineRule="auto"/>
        <w:ind w:firstLine="720"/>
        <w:rPr>
          <w:color w:val="000000" w:themeColor="text1"/>
        </w:rPr>
      </w:pPr>
      <w:r w:rsidRPr="002971A9">
        <w:rPr>
          <w:color w:val="000000" w:themeColor="text1"/>
          <w:lang w:val="en-US"/>
        </w:rPr>
        <w:t>c</w:t>
      </w:r>
      <w:r w:rsidR="00745AAD" w:rsidRPr="002971A9">
        <w:rPr>
          <w:color w:val="000000" w:themeColor="text1"/>
          <w:lang w:val="en-US"/>
        </w:rPr>
        <w:t xml:space="preserve">) </w:t>
      </w:r>
      <w:bookmarkStart w:id="36" w:name="_Hlk224202111"/>
      <w:r w:rsidR="00C5490F" w:rsidRPr="002971A9">
        <w:rPr>
          <w:color w:val="000000" w:themeColor="text1"/>
          <w:lang w:val="en-US"/>
        </w:rPr>
        <w:t xml:space="preserve">Tính hiệu quả của </w:t>
      </w:r>
      <w:r w:rsidR="002254A8" w:rsidRPr="002971A9">
        <w:rPr>
          <w:color w:val="000000" w:themeColor="text1"/>
          <w:lang w:val="en-US"/>
        </w:rPr>
        <w:t>các tổ chức, cá nhân</w:t>
      </w:r>
      <w:r w:rsidR="00B9189D" w:rsidRPr="002971A9">
        <w:rPr>
          <w:color w:val="000000" w:themeColor="text1"/>
          <w:lang w:val="en-US"/>
        </w:rPr>
        <w:t xml:space="preserve"> </w:t>
      </w:r>
      <w:bookmarkStart w:id="37" w:name="_Hlk224136171"/>
      <w:r w:rsidR="00B9189D" w:rsidRPr="002971A9">
        <w:rPr>
          <w:color w:val="000000" w:themeColor="text1"/>
          <w:lang w:val="en-US"/>
        </w:rPr>
        <w:t xml:space="preserve">trực tiếp tham gia </w:t>
      </w:r>
      <w:bookmarkEnd w:id="36"/>
      <w:r w:rsidR="00B9189D" w:rsidRPr="002971A9">
        <w:rPr>
          <w:color w:val="000000" w:themeColor="text1"/>
          <w:lang w:val="en-US"/>
        </w:rPr>
        <w:t>giúp đỡ, cứu chữa, đưa người bị tai nạn giao thông đường bộ đi cấp cứu</w:t>
      </w:r>
      <w:r w:rsidR="00B25C0A" w:rsidRPr="002971A9">
        <w:rPr>
          <w:color w:val="000000" w:themeColor="text1"/>
          <w:lang w:val="en-US"/>
        </w:rPr>
        <w:t xml:space="preserve"> </w:t>
      </w:r>
      <w:r w:rsidR="005E60FE" w:rsidRPr="002971A9">
        <w:rPr>
          <w:color w:val="000000" w:themeColor="text1"/>
          <w:lang w:val="en-US"/>
        </w:rPr>
        <w:t>đối</w:t>
      </w:r>
      <w:r w:rsidR="005E60FE" w:rsidRPr="002971A9">
        <w:rPr>
          <w:color w:val="000000" w:themeColor="text1"/>
        </w:rPr>
        <w:t xml:space="preserve"> với trường hợp</w:t>
      </w:r>
      <w:r w:rsidR="00B25C0A" w:rsidRPr="002971A9">
        <w:rPr>
          <w:color w:val="000000" w:themeColor="text1"/>
          <w:lang w:val="en-US"/>
        </w:rPr>
        <w:t xml:space="preserve"> quy định tại khoản </w:t>
      </w:r>
      <w:r w:rsidR="0086366E" w:rsidRPr="002971A9">
        <w:rPr>
          <w:color w:val="000000" w:themeColor="text1"/>
          <w:lang w:val="en-US"/>
        </w:rPr>
        <w:t>4</w:t>
      </w:r>
      <w:r w:rsidR="00B25C0A" w:rsidRPr="002971A9">
        <w:rPr>
          <w:color w:val="000000" w:themeColor="text1"/>
          <w:lang w:val="en-US"/>
        </w:rPr>
        <w:t xml:space="preserve"> Điều 3 Thông tư này</w:t>
      </w:r>
      <w:r w:rsidR="00B9189D" w:rsidRPr="002971A9">
        <w:rPr>
          <w:color w:val="000000" w:themeColor="text1"/>
          <w:lang w:val="en-US"/>
        </w:rPr>
        <w:t xml:space="preserve">; </w:t>
      </w:r>
      <w:bookmarkStart w:id="38" w:name="_Hlk223718915"/>
    </w:p>
    <w:p w14:paraId="65DAE48A" w14:textId="3490791F" w:rsidR="00BF4B39" w:rsidRPr="002971A9" w:rsidRDefault="005E60FE" w:rsidP="005C2B61">
      <w:pPr>
        <w:spacing w:before="120" w:after="120" w:line="276" w:lineRule="auto"/>
        <w:ind w:firstLine="720"/>
        <w:rPr>
          <w:color w:val="000000" w:themeColor="text1"/>
          <w:lang w:val="en-US"/>
        </w:rPr>
      </w:pPr>
      <w:r w:rsidRPr="002971A9">
        <w:rPr>
          <w:color w:val="000000" w:themeColor="text1"/>
        </w:rPr>
        <w:t xml:space="preserve">d) Quy mô của </w:t>
      </w:r>
      <w:r w:rsidR="00B9189D" w:rsidRPr="002971A9">
        <w:rPr>
          <w:color w:val="000000" w:themeColor="text1"/>
          <w:lang w:val="en-US"/>
        </w:rPr>
        <w:t>hoạt động tuyên truyền</w:t>
      </w:r>
      <w:r w:rsidRPr="002971A9">
        <w:rPr>
          <w:color w:val="000000" w:themeColor="text1"/>
        </w:rPr>
        <w:t>, hiệu quả trong việc</w:t>
      </w:r>
      <w:r w:rsidR="00B9189D" w:rsidRPr="002971A9">
        <w:rPr>
          <w:color w:val="000000" w:themeColor="text1"/>
          <w:lang w:val="en-US"/>
        </w:rPr>
        <w:t xml:space="preserve"> làm giảm thiểu thiệt hại tai nạn giao thông đường bộ </w:t>
      </w:r>
      <w:bookmarkEnd w:id="37"/>
      <w:bookmarkEnd w:id="38"/>
      <w:r w:rsidRPr="002971A9">
        <w:rPr>
          <w:color w:val="000000" w:themeColor="text1"/>
          <w:lang w:val="en-US"/>
        </w:rPr>
        <w:t>đối</w:t>
      </w:r>
      <w:r w:rsidRPr="002971A9">
        <w:rPr>
          <w:color w:val="000000" w:themeColor="text1"/>
        </w:rPr>
        <w:t xml:space="preserve"> với trường hợp </w:t>
      </w:r>
      <w:r w:rsidR="00B25C0A" w:rsidRPr="002971A9">
        <w:rPr>
          <w:color w:val="000000" w:themeColor="text1"/>
          <w:lang w:val="en-US"/>
        </w:rPr>
        <w:t xml:space="preserve">quy định tại khoản </w:t>
      </w:r>
      <w:r w:rsidR="0086366E" w:rsidRPr="002971A9">
        <w:rPr>
          <w:color w:val="000000" w:themeColor="text1"/>
          <w:lang w:val="en-US"/>
        </w:rPr>
        <w:t>5</w:t>
      </w:r>
      <w:r w:rsidR="00B25C0A" w:rsidRPr="002971A9">
        <w:rPr>
          <w:color w:val="000000" w:themeColor="text1"/>
          <w:lang w:val="en-US"/>
        </w:rPr>
        <w:t xml:space="preserve"> Điều 3 Thông tư này</w:t>
      </w:r>
      <w:r w:rsidR="003C67E0" w:rsidRPr="002971A9">
        <w:rPr>
          <w:color w:val="000000" w:themeColor="text1"/>
          <w:lang w:val="en-US"/>
        </w:rPr>
        <w:t>;</w:t>
      </w:r>
    </w:p>
    <w:p w14:paraId="197E7C91" w14:textId="2A18BAEF" w:rsidR="00BF4B39" w:rsidRPr="002971A9" w:rsidRDefault="001F3C40" w:rsidP="005C2B61">
      <w:pPr>
        <w:spacing w:before="120" w:after="120" w:line="276" w:lineRule="auto"/>
        <w:ind w:firstLine="720"/>
        <w:rPr>
          <w:color w:val="000000" w:themeColor="text1"/>
        </w:rPr>
      </w:pPr>
      <w:bookmarkStart w:id="39" w:name="_Hlk224202173"/>
      <w:r w:rsidRPr="002971A9">
        <w:rPr>
          <w:color w:val="000000" w:themeColor="text1"/>
          <w:lang w:val="en-US"/>
        </w:rPr>
        <w:t>d</w:t>
      </w:r>
      <w:r w:rsidR="00BF4B39" w:rsidRPr="002971A9">
        <w:rPr>
          <w:color w:val="000000" w:themeColor="text1"/>
          <w:lang w:val="en-US"/>
        </w:rPr>
        <w:t xml:space="preserve">) </w:t>
      </w:r>
      <w:r w:rsidR="005E60FE" w:rsidRPr="002971A9">
        <w:rPr>
          <w:color w:val="000000" w:themeColor="text1"/>
        </w:rPr>
        <w:t>K</w:t>
      </w:r>
      <w:r w:rsidR="00BF4B39" w:rsidRPr="002971A9">
        <w:rPr>
          <w:color w:val="000000" w:themeColor="text1"/>
          <w:lang w:val="en-US"/>
        </w:rPr>
        <w:t>h</w:t>
      </w:r>
      <w:r w:rsidR="00B9189D" w:rsidRPr="002971A9">
        <w:rPr>
          <w:color w:val="000000" w:themeColor="text1"/>
          <w:lang w:val="en-US"/>
        </w:rPr>
        <w:t>ả</w:t>
      </w:r>
      <w:r w:rsidR="00BF4B39" w:rsidRPr="002971A9">
        <w:rPr>
          <w:color w:val="000000" w:themeColor="text1"/>
          <w:lang w:val="en-US"/>
        </w:rPr>
        <w:t xml:space="preserve"> năng cân đối, đáp ứng </w:t>
      </w:r>
      <w:r w:rsidR="00B9189D" w:rsidRPr="002971A9">
        <w:rPr>
          <w:color w:val="000000" w:themeColor="text1"/>
          <w:lang w:val="en-US"/>
        </w:rPr>
        <w:t xml:space="preserve">chi </w:t>
      </w:r>
      <w:r w:rsidR="00BF4B39" w:rsidRPr="002971A9">
        <w:rPr>
          <w:color w:val="000000" w:themeColor="text1"/>
          <w:lang w:val="en-US"/>
        </w:rPr>
        <w:t>của Quỹ</w:t>
      </w:r>
      <w:r w:rsidR="005E60FE" w:rsidRPr="002971A9">
        <w:rPr>
          <w:color w:val="000000" w:themeColor="text1"/>
        </w:rPr>
        <w:t xml:space="preserve">. </w:t>
      </w:r>
    </w:p>
    <w:p w14:paraId="7E6E5778" w14:textId="57CC15AE" w:rsidR="00BF2C72" w:rsidRPr="002971A9" w:rsidRDefault="00A520A5" w:rsidP="005C2B61">
      <w:pPr>
        <w:spacing w:before="120" w:after="120" w:line="276" w:lineRule="auto"/>
        <w:ind w:firstLine="720"/>
        <w:outlineLvl w:val="2"/>
        <w:rPr>
          <w:color w:val="000000" w:themeColor="text1"/>
        </w:rPr>
      </w:pPr>
      <w:r w:rsidRPr="002971A9">
        <w:rPr>
          <w:color w:val="000000" w:themeColor="text1"/>
          <w:lang w:val="en-US"/>
        </w:rPr>
        <w:t>6</w:t>
      </w:r>
      <w:r w:rsidR="00BF2C72" w:rsidRPr="002971A9">
        <w:rPr>
          <w:color w:val="000000" w:themeColor="text1"/>
          <w:lang w:val="en-US"/>
        </w:rPr>
        <w:t xml:space="preserve">. Trường hợp cần thiết, </w:t>
      </w:r>
      <w:r w:rsidR="00B64864" w:rsidRPr="002971A9">
        <w:rPr>
          <w:color w:val="000000" w:themeColor="text1"/>
        </w:rPr>
        <w:t>C</w:t>
      </w:r>
      <w:r w:rsidR="00BF2C72" w:rsidRPr="002971A9">
        <w:rPr>
          <w:color w:val="000000" w:themeColor="text1"/>
          <w:lang w:val="en-US"/>
        </w:rPr>
        <w:t xml:space="preserve">ơ quan quản lý Quỹ phối hợp với </w:t>
      </w:r>
      <w:r w:rsidR="00B64864" w:rsidRPr="002971A9">
        <w:rPr>
          <w:color w:val="000000" w:themeColor="text1"/>
        </w:rPr>
        <w:t>C</w:t>
      </w:r>
      <w:r w:rsidR="00BF2C72" w:rsidRPr="002971A9">
        <w:rPr>
          <w:color w:val="000000" w:themeColor="text1"/>
          <w:lang w:val="en-US"/>
        </w:rPr>
        <w:t>ơ quan đầu mối lập hồ sơ đề nghị hoặc cơ quan, tổ chức, cá nhân liên quan giải trình, bổ sung tài liệu trước khi báo cáo Giám đốc Quỹ xem xét, quyết định.</w:t>
      </w:r>
    </w:p>
    <w:p w14:paraId="5CDFDE69" w14:textId="78264E47" w:rsidR="00DF1E6C" w:rsidRPr="002971A9" w:rsidRDefault="00DF1E6C" w:rsidP="005C2B61">
      <w:pPr>
        <w:spacing w:before="120" w:after="120" w:line="276" w:lineRule="auto"/>
        <w:ind w:firstLine="720"/>
        <w:outlineLvl w:val="2"/>
        <w:rPr>
          <w:color w:val="000000" w:themeColor="text1"/>
        </w:rPr>
      </w:pPr>
      <w:r w:rsidRPr="002971A9">
        <w:rPr>
          <w:color w:val="000000" w:themeColor="text1"/>
        </w:rPr>
        <w:t xml:space="preserve">7. Trường hợp đề xuất hỗ trợ bằng hiện vật, </w:t>
      </w:r>
      <w:r w:rsidR="00A90EE1" w:rsidRPr="002971A9">
        <w:rPr>
          <w:color w:val="000000" w:themeColor="text1"/>
          <w:lang w:val="en-US"/>
        </w:rPr>
        <w:t xml:space="preserve">hóa hóa </w:t>
      </w:r>
      <w:r w:rsidRPr="002971A9">
        <w:rPr>
          <w:color w:val="000000" w:themeColor="text1"/>
        </w:rPr>
        <w:t xml:space="preserve">Cơ quan quản lý Quỹ thực hiện thủ tục cần thiết để định giá hiện vật, bảo đảm giá trị hiện vật không vượt quá mức chi quy định tại Điều 12 Nghị định số 279/2025/NĐ-CP và mức chi cụ thể do Bộ trưởng Bộ Công an quyết định. </w:t>
      </w:r>
    </w:p>
    <w:p w14:paraId="6A1E80EA" w14:textId="1BBFEBB7" w:rsidR="00BF2C72" w:rsidRPr="002971A9" w:rsidRDefault="00DF1E6C" w:rsidP="005C2B61">
      <w:pPr>
        <w:spacing w:before="120" w:after="120" w:line="276" w:lineRule="auto"/>
        <w:ind w:firstLine="720"/>
        <w:outlineLvl w:val="2"/>
        <w:rPr>
          <w:color w:val="000000" w:themeColor="text1"/>
          <w:lang w:val="en-US"/>
        </w:rPr>
      </w:pPr>
      <w:r w:rsidRPr="002971A9">
        <w:rPr>
          <w:color w:val="000000" w:themeColor="text1"/>
        </w:rPr>
        <w:t>8</w:t>
      </w:r>
      <w:r w:rsidR="00BF2C72" w:rsidRPr="002971A9">
        <w:rPr>
          <w:color w:val="000000" w:themeColor="text1"/>
          <w:lang w:val="en-US"/>
        </w:rPr>
        <w:t xml:space="preserve">. Hồ sơ báo cáo </w:t>
      </w:r>
      <w:r w:rsidR="008D438E" w:rsidRPr="002971A9">
        <w:rPr>
          <w:color w:val="000000" w:themeColor="text1"/>
          <w:lang w:val="en-US"/>
        </w:rPr>
        <w:t xml:space="preserve">Giám đốc Quỹ </w:t>
      </w:r>
      <w:r w:rsidR="00BF2C72" w:rsidRPr="002971A9">
        <w:rPr>
          <w:color w:val="000000" w:themeColor="text1"/>
          <w:lang w:val="en-US"/>
        </w:rPr>
        <w:t>xem xét, quyết định gồm:</w:t>
      </w:r>
    </w:p>
    <w:p w14:paraId="0851958A" w14:textId="0945154A" w:rsidR="00B64864" w:rsidRPr="002971A9" w:rsidRDefault="00BF2C72" w:rsidP="005C2B61">
      <w:pPr>
        <w:spacing w:before="120" w:after="120" w:line="276" w:lineRule="auto"/>
        <w:ind w:firstLine="720"/>
        <w:rPr>
          <w:color w:val="000000" w:themeColor="text1"/>
        </w:rPr>
      </w:pPr>
      <w:r w:rsidRPr="002971A9">
        <w:rPr>
          <w:color w:val="000000" w:themeColor="text1"/>
          <w:lang w:val="en-US"/>
        </w:rPr>
        <w:t xml:space="preserve">a) Văn bản </w:t>
      </w:r>
      <w:r w:rsidR="00B22A83" w:rsidRPr="002971A9">
        <w:rPr>
          <w:color w:val="000000" w:themeColor="text1"/>
          <w:lang w:val="en-US"/>
        </w:rPr>
        <w:t>thẩm định</w:t>
      </w:r>
      <w:r w:rsidR="00B64864" w:rsidRPr="002971A9">
        <w:rPr>
          <w:color w:val="000000" w:themeColor="text1"/>
        </w:rPr>
        <w:t xml:space="preserve"> hồ sơ đề nghị chi từ Quỹ của Cơ quan quản lý Quỹ;</w:t>
      </w:r>
    </w:p>
    <w:p w14:paraId="543EE4EA" w14:textId="258365DE" w:rsidR="00B64864" w:rsidRPr="002971A9" w:rsidRDefault="00B64864" w:rsidP="005C2B61">
      <w:pPr>
        <w:spacing w:before="120" w:after="120" w:line="276" w:lineRule="auto"/>
        <w:ind w:firstLine="720"/>
        <w:rPr>
          <w:color w:val="000000" w:themeColor="text1"/>
        </w:rPr>
      </w:pPr>
      <w:r w:rsidRPr="002971A9">
        <w:rPr>
          <w:color w:val="000000" w:themeColor="text1"/>
        </w:rPr>
        <w:t xml:space="preserve">b) Hồ sơ đề nghị chi từ Quỹ quy định tại Điều </w:t>
      </w:r>
      <w:r w:rsidR="000D2C2C" w:rsidRPr="002971A9">
        <w:rPr>
          <w:color w:val="000000" w:themeColor="text1"/>
          <w:lang w:val="en-US"/>
        </w:rPr>
        <w:t>5</w:t>
      </w:r>
      <w:r w:rsidRPr="002971A9">
        <w:rPr>
          <w:color w:val="000000" w:themeColor="text1"/>
        </w:rPr>
        <w:t xml:space="preserve"> Thông tư này;</w:t>
      </w:r>
    </w:p>
    <w:p w14:paraId="53F47C44" w14:textId="231BCC53" w:rsidR="00BF2C72" w:rsidRPr="002971A9" w:rsidRDefault="00B64864" w:rsidP="005C2B61">
      <w:pPr>
        <w:spacing w:before="120" w:after="120" w:line="276" w:lineRule="auto"/>
        <w:ind w:firstLine="720"/>
        <w:rPr>
          <w:color w:val="000000" w:themeColor="text1"/>
          <w:lang w:val="en-US"/>
        </w:rPr>
      </w:pPr>
      <w:r w:rsidRPr="002971A9">
        <w:rPr>
          <w:color w:val="000000" w:themeColor="text1"/>
        </w:rPr>
        <w:t>c)</w:t>
      </w:r>
      <w:r w:rsidR="00BF2C72" w:rsidRPr="002971A9">
        <w:rPr>
          <w:color w:val="000000" w:themeColor="text1"/>
          <w:lang w:val="en-US"/>
        </w:rPr>
        <w:t xml:space="preserve"> Dự thảo Quyết định của </w:t>
      </w:r>
      <w:r w:rsidR="008D438E" w:rsidRPr="002971A9">
        <w:rPr>
          <w:color w:val="000000" w:themeColor="text1"/>
          <w:lang w:val="en-US"/>
        </w:rPr>
        <w:t xml:space="preserve">Giám đốc Quỹ </w:t>
      </w:r>
      <w:r w:rsidR="00BF2C72" w:rsidRPr="002971A9">
        <w:rPr>
          <w:color w:val="000000" w:themeColor="text1"/>
          <w:lang w:val="en-US"/>
        </w:rPr>
        <w:t xml:space="preserve">về việc </w:t>
      </w:r>
      <w:r w:rsidR="008D438E" w:rsidRPr="002971A9">
        <w:rPr>
          <w:color w:val="000000" w:themeColor="text1"/>
          <w:lang w:val="en-US"/>
        </w:rPr>
        <w:t>chi hỗ trợ từ Quỹ</w:t>
      </w:r>
      <w:r w:rsidR="00BF2C72" w:rsidRPr="002971A9">
        <w:rPr>
          <w:color w:val="000000" w:themeColor="text1"/>
          <w:lang w:val="en-US"/>
        </w:rPr>
        <w:t xml:space="preserve">. Nội dung Quyết định nêu rõ đối tượng được </w:t>
      </w:r>
      <w:r w:rsidR="008D438E" w:rsidRPr="002971A9">
        <w:rPr>
          <w:color w:val="000000" w:themeColor="text1"/>
          <w:lang w:val="en-US"/>
        </w:rPr>
        <w:t>chi hỗ trợ từ Quỹ</w:t>
      </w:r>
      <w:r w:rsidR="00BF2C72" w:rsidRPr="002971A9">
        <w:rPr>
          <w:color w:val="000000" w:themeColor="text1"/>
          <w:lang w:val="en-US"/>
        </w:rPr>
        <w:t xml:space="preserve">; </w:t>
      </w:r>
      <w:r w:rsidR="00DF1E6C" w:rsidRPr="002971A9">
        <w:rPr>
          <w:color w:val="000000" w:themeColor="text1"/>
          <w:lang w:val="en-US"/>
        </w:rPr>
        <w:t>lý</w:t>
      </w:r>
      <w:r w:rsidR="00DF1E6C" w:rsidRPr="002971A9">
        <w:rPr>
          <w:color w:val="000000" w:themeColor="text1"/>
        </w:rPr>
        <w:t xml:space="preserve"> do hỗ trợ; </w:t>
      </w:r>
      <w:r w:rsidR="00BF2C72" w:rsidRPr="002971A9">
        <w:rPr>
          <w:color w:val="000000" w:themeColor="text1"/>
          <w:lang w:val="en-US"/>
        </w:rPr>
        <w:t>hình thức</w:t>
      </w:r>
      <w:r w:rsidR="00EB2D9B" w:rsidRPr="002971A9">
        <w:rPr>
          <w:color w:val="000000" w:themeColor="text1"/>
          <w:lang w:val="en-US"/>
        </w:rPr>
        <w:t xml:space="preserve"> </w:t>
      </w:r>
      <w:r w:rsidRPr="002971A9">
        <w:rPr>
          <w:color w:val="000000" w:themeColor="text1"/>
          <w:lang w:val="en-US"/>
        </w:rPr>
        <w:lastRenderedPageBreak/>
        <w:t>hỗ</w:t>
      </w:r>
      <w:r w:rsidRPr="002971A9">
        <w:rPr>
          <w:color w:val="000000" w:themeColor="text1"/>
        </w:rPr>
        <w:t xml:space="preserve"> trợ (tiền mặt hoặc hiện vật</w:t>
      </w:r>
      <w:r w:rsidR="00DF1E6C" w:rsidRPr="002971A9">
        <w:rPr>
          <w:color w:val="000000" w:themeColor="text1"/>
        </w:rPr>
        <w:t>);</w:t>
      </w:r>
      <w:r w:rsidR="00BF2C72" w:rsidRPr="002971A9">
        <w:rPr>
          <w:color w:val="000000" w:themeColor="text1"/>
          <w:lang w:val="en-US"/>
        </w:rPr>
        <w:t xml:space="preserve"> mức chi </w:t>
      </w:r>
      <w:r w:rsidRPr="002971A9">
        <w:rPr>
          <w:color w:val="000000" w:themeColor="text1"/>
        </w:rPr>
        <w:t>(đối với hình thức hỗ trợ bằng tiền mặt)</w:t>
      </w:r>
      <w:r w:rsidR="00DF1E6C" w:rsidRPr="002971A9">
        <w:rPr>
          <w:color w:val="000000" w:themeColor="text1"/>
        </w:rPr>
        <w:t xml:space="preserve"> hoặc </w:t>
      </w:r>
      <w:r w:rsidRPr="002971A9">
        <w:rPr>
          <w:color w:val="000000" w:themeColor="text1"/>
        </w:rPr>
        <w:t xml:space="preserve">giá trị hiện vật (đối với hình thức hỗ trợ bằng hiện vật) </w:t>
      </w:r>
      <w:r w:rsidR="00BF2C72" w:rsidRPr="002971A9">
        <w:rPr>
          <w:color w:val="000000" w:themeColor="text1"/>
          <w:lang w:val="en-US"/>
        </w:rPr>
        <w:t>và thông tin cần thiết khác</w:t>
      </w:r>
      <w:r w:rsidR="003C3F09" w:rsidRPr="002971A9">
        <w:rPr>
          <w:color w:val="000000" w:themeColor="text1"/>
          <w:lang w:val="en-US"/>
        </w:rPr>
        <w:t>.</w:t>
      </w:r>
    </w:p>
    <w:p w14:paraId="5CD78BD0" w14:textId="66B8F0D7" w:rsidR="00DF1E6C" w:rsidRPr="002971A9" w:rsidRDefault="00657B2A" w:rsidP="005C2B61">
      <w:pPr>
        <w:spacing w:before="120" w:after="120" w:line="276" w:lineRule="auto"/>
        <w:ind w:firstLine="720"/>
        <w:outlineLvl w:val="2"/>
        <w:rPr>
          <w:color w:val="000000" w:themeColor="text1"/>
        </w:rPr>
      </w:pPr>
      <w:r w:rsidRPr="002971A9">
        <w:rPr>
          <w:color w:val="000000" w:themeColor="text1"/>
        </w:rPr>
        <w:t>9</w:t>
      </w:r>
      <w:r w:rsidR="00BF2C72" w:rsidRPr="002971A9">
        <w:rPr>
          <w:color w:val="000000" w:themeColor="text1"/>
          <w:lang w:val="en-US"/>
        </w:rPr>
        <w:t xml:space="preserve">. </w:t>
      </w:r>
      <w:r w:rsidR="00DF1E6C" w:rsidRPr="002971A9">
        <w:rPr>
          <w:color w:val="000000" w:themeColor="text1"/>
          <w:lang w:val="en-US"/>
        </w:rPr>
        <w:t>Cơ</w:t>
      </w:r>
      <w:r w:rsidR="00DF1E6C" w:rsidRPr="002971A9">
        <w:rPr>
          <w:color w:val="000000" w:themeColor="text1"/>
        </w:rPr>
        <w:t xml:space="preserve"> quan quản lý Quỹ có trách nhiệm gửi Quyết định của Giám đốc Quỹ về việc chi hỗ trợ đến Cơ quan đầu mối, đối tượng được chi hỗ trợ và cơ quan, tổ chức, cá nhân có liên quan (nếu có). </w:t>
      </w:r>
    </w:p>
    <w:p w14:paraId="55B642C6" w14:textId="290776E7" w:rsidR="00BF2C72" w:rsidRPr="002971A9" w:rsidRDefault="00BF2C72" w:rsidP="005C2B61">
      <w:pPr>
        <w:spacing w:before="120" w:after="120" w:line="276" w:lineRule="auto"/>
        <w:ind w:firstLine="720"/>
        <w:rPr>
          <w:color w:val="000000" w:themeColor="text1"/>
        </w:rPr>
      </w:pPr>
      <w:r w:rsidRPr="002971A9">
        <w:rPr>
          <w:color w:val="000000" w:themeColor="text1"/>
          <w:lang w:val="en-US"/>
        </w:rPr>
        <w:t xml:space="preserve">Trường hợp </w:t>
      </w:r>
      <w:r w:rsidR="00B2476F" w:rsidRPr="002971A9">
        <w:rPr>
          <w:color w:val="000000" w:themeColor="text1"/>
          <w:lang w:val="en-US"/>
        </w:rPr>
        <w:t xml:space="preserve">Giám đốc Quỹ </w:t>
      </w:r>
      <w:r w:rsidRPr="002971A9">
        <w:rPr>
          <w:color w:val="000000" w:themeColor="text1"/>
          <w:lang w:val="en-US"/>
        </w:rPr>
        <w:t xml:space="preserve">không chấp thuận </w:t>
      </w:r>
      <w:r w:rsidR="00B2476F" w:rsidRPr="002971A9">
        <w:rPr>
          <w:color w:val="000000" w:themeColor="text1"/>
          <w:lang w:val="en-US"/>
        </w:rPr>
        <w:t>chi hỗ trợ từ Quỹ</w:t>
      </w:r>
      <w:r w:rsidRPr="002971A9">
        <w:rPr>
          <w:color w:val="000000" w:themeColor="text1"/>
          <w:lang w:val="en-US"/>
        </w:rPr>
        <w:t>, trong thời hạn 0</w:t>
      </w:r>
      <w:r w:rsidR="00B73586" w:rsidRPr="002971A9">
        <w:rPr>
          <w:color w:val="000000" w:themeColor="text1"/>
          <w:lang w:val="en-US"/>
        </w:rPr>
        <w:t>1</w:t>
      </w:r>
      <w:r w:rsidRPr="002971A9">
        <w:rPr>
          <w:color w:val="000000" w:themeColor="text1"/>
          <w:lang w:val="en-US"/>
        </w:rPr>
        <w:t xml:space="preserve"> ngày làm việc kể từ ngày nhận được ý kiến của </w:t>
      </w:r>
      <w:r w:rsidR="00B2476F" w:rsidRPr="002971A9">
        <w:rPr>
          <w:color w:val="000000" w:themeColor="text1"/>
          <w:lang w:val="en-US"/>
        </w:rPr>
        <w:t>Giám đốc Quỹ</w:t>
      </w:r>
      <w:r w:rsidRPr="002971A9">
        <w:rPr>
          <w:color w:val="000000" w:themeColor="text1"/>
          <w:lang w:val="en-US"/>
        </w:rPr>
        <w:t xml:space="preserve">, </w:t>
      </w:r>
      <w:r w:rsidR="006044B4" w:rsidRPr="002971A9">
        <w:rPr>
          <w:color w:val="000000" w:themeColor="text1"/>
          <w:lang w:val="en-US"/>
        </w:rPr>
        <w:t>cơ quan quản lý Quỹ</w:t>
      </w:r>
      <w:r w:rsidRPr="002971A9">
        <w:rPr>
          <w:color w:val="000000" w:themeColor="text1"/>
          <w:lang w:val="en-US"/>
        </w:rPr>
        <w:t xml:space="preserve"> thông báo bằng văn bản kết quả giải quyết hồ sơ đến cơ quan đầu mối lập hồ sơ đề nghị</w:t>
      </w:r>
      <w:r w:rsidR="00DF1E6C" w:rsidRPr="002971A9">
        <w:rPr>
          <w:color w:val="000000" w:themeColor="text1"/>
        </w:rPr>
        <w:t xml:space="preserve"> </w:t>
      </w:r>
      <w:r w:rsidR="005E06B4" w:rsidRPr="002971A9">
        <w:rPr>
          <w:color w:val="000000" w:themeColor="text1"/>
        </w:rPr>
        <w:t xml:space="preserve">chi từ Quỹ; trường hợp </w:t>
      </w:r>
      <w:r w:rsidR="00DF1E6C" w:rsidRPr="002971A9">
        <w:rPr>
          <w:color w:val="000000" w:themeColor="text1"/>
        </w:rPr>
        <w:t>hộ gia đình, tổ chức, cá nhân đề nghị hỗ trợ</w:t>
      </w:r>
      <w:r w:rsidR="005E06B4" w:rsidRPr="002971A9">
        <w:rPr>
          <w:color w:val="000000" w:themeColor="text1"/>
        </w:rPr>
        <w:t xml:space="preserve"> thì Cơ quan đầu mối thông báo bằng văn bản cho hộ gia đình, tổ chức, cá nhân biết. </w:t>
      </w:r>
    </w:p>
    <w:bookmarkEnd w:id="39"/>
    <w:p w14:paraId="526070CA" w14:textId="67424254" w:rsidR="001E3A3F" w:rsidRPr="002971A9" w:rsidRDefault="00F90C6E" w:rsidP="005C2B61">
      <w:pPr>
        <w:spacing w:before="120" w:after="120" w:line="276" w:lineRule="auto"/>
        <w:ind w:firstLine="720"/>
        <w:outlineLvl w:val="1"/>
        <w:rPr>
          <w:b/>
          <w:bCs/>
          <w:color w:val="000000" w:themeColor="text1"/>
        </w:rPr>
      </w:pPr>
      <w:r w:rsidRPr="002971A9">
        <w:rPr>
          <w:b/>
          <w:bCs/>
          <w:color w:val="000000" w:themeColor="text1"/>
          <w:lang w:val="en-US"/>
        </w:rPr>
        <w:t xml:space="preserve">Điều </w:t>
      </w:r>
      <w:r w:rsidR="00286FBB" w:rsidRPr="002971A9">
        <w:rPr>
          <w:b/>
          <w:bCs/>
          <w:color w:val="000000" w:themeColor="text1"/>
          <w:lang w:val="en-US"/>
        </w:rPr>
        <w:t>7</w:t>
      </w:r>
      <w:r w:rsidRPr="002971A9">
        <w:rPr>
          <w:b/>
          <w:bCs/>
          <w:color w:val="000000" w:themeColor="text1"/>
        </w:rPr>
        <w:t>.</w:t>
      </w:r>
      <w:r w:rsidR="001E3A3F" w:rsidRPr="002971A9">
        <w:rPr>
          <w:b/>
          <w:bCs/>
          <w:color w:val="000000" w:themeColor="text1"/>
        </w:rPr>
        <w:t xml:space="preserve"> </w:t>
      </w:r>
      <w:bookmarkStart w:id="40" w:name="_Hlk224137348"/>
      <w:r w:rsidR="00AE2557" w:rsidRPr="002971A9">
        <w:rPr>
          <w:b/>
          <w:bCs/>
          <w:color w:val="000000" w:themeColor="text1"/>
        </w:rPr>
        <w:t xml:space="preserve">Tổ chức </w:t>
      </w:r>
      <w:r w:rsidR="004A69F4" w:rsidRPr="002971A9">
        <w:rPr>
          <w:b/>
          <w:bCs/>
          <w:color w:val="000000" w:themeColor="text1"/>
          <w:lang w:val="en-US"/>
        </w:rPr>
        <w:t xml:space="preserve">trao </w:t>
      </w:r>
      <w:bookmarkStart w:id="41" w:name="_Hlk227571953"/>
      <w:r w:rsidR="005E06B4" w:rsidRPr="002971A9">
        <w:rPr>
          <w:b/>
          <w:bCs/>
          <w:color w:val="000000" w:themeColor="text1"/>
          <w:lang w:val="en-US"/>
        </w:rPr>
        <w:t>tiền</w:t>
      </w:r>
      <w:r w:rsidR="005E06B4" w:rsidRPr="002971A9">
        <w:rPr>
          <w:b/>
          <w:bCs/>
          <w:color w:val="000000" w:themeColor="text1"/>
        </w:rPr>
        <w:t>, hiện vật</w:t>
      </w:r>
      <w:r w:rsidR="003B431E" w:rsidRPr="002971A9">
        <w:rPr>
          <w:b/>
          <w:bCs/>
          <w:color w:val="000000" w:themeColor="text1"/>
          <w:lang w:val="en-US"/>
        </w:rPr>
        <w:t xml:space="preserve"> </w:t>
      </w:r>
      <w:r w:rsidR="005E06B4" w:rsidRPr="002971A9">
        <w:rPr>
          <w:b/>
          <w:bCs/>
          <w:color w:val="000000" w:themeColor="text1"/>
        </w:rPr>
        <w:t xml:space="preserve">do Quỹ </w:t>
      </w:r>
      <w:r w:rsidR="00AE2557" w:rsidRPr="002971A9">
        <w:rPr>
          <w:b/>
          <w:bCs/>
          <w:color w:val="000000" w:themeColor="text1"/>
        </w:rPr>
        <w:t xml:space="preserve">hỗ trợ </w:t>
      </w:r>
      <w:bookmarkEnd w:id="40"/>
      <w:bookmarkEnd w:id="41"/>
    </w:p>
    <w:p w14:paraId="75E10F2D" w14:textId="154F6EA6" w:rsidR="003F1BFF" w:rsidRPr="002971A9" w:rsidRDefault="003F1BFF" w:rsidP="005C2B61">
      <w:pPr>
        <w:spacing w:before="120" w:after="120" w:line="276" w:lineRule="auto"/>
        <w:ind w:firstLine="720"/>
        <w:outlineLvl w:val="2"/>
        <w:rPr>
          <w:color w:val="000000" w:themeColor="text1"/>
          <w:lang w:val="en-US"/>
        </w:rPr>
      </w:pPr>
      <w:r w:rsidRPr="002971A9">
        <w:rPr>
          <w:color w:val="000000" w:themeColor="text1"/>
          <w:lang w:val="en-US"/>
        </w:rPr>
        <w:t>1. Hình thức tổ chức trao</w:t>
      </w:r>
      <w:r w:rsidR="00B25C6F" w:rsidRPr="002971A9">
        <w:rPr>
          <w:color w:val="000000" w:themeColor="text1"/>
          <w:lang w:val="en-US"/>
        </w:rPr>
        <w:t>:</w:t>
      </w:r>
    </w:p>
    <w:p w14:paraId="033ECBF0" w14:textId="3FBF31B7" w:rsidR="008F243F" w:rsidRPr="002971A9" w:rsidRDefault="003F1BFF" w:rsidP="005C2B61">
      <w:pPr>
        <w:spacing w:before="120" w:after="120" w:line="276" w:lineRule="auto"/>
        <w:ind w:firstLine="720"/>
        <w:rPr>
          <w:rFonts w:cs="Times New Roman (Body CS)"/>
          <w:color w:val="000000" w:themeColor="text1"/>
        </w:rPr>
      </w:pPr>
      <w:r w:rsidRPr="002971A9">
        <w:rPr>
          <w:rFonts w:cs="Times New Roman (Body CS)"/>
          <w:color w:val="000000" w:themeColor="text1"/>
          <w:lang w:val="en-US"/>
        </w:rPr>
        <w:t xml:space="preserve">a) Lãnh đạo Bộ Công an hoặc </w:t>
      </w:r>
      <w:r w:rsidR="00D66186" w:rsidRPr="002971A9">
        <w:rPr>
          <w:rFonts w:cs="Times New Roman (Body CS)"/>
          <w:color w:val="000000" w:themeColor="text1"/>
          <w:lang w:val="en-US"/>
        </w:rPr>
        <w:t xml:space="preserve">Giám đốc Quỹ </w:t>
      </w:r>
      <w:r w:rsidRPr="002971A9">
        <w:rPr>
          <w:rFonts w:cs="Times New Roman (Body CS)"/>
          <w:color w:val="000000" w:themeColor="text1"/>
          <w:lang w:val="en-US"/>
        </w:rPr>
        <w:t xml:space="preserve">trực tiếp trao </w:t>
      </w:r>
      <w:r w:rsidR="00D66186" w:rsidRPr="002971A9">
        <w:rPr>
          <w:rFonts w:cs="Times New Roman (Body CS)"/>
          <w:color w:val="000000" w:themeColor="text1"/>
          <w:lang w:val="en-US"/>
        </w:rPr>
        <w:t xml:space="preserve">hỗ trợ </w:t>
      </w:r>
      <w:r w:rsidR="007D2B85" w:rsidRPr="002971A9">
        <w:rPr>
          <w:rFonts w:cs="Times New Roman (Body CS)"/>
          <w:color w:val="000000" w:themeColor="text1"/>
          <w:lang w:val="en-US"/>
        </w:rPr>
        <w:t xml:space="preserve">chi </w:t>
      </w:r>
      <w:r w:rsidR="00D66186" w:rsidRPr="002971A9">
        <w:rPr>
          <w:rFonts w:cs="Times New Roman (Body CS)"/>
          <w:color w:val="000000" w:themeColor="text1"/>
          <w:lang w:val="en-US"/>
        </w:rPr>
        <w:t>từ Quỹ</w:t>
      </w:r>
      <w:r w:rsidRPr="002971A9">
        <w:rPr>
          <w:rFonts w:cs="Times New Roman (Body CS)"/>
          <w:color w:val="000000" w:themeColor="text1"/>
          <w:lang w:val="en-US"/>
        </w:rPr>
        <w:t>;</w:t>
      </w:r>
    </w:p>
    <w:p w14:paraId="322E096A" w14:textId="7D730228" w:rsidR="003F1BFF" w:rsidRPr="002971A9" w:rsidRDefault="003F1BFF" w:rsidP="005C2B61">
      <w:pPr>
        <w:spacing w:before="120" w:after="120" w:line="276" w:lineRule="auto"/>
        <w:ind w:firstLine="720"/>
        <w:rPr>
          <w:color w:val="000000" w:themeColor="text1"/>
        </w:rPr>
      </w:pPr>
      <w:r w:rsidRPr="002971A9">
        <w:rPr>
          <w:color w:val="000000" w:themeColor="text1"/>
          <w:lang w:val="en-US"/>
        </w:rPr>
        <w:t xml:space="preserve">b) </w:t>
      </w:r>
      <w:bookmarkStart w:id="42" w:name="_Hlk229062590"/>
      <w:r w:rsidR="00657B2A" w:rsidRPr="002971A9">
        <w:rPr>
          <w:color w:val="000000" w:themeColor="text1"/>
          <w:lang w:val="en-US"/>
        </w:rPr>
        <w:t>Cơ</w:t>
      </w:r>
      <w:r w:rsidR="00657B2A" w:rsidRPr="002971A9">
        <w:rPr>
          <w:color w:val="000000" w:themeColor="text1"/>
        </w:rPr>
        <w:t xml:space="preserve"> quan quản lý Quỹ, </w:t>
      </w:r>
      <w:bookmarkEnd w:id="42"/>
      <w:r w:rsidR="005E06B4" w:rsidRPr="002971A9">
        <w:rPr>
          <w:color w:val="000000" w:themeColor="text1"/>
        </w:rPr>
        <w:t>C</w:t>
      </w:r>
      <w:r w:rsidRPr="002971A9">
        <w:rPr>
          <w:color w:val="000000" w:themeColor="text1"/>
          <w:lang w:val="en-US"/>
        </w:rPr>
        <w:t xml:space="preserve">ơ quan đầu mối tổ chức trao </w:t>
      </w:r>
      <w:r w:rsidR="00D66186" w:rsidRPr="002971A9">
        <w:rPr>
          <w:color w:val="000000" w:themeColor="text1"/>
          <w:lang w:val="en-US"/>
        </w:rPr>
        <w:t xml:space="preserve">hỗ trợ </w:t>
      </w:r>
      <w:r w:rsidR="009F6D4E" w:rsidRPr="002971A9">
        <w:rPr>
          <w:color w:val="000000" w:themeColor="text1"/>
          <w:lang w:val="en-US"/>
        </w:rPr>
        <w:t xml:space="preserve">chi </w:t>
      </w:r>
      <w:r w:rsidR="00D66186" w:rsidRPr="002971A9">
        <w:rPr>
          <w:color w:val="000000" w:themeColor="text1"/>
          <w:lang w:val="en-US"/>
        </w:rPr>
        <w:t>từ Quỹ</w:t>
      </w:r>
      <w:r w:rsidR="005E06B4" w:rsidRPr="002971A9">
        <w:rPr>
          <w:color w:val="000000" w:themeColor="text1"/>
        </w:rPr>
        <w:t>;</w:t>
      </w:r>
    </w:p>
    <w:p w14:paraId="4C7300EA" w14:textId="449D7918" w:rsidR="005E06B4" w:rsidRPr="002971A9" w:rsidRDefault="005E06B4" w:rsidP="005C2B61">
      <w:pPr>
        <w:spacing w:before="120" w:after="120" w:line="276" w:lineRule="auto"/>
        <w:ind w:firstLine="720"/>
        <w:rPr>
          <w:color w:val="000000" w:themeColor="text1"/>
        </w:rPr>
      </w:pPr>
      <w:r w:rsidRPr="002971A9">
        <w:rPr>
          <w:color w:val="000000" w:themeColor="text1"/>
        </w:rPr>
        <w:t xml:space="preserve">c) </w:t>
      </w:r>
      <w:bookmarkStart w:id="43" w:name="_Hlk229062787"/>
      <w:r w:rsidRPr="002971A9">
        <w:rPr>
          <w:color w:val="000000" w:themeColor="text1"/>
        </w:rPr>
        <w:t>Hình thức khác theo đề nghị của đối tượng được hỗ trợ</w:t>
      </w:r>
      <w:bookmarkEnd w:id="43"/>
      <w:r w:rsidRPr="002971A9">
        <w:rPr>
          <w:color w:val="000000" w:themeColor="text1"/>
        </w:rPr>
        <w:t xml:space="preserve">. </w:t>
      </w:r>
    </w:p>
    <w:p w14:paraId="2B2C07A4" w14:textId="06F8ADA7" w:rsidR="003F1BFF" w:rsidRPr="002971A9" w:rsidRDefault="003F1BFF" w:rsidP="005C2B61">
      <w:pPr>
        <w:spacing w:before="120" w:after="120" w:line="276" w:lineRule="auto"/>
        <w:ind w:firstLine="720"/>
        <w:outlineLvl w:val="2"/>
        <w:rPr>
          <w:color w:val="000000" w:themeColor="text1"/>
          <w:lang w:val="en-US"/>
        </w:rPr>
      </w:pPr>
      <w:r w:rsidRPr="002971A9">
        <w:rPr>
          <w:color w:val="000000" w:themeColor="text1"/>
          <w:lang w:val="en-US"/>
        </w:rPr>
        <w:t xml:space="preserve">2. Trường hợp lãnh đạo Bộ Công an </w:t>
      </w:r>
      <w:r w:rsidR="00B25C6F" w:rsidRPr="002971A9">
        <w:rPr>
          <w:color w:val="000000" w:themeColor="text1"/>
          <w:lang w:val="en-US"/>
        </w:rPr>
        <w:t xml:space="preserve">hoặc Giám đốc Quỹ </w:t>
      </w:r>
      <w:r w:rsidRPr="002971A9">
        <w:rPr>
          <w:color w:val="000000" w:themeColor="text1"/>
          <w:lang w:val="en-US"/>
        </w:rPr>
        <w:t xml:space="preserve">trực tiếp trao </w:t>
      </w:r>
      <w:r w:rsidR="00B25C6F" w:rsidRPr="002971A9">
        <w:rPr>
          <w:color w:val="000000" w:themeColor="text1"/>
          <w:lang w:val="en-US"/>
        </w:rPr>
        <w:t xml:space="preserve">hỗ trợ </w:t>
      </w:r>
      <w:r w:rsidR="009F6D4E" w:rsidRPr="002971A9">
        <w:rPr>
          <w:color w:val="000000" w:themeColor="text1"/>
          <w:lang w:val="en-US"/>
        </w:rPr>
        <w:t xml:space="preserve">chi </w:t>
      </w:r>
      <w:r w:rsidR="00B25C6F" w:rsidRPr="002971A9">
        <w:rPr>
          <w:color w:val="000000" w:themeColor="text1"/>
          <w:lang w:val="en-US"/>
        </w:rPr>
        <w:t>từ Quỹ:</w:t>
      </w:r>
    </w:p>
    <w:p w14:paraId="532DFA24" w14:textId="79894AC2" w:rsidR="003F1BFF" w:rsidRPr="002971A9" w:rsidRDefault="003F1BFF" w:rsidP="005C2B61">
      <w:pPr>
        <w:spacing w:before="120" w:after="120" w:line="276" w:lineRule="auto"/>
        <w:ind w:firstLine="720"/>
        <w:rPr>
          <w:color w:val="000000" w:themeColor="text1"/>
          <w:lang w:val="en-US"/>
        </w:rPr>
      </w:pPr>
      <w:r w:rsidRPr="002971A9">
        <w:rPr>
          <w:color w:val="000000" w:themeColor="text1"/>
          <w:lang w:val="en-US"/>
        </w:rPr>
        <w:t>a) Trong thời hạn 0</w:t>
      </w:r>
      <w:r w:rsidR="008F243F" w:rsidRPr="002971A9">
        <w:rPr>
          <w:color w:val="000000" w:themeColor="text1"/>
          <w:lang w:val="en-US"/>
        </w:rPr>
        <w:t>2</w:t>
      </w:r>
      <w:r w:rsidRPr="002971A9">
        <w:rPr>
          <w:color w:val="000000" w:themeColor="text1"/>
          <w:lang w:val="en-US"/>
        </w:rPr>
        <w:t xml:space="preserve"> ngày làm việc kể từ ngày ban hành Quyết định về việc </w:t>
      </w:r>
      <w:r w:rsidR="00B25C6F" w:rsidRPr="002971A9">
        <w:rPr>
          <w:color w:val="000000" w:themeColor="text1"/>
          <w:lang w:val="en-US"/>
        </w:rPr>
        <w:t xml:space="preserve">hỗ trợ </w:t>
      </w:r>
      <w:r w:rsidR="009F6D4E" w:rsidRPr="002971A9">
        <w:rPr>
          <w:color w:val="000000" w:themeColor="text1"/>
          <w:lang w:val="en-US"/>
        </w:rPr>
        <w:t xml:space="preserve">chi </w:t>
      </w:r>
      <w:r w:rsidR="00B25C6F" w:rsidRPr="002971A9">
        <w:rPr>
          <w:color w:val="000000" w:themeColor="text1"/>
          <w:lang w:val="en-US"/>
        </w:rPr>
        <w:t>từ Quỹ</w:t>
      </w:r>
      <w:r w:rsidR="009F6D4E" w:rsidRPr="002971A9">
        <w:rPr>
          <w:color w:val="000000" w:themeColor="text1"/>
          <w:lang w:val="en-US"/>
        </w:rPr>
        <w:t>,</w:t>
      </w:r>
      <w:r w:rsidRPr="002971A9">
        <w:rPr>
          <w:color w:val="000000" w:themeColor="text1"/>
          <w:lang w:val="en-US"/>
        </w:rPr>
        <w:t xml:space="preserve"> </w:t>
      </w:r>
      <w:r w:rsidR="005E06B4" w:rsidRPr="002971A9">
        <w:rPr>
          <w:color w:val="000000" w:themeColor="text1"/>
          <w:lang w:val="en-US"/>
        </w:rPr>
        <w:t>Giám</w:t>
      </w:r>
      <w:r w:rsidR="005E06B4" w:rsidRPr="002971A9">
        <w:rPr>
          <w:color w:val="000000" w:themeColor="text1"/>
        </w:rPr>
        <w:t xml:space="preserve"> đốc Quỹ đề xuất </w:t>
      </w:r>
      <w:r w:rsidRPr="002971A9">
        <w:rPr>
          <w:color w:val="000000" w:themeColor="text1"/>
          <w:lang w:val="en-US"/>
        </w:rPr>
        <w:t xml:space="preserve">lãnh đạo Bộ Công an </w:t>
      </w:r>
      <w:r w:rsidR="00B25C6F" w:rsidRPr="002971A9">
        <w:rPr>
          <w:color w:val="000000" w:themeColor="text1"/>
          <w:lang w:val="en-US"/>
        </w:rPr>
        <w:t xml:space="preserve">hoặc </w:t>
      </w:r>
      <w:r w:rsidR="005E06B4" w:rsidRPr="002971A9">
        <w:rPr>
          <w:color w:val="000000" w:themeColor="text1"/>
          <w:lang w:val="en-US"/>
        </w:rPr>
        <w:t>tự</w:t>
      </w:r>
      <w:r w:rsidR="005E06B4" w:rsidRPr="002971A9">
        <w:rPr>
          <w:color w:val="000000" w:themeColor="text1"/>
        </w:rPr>
        <w:t xml:space="preserve"> mình</w:t>
      </w:r>
      <w:r w:rsidRPr="002971A9">
        <w:rPr>
          <w:color w:val="000000" w:themeColor="text1"/>
          <w:lang w:val="en-US"/>
        </w:rPr>
        <w:t xml:space="preserve"> trao </w:t>
      </w:r>
      <w:r w:rsidR="005E06B4" w:rsidRPr="002971A9">
        <w:rPr>
          <w:color w:val="000000" w:themeColor="text1"/>
          <w:lang w:val="en-US"/>
        </w:rPr>
        <w:t>tiền</w:t>
      </w:r>
      <w:r w:rsidR="005E06B4" w:rsidRPr="002971A9">
        <w:rPr>
          <w:color w:val="000000" w:themeColor="text1"/>
        </w:rPr>
        <w:t>, hiện vật</w:t>
      </w:r>
      <w:r w:rsidR="000C6A25" w:rsidRPr="002971A9">
        <w:rPr>
          <w:color w:val="000000" w:themeColor="text1"/>
          <w:lang w:val="en-US"/>
        </w:rPr>
        <w:t xml:space="preserve"> </w:t>
      </w:r>
      <w:r w:rsidR="005E06B4" w:rsidRPr="002971A9">
        <w:rPr>
          <w:color w:val="000000" w:themeColor="text1"/>
        </w:rPr>
        <w:t xml:space="preserve">do Quỹ hỗ trợ cho đối tượng được </w:t>
      </w:r>
      <w:r w:rsidR="00B25C6F" w:rsidRPr="002971A9">
        <w:rPr>
          <w:color w:val="000000" w:themeColor="text1"/>
          <w:lang w:val="en-US"/>
        </w:rPr>
        <w:t>hỗ trợ</w:t>
      </w:r>
      <w:r w:rsidRPr="002971A9">
        <w:rPr>
          <w:color w:val="000000" w:themeColor="text1"/>
          <w:lang w:val="en-US"/>
        </w:rPr>
        <w:t>;</w:t>
      </w:r>
    </w:p>
    <w:p w14:paraId="25E20F92" w14:textId="448DC40D" w:rsidR="003F1BFF" w:rsidRPr="002971A9" w:rsidRDefault="003F1BFF" w:rsidP="005C2B61">
      <w:pPr>
        <w:spacing w:before="120" w:after="120" w:line="276" w:lineRule="auto"/>
        <w:ind w:firstLine="720"/>
        <w:rPr>
          <w:color w:val="000000" w:themeColor="text1"/>
          <w:lang w:val="en-US"/>
        </w:rPr>
      </w:pPr>
      <w:r w:rsidRPr="002971A9">
        <w:rPr>
          <w:color w:val="000000" w:themeColor="text1"/>
          <w:lang w:val="en-US"/>
        </w:rPr>
        <w:t xml:space="preserve">b) </w:t>
      </w:r>
      <w:r w:rsidR="00B25C6F" w:rsidRPr="002971A9">
        <w:rPr>
          <w:color w:val="000000" w:themeColor="text1"/>
          <w:lang w:val="en-US"/>
        </w:rPr>
        <w:t xml:space="preserve">Cơ quan quản lý Quỹ </w:t>
      </w:r>
      <w:r w:rsidRPr="002971A9">
        <w:rPr>
          <w:color w:val="000000" w:themeColor="text1"/>
          <w:lang w:val="en-US"/>
        </w:rPr>
        <w:t xml:space="preserve">chủ trì, phối hợp với cơ quan đầu mối lập hồ sơ đề nghị và cơ quan, tổ chức, cá nhân có liên quan tham mưu, phục vụ lãnh đạo Bộ Công an </w:t>
      </w:r>
      <w:r w:rsidR="00195E0A" w:rsidRPr="002971A9">
        <w:rPr>
          <w:color w:val="000000" w:themeColor="text1"/>
          <w:lang w:val="en-US"/>
        </w:rPr>
        <w:t xml:space="preserve">hoặc Giám đốc Quỹ </w:t>
      </w:r>
      <w:r w:rsidRPr="002971A9">
        <w:rPr>
          <w:color w:val="000000" w:themeColor="text1"/>
          <w:lang w:val="en-US"/>
        </w:rPr>
        <w:t xml:space="preserve">trao </w:t>
      </w:r>
      <w:r w:rsidR="00195E0A" w:rsidRPr="002971A9">
        <w:rPr>
          <w:color w:val="000000" w:themeColor="text1"/>
          <w:lang w:val="en-US"/>
        </w:rPr>
        <w:t xml:space="preserve">hỗ trợ </w:t>
      </w:r>
      <w:r w:rsidR="00D470BE" w:rsidRPr="002971A9">
        <w:rPr>
          <w:color w:val="000000" w:themeColor="text1"/>
          <w:lang w:val="en-US"/>
        </w:rPr>
        <w:t xml:space="preserve">chi </w:t>
      </w:r>
      <w:r w:rsidR="00195E0A" w:rsidRPr="002971A9">
        <w:rPr>
          <w:color w:val="000000" w:themeColor="text1"/>
          <w:lang w:val="en-US"/>
        </w:rPr>
        <w:t>từ Quỹ</w:t>
      </w:r>
      <w:r w:rsidRPr="002971A9">
        <w:rPr>
          <w:color w:val="000000" w:themeColor="text1"/>
          <w:lang w:val="en-US"/>
        </w:rPr>
        <w:t>.</w:t>
      </w:r>
    </w:p>
    <w:p w14:paraId="6C7C1B5E" w14:textId="3594B89A" w:rsidR="003F1BFF" w:rsidRPr="002971A9" w:rsidRDefault="007A0629" w:rsidP="005C2B61">
      <w:pPr>
        <w:spacing w:before="120" w:after="120" w:line="276" w:lineRule="auto"/>
        <w:ind w:firstLine="720"/>
        <w:outlineLvl w:val="2"/>
        <w:rPr>
          <w:color w:val="000000" w:themeColor="text1"/>
          <w:lang w:val="en-US"/>
        </w:rPr>
      </w:pPr>
      <w:r w:rsidRPr="002971A9">
        <w:rPr>
          <w:color w:val="000000" w:themeColor="text1"/>
          <w:lang w:val="en-US"/>
        </w:rPr>
        <w:t xml:space="preserve">3. </w:t>
      </w:r>
      <w:r w:rsidR="003F1BFF" w:rsidRPr="002971A9">
        <w:rPr>
          <w:color w:val="000000" w:themeColor="text1"/>
          <w:lang w:val="en-US"/>
        </w:rPr>
        <w:t xml:space="preserve">Trường hợp </w:t>
      </w:r>
      <w:bookmarkStart w:id="44" w:name="_Hlk229062746"/>
      <w:r w:rsidR="006774E3" w:rsidRPr="006774E3">
        <w:rPr>
          <w:color w:val="000000" w:themeColor="text1"/>
          <w:lang w:val="en-US"/>
        </w:rPr>
        <w:t xml:space="preserve">Cơ quan quản lý Quỹ, </w:t>
      </w:r>
      <w:r w:rsidR="005E06B4" w:rsidRPr="002971A9">
        <w:rPr>
          <w:color w:val="000000" w:themeColor="text1"/>
        </w:rPr>
        <w:t>C</w:t>
      </w:r>
      <w:r w:rsidR="003F1BFF" w:rsidRPr="002971A9">
        <w:rPr>
          <w:color w:val="000000" w:themeColor="text1"/>
          <w:lang w:val="en-US"/>
        </w:rPr>
        <w:t xml:space="preserve">ơ quan đầu mối </w:t>
      </w:r>
      <w:bookmarkEnd w:id="44"/>
      <w:r w:rsidR="005E06B4" w:rsidRPr="002971A9">
        <w:rPr>
          <w:color w:val="000000" w:themeColor="text1"/>
          <w:lang w:val="en-US"/>
        </w:rPr>
        <w:t>tổ</w:t>
      </w:r>
      <w:r w:rsidR="005E06B4" w:rsidRPr="002971A9">
        <w:rPr>
          <w:color w:val="000000" w:themeColor="text1"/>
        </w:rPr>
        <w:t xml:space="preserve"> chức </w:t>
      </w:r>
      <w:r w:rsidR="006B46BB" w:rsidRPr="002971A9">
        <w:rPr>
          <w:color w:val="000000" w:themeColor="text1"/>
        </w:rPr>
        <w:t xml:space="preserve">trao </w:t>
      </w:r>
      <w:r w:rsidR="005E06B4" w:rsidRPr="002971A9">
        <w:rPr>
          <w:color w:val="000000" w:themeColor="text1"/>
          <w:lang w:val="en-US"/>
        </w:rPr>
        <w:t>tiền</w:t>
      </w:r>
      <w:r w:rsidR="005E06B4" w:rsidRPr="002971A9">
        <w:rPr>
          <w:color w:val="000000" w:themeColor="text1"/>
        </w:rPr>
        <w:t>, hiện vật</w:t>
      </w:r>
      <w:r w:rsidR="000C6A25" w:rsidRPr="002971A9">
        <w:rPr>
          <w:color w:val="000000" w:themeColor="text1"/>
          <w:lang w:val="en-US"/>
        </w:rPr>
        <w:t xml:space="preserve"> </w:t>
      </w:r>
      <w:r w:rsidR="005E06B4" w:rsidRPr="002971A9">
        <w:rPr>
          <w:color w:val="000000" w:themeColor="text1"/>
        </w:rPr>
        <w:t xml:space="preserve">do Quỹ hỗ trợ cho đối tượng được </w:t>
      </w:r>
      <w:r w:rsidR="005E06B4" w:rsidRPr="002971A9">
        <w:rPr>
          <w:color w:val="000000" w:themeColor="text1"/>
          <w:lang w:val="en-US"/>
        </w:rPr>
        <w:t>hỗ trợ</w:t>
      </w:r>
      <w:r w:rsidR="00195E0A" w:rsidRPr="002971A9">
        <w:rPr>
          <w:color w:val="000000" w:themeColor="text1"/>
          <w:lang w:val="en-US"/>
        </w:rPr>
        <w:t>:</w:t>
      </w:r>
    </w:p>
    <w:p w14:paraId="7032E25A" w14:textId="36F56622" w:rsidR="003F1BFF" w:rsidRPr="002971A9" w:rsidRDefault="003F1BFF" w:rsidP="005C2B61">
      <w:pPr>
        <w:spacing w:before="120" w:after="120" w:line="276" w:lineRule="auto"/>
        <w:ind w:firstLine="720"/>
        <w:rPr>
          <w:color w:val="000000" w:themeColor="text1"/>
          <w:lang w:val="en-US"/>
        </w:rPr>
      </w:pPr>
      <w:r w:rsidRPr="002971A9">
        <w:rPr>
          <w:color w:val="000000" w:themeColor="text1"/>
          <w:lang w:val="en-US"/>
        </w:rPr>
        <w:t>a) Trong thời hạn 0</w:t>
      </w:r>
      <w:r w:rsidR="007A0629" w:rsidRPr="002971A9">
        <w:rPr>
          <w:color w:val="000000" w:themeColor="text1"/>
          <w:lang w:val="en-US"/>
        </w:rPr>
        <w:t>2</w:t>
      </w:r>
      <w:r w:rsidRPr="002971A9">
        <w:rPr>
          <w:color w:val="000000" w:themeColor="text1"/>
          <w:lang w:val="en-US"/>
        </w:rPr>
        <w:t xml:space="preserve"> ngày làm việc kể từ ngày nhận được chỉ đạo của lãnh đạo Bộ Công an </w:t>
      </w:r>
      <w:r w:rsidR="00195E0A" w:rsidRPr="002971A9">
        <w:rPr>
          <w:color w:val="000000" w:themeColor="text1"/>
          <w:lang w:val="en-US"/>
        </w:rPr>
        <w:t xml:space="preserve">hoặc Giám đốc Quỹ </w:t>
      </w:r>
      <w:r w:rsidRPr="002971A9">
        <w:rPr>
          <w:color w:val="000000" w:themeColor="text1"/>
          <w:lang w:val="en-US"/>
        </w:rPr>
        <w:t xml:space="preserve">ủy quyền tổ chức trao </w:t>
      </w:r>
      <w:r w:rsidR="00195E0A" w:rsidRPr="002971A9">
        <w:rPr>
          <w:color w:val="000000" w:themeColor="text1"/>
          <w:lang w:val="en-US"/>
        </w:rPr>
        <w:t xml:space="preserve">hỗ trợ </w:t>
      </w:r>
      <w:r w:rsidR="00D470BE" w:rsidRPr="002971A9">
        <w:rPr>
          <w:color w:val="000000" w:themeColor="text1"/>
          <w:lang w:val="en-US"/>
        </w:rPr>
        <w:t xml:space="preserve">chi </w:t>
      </w:r>
      <w:r w:rsidR="00195E0A" w:rsidRPr="002971A9">
        <w:rPr>
          <w:color w:val="000000" w:themeColor="text1"/>
          <w:lang w:val="en-US"/>
        </w:rPr>
        <w:t>từ Quỹ</w:t>
      </w:r>
      <w:r w:rsidRPr="002971A9">
        <w:rPr>
          <w:color w:val="000000" w:themeColor="text1"/>
          <w:lang w:val="en-US"/>
        </w:rPr>
        <w:t xml:space="preserve">, </w:t>
      </w:r>
      <w:r w:rsidR="006B46BB" w:rsidRPr="002971A9">
        <w:rPr>
          <w:color w:val="000000" w:themeColor="text1"/>
        </w:rPr>
        <w:t>C</w:t>
      </w:r>
      <w:r w:rsidR="00D470BE" w:rsidRPr="002971A9">
        <w:rPr>
          <w:color w:val="000000" w:themeColor="text1"/>
          <w:lang w:val="en-US"/>
        </w:rPr>
        <w:t xml:space="preserve">ơ quan quản lý Quỹ </w:t>
      </w:r>
      <w:r w:rsidR="006B46BB" w:rsidRPr="002971A9">
        <w:rPr>
          <w:color w:val="000000" w:themeColor="text1"/>
          <w:lang w:val="en-US"/>
        </w:rPr>
        <w:t>tự</w:t>
      </w:r>
      <w:r w:rsidR="006B46BB" w:rsidRPr="002971A9">
        <w:rPr>
          <w:color w:val="000000" w:themeColor="text1"/>
        </w:rPr>
        <w:t xml:space="preserve"> mình tổ chức trao tiền, hiện vật</w:t>
      </w:r>
      <w:r w:rsidR="000C6A25" w:rsidRPr="002971A9">
        <w:rPr>
          <w:color w:val="000000" w:themeColor="text1"/>
          <w:lang w:val="en-US"/>
        </w:rPr>
        <w:t xml:space="preserve"> </w:t>
      </w:r>
      <w:r w:rsidR="006B46BB" w:rsidRPr="002971A9">
        <w:rPr>
          <w:color w:val="000000" w:themeColor="text1"/>
        </w:rPr>
        <w:t xml:space="preserve">cho đối tượng được hỗ trợ hoặc </w:t>
      </w:r>
      <w:r w:rsidRPr="002971A9">
        <w:rPr>
          <w:color w:val="000000" w:themeColor="text1"/>
          <w:lang w:val="en-US"/>
        </w:rPr>
        <w:t xml:space="preserve">thông báo bằng văn bản và chuyển tiền, hiện vật, cho </w:t>
      </w:r>
      <w:r w:rsidR="005E06B4" w:rsidRPr="002971A9">
        <w:rPr>
          <w:color w:val="000000" w:themeColor="text1"/>
        </w:rPr>
        <w:t>C</w:t>
      </w:r>
      <w:r w:rsidRPr="002971A9">
        <w:rPr>
          <w:color w:val="000000" w:themeColor="text1"/>
          <w:lang w:val="en-US"/>
        </w:rPr>
        <w:t>ơ quan đầu mối</w:t>
      </w:r>
      <w:r w:rsidR="006B46BB" w:rsidRPr="002971A9">
        <w:rPr>
          <w:color w:val="000000" w:themeColor="text1"/>
        </w:rPr>
        <w:t xml:space="preserve"> để tổ chức trao cho đối tượng được hỗ trợ</w:t>
      </w:r>
      <w:r w:rsidRPr="002971A9">
        <w:rPr>
          <w:color w:val="000000" w:themeColor="text1"/>
          <w:lang w:val="en-US"/>
        </w:rPr>
        <w:t>;</w:t>
      </w:r>
    </w:p>
    <w:p w14:paraId="264666DC" w14:textId="3438E9C4" w:rsidR="003F1BFF" w:rsidRPr="002971A9" w:rsidRDefault="00A7418B" w:rsidP="005C2B61">
      <w:pPr>
        <w:spacing w:before="120" w:after="120" w:line="276" w:lineRule="auto"/>
        <w:ind w:firstLine="720"/>
        <w:rPr>
          <w:color w:val="000000" w:themeColor="text1"/>
          <w:lang w:val="en-US"/>
        </w:rPr>
      </w:pPr>
      <w:r>
        <w:rPr>
          <w:color w:val="000000" w:themeColor="text1"/>
          <w:lang w:val="en-US"/>
        </w:rPr>
        <w:lastRenderedPageBreak/>
        <w:t>b</w:t>
      </w:r>
      <w:r w:rsidR="003F1BFF" w:rsidRPr="002971A9">
        <w:rPr>
          <w:color w:val="000000" w:themeColor="text1"/>
          <w:lang w:val="en-US"/>
        </w:rPr>
        <w:t>) Trong thời hạn 0</w:t>
      </w:r>
      <w:r w:rsidR="0086053E" w:rsidRPr="002971A9">
        <w:rPr>
          <w:color w:val="000000" w:themeColor="text1"/>
          <w:lang w:val="en-US"/>
        </w:rPr>
        <w:t>2</w:t>
      </w:r>
      <w:r w:rsidR="003F1BFF" w:rsidRPr="002971A9">
        <w:rPr>
          <w:color w:val="000000" w:themeColor="text1"/>
          <w:lang w:val="en-US"/>
        </w:rPr>
        <w:t xml:space="preserve"> ngày làm việc kể từ ngày nhận được tiền, hiện vật, </w:t>
      </w:r>
      <w:r w:rsidR="006B46BB" w:rsidRPr="002971A9">
        <w:rPr>
          <w:color w:val="000000" w:themeColor="text1"/>
        </w:rPr>
        <w:t>C</w:t>
      </w:r>
      <w:r w:rsidR="003F1BFF" w:rsidRPr="002971A9">
        <w:rPr>
          <w:color w:val="000000" w:themeColor="text1"/>
          <w:lang w:val="en-US"/>
        </w:rPr>
        <w:t xml:space="preserve">ơ quan đầu mối có trách nhiệm tổ chức trao cho </w:t>
      </w:r>
      <w:r w:rsidR="006B46BB" w:rsidRPr="002971A9">
        <w:rPr>
          <w:color w:val="000000" w:themeColor="text1"/>
          <w:lang w:val="en-US"/>
        </w:rPr>
        <w:t>đối</w:t>
      </w:r>
      <w:r w:rsidR="006B46BB" w:rsidRPr="002971A9">
        <w:rPr>
          <w:color w:val="000000" w:themeColor="text1"/>
        </w:rPr>
        <w:t xml:space="preserve"> tượng được hỗ trợ</w:t>
      </w:r>
      <w:r w:rsidR="003F1BFF" w:rsidRPr="002971A9">
        <w:rPr>
          <w:color w:val="000000" w:themeColor="text1"/>
          <w:lang w:val="en-US"/>
        </w:rPr>
        <w:t xml:space="preserve"> và báo cáo kết quả </w:t>
      </w:r>
      <w:r w:rsidR="006B46BB" w:rsidRPr="002971A9">
        <w:rPr>
          <w:color w:val="000000" w:themeColor="text1"/>
          <w:lang w:val="en-US"/>
        </w:rPr>
        <w:t>cho</w:t>
      </w:r>
      <w:r w:rsidR="006B46BB" w:rsidRPr="002971A9">
        <w:rPr>
          <w:color w:val="000000" w:themeColor="text1"/>
        </w:rPr>
        <w:t xml:space="preserve"> Giám đốc Quỹ</w:t>
      </w:r>
      <w:r w:rsidR="003F1BFF" w:rsidRPr="002971A9">
        <w:rPr>
          <w:color w:val="000000" w:themeColor="text1"/>
          <w:lang w:val="en-US"/>
        </w:rPr>
        <w:t xml:space="preserve"> (qua </w:t>
      </w:r>
      <w:r w:rsidR="007E3604" w:rsidRPr="002971A9">
        <w:rPr>
          <w:color w:val="000000" w:themeColor="text1"/>
          <w:lang w:val="en-US"/>
        </w:rPr>
        <w:t>cơ quan quản lý Quỹ</w:t>
      </w:r>
      <w:r w:rsidR="003F1BFF" w:rsidRPr="002971A9">
        <w:rPr>
          <w:color w:val="000000" w:themeColor="text1"/>
          <w:lang w:val="en-US"/>
        </w:rPr>
        <w:t>).</w:t>
      </w:r>
    </w:p>
    <w:p w14:paraId="64DCB660" w14:textId="296020DE" w:rsidR="003F1BFF" w:rsidRPr="002971A9" w:rsidRDefault="0045707B" w:rsidP="005C2B61">
      <w:pPr>
        <w:spacing w:before="120" w:after="120" w:line="276" w:lineRule="auto"/>
        <w:ind w:firstLine="720"/>
        <w:outlineLvl w:val="2"/>
        <w:rPr>
          <w:color w:val="000000" w:themeColor="text1"/>
          <w:lang w:val="en-US"/>
        </w:rPr>
      </w:pPr>
      <w:r w:rsidRPr="002971A9">
        <w:rPr>
          <w:color w:val="000000" w:themeColor="text1"/>
          <w:lang w:val="en-US"/>
        </w:rPr>
        <w:t>4</w:t>
      </w:r>
      <w:r w:rsidR="003F1BFF" w:rsidRPr="002971A9">
        <w:rPr>
          <w:color w:val="000000" w:themeColor="text1"/>
          <w:lang w:val="en-US"/>
        </w:rPr>
        <w:t>. Việc giao nhận tiền, hiện vật từ Quỹ phải lập biên bản giao nhận, trong đó nêu rõ căn cứ giao nhận; thông tin cơ bản của bên giao, bên nhận; số tiền, hiện vật được giao nhận; thời gian, địa điểm giao nhận, tình trạng của hiện vật khi bàn giao và chữ ký của các bên.</w:t>
      </w:r>
    </w:p>
    <w:p w14:paraId="64D5B8C2" w14:textId="40FAC0FE" w:rsidR="00264641" w:rsidRPr="002971A9" w:rsidRDefault="0045707B" w:rsidP="005C2B61">
      <w:pPr>
        <w:spacing w:before="120" w:after="120" w:line="276" w:lineRule="auto"/>
        <w:ind w:firstLine="720"/>
        <w:outlineLvl w:val="2"/>
        <w:rPr>
          <w:color w:val="000000" w:themeColor="text1"/>
          <w:lang w:val="en-US"/>
        </w:rPr>
      </w:pPr>
      <w:r w:rsidRPr="002971A9">
        <w:rPr>
          <w:color w:val="000000" w:themeColor="text1"/>
          <w:lang w:val="en-US"/>
        </w:rPr>
        <w:t>5</w:t>
      </w:r>
      <w:r w:rsidR="003F1BFF" w:rsidRPr="002971A9">
        <w:rPr>
          <w:color w:val="000000" w:themeColor="text1"/>
          <w:lang w:val="en-US"/>
        </w:rPr>
        <w:t xml:space="preserve">. </w:t>
      </w:r>
      <w:r w:rsidR="00264641" w:rsidRPr="002971A9">
        <w:rPr>
          <w:color w:val="000000" w:themeColor="text1"/>
          <w:lang w:val="en-US"/>
        </w:rPr>
        <w:t>Trường hợp nhận trực tiếp, người nhận xuất trình giấy tờ tùy thân theo quy định và Quyết định của Giám đốc Quỹ</w:t>
      </w:r>
      <w:r w:rsidR="00264641" w:rsidRPr="002971A9">
        <w:rPr>
          <w:color w:val="000000" w:themeColor="text1"/>
        </w:rPr>
        <w:t xml:space="preserve"> </w:t>
      </w:r>
      <w:r w:rsidR="00264641" w:rsidRPr="002971A9">
        <w:rPr>
          <w:color w:val="000000" w:themeColor="text1"/>
          <w:lang w:val="en-US"/>
        </w:rPr>
        <w:t>về việc chi hỗ trợ từ Quỹ.</w:t>
      </w:r>
    </w:p>
    <w:p w14:paraId="024D7EAF" w14:textId="22ECE6F2" w:rsidR="003F1BFF" w:rsidRPr="002971A9" w:rsidRDefault="003F1BFF" w:rsidP="005C2B61">
      <w:pPr>
        <w:spacing w:before="120" w:after="120" w:line="276" w:lineRule="auto"/>
        <w:ind w:firstLine="720"/>
        <w:rPr>
          <w:color w:val="000000" w:themeColor="text1"/>
          <w:lang w:val="en-US"/>
        </w:rPr>
      </w:pPr>
      <w:r w:rsidRPr="002971A9">
        <w:rPr>
          <w:color w:val="000000" w:themeColor="text1"/>
          <w:lang w:val="en-US"/>
        </w:rPr>
        <w:t>Trường hợp nhận thay phải có giấy ủy quyền hợp lệ và người nhận thay có trách nhiệm tiếp nhận, bảo quản, kịp thời giao lại đầy đủ tiền, hiện vật cho người ủy quyền.</w:t>
      </w:r>
    </w:p>
    <w:p w14:paraId="46196D14" w14:textId="6ECA9641" w:rsidR="003F1BFF" w:rsidRPr="002971A9" w:rsidRDefault="0045707B" w:rsidP="005C2B61">
      <w:pPr>
        <w:spacing w:before="120" w:after="120" w:line="276" w:lineRule="auto"/>
        <w:ind w:firstLine="720"/>
        <w:outlineLvl w:val="2"/>
        <w:rPr>
          <w:color w:val="000000" w:themeColor="text1"/>
        </w:rPr>
      </w:pPr>
      <w:r w:rsidRPr="002971A9">
        <w:rPr>
          <w:color w:val="000000" w:themeColor="text1"/>
          <w:lang w:val="en-US"/>
        </w:rPr>
        <w:t>6</w:t>
      </w:r>
      <w:r w:rsidR="003F1BFF" w:rsidRPr="002971A9">
        <w:rPr>
          <w:color w:val="000000" w:themeColor="text1"/>
          <w:lang w:val="en-US"/>
        </w:rPr>
        <w:t xml:space="preserve">. Trường hợp vì lý do bất khả kháng (thiên tai, dịch bệnh, thảm họa hoặc nguyên nhân khác) hoặc trở ngại khách quan mà chưa thể tổ chức trao </w:t>
      </w:r>
      <w:r w:rsidR="00674F6A" w:rsidRPr="002971A9">
        <w:rPr>
          <w:color w:val="000000" w:themeColor="text1"/>
          <w:lang w:val="en-US"/>
        </w:rPr>
        <w:t>hỗ trợ chi từ Quỹ</w:t>
      </w:r>
      <w:r w:rsidR="003F1BFF" w:rsidRPr="002971A9">
        <w:rPr>
          <w:color w:val="000000" w:themeColor="text1"/>
          <w:lang w:val="en-US"/>
        </w:rPr>
        <w:t xml:space="preserve"> trong thời hạn quy định tại khoản 2, khoản 3 và khoản 4 Điều này, việc trao </w:t>
      </w:r>
      <w:r w:rsidR="00674F6A" w:rsidRPr="002971A9">
        <w:rPr>
          <w:color w:val="000000" w:themeColor="text1"/>
          <w:lang w:val="en-US"/>
        </w:rPr>
        <w:t xml:space="preserve">hỗ trợ chi từ Quỹ </w:t>
      </w:r>
      <w:r w:rsidR="003F1BFF" w:rsidRPr="002971A9">
        <w:rPr>
          <w:color w:val="000000" w:themeColor="text1"/>
          <w:lang w:val="en-US"/>
        </w:rPr>
        <w:t>được thực hiện vào thời gian, địa điểm và hình thức phù hợp, bảo đảm kịp thời, đúng đối tượng.</w:t>
      </w:r>
    </w:p>
    <w:p w14:paraId="14EB6089" w14:textId="7BA99E79" w:rsidR="006B46BB" w:rsidRPr="008E7F04" w:rsidRDefault="006B46BB" w:rsidP="005C2B61">
      <w:pPr>
        <w:spacing w:before="120" w:after="120" w:line="276" w:lineRule="auto"/>
        <w:ind w:firstLine="720"/>
        <w:outlineLvl w:val="2"/>
        <w:rPr>
          <w:color w:val="000000" w:themeColor="text1"/>
          <w:lang w:val="en-US"/>
        </w:rPr>
      </w:pPr>
      <w:r w:rsidRPr="002971A9">
        <w:rPr>
          <w:color w:val="000000" w:themeColor="text1"/>
        </w:rPr>
        <w:t>7. Trường hợp đối tượng được hỗ trợ có nguyện vọng nhận tiền, hiện vật</w:t>
      </w:r>
      <w:r w:rsidR="000C6A25" w:rsidRPr="002971A9">
        <w:rPr>
          <w:color w:val="000000" w:themeColor="text1"/>
          <w:lang w:val="en-US"/>
        </w:rPr>
        <w:t xml:space="preserve"> </w:t>
      </w:r>
      <w:r w:rsidRPr="002971A9">
        <w:rPr>
          <w:color w:val="000000" w:themeColor="text1"/>
        </w:rPr>
        <w:t>bằng hình thức chuyển khoản, qua dịch vụ bưu chính hoặc các hình thức khác thì Cơ quan quản lý Quỹ, Cơ quan đầu mối có trách nhiệm gửi tiền, hiện vật</w:t>
      </w:r>
      <w:r w:rsidR="000C6A25" w:rsidRPr="002971A9">
        <w:rPr>
          <w:color w:val="000000" w:themeColor="text1"/>
          <w:lang w:val="en-US"/>
        </w:rPr>
        <w:t xml:space="preserve"> </w:t>
      </w:r>
      <w:r w:rsidRPr="002971A9">
        <w:rPr>
          <w:color w:val="000000" w:themeColor="text1"/>
        </w:rPr>
        <w:t>theo các hình thức đó, bảo đảm phù hợp với điều kiện hoạt động của Quỹ và quy định pháp luật có liên quan.</w:t>
      </w:r>
    </w:p>
    <w:p w14:paraId="587A7181" w14:textId="0586FEFE" w:rsidR="003F1BFF" w:rsidRPr="002971A9" w:rsidRDefault="003F1BFF" w:rsidP="005C2B61">
      <w:pPr>
        <w:spacing w:before="120" w:after="120" w:line="276" w:lineRule="auto"/>
        <w:ind w:firstLine="720"/>
        <w:outlineLvl w:val="1"/>
        <w:rPr>
          <w:b/>
          <w:bCs/>
          <w:color w:val="000000" w:themeColor="text1"/>
          <w:lang w:val="en-US"/>
        </w:rPr>
      </w:pPr>
      <w:r w:rsidRPr="002971A9">
        <w:rPr>
          <w:b/>
          <w:bCs/>
          <w:color w:val="000000" w:themeColor="text1"/>
          <w:lang w:val="en-US"/>
        </w:rPr>
        <w:t xml:space="preserve">Điều </w:t>
      </w:r>
      <w:r w:rsidR="00A6138A" w:rsidRPr="002971A9">
        <w:rPr>
          <w:b/>
          <w:bCs/>
          <w:color w:val="000000" w:themeColor="text1"/>
          <w:lang w:val="en-US"/>
        </w:rPr>
        <w:t>8</w:t>
      </w:r>
      <w:r w:rsidRPr="002971A9">
        <w:rPr>
          <w:b/>
          <w:bCs/>
          <w:color w:val="000000" w:themeColor="text1"/>
          <w:lang w:val="en-US"/>
        </w:rPr>
        <w:t xml:space="preserve">. </w:t>
      </w:r>
      <w:bookmarkStart w:id="45" w:name="_Hlk226985819"/>
      <w:r w:rsidRPr="002971A9">
        <w:rPr>
          <w:b/>
          <w:bCs/>
          <w:color w:val="000000" w:themeColor="text1"/>
          <w:lang w:val="en-US"/>
        </w:rPr>
        <w:t>Thông tin, tuyên truyền</w:t>
      </w:r>
      <w:bookmarkEnd w:id="45"/>
    </w:p>
    <w:p w14:paraId="6C614883" w14:textId="6623BD30" w:rsidR="003F1BFF" w:rsidRPr="002971A9" w:rsidRDefault="003F1BFF" w:rsidP="005C2B61">
      <w:pPr>
        <w:spacing w:before="120" w:after="120" w:line="276" w:lineRule="auto"/>
        <w:ind w:firstLine="720"/>
        <w:rPr>
          <w:color w:val="000000" w:themeColor="text1"/>
          <w:lang w:val="en-US"/>
        </w:rPr>
      </w:pPr>
      <w:r w:rsidRPr="002971A9">
        <w:rPr>
          <w:color w:val="000000" w:themeColor="text1"/>
          <w:lang w:val="en-US"/>
        </w:rPr>
        <w:t xml:space="preserve">1. Công an các đơn vị, địa phương </w:t>
      </w:r>
      <w:bookmarkStart w:id="46" w:name="_Hlk227572023"/>
      <w:r w:rsidRPr="002971A9">
        <w:rPr>
          <w:color w:val="000000" w:themeColor="text1"/>
          <w:lang w:val="en-US"/>
        </w:rPr>
        <w:t xml:space="preserve">phối hợp với cơ quan báo chí, phát thanh, truyền hình tổ chức thông tin, tuyên truyền về hoạt động hỗ trợ </w:t>
      </w:r>
      <w:r w:rsidR="00674F6A" w:rsidRPr="002971A9">
        <w:rPr>
          <w:color w:val="000000" w:themeColor="text1"/>
          <w:lang w:val="en-US"/>
        </w:rPr>
        <w:t xml:space="preserve">chi </w:t>
      </w:r>
      <w:r w:rsidRPr="002971A9">
        <w:rPr>
          <w:color w:val="000000" w:themeColor="text1"/>
          <w:lang w:val="en-US"/>
        </w:rPr>
        <w:t>từ Quỹ</w:t>
      </w:r>
      <w:bookmarkEnd w:id="46"/>
      <w:r w:rsidRPr="002971A9">
        <w:rPr>
          <w:color w:val="000000" w:themeColor="text1"/>
          <w:lang w:val="en-US"/>
        </w:rPr>
        <w:t>.</w:t>
      </w:r>
    </w:p>
    <w:p w14:paraId="441078BC" w14:textId="062F3B6A" w:rsidR="003F1BFF" w:rsidRPr="002971A9" w:rsidRDefault="003F1BFF" w:rsidP="005C2B61">
      <w:pPr>
        <w:spacing w:before="120" w:after="120" w:line="276" w:lineRule="auto"/>
        <w:ind w:firstLine="720"/>
        <w:rPr>
          <w:color w:val="000000" w:themeColor="text1"/>
          <w:lang w:val="en-US"/>
        </w:rPr>
      </w:pPr>
      <w:r w:rsidRPr="002971A9">
        <w:rPr>
          <w:color w:val="000000" w:themeColor="text1"/>
          <w:lang w:val="en-US"/>
        </w:rPr>
        <w:t>2. Việc thông tin, tuyên truyền phải bảo đảm quy định về bảo vệ bí mật nhà nước, bảo vệ quyền, lợi ích hợp pháp của cơ quan, tổ chức, cá nhân.</w:t>
      </w:r>
    </w:p>
    <w:p w14:paraId="207F1CE9" w14:textId="2FC40784" w:rsidR="006E6B77" w:rsidRPr="002971A9" w:rsidRDefault="006E6B77" w:rsidP="005C2B61">
      <w:pPr>
        <w:spacing w:before="120" w:after="120" w:line="276" w:lineRule="auto"/>
        <w:jc w:val="center"/>
        <w:outlineLvl w:val="0"/>
        <w:rPr>
          <w:rFonts w:eastAsia="MS Mincho" w:cs="Times New Roman"/>
          <w:b/>
          <w:color w:val="000000" w:themeColor="text1"/>
          <w:kern w:val="0"/>
          <w:szCs w:val="28"/>
          <w:lang w:val="en-US"/>
          <w14:ligatures w14:val="none"/>
        </w:rPr>
      </w:pPr>
      <w:r w:rsidRPr="002971A9">
        <w:rPr>
          <w:rFonts w:eastAsia="MS Mincho" w:cs="Times New Roman"/>
          <w:b/>
          <w:color w:val="000000" w:themeColor="text1"/>
          <w:kern w:val="0"/>
          <w:szCs w:val="28"/>
          <w:lang w:val="en-US"/>
          <w14:ligatures w14:val="none"/>
        </w:rPr>
        <w:t>Chương III</w:t>
      </w:r>
    </w:p>
    <w:p w14:paraId="4784E82B" w14:textId="1B07F143" w:rsidR="006E6B77" w:rsidRPr="002971A9" w:rsidRDefault="00463553" w:rsidP="005C2B61">
      <w:pPr>
        <w:spacing w:before="120" w:after="120" w:line="276" w:lineRule="auto"/>
        <w:jc w:val="center"/>
        <w:outlineLvl w:val="1"/>
        <w:rPr>
          <w:rFonts w:eastAsia="MS Mincho" w:cs="Times New Roman"/>
          <w:b/>
          <w:color w:val="000000" w:themeColor="text1"/>
          <w:kern w:val="0"/>
          <w:szCs w:val="28"/>
          <w:lang w:val="en-US"/>
          <w14:ligatures w14:val="none"/>
        </w:rPr>
      </w:pPr>
      <w:r w:rsidRPr="002971A9">
        <w:rPr>
          <w:rFonts w:eastAsia="MS Mincho" w:cs="Times New Roman"/>
          <w:b/>
          <w:color w:val="000000" w:themeColor="text1"/>
          <w:kern w:val="0"/>
          <w:szCs w:val="28"/>
          <w:lang w:val="en-US"/>
          <w14:ligatures w14:val="none"/>
        </w:rPr>
        <w:t>ĐIỀU KHOẢN THI HÀNH</w:t>
      </w:r>
    </w:p>
    <w:p w14:paraId="4C8A8788" w14:textId="26F10914" w:rsidR="001F73F9" w:rsidRPr="002971A9" w:rsidRDefault="001F73F9" w:rsidP="005C2B61">
      <w:pPr>
        <w:spacing w:before="120" w:after="120" w:line="276" w:lineRule="auto"/>
        <w:ind w:firstLine="720"/>
        <w:outlineLvl w:val="1"/>
        <w:rPr>
          <w:rFonts w:eastAsia="SimSun" w:cs="Times New Roman"/>
          <w:b/>
          <w:bCs/>
          <w:color w:val="000000" w:themeColor="text1"/>
          <w:kern w:val="0"/>
          <w:szCs w:val="28"/>
          <w:lang w:val="en-US" w:eastAsia="zh-CN"/>
          <w14:ligatures w14:val="none"/>
        </w:rPr>
      </w:pPr>
      <w:r w:rsidRPr="002971A9">
        <w:rPr>
          <w:rFonts w:eastAsia="SimSun" w:cs="Times New Roman"/>
          <w:b/>
          <w:bCs/>
          <w:color w:val="000000" w:themeColor="text1"/>
          <w:kern w:val="0"/>
          <w:szCs w:val="28"/>
          <w:lang w:val="en-US" w:eastAsia="zh-CN"/>
          <w14:ligatures w14:val="none"/>
        </w:rPr>
        <w:t xml:space="preserve">Điều </w:t>
      </w:r>
      <w:r w:rsidR="00A6138A" w:rsidRPr="002971A9">
        <w:rPr>
          <w:rFonts w:eastAsia="SimSun" w:cs="Times New Roman"/>
          <w:b/>
          <w:bCs/>
          <w:color w:val="000000" w:themeColor="text1"/>
          <w:kern w:val="0"/>
          <w:szCs w:val="28"/>
          <w:lang w:val="en-US" w:eastAsia="zh-CN"/>
          <w14:ligatures w14:val="none"/>
        </w:rPr>
        <w:t>9</w:t>
      </w:r>
      <w:r w:rsidR="007C3550" w:rsidRPr="002971A9">
        <w:rPr>
          <w:rFonts w:eastAsia="SimSun" w:cs="Times New Roman"/>
          <w:b/>
          <w:bCs/>
          <w:color w:val="000000" w:themeColor="text1"/>
          <w:kern w:val="0"/>
          <w:szCs w:val="28"/>
          <w:lang w:eastAsia="zh-CN"/>
          <w14:ligatures w14:val="none"/>
        </w:rPr>
        <w:t>.</w:t>
      </w:r>
      <w:r w:rsidRPr="002971A9">
        <w:rPr>
          <w:rFonts w:eastAsia="SimSun" w:cs="Times New Roman"/>
          <w:b/>
          <w:bCs/>
          <w:color w:val="000000" w:themeColor="text1"/>
          <w:kern w:val="0"/>
          <w:szCs w:val="28"/>
          <w:lang w:val="en-US" w:eastAsia="zh-CN"/>
          <w14:ligatures w14:val="none"/>
        </w:rPr>
        <w:t xml:space="preserve"> </w:t>
      </w:r>
      <w:r w:rsidR="00F74BDF" w:rsidRPr="002971A9">
        <w:rPr>
          <w:rFonts w:eastAsia="MS Mincho"/>
          <w:b/>
          <w:color w:val="000000" w:themeColor="text1"/>
          <w:szCs w:val="28"/>
        </w:rPr>
        <w:t>Trách nhiệm thi hành</w:t>
      </w:r>
      <w:r w:rsidR="00F74BDF" w:rsidRPr="002971A9">
        <w:rPr>
          <w:rFonts w:eastAsia="SimSun" w:cs="Times New Roman"/>
          <w:b/>
          <w:bCs/>
          <w:color w:val="000000" w:themeColor="text1"/>
          <w:kern w:val="0"/>
          <w:szCs w:val="28"/>
          <w:lang w:val="en-US" w:eastAsia="zh-CN"/>
          <w14:ligatures w14:val="none"/>
        </w:rPr>
        <w:t xml:space="preserve"> </w:t>
      </w:r>
    </w:p>
    <w:p w14:paraId="39F17D73" w14:textId="30D4B9C9" w:rsidR="0045707B" w:rsidRPr="002971A9" w:rsidRDefault="00F74BDF" w:rsidP="005C2B61">
      <w:pPr>
        <w:spacing w:before="120" w:after="120" w:line="276" w:lineRule="auto"/>
        <w:ind w:firstLine="720"/>
        <w:outlineLvl w:val="2"/>
        <w:rPr>
          <w:rFonts w:eastAsia="SimSun" w:cs="Times New Roman"/>
          <w:color w:val="000000" w:themeColor="text1"/>
          <w:kern w:val="0"/>
          <w:szCs w:val="28"/>
          <w:lang w:val="en-US" w:eastAsia="zh-CN"/>
          <w14:ligatures w14:val="none"/>
        </w:rPr>
      </w:pPr>
      <w:r w:rsidRPr="002971A9">
        <w:rPr>
          <w:rFonts w:eastAsia="SimSun" w:cs="Times New Roman"/>
          <w:color w:val="000000" w:themeColor="text1"/>
          <w:kern w:val="0"/>
          <w:szCs w:val="28"/>
          <w:lang w:val="en-US" w:eastAsia="zh-CN"/>
          <w14:ligatures w14:val="none"/>
        </w:rPr>
        <w:t xml:space="preserve">1. </w:t>
      </w:r>
      <w:bookmarkStart w:id="47" w:name="_Hlk229062839"/>
      <w:r w:rsidR="0045707B" w:rsidRPr="002971A9">
        <w:rPr>
          <w:rFonts w:eastAsia="SimSun" w:cs="Times New Roman"/>
          <w:color w:val="000000" w:themeColor="text1"/>
          <w:kern w:val="0"/>
          <w:szCs w:val="28"/>
          <w:lang w:val="en-US" w:eastAsia="zh-CN"/>
          <w14:ligatures w14:val="none"/>
        </w:rPr>
        <w:t xml:space="preserve">Thủ trưởng </w:t>
      </w:r>
      <w:r w:rsidR="00C47D79" w:rsidRPr="002971A9">
        <w:rPr>
          <w:rFonts w:eastAsia="SimSun" w:cs="Times New Roman"/>
          <w:color w:val="000000" w:themeColor="text1"/>
          <w:kern w:val="0"/>
          <w:szCs w:val="28"/>
          <w:lang w:val="en-US" w:eastAsia="zh-CN"/>
          <w14:ligatures w14:val="none"/>
        </w:rPr>
        <w:t xml:space="preserve">Công an </w:t>
      </w:r>
      <w:r w:rsidR="0045707B" w:rsidRPr="002971A9">
        <w:rPr>
          <w:rFonts w:eastAsia="SimSun" w:cs="Times New Roman"/>
          <w:color w:val="000000" w:themeColor="text1"/>
          <w:kern w:val="0"/>
          <w:szCs w:val="28"/>
          <w:lang w:val="en-US" w:eastAsia="zh-CN"/>
          <w14:ligatures w14:val="none"/>
        </w:rPr>
        <w:t xml:space="preserve">các đơn vị, địa phương </w:t>
      </w:r>
      <w:bookmarkEnd w:id="47"/>
      <w:r w:rsidR="0045707B" w:rsidRPr="002971A9">
        <w:rPr>
          <w:rFonts w:eastAsia="SimSun" w:cs="Times New Roman"/>
          <w:color w:val="000000" w:themeColor="text1"/>
          <w:kern w:val="0"/>
          <w:szCs w:val="28"/>
          <w:lang w:val="en-US" w:eastAsia="zh-CN"/>
          <w14:ligatures w14:val="none"/>
        </w:rPr>
        <w:t>chịu trách nhiệm thi hành Thông tư này.</w:t>
      </w:r>
    </w:p>
    <w:p w14:paraId="7D329466" w14:textId="3B67A167" w:rsidR="00F74BDF" w:rsidRPr="002971A9" w:rsidRDefault="0045707B" w:rsidP="005C2B61">
      <w:pPr>
        <w:spacing w:before="120" w:after="120" w:line="276" w:lineRule="auto"/>
        <w:ind w:firstLine="720"/>
        <w:outlineLvl w:val="2"/>
        <w:rPr>
          <w:rFonts w:eastAsia="SimSun" w:cs="Times New Roman"/>
          <w:color w:val="000000" w:themeColor="text1"/>
          <w:kern w:val="0"/>
          <w:szCs w:val="28"/>
          <w:lang w:val="en-US" w:eastAsia="zh-CN"/>
          <w14:ligatures w14:val="none"/>
        </w:rPr>
      </w:pPr>
      <w:r w:rsidRPr="002971A9">
        <w:rPr>
          <w:rFonts w:eastAsia="SimSun" w:cs="Times New Roman"/>
          <w:color w:val="000000" w:themeColor="text1"/>
          <w:kern w:val="0"/>
          <w:szCs w:val="28"/>
          <w:lang w:val="en-US" w:eastAsia="zh-CN"/>
          <w14:ligatures w14:val="none"/>
        </w:rPr>
        <w:t xml:space="preserve">2. </w:t>
      </w:r>
      <w:r w:rsidR="006B46BB" w:rsidRPr="002971A9">
        <w:rPr>
          <w:rFonts w:eastAsia="SimSun" w:cs="Times New Roman"/>
          <w:color w:val="000000" w:themeColor="text1"/>
          <w:kern w:val="0"/>
          <w:szCs w:val="28"/>
          <w:lang w:eastAsia="zh-CN"/>
          <w14:ligatures w14:val="none"/>
        </w:rPr>
        <w:t>C</w:t>
      </w:r>
      <w:r w:rsidR="00396D7F" w:rsidRPr="002971A9">
        <w:rPr>
          <w:rFonts w:eastAsia="SimSun" w:cs="Times New Roman"/>
          <w:color w:val="000000" w:themeColor="text1"/>
          <w:kern w:val="0"/>
          <w:szCs w:val="28"/>
          <w:lang w:val="en-US" w:eastAsia="zh-CN"/>
          <w14:ligatures w14:val="none"/>
        </w:rPr>
        <w:t>ơ quan quản lý Quỹ</w:t>
      </w:r>
      <w:r w:rsidR="00771B30" w:rsidRPr="002971A9">
        <w:rPr>
          <w:rFonts w:eastAsia="SimSun" w:cs="Times New Roman"/>
          <w:color w:val="000000" w:themeColor="text1"/>
          <w:kern w:val="0"/>
          <w:szCs w:val="28"/>
          <w:lang w:val="en-US" w:eastAsia="zh-CN"/>
          <w14:ligatures w14:val="none"/>
        </w:rPr>
        <w:t xml:space="preserve"> </w:t>
      </w:r>
      <w:r w:rsidR="00F74BDF" w:rsidRPr="002971A9">
        <w:rPr>
          <w:rFonts w:eastAsia="SimSun" w:cs="Times New Roman"/>
          <w:color w:val="000000" w:themeColor="text1"/>
          <w:kern w:val="0"/>
          <w:szCs w:val="28"/>
          <w:lang w:val="en-US" w:eastAsia="zh-CN"/>
          <w14:ligatures w14:val="none"/>
        </w:rPr>
        <w:t>có trách nhiệm:</w:t>
      </w:r>
    </w:p>
    <w:p w14:paraId="18741B1F" w14:textId="7F1C3A73" w:rsidR="00F74BDF" w:rsidRPr="002971A9" w:rsidRDefault="00F74BDF" w:rsidP="005C2B61">
      <w:pPr>
        <w:spacing w:before="120" w:after="120" w:line="276" w:lineRule="auto"/>
        <w:ind w:firstLine="720"/>
        <w:rPr>
          <w:rFonts w:eastAsia="SimSun" w:cs="Times New Roman"/>
          <w:color w:val="000000" w:themeColor="text1"/>
          <w:kern w:val="0"/>
          <w:szCs w:val="28"/>
          <w:lang w:val="en-US" w:eastAsia="zh-CN"/>
          <w14:ligatures w14:val="none"/>
        </w:rPr>
      </w:pPr>
      <w:r w:rsidRPr="002971A9">
        <w:rPr>
          <w:rFonts w:eastAsia="SimSun" w:cs="Times New Roman"/>
          <w:color w:val="000000" w:themeColor="text1"/>
          <w:kern w:val="0"/>
          <w:szCs w:val="28"/>
          <w:lang w:val="en-US" w:eastAsia="zh-CN"/>
          <w14:ligatures w14:val="none"/>
        </w:rPr>
        <w:lastRenderedPageBreak/>
        <w:t>a) Thực hiện nhiệm vụ cơ quan thường trực tiếp nh</w:t>
      </w:r>
      <w:r w:rsidR="00DF6FC5" w:rsidRPr="002971A9">
        <w:rPr>
          <w:rFonts w:eastAsia="SimSun" w:cs="Times New Roman"/>
          <w:color w:val="000000" w:themeColor="text1"/>
          <w:kern w:val="0"/>
          <w:szCs w:val="28"/>
          <w:lang w:val="en-US" w:eastAsia="zh-CN"/>
          <w14:ligatures w14:val="none"/>
        </w:rPr>
        <w:t>ậ</w:t>
      </w:r>
      <w:r w:rsidRPr="002971A9">
        <w:rPr>
          <w:rFonts w:eastAsia="SimSun" w:cs="Times New Roman"/>
          <w:color w:val="000000" w:themeColor="text1"/>
          <w:kern w:val="0"/>
          <w:szCs w:val="28"/>
          <w:lang w:val="en-US" w:eastAsia="zh-CN"/>
          <w14:ligatures w14:val="none"/>
        </w:rPr>
        <w:t>n, quản lý Quỹ</w:t>
      </w:r>
      <w:r w:rsidR="00B23484" w:rsidRPr="002971A9">
        <w:rPr>
          <w:rFonts w:eastAsia="SimSun" w:cs="Times New Roman"/>
          <w:color w:val="000000" w:themeColor="text1"/>
          <w:kern w:val="0"/>
          <w:szCs w:val="28"/>
          <w:lang w:val="en-US" w:eastAsia="zh-CN"/>
          <w14:ligatures w14:val="none"/>
        </w:rPr>
        <w:t>;</w:t>
      </w:r>
      <w:r w:rsidR="0048368C" w:rsidRPr="002971A9">
        <w:rPr>
          <w:rFonts w:eastAsia="SimSun" w:cs="Times New Roman"/>
          <w:color w:val="000000" w:themeColor="text1"/>
          <w:kern w:val="0"/>
          <w:szCs w:val="28"/>
          <w:lang w:val="en-US" w:eastAsia="zh-CN"/>
          <w14:ligatures w14:val="none"/>
        </w:rPr>
        <w:t xml:space="preserve"> chủ trì tham mưu với Giám đốc Quỹ quyết định chi từ</w:t>
      </w:r>
      <w:r w:rsidRPr="002971A9">
        <w:rPr>
          <w:rFonts w:eastAsia="SimSun" w:cs="Times New Roman"/>
          <w:color w:val="000000" w:themeColor="text1"/>
          <w:kern w:val="0"/>
          <w:szCs w:val="28"/>
          <w:lang w:val="en-US" w:eastAsia="zh-CN"/>
          <w14:ligatures w14:val="none"/>
        </w:rPr>
        <w:t xml:space="preserve"> Quỹ</w:t>
      </w:r>
      <w:r w:rsidR="00F31B1D" w:rsidRPr="002971A9">
        <w:rPr>
          <w:rFonts w:eastAsia="SimSun" w:cs="Times New Roman"/>
          <w:color w:val="000000" w:themeColor="text1"/>
          <w:kern w:val="0"/>
          <w:szCs w:val="28"/>
          <w:lang w:val="en-US" w:eastAsia="zh-CN"/>
          <w14:ligatures w14:val="none"/>
        </w:rPr>
        <w:t>;</w:t>
      </w:r>
      <w:r w:rsidRPr="002971A9">
        <w:rPr>
          <w:rFonts w:eastAsia="SimSun" w:cs="Times New Roman"/>
          <w:color w:val="000000" w:themeColor="text1"/>
          <w:kern w:val="0"/>
          <w:szCs w:val="28"/>
          <w:lang w:val="en-US" w:eastAsia="zh-CN"/>
          <w14:ligatures w14:val="none"/>
        </w:rPr>
        <w:t xml:space="preserve"> giúp </w:t>
      </w:r>
      <w:r w:rsidR="00F31B1D" w:rsidRPr="002971A9">
        <w:rPr>
          <w:rFonts w:eastAsia="SimSun" w:cs="Times New Roman"/>
          <w:color w:val="000000" w:themeColor="text1"/>
          <w:kern w:val="0"/>
          <w:szCs w:val="28"/>
          <w:lang w:val="en-US" w:eastAsia="zh-CN"/>
          <w14:ligatures w14:val="none"/>
        </w:rPr>
        <w:t xml:space="preserve">Giám đốc Quỹ </w:t>
      </w:r>
      <w:r w:rsidRPr="002971A9">
        <w:rPr>
          <w:rFonts w:eastAsia="SimSun" w:cs="Times New Roman"/>
          <w:color w:val="000000" w:themeColor="text1"/>
          <w:kern w:val="0"/>
          <w:szCs w:val="28"/>
          <w:lang w:val="en-US" w:eastAsia="zh-CN"/>
          <w14:ligatures w14:val="none"/>
        </w:rPr>
        <w:t xml:space="preserve">theo dõi, quản lý, </w:t>
      </w:r>
      <w:r w:rsidR="00CA15D8" w:rsidRPr="002971A9">
        <w:rPr>
          <w:rFonts w:eastAsia="SimSun" w:cs="Times New Roman"/>
          <w:color w:val="000000" w:themeColor="text1"/>
          <w:kern w:val="0"/>
          <w:szCs w:val="28"/>
          <w:lang w:val="en-US" w:eastAsia="zh-CN"/>
          <w14:ligatures w14:val="none"/>
        </w:rPr>
        <w:t xml:space="preserve">điều hành việc sử dụng Quỹ, </w:t>
      </w:r>
      <w:r w:rsidRPr="002971A9">
        <w:rPr>
          <w:rFonts w:eastAsia="SimSun" w:cs="Times New Roman"/>
          <w:color w:val="000000" w:themeColor="text1"/>
          <w:kern w:val="0"/>
          <w:szCs w:val="28"/>
          <w:lang w:val="en-US" w:eastAsia="zh-CN"/>
          <w14:ligatures w14:val="none"/>
        </w:rPr>
        <w:t xml:space="preserve">cấp và thanh toán, quyết toán </w:t>
      </w:r>
      <w:r w:rsidR="00CA15D8" w:rsidRPr="002971A9">
        <w:rPr>
          <w:rFonts w:eastAsia="SimSun" w:cs="Times New Roman"/>
          <w:color w:val="000000" w:themeColor="text1"/>
          <w:kern w:val="0"/>
          <w:szCs w:val="28"/>
          <w:lang w:val="en-US" w:eastAsia="zh-CN"/>
          <w14:ligatures w14:val="none"/>
        </w:rPr>
        <w:t xml:space="preserve">các nội dung chi </w:t>
      </w:r>
      <w:r w:rsidR="00035312" w:rsidRPr="002971A9">
        <w:rPr>
          <w:rFonts w:eastAsia="SimSun" w:cs="Times New Roman"/>
          <w:color w:val="000000" w:themeColor="text1"/>
          <w:kern w:val="0"/>
          <w:szCs w:val="28"/>
          <w:lang w:val="en-US" w:eastAsia="zh-CN"/>
          <w14:ligatures w14:val="none"/>
        </w:rPr>
        <w:t>của</w:t>
      </w:r>
      <w:r w:rsidR="00C6692F" w:rsidRPr="002971A9">
        <w:rPr>
          <w:rFonts w:eastAsia="SimSun" w:cs="Times New Roman"/>
          <w:color w:val="000000" w:themeColor="text1"/>
          <w:kern w:val="0"/>
          <w:szCs w:val="28"/>
          <w:lang w:val="en-US" w:eastAsia="zh-CN"/>
          <w14:ligatures w14:val="none"/>
        </w:rPr>
        <w:t xml:space="preserve"> </w:t>
      </w:r>
      <w:r w:rsidRPr="002971A9">
        <w:rPr>
          <w:rFonts w:eastAsia="SimSun" w:cs="Times New Roman"/>
          <w:color w:val="000000" w:themeColor="text1"/>
          <w:kern w:val="0"/>
          <w:szCs w:val="28"/>
          <w:lang w:val="en-US" w:eastAsia="zh-CN"/>
          <w14:ligatures w14:val="none"/>
        </w:rPr>
        <w:t>Quỹ</w:t>
      </w:r>
      <w:r w:rsidR="00CA15D8" w:rsidRPr="002971A9">
        <w:rPr>
          <w:color w:val="000000" w:themeColor="text1"/>
        </w:rPr>
        <w:t xml:space="preserve"> </w:t>
      </w:r>
      <w:r w:rsidR="00CA15D8" w:rsidRPr="002971A9">
        <w:rPr>
          <w:rFonts w:eastAsia="SimSun" w:cs="Times New Roman"/>
          <w:color w:val="000000" w:themeColor="text1"/>
          <w:kern w:val="0"/>
          <w:szCs w:val="28"/>
          <w:lang w:val="en-US" w:eastAsia="zh-CN"/>
          <w14:ligatures w14:val="none"/>
        </w:rPr>
        <w:t>theo quy định của pháp luật</w:t>
      </w:r>
      <w:r w:rsidR="00C6692F" w:rsidRPr="002971A9">
        <w:rPr>
          <w:rFonts w:eastAsia="SimSun" w:cs="Times New Roman"/>
          <w:color w:val="000000" w:themeColor="text1"/>
          <w:kern w:val="0"/>
          <w:szCs w:val="28"/>
          <w:lang w:val="en-US" w:eastAsia="zh-CN"/>
          <w14:ligatures w14:val="none"/>
        </w:rPr>
        <w:t>;</w:t>
      </w:r>
    </w:p>
    <w:p w14:paraId="394136B9" w14:textId="25BD8786" w:rsidR="00F74BDF" w:rsidRPr="002971A9" w:rsidRDefault="00F74BDF" w:rsidP="005C2B61">
      <w:pPr>
        <w:spacing w:before="120" w:after="120" w:line="276" w:lineRule="auto"/>
        <w:ind w:firstLine="720"/>
        <w:rPr>
          <w:rFonts w:eastAsia="SimSun" w:cs="Times New Roman"/>
          <w:color w:val="000000" w:themeColor="text1"/>
          <w:kern w:val="0"/>
          <w:szCs w:val="28"/>
          <w:lang w:val="en-US" w:eastAsia="zh-CN"/>
          <w14:ligatures w14:val="none"/>
        </w:rPr>
      </w:pPr>
      <w:r w:rsidRPr="002971A9">
        <w:rPr>
          <w:rFonts w:eastAsia="SimSun" w:cs="Times New Roman"/>
          <w:color w:val="000000" w:themeColor="text1"/>
          <w:kern w:val="0"/>
          <w:szCs w:val="28"/>
          <w:lang w:val="en-US" w:eastAsia="zh-CN"/>
          <w14:ligatures w14:val="none"/>
        </w:rPr>
        <w:t xml:space="preserve">b) Thực hiện mở sổ kế toán theo dõi các khoản thu, chi, lập </w:t>
      </w:r>
      <w:r w:rsidR="00645A5A" w:rsidRPr="002971A9">
        <w:rPr>
          <w:rFonts w:eastAsia="SimSun" w:cs="Times New Roman"/>
          <w:color w:val="000000" w:themeColor="text1"/>
          <w:kern w:val="0"/>
          <w:szCs w:val="28"/>
          <w:lang w:val="en-US" w:eastAsia="zh-CN"/>
          <w14:ligatures w14:val="none"/>
        </w:rPr>
        <w:t xml:space="preserve">báo cáo tài chính, </w:t>
      </w:r>
      <w:r w:rsidRPr="002971A9">
        <w:rPr>
          <w:rFonts w:eastAsia="SimSun" w:cs="Times New Roman"/>
          <w:color w:val="000000" w:themeColor="text1"/>
          <w:kern w:val="0"/>
          <w:szCs w:val="28"/>
          <w:lang w:val="en-US" w:eastAsia="zh-CN"/>
          <w14:ligatures w14:val="none"/>
        </w:rPr>
        <w:t>báo cáo quyết toán Quỹ theo quy định của pháp luật</w:t>
      </w:r>
      <w:r w:rsidR="00C6692F" w:rsidRPr="002971A9">
        <w:rPr>
          <w:rFonts w:eastAsia="SimSun" w:cs="Times New Roman"/>
          <w:color w:val="000000" w:themeColor="text1"/>
          <w:kern w:val="0"/>
          <w:szCs w:val="28"/>
          <w:lang w:val="en-US" w:eastAsia="zh-CN"/>
          <w14:ligatures w14:val="none"/>
        </w:rPr>
        <w:t>;</w:t>
      </w:r>
    </w:p>
    <w:p w14:paraId="6A9CE80D" w14:textId="1B4554DD" w:rsidR="00121CA0" w:rsidRPr="002971A9" w:rsidRDefault="00F74BDF" w:rsidP="005C2B61">
      <w:pPr>
        <w:spacing w:before="120" w:after="120" w:line="276" w:lineRule="auto"/>
        <w:ind w:firstLine="720"/>
        <w:rPr>
          <w:rFonts w:eastAsia="SimSun" w:cs="Times New Roman"/>
          <w:color w:val="000000" w:themeColor="text1"/>
          <w:kern w:val="0"/>
          <w:szCs w:val="28"/>
          <w:lang w:val="en-US" w:eastAsia="zh-CN"/>
          <w14:ligatures w14:val="none"/>
        </w:rPr>
      </w:pPr>
      <w:r w:rsidRPr="002971A9">
        <w:rPr>
          <w:rFonts w:eastAsia="SimSun" w:cs="Times New Roman"/>
          <w:color w:val="000000" w:themeColor="text1"/>
          <w:kern w:val="0"/>
          <w:szCs w:val="28"/>
          <w:lang w:val="en-US" w:eastAsia="zh-CN"/>
          <w14:ligatures w14:val="none"/>
        </w:rPr>
        <w:t>c)</w:t>
      </w:r>
      <w:r w:rsidR="00BB79DE" w:rsidRPr="002971A9">
        <w:rPr>
          <w:rFonts w:eastAsia="SimSun" w:cs="Times New Roman"/>
          <w:color w:val="000000" w:themeColor="text1"/>
          <w:kern w:val="0"/>
          <w:szCs w:val="28"/>
          <w:lang w:val="en-US" w:eastAsia="zh-CN"/>
          <w14:ligatures w14:val="none"/>
        </w:rPr>
        <w:t xml:space="preserve"> </w:t>
      </w:r>
      <w:r w:rsidR="00121CA0" w:rsidRPr="002971A9">
        <w:rPr>
          <w:rFonts w:eastAsia="SimSun" w:cs="Times New Roman"/>
          <w:color w:val="000000" w:themeColor="text1"/>
          <w:kern w:val="0"/>
          <w:szCs w:val="28"/>
          <w:lang w:val="en-US" w:eastAsia="zh-CN"/>
          <w14:ligatures w14:val="none"/>
        </w:rPr>
        <w:t>Tham mưu hoặc tổ chức huy động, tiếp nhận tài trợ, viện trợ, ủng hộ, đóng góp tự nguyện của các cơ quan, tổ chức, cá nhân trong và ngoài nước cho Quỹ;</w:t>
      </w:r>
    </w:p>
    <w:p w14:paraId="29DDF9FD" w14:textId="186092A3" w:rsidR="007C3550" w:rsidRPr="002971A9" w:rsidRDefault="003C3F09" w:rsidP="005C2B61">
      <w:pPr>
        <w:spacing w:before="120" w:after="120" w:line="276" w:lineRule="auto"/>
        <w:ind w:firstLine="720"/>
        <w:rPr>
          <w:rFonts w:eastAsia="SimSun" w:cs="Times New Roman"/>
          <w:color w:val="000000" w:themeColor="text1"/>
          <w:kern w:val="0"/>
          <w:szCs w:val="28"/>
          <w:lang w:eastAsia="zh-CN"/>
          <w14:ligatures w14:val="none"/>
        </w:rPr>
      </w:pPr>
      <w:r w:rsidRPr="002971A9">
        <w:rPr>
          <w:rFonts w:eastAsia="SimSun" w:cs="Times New Roman"/>
          <w:color w:val="000000" w:themeColor="text1"/>
          <w:kern w:val="0"/>
          <w:szCs w:val="28"/>
          <w:lang w:val="en-US" w:eastAsia="zh-CN"/>
          <w14:ligatures w14:val="none"/>
        </w:rPr>
        <w:t>d</w:t>
      </w:r>
      <w:r w:rsidR="00121CA0" w:rsidRPr="002971A9">
        <w:rPr>
          <w:rFonts w:eastAsia="SimSun" w:cs="Times New Roman"/>
          <w:color w:val="000000" w:themeColor="text1"/>
          <w:kern w:val="0"/>
          <w:szCs w:val="28"/>
          <w:lang w:val="en-US" w:eastAsia="zh-CN"/>
          <w14:ligatures w14:val="none"/>
        </w:rPr>
        <w:t xml:space="preserve">) </w:t>
      </w:r>
      <w:r w:rsidR="00C66475" w:rsidRPr="002971A9">
        <w:rPr>
          <w:rFonts w:eastAsia="SimSun" w:cs="Times New Roman"/>
          <w:color w:val="000000" w:themeColor="text1"/>
          <w:kern w:val="0"/>
          <w:szCs w:val="28"/>
          <w:lang w:val="en-US" w:eastAsia="zh-CN"/>
          <w14:ligatures w14:val="none"/>
        </w:rPr>
        <w:t>Trình</w:t>
      </w:r>
      <w:r w:rsidR="007C3550" w:rsidRPr="002971A9">
        <w:rPr>
          <w:rFonts w:eastAsia="SimSun" w:cs="Times New Roman"/>
          <w:color w:val="000000" w:themeColor="text1"/>
          <w:kern w:val="0"/>
          <w:szCs w:val="28"/>
          <w:lang w:eastAsia="zh-CN"/>
          <w14:ligatures w14:val="none"/>
        </w:rPr>
        <w:t xml:space="preserve"> Bộ trưởng Bộ Công an quyết định mức chi cụ thể theo quy định tại Điều 12 Nghị định số 279/2025/NĐ-CP và quy định khác của pháp luật có liên quan theo từng thời kỳ;</w:t>
      </w:r>
    </w:p>
    <w:p w14:paraId="207F3C20" w14:textId="0E8E676C" w:rsidR="00121CA0" w:rsidRPr="002971A9" w:rsidRDefault="003C3F09" w:rsidP="005C2B61">
      <w:pPr>
        <w:spacing w:before="120" w:after="120" w:line="276" w:lineRule="auto"/>
        <w:ind w:firstLine="720"/>
        <w:rPr>
          <w:rFonts w:eastAsia="SimSun" w:cs="Times New Roman"/>
          <w:color w:val="000000" w:themeColor="text1"/>
          <w:kern w:val="0"/>
          <w:szCs w:val="28"/>
          <w:lang w:val="en-US" w:eastAsia="zh-CN"/>
          <w14:ligatures w14:val="none"/>
        </w:rPr>
      </w:pPr>
      <w:r w:rsidRPr="002971A9">
        <w:rPr>
          <w:rFonts w:eastAsia="SimSun" w:cs="Times New Roman"/>
          <w:color w:val="000000" w:themeColor="text1"/>
          <w:kern w:val="0"/>
          <w:szCs w:val="28"/>
          <w:lang w:val="en-US" w:eastAsia="zh-CN"/>
          <w14:ligatures w14:val="none"/>
        </w:rPr>
        <w:t>đ</w:t>
      </w:r>
      <w:r w:rsidR="007C3550" w:rsidRPr="002971A9">
        <w:rPr>
          <w:rFonts w:eastAsia="SimSun" w:cs="Times New Roman"/>
          <w:color w:val="000000" w:themeColor="text1"/>
          <w:kern w:val="0"/>
          <w:szCs w:val="28"/>
          <w:lang w:eastAsia="zh-CN"/>
          <w14:ligatures w14:val="none"/>
        </w:rPr>
        <w:t xml:space="preserve">) </w:t>
      </w:r>
      <w:r w:rsidR="00121CA0" w:rsidRPr="002971A9">
        <w:rPr>
          <w:rFonts w:eastAsia="SimSun" w:cs="Times New Roman"/>
          <w:color w:val="000000" w:themeColor="text1"/>
          <w:kern w:val="0"/>
          <w:szCs w:val="28"/>
          <w:lang w:val="en-US" w:eastAsia="zh-CN"/>
          <w14:ligatures w14:val="none"/>
        </w:rPr>
        <w:t>Định kỳ 06 tháng, hằng năm hoặc đột xuất tham mưu với Bộ trưởng Bộ Công an báo cáo Thủ tướng Chính phủ, Phó Thủ tướng Chính phủ phụ trách lĩnh vực, đồng gửi Bộ Tài chính về tình hình, kết quả quản lý và sử dụng Quỹ; thực hiện công khai theo quy định của pháp luật;</w:t>
      </w:r>
    </w:p>
    <w:p w14:paraId="0B48C772" w14:textId="37D34E94" w:rsidR="0080034D" w:rsidRPr="002971A9" w:rsidRDefault="003C3F09" w:rsidP="005C2B61">
      <w:pPr>
        <w:spacing w:before="120" w:after="120" w:line="276" w:lineRule="auto"/>
        <w:ind w:firstLine="720"/>
        <w:rPr>
          <w:rFonts w:eastAsia="SimSun" w:cs="Times New Roman"/>
          <w:color w:val="000000" w:themeColor="text1"/>
          <w:kern w:val="0"/>
          <w:szCs w:val="28"/>
          <w:lang w:val="en-US" w:eastAsia="zh-CN"/>
          <w14:ligatures w14:val="none"/>
        </w:rPr>
      </w:pPr>
      <w:r w:rsidRPr="002971A9">
        <w:rPr>
          <w:rFonts w:eastAsia="SimSun" w:cs="Times New Roman"/>
          <w:color w:val="000000" w:themeColor="text1"/>
          <w:kern w:val="0"/>
          <w:szCs w:val="28"/>
          <w:lang w:val="en-US" w:eastAsia="zh-CN"/>
          <w14:ligatures w14:val="none"/>
        </w:rPr>
        <w:t>e</w:t>
      </w:r>
      <w:r w:rsidR="0080034D" w:rsidRPr="002971A9">
        <w:rPr>
          <w:rFonts w:eastAsia="SimSun" w:cs="Times New Roman"/>
          <w:color w:val="000000" w:themeColor="text1"/>
          <w:kern w:val="0"/>
          <w:szCs w:val="28"/>
          <w:lang w:val="en-US" w:eastAsia="zh-CN"/>
          <w14:ligatures w14:val="none"/>
        </w:rPr>
        <w:t xml:space="preserve">) </w:t>
      </w:r>
      <w:r w:rsidR="00845C08" w:rsidRPr="002971A9">
        <w:rPr>
          <w:rFonts w:eastAsia="SimSun" w:cs="Times New Roman"/>
          <w:color w:val="000000" w:themeColor="text1"/>
          <w:kern w:val="0"/>
          <w:szCs w:val="28"/>
          <w:lang w:val="en-US" w:eastAsia="zh-CN"/>
          <w14:ligatures w14:val="none"/>
        </w:rPr>
        <w:t>Hằng năm phối hợp với Cục Kế hoạch và tài chính báo cáo lãnh đạo Bộ Công an phê duyệt kế hoạch hoạt động, kế hoạch thu, kế hoạch chi tài chính của Quỹ năm kế tiếp</w:t>
      </w:r>
      <w:r w:rsidRPr="002971A9">
        <w:rPr>
          <w:rFonts w:eastAsia="SimSun" w:cs="Times New Roman"/>
          <w:color w:val="000000" w:themeColor="text1"/>
          <w:kern w:val="0"/>
          <w:szCs w:val="28"/>
          <w:lang w:val="en-US" w:eastAsia="zh-CN"/>
          <w14:ligatures w14:val="none"/>
        </w:rPr>
        <w:t>;</w:t>
      </w:r>
    </w:p>
    <w:p w14:paraId="4C3265B3" w14:textId="4ED011DA" w:rsidR="00121CA0" w:rsidRPr="002971A9" w:rsidRDefault="003C3F09" w:rsidP="005C2B61">
      <w:pPr>
        <w:spacing w:before="120" w:after="120" w:line="276" w:lineRule="auto"/>
        <w:ind w:firstLine="720"/>
        <w:rPr>
          <w:rFonts w:eastAsia="SimSun" w:cs="Times New Roman"/>
          <w:color w:val="000000" w:themeColor="text1"/>
          <w:kern w:val="0"/>
          <w:szCs w:val="28"/>
          <w:lang w:val="en-US" w:eastAsia="zh-CN"/>
          <w14:ligatures w14:val="none"/>
        </w:rPr>
      </w:pPr>
      <w:r w:rsidRPr="002971A9">
        <w:rPr>
          <w:rFonts w:eastAsia="SimSun" w:cs="Times New Roman"/>
          <w:color w:val="000000" w:themeColor="text1"/>
          <w:kern w:val="0"/>
          <w:szCs w:val="28"/>
          <w:lang w:val="en-US" w:eastAsia="zh-CN"/>
          <w14:ligatures w14:val="none"/>
        </w:rPr>
        <w:t>g</w:t>
      </w:r>
      <w:r w:rsidR="00121CA0" w:rsidRPr="002971A9">
        <w:rPr>
          <w:rFonts w:eastAsia="SimSun" w:cs="Times New Roman"/>
          <w:color w:val="000000" w:themeColor="text1"/>
          <w:kern w:val="0"/>
          <w:szCs w:val="28"/>
          <w:lang w:val="en-US" w:eastAsia="zh-CN"/>
          <w14:ligatures w14:val="none"/>
        </w:rPr>
        <w:t xml:space="preserve">) </w:t>
      </w:r>
      <w:r w:rsidR="007C3550" w:rsidRPr="002971A9">
        <w:rPr>
          <w:rFonts w:eastAsia="SimSun" w:cs="Times New Roman"/>
          <w:color w:val="000000" w:themeColor="text1"/>
          <w:kern w:val="0"/>
          <w:szCs w:val="28"/>
          <w:lang w:eastAsia="zh-CN"/>
          <w14:ligatures w14:val="none"/>
        </w:rPr>
        <w:t>C</w:t>
      </w:r>
      <w:r w:rsidR="00121CA0" w:rsidRPr="002971A9">
        <w:rPr>
          <w:rFonts w:eastAsia="SimSun" w:cs="Times New Roman"/>
          <w:color w:val="000000" w:themeColor="text1"/>
          <w:kern w:val="0"/>
          <w:szCs w:val="28"/>
          <w:lang w:val="en-US" w:eastAsia="zh-CN"/>
          <w14:ligatures w14:val="none"/>
        </w:rPr>
        <w:t xml:space="preserve">hủ trì, phối hợp với cơ quan, tổ chức, đơn vị liên quan </w:t>
      </w:r>
      <w:r w:rsidR="007C3550" w:rsidRPr="002971A9">
        <w:rPr>
          <w:rFonts w:eastAsia="SimSun" w:cs="Times New Roman"/>
          <w:color w:val="000000" w:themeColor="text1"/>
          <w:kern w:val="0"/>
          <w:szCs w:val="28"/>
          <w:lang w:val="en-US" w:eastAsia="zh-CN"/>
          <w14:ligatures w14:val="none"/>
        </w:rPr>
        <w:t>kiểm</w:t>
      </w:r>
      <w:r w:rsidR="007C3550" w:rsidRPr="002971A9">
        <w:rPr>
          <w:rFonts w:eastAsia="SimSun" w:cs="Times New Roman"/>
          <w:color w:val="000000" w:themeColor="text1"/>
          <w:kern w:val="0"/>
          <w:szCs w:val="28"/>
          <w:lang w:eastAsia="zh-CN"/>
          <w14:ligatures w14:val="none"/>
        </w:rPr>
        <w:t xml:space="preserve"> tra, theo dõi</w:t>
      </w:r>
      <w:r w:rsidR="00121CA0" w:rsidRPr="002971A9">
        <w:rPr>
          <w:rFonts w:eastAsia="SimSun" w:cs="Times New Roman"/>
          <w:color w:val="000000" w:themeColor="text1"/>
          <w:kern w:val="0"/>
          <w:szCs w:val="28"/>
          <w:lang w:val="en-US" w:eastAsia="zh-CN"/>
          <w14:ligatures w14:val="none"/>
        </w:rPr>
        <w:t xml:space="preserve"> việc đề nghị và tổ chức trao hỗ trợ</w:t>
      </w:r>
      <w:r w:rsidR="0094430E" w:rsidRPr="002971A9">
        <w:rPr>
          <w:rFonts w:eastAsia="SimSun" w:cs="Times New Roman"/>
          <w:color w:val="000000" w:themeColor="text1"/>
          <w:kern w:val="0"/>
          <w:szCs w:val="28"/>
          <w:lang w:val="en-US" w:eastAsia="zh-CN"/>
          <w14:ligatures w14:val="none"/>
        </w:rPr>
        <w:t xml:space="preserve"> chi từ Quỹ</w:t>
      </w:r>
      <w:r w:rsidR="00121CA0" w:rsidRPr="002971A9">
        <w:rPr>
          <w:rFonts w:eastAsia="SimSun" w:cs="Times New Roman"/>
          <w:color w:val="000000" w:themeColor="text1"/>
          <w:kern w:val="0"/>
          <w:szCs w:val="28"/>
          <w:lang w:val="en-US" w:eastAsia="zh-CN"/>
          <w14:ligatures w14:val="none"/>
        </w:rPr>
        <w:t>.</w:t>
      </w:r>
    </w:p>
    <w:p w14:paraId="44746835" w14:textId="07F5FD97" w:rsidR="00121CA0" w:rsidRPr="002971A9" w:rsidRDefault="00EB025B" w:rsidP="005C2B61">
      <w:pPr>
        <w:spacing w:before="120" w:after="120" w:line="276" w:lineRule="auto"/>
        <w:ind w:firstLine="720"/>
        <w:outlineLvl w:val="2"/>
        <w:rPr>
          <w:rFonts w:eastAsia="SimSun" w:cs="Times New Roman"/>
          <w:color w:val="000000" w:themeColor="text1"/>
          <w:kern w:val="0"/>
          <w:szCs w:val="28"/>
          <w:lang w:val="en-US" w:eastAsia="zh-CN"/>
          <w14:ligatures w14:val="none"/>
        </w:rPr>
      </w:pPr>
      <w:r w:rsidRPr="002971A9">
        <w:rPr>
          <w:rFonts w:eastAsia="SimSun" w:cs="Times New Roman"/>
          <w:color w:val="000000" w:themeColor="text1"/>
          <w:kern w:val="0"/>
          <w:szCs w:val="28"/>
          <w:lang w:val="en-US" w:eastAsia="zh-CN"/>
          <w14:ligatures w14:val="none"/>
        </w:rPr>
        <w:t>3</w:t>
      </w:r>
      <w:r w:rsidR="00121CA0" w:rsidRPr="002971A9">
        <w:rPr>
          <w:rFonts w:eastAsia="SimSun" w:cs="Times New Roman"/>
          <w:color w:val="000000" w:themeColor="text1"/>
          <w:kern w:val="0"/>
          <w:szCs w:val="28"/>
          <w:lang w:val="en-US" w:eastAsia="zh-CN"/>
          <w14:ligatures w14:val="none"/>
        </w:rPr>
        <w:t xml:space="preserve">. Cơ quan đầu mối lập hồ sơ quy định tại khoản 1 Điều </w:t>
      </w:r>
      <w:r w:rsidR="00745539" w:rsidRPr="002971A9">
        <w:rPr>
          <w:rFonts w:eastAsia="SimSun" w:cs="Times New Roman"/>
          <w:color w:val="000000" w:themeColor="text1"/>
          <w:kern w:val="0"/>
          <w:szCs w:val="28"/>
          <w:lang w:val="en-US" w:eastAsia="zh-CN"/>
          <w14:ligatures w14:val="none"/>
        </w:rPr>
        <w:t>4</w:t>
      </w:r>
      <w:r w:rsidR="00121CA0" w:rsidRPr="002971A9">
        <w:rPr>
          <w:rFonts w:eastAsia="SimSun" w:cs="Times New Roman"/>
          <w:color w:val="000000" w:themeColor="text1"/>
          <w:kern w:val="0"/>
          <w:szCs w:val="28"/>
          <w:lang w:val="en-US" w:eastAsia="zh-CN"/>
          <w14:ligatures w14:val="none"/>
        </w:rPr>
        <w:t xml:space="preserve"> Thông tư này có trách nhiệm</w:t>
      </w:r>
      <w:r w:rsidR="00926976" w:rsidRPr="002971A9">
        <w:rPr>
          <w:rFonts w:eastAsia="SimSun" w:cs="Times New Roman"/>
          <w:color w:val="000000" w:themeColor="text1"/>
          <w:kern w:val="0"/>
          <w:szCs w:val="28"/>
          <w:lang w:val="en-US" w:eastAsia="zh-CN"/>
          <w14:ligatures w14:val="none"/>
        </w:rPr>
        <w:t>:</w:t>
      </w:r>
    </w:p>
    <w:p w14:paraId="40CE8D79" w14:textId="03BF0AD5" w:rsidR="00121CA0" w:rsidRPr="002971A9" w:rsidRDefault="00121CA0" w:rsidP="005C2B61">
      <w:pPr>
        <w:spacing w:before="120" w:after="120" w:line="276" w:lineRule="auto"/>
        <w:ind w:firstLine="720"/>
        <w:rPr>
          <w:rFonts w:eastAsia="SimSun" w:cs="Times New Roman"/>
          <w:color w:val="000000" w:themeColor="text1"/>
          <w:kern w:val="0"/>
          <w:szCs w:val="28"/>
          <w:lang w:val="en-US" w:eastAsia="zh-CN"/>
          <w14:ligatures w14:val="none"/>
        </w:rPr>
      </w:pPr>
      <w:r w:rsidRPr="002971A9">
        <w:rPr>
          <w:rFonts w:eastAsia="SimSun" w:cs="Times New Roman"/>
          <w:color w:val="000000" w:themeColor="text1"/>
          <w:kern w:val="0"/>
          <w:szCs w:val="28"/>
          <w:lang w:val="en-US" w:eastAsia="zh-CN"/>
          <w14:ligatures w14:val="none"/>
        </w:rPr>
        <w:t xml:space="preserve">a) Chủ động, kịp thời phát hiện, tổng </w:t>
      </w:r>
      <w:r w:rsidRPr="002971A9">
        <w:rPr>
          <w:rFonts w:eastAsia="SimSun" w:cs="Times New Roman"/>
          <w:kern w:val="0"/>
          <w:szCs w:val="28"/>
          <w:lang w:val="en-US" w:eastAsia="zh-CN"/>
          <w14:ligatures w14:val="none"/>
        </w:rPr>
        <w:t xml:space="preserve">hợp </w:t>
      </w:r>
      <w:r w:rsidR="00EF6E57" w:rsidRPr="002971A9">
        <w:rPr>
          <w:rFonts w:eastAsia="SimSun" w:cs="Times New Roman"/>
          <w:kern w:val="0"/>
          <w:szCs w:val="28"/>
          <w:lang w:val="en-US" w:eastAsia="zh-CN"/>
          <w14:ligatures w14:val="none"/>
        </w:rPr>
        <w:t xml:space="preserve">hộ gia đình, </w:t>
      </w:r>
      <w:r w:rsidR="00EB025B" w:rsidRPr="002971A9">
        <w:rPr>
          <w:rFonts w:eastAsia="SimSun" w:cs="Times New Roman"/>
          <w:kern w:val="0"/>
          <w:szCs w:val="28"/>
          <w:lang w:val="en-US" w:eastAsia="zh-CN"/>
          <w14:ligatures w14:val="none"/>
        </w:rPr>
        <w:t>tổ chức</w:t>
      </w:r>
      <w:r w:rsidR="001720F3" w:rsidRPr="002971A9">
        <w:rPr>
          <w:rFonts w:eastAsia="SimSun" w:cs="Times New Roman"/>
          <w:color w:val="000000" w:themeColor="text1"/>
          <w:kern w:val="0"/>
          <w:szCs w:val="28"/>
          <w:lang w:val="en-US" w:eastAsia="zh-CN"/>
          <w14:ligatures w14:val="none"/>
        </w:rPr>
        <w:t xml:space="preserve">, </w:t>
      </w:r>
      <w:r w:rsidRPr="002971A9">
        <w:rPr>
          <w:rFonts w:eastAsia="SimSun" w:cs="Times New Roman"/>
          <w:color w:val="000000" w:themeColor="text1"/>
          <w:kern w:val="0"/>
          <w:szCs w:val="28"/>
          <w:lang w:val="en-US" w:eastAsia="zh-CN"/>
          <w14:ligatures w14:val="none"/>
        </w:rPr>
        <w:t xml:space="preserve">cá nhân để đề nghị </w:t>
      </w:r>
      <w:r w:rsidR="00FD702E" w:rsidRPr="002971A9">
        <w:rPr>
          <w:rFonts w:eastAsia="SimSun" w:cs="Times New Roman"/>
          <w:color w:val="000000" w:themeColor="text1"/>
          <w:kern w:val="0"/>
          <w:szCs w:val="28"/>
          <w:lang w:val="en-US" w:eastAsia="zh-CN"/>
          <w14:ligatures w14:val="none"/>
        </w:rPr>
        <w:t>hỗ trợ chi từ Quỹ</w:t>
      </w:r>
      <w:r w:rsidRPr="002971A9">
        <w:rPr>
          <w:rFonts w:eastAsia="SimSun" w:cs="Times New Roman"/>
          <w:color w:val="000000" w:themeColor="text1"/>
          <w:kern w:val="0"/>
          <w:szCs w:val="28"/>
          <w:lang w:val="en-US" w:eastAsia="zh-CN"/>
          <w14:ligatures w14:val="none"/>
        </w:rPr>
        <w:t>;</w:t>
      </w:r>
    </w:p>
    <w:p w14:paraId="4F163B17" w14:textId="77777777" w:rsidR="00121CA0" w:rsidRPr="002971A9" w:rsidRDefault="00121CA0" w:rsidP="005C2B61">
      <w:pPr>
        <w:spacing w:before="120" w:after="120" w:line="276" w:lineRule="auto"/>
        <w:ind w:firstLine="720"/>
        <w:rPr>
          <w:rFonts w:eastAsia="SimSun" w:cs="Times New Roman"/>
          <w:color w:val="000000" w:themeColor="text1"/>
          <w:kern w:val="0"/>
          <w:szCs w:val="28"/>
          <w:lang w:val="en-US" w:eastAsia="zh-CN"/>
          <w14:ligatures w14:val="none"/>
        </w:rPr>
      </w:pPr>
      <w:r w:rsidRPr="002971A9">
        <w:rPr>
          <w:rFonts w:eastAsia="SimSun" w:cs="Times New Roman"/>
          <w:color w:val="000000" w:themeColor="text1"/>
          <w:kern w:val="0"/>
          <w:szCs w:val="28"/>
          <w:lang w:val="en-US" w:eastAsia="zh-CN"/>
          <w14:ligatures w14:val="none"/>
        </w:rPr>
        <w:t>b) Bảo đảm tính chính xác của các tài liệu trong hồ sơ đề nghị, báo cáo và thực hiện đúng trình tự, thủ tục, thẩm quyền, trách nhiệm, thời hạn quy định tại Thông tư này;</w:t>
      </w:r>
    </w:p>
    <w:p w14:paraId="22E5BCEC" w14:textId="43D3D2B3" w:rsidR="00121CA0" w:rsidRPr="002971A9" w:rsidRDefault="00121CA0" w:rsidP="005C2B61">
      <w:pPr>
        <w:spacing w:before="120" w:after="120" w:line="276" w:lineRule="auto"/>
        <w:ind w:firstLine="720"/>
        <w:rPr>
          <w:rFonts w:eastAsia="SimSun" w:cs="Times New Roman"/>
          <w:color w:val="000000" w:themeColor="text1"/>
          <w:kern w:val="0"/>
          <w:szCs w:val="28"/>
          <w:lang w:eastAsia="zh-CN"/>
          <w14:ligatures w14:val="none"/>
        </w:rPr>
      </w:pPr>
      <w:r w:rsidRPr="002971A9">
        <w:rPr>
          <w:rFonts w:eastAsia="SimSun" w:cs="Times New Roman"/>
          <w:color w:val="000000" w:themeColor="text1"/>
          <w:kern w:val="0"/>
          <w:szCs w:val="28"/>
          <w:lang w:val="en-US" w:eastAsia="zh-CN"/>
          <w14:ligatures w14:val="none"/>
        </w:rPr>
        <w:t xml:space="preserve">c) </w:t>
      </w:r>
      <w:r w:rsidR="007C3550" w:rsidRPr="002971A9">
        <w:rPr>
          <w:rFonts w:eastAsia="SimSun" w:cs="Times New Roman"/>
          <w:color w:val="000000" w:themeColor="text1"/>
          <w:kern w:val="0"/>
          <w:szCs w:val="28"/>
          <w:lang w:eastAsia="zh-CN"/>
          <w14:ligatures w14:val="none"/>
        </w:rPr>
        <w:t>K</w:t>
      </w:r>
      <w:r w:rsidRPr="002971A9">
        <w:rPr>
          <w:rFonts w:eastAsia="SimSun" w:cs="Times New Roman"/>
          <w:color w:val="000000" w:themeColor="text1"/>
          <w:kern w:val="0"/>
          <w:szCs w:val="28"/>
          <w:lang w:val="en-US" w:eastAsia="zh-CN"/>
          <w14:ligatures w14:val="none"/>
        </w:rPr>
        <w:t xml:space="preserve">ịp thời tổ chức </w:t>
      </w:r>
      <w:r w:rsidR="007C3550" w:rsidRPr="002971A9">
        <w:rPr>
          <w:rFonts w:eastAsia="SimSun" w:cs="Times New Roman"/>
          <w:color w:val="000000" w:themeColor="text1"/>
          <w:kern w:val="0"/>
          <w:szCs w:val="28"/>
          <w:lang w:val="en-US" w:eastAsia="zh-CN"/>
          <w14:ligatures w14:val="none"/>
        </w:rPr>
        <w:t>trao</w:t>
      </w:r>
      <w:r w:rsidRPr="002971A9">
        <w:rPr>
          <w:rFonts w:eastAsia="SimSun" w:cs="Times New Roman"/>
          <w:color w:val="000000" w:themeColor="text1"/>
          <w:kern w:val="0"/>
          <w:szCs w:val="28"/>
          <w:lang w:val="en-US" w:eastAsia="zh-CN"/>
          <w14:ligatures w14:val="none"/>
        </w:rPr>
        <w:t xml:space="preserve"> tiền, hiện vật</w:t>
      </w:r>
      <w:r w:rsidR="0058029B" w:rsidRPr="002971A9">
        <w:rPr>
          <w:rFonts w:eastAsia="SimSun" w:cs="Times New Roman"/>
          <w:color w:val="000000" w:themeColor="text1"/>
          <w:kern w:val="0"/>
          <w:szCs w:val="28"/>
          <w:lang w:val="en-US" w:eastAsia="zh-CN"/>
          <w14:ligatures w14:val="none"/>
        </w:rPr>
        <w:t xml:space="preserve"> </w:t>
      </w:r>
      <w:r w:rsidRPr="002971A9">
        <w:rPr>
          <w:rFonts w:eastAsia="SimSun" w:cs="Times New Roman"/>
          <w:color w:val="000000" w:themeColor="text1"/>
          <w:kern w:val="0"/>
          <w:szCs w:val="28"/>
          <w:lang w:val="en-US" w:eastAsia="zh-CN"/>
          <w14:ligatures w14:val="none"/>
        </w:rPr>
        <w:t xml:space="preserve">đến </w:t>
      </w:r>
      <w:r w:rsidR="007C3550" w:rsidRPr="002971A9">
        <w:rPr>
          <w:rFonts w:eastAsia="SimSun" w:cs="Times New Roman"/>
          <w:color w:val="000000" w:themeColor="text1"/>
          <w:kern w:val="0"/>
          <w:szCs w:val="28"/>
          <w:lang w:val="en-US" w:eastAsia="zh-CN"/>
          <w14:ligatures w14:val="none"/>
        </w:rPr>
        <w:t>đối</w:t>
      </w:r>
      <w:r w:rsidR="007C3550" w:rsidRPr="002971A9">
        <w:rPr>
          <w:rFonts w:eastAsia="SimSun" w:cs="Times New Roman"/>
          <w:color w:val="000000" w:themeColor="text1"/>
          <w:kern w:val="0"/>
          <w:szCs w:val="28"/>
          <w:lang w:eastAsia="zh-CN"/>
          <w14:ligatures w14:val="none"/>
        </w:rPr>
        <w:t xml:space="preserve"> tượng được</w:t>
      </w:r>
      <w:r w:rsidRPr="002971A9">
        <w:rPr>
          <w:rFonts w:eastAsia="SimSun" w:cs="Times New Roman"/>
          <w:color w:val="000000" w:themeColor="text1"/>
          <w:kern w:val="0"/>
          <w:szCs w:val="28"/>
          <w:lang w:val="en-US" w:eastAsia="zh-CN"/>
          <w14:ligatures w14:val="none"/>
        </w:rPr>
        <w:t xml:space="preserve"> hỗ trợ </w:t>
      </w:r>
      <w:r w:rsidR="00FD702E" w:rsidRPr="002971A9">
        <w:rPr>
          <w:rFonts w:eastAsia="SimSun" w:cs="Times New Roman"/>
          <w:color w:val="000000" w:themeColor="text1"/>
          <w:kern w:val="0"/>
          <w:szCs w:val="28"/>
          <w:lang w:val="en-US" w:eastAsia="zh-CN"/>
          <w14:ligatures w14:val="none"/>
        </w:rPr>
        <w:t>từ Quỹ</w:t>
      </w:r>
      <w:r w:rsidR="007C3550" w:rsidRPr="002971A9">
        <w:rPr>
          <w:rFonts w:eastAsia="SimSun" w:cs="Times New Roman"/>
          <w:color w:val="000000" w:themeColor="text1"/>
          <w:kern w:val="0"/>
          <w:szCs w:val="28"/>
          <w:lang w:eastAsia="zh-CN"/>
          <w14:ligatures w14:val="none"/>
        </w:rPr>
        <w:t xml:space="preserve">. </w:t>
      </w:r>
    </w:p>
    <w:p w14:paraId="53E69A01" w14:textId="3897DDFC" w:rsidR="00121CA0" w:rsidRPr="002971A9" w:rsidRDefault="00EB025B" w:rsidP="005C2B61">
      <w:pPr>
        <w:spacing w:before="120" w:after="120" w:line="276" w:lineRule="auto"/>
        <w:ind w:firstLine="720"/>
        <w:outlineLvl w:val="2"/>
        <w:rPr>
          <w:rFonts w:eastAsia="SimSun" w:cs="Times New Roman"/>
          <w:color w:val="000000" w:themeColor="text1"/>
          <w:kern w:val="0"/>
          <w:szCs w:val="28"/>
          <w:lang w:val="en-US" w:eastAsia="zh-CN"/>
          <w14:ligatures w14:val="none"/>
        </w:rPr>
      </w:pPr>
      <w:r w:rsidRPr="002971A9">
        <w:rPr>
          <w:rFonts w:eastAsia="SimSun" w:cs="Times New Roman"/>
          <w:color w:val="000000" w:themeColor="text1"/>
          <w:kern w:val="0"/>
          <w:szCs w:val="28"/>
          <w:lang w:val="en-US" w:eastAsia="zh-CN"/>
          <w14:ligatures w14:val="none"/>
        </w:rPr>
        <w:t>4</w:t>
      </w:r>
      <w:r w:rsidR="00121CA0" w:rsidRPr="002971A9">
        <w:rPr>
          <w:rFonts w:eastAsia="SimSun" w:cs="Times New Roman"/>
          <w:color w:val="000000" w:themeColor="text1"/>
          <w:kern w:val="0"/>
          <w:szCs w:val="28"/>
          <w:lang w:val="en-US" w:eastAsia="zh-CN"/>
          <w14:ligatures w14:val="none"/>
        </w:rPr>
        <w:t xml:space="preserve">. </w:t>
      </w:r>
      <w:r w:rsidR="0058029B" w:rsidRPr="002971A9">
        <w:rPr>
          <w:rFonts w:eastAsia="SimSun" w:cs="Times New Roman"/>
          <w:color w:val="000000" w:themeColor="text1"/>
          <w:kern w:val="0"/>
          <w:szCs w:val="28"/>
          <w:lang w:val="en-US" w:eastAsia="zh-CN"/>
          <w14:ligatures w14:val="none"/>
        </w:rPr>
        <w:t>Hộ gia đình, t</w:t>
      </w:r>
      <w:r w:rsidR="00FD702E" w:rsidRPr="002971A9">
        <w:rPr>
          <w:rFonts w:eastAsia="SimSun" w:cs="Times New Roman"/>
          <w:color w:val="000000" w:themeColor="text1"/>
          <w:kern w:val="0"/>
          <w:szCs w:val="28"/>
          <w:lang w:val="en-US" w:eastAsia="zh-CN"/>
          <w14:ligatures w14:val="none"/>
        </w:rPr>
        <w:t>ổ chức, c</w:t>
      </w:r>
      <w:r w:rsidR="00121CA0" w:rsidRPr="002971A9">
        <w:rPr>
          <w:rFonts w:eastAsia="SimSun" w:cs="Times New Roman"/>
          <w:color w:val="000000" w:themeColor="text1"/>
          <w:kern w:val="0"/>
          <w:szCs w:val="28"/>
          <w:lang w:val="en-US" w:eastAsia="zh-CN"/>
          <w14:ligatures w14:val="none"/>
        </w:rPr>
        <w:t>á nhân được đề nghị hỗ trợ</w:t>
      </w:r>
      <w:r w:rsidR="00547829" w:rsidRPr="002971A9">
        <w:rPr>
          <w:rFonts w:eastAsia="SimSun" w:cs="Times New Roman"/>
          <w:color w:val="000000" w:themeColor="text1"/>
          <w:kern w:val="0"/>
          <w:szCs w:val="28"/>
          <w:lang w:val="en-US" w:eastAsia="zh-CN"/>
          <w14:ligatures w14:val="none"/>
        </w:rPr>
        <w:t xml:space="preserve"> chi từ Quỹ</w:t>
      </w:r>
      <w:r w:rsidR="00121CA0" w:rsidRPr="002971A9">
        <w:rPr>
          <w:rFonts w:eastAsia="SimSun" w:cs="Times New Roman"/>
          <w:color w:val="000000" w:themeColor="text1"/>
          <w:kern w:val="0"/>
          <w:szCs w:val="28"/>
          <w:lang w:val="en-US" w:eastAsia="zh-CN"/>
          <w14:ligatures w14:val="none"/>
        </w:rPr>
        <w:t xml:space="preserve"> có trách nhiệm </w:t>
      </w:r>
      <w:bookmarkStart w:id="48" w:name="_Hlk229407300"/>
      <w:r w:rsidR="00AB393A">
        <w:rPr>
          <w:rFonts w:eastAsia="SimSun" w:cs="Times New Roman"/>
          <w:color w:val="000000" w:themeColor="text1"/>
          <w:kern w:val="0"/>
          <w:szCs w:val="28"/>
          <w:lang w:val="en-US" w:eastAsia="zh-CN"/>
          <w14:ligatures w14:val="none"/>
        </w:rPr>
        <w:t xml:space="preserve">phối hợp </w:t>
      </w:r>
      <w:bookmarkEnd w:id="48"/>
      <w:r w:rsidR="00121CA0" w:rsidRPr="002971A9">
        <w:rPr>
          <w:rFonts w:eastAsia="SimSun" w:cs="Times New Roman"/>
          <w:color w:val="000000" w:themeColor="text1"/>
          <w:kern w:val="0"/>
          <w:szCs w:val="28"/>
          <w:lang w:val="en-US" w:eastAsia="zh-CN"/>
          <w14:ligatures w14:val="none"/>
        </w:rPr>
        <w:t xml:space="preserve">cung cấp đầy đủ thông tin, tài liệu trong hồ sơ </w:t>
      </w:r>
      <w:r w:rsidR="00657B2A" w:rsidRPr="002971A9">
        <w:rPr>
          <w:rFonts w:eastAsia="SimSun" w:cs="Times New Roman"/>
          <w:color w:val="000000" w:themeColor="text1"/>
          <w:kern w:val="0"/>
          <w:szCs w:val="28"/>
          <w:lang w:val="en-US" w:eastAsia="zh-CN"/>
          <w14:ligatures w14:val="none"/>
        </w:rPr>
        <w:t>đề</w:t>
      </w:r>
      <w:r w:rsidR="00657B2A" w:rsidRPr="002971A9">
        <w:rPr>
          <w:rFonts w:eastAsia="SimSun" w:cs="Times New Roman"/>
          <w:color w:val="000000" w:themeColor="text1"/>
          <w:kern w:val="0"/>
          <w:szCs w:val="28"/>
          <w:lang w:eastAsia="zh-CN"/>
          <w14:ligatures w14:val="none"/>
        </w:rPr>
        <w:t xml:space="preserve"> nghị hỗ trợ </w:t>
      </w:r>
      <w:r w:rsidR="00121CA0" w:rsidRPr="002971A9">
        <w:rPr>
          <w:rFonts w:eastAsia="SimSun" w:cs="Times New Roman"/>
          <w:color w:val="000000" w:themeColor="text1"/>
          <w:kern w:val="0"/>
          <w:szCs w:val="28"/>
          <w:lang w:val="en-US" w:eastAsia="zh-CN"/>
          <w14:ligatures w14:val="none"/>
        </w:rPr>
        <w:t xml:space="preserve">quy định tại Điều </w:t>
      </w:r>
      <w:r w:rsidR="0058029B" w:rsidRPr="002971A9">
        <w:rPr>
          <w:rFonts w:eastAsia="SimSun" w:cs="Times New Roman"/>
          <w:color w:val="000000" w:themeColor="text1"/>
          <w:kern w:val="0"/>
          <w:szCs w:val="28"/>
          <w:lang w:val="en-US" w:eastAsia="zh-CN"/>
          <w14:ligatures w14:val="none"/>
        </w:rPr>
        <w:t>5</w:t>
      </w:r>
      <w:r w:rsidR="00121CA0" w:rsidRPr="002971A9">
        <w:rPr>
          <w:rFonts w:eastAsia="SimSun" w:cs="Times New Roman"/>
          <w:color w:val="000000" w:themeColor="text1"/>
          <w:kern w:val="0"/>
          <w:szCs w:val="28"/>
          <w:lang w:val="en-US" w:eastAsia="zh-CN"/>
          <w14:ligatures w14:val="none"/>
        </w:rPr>
        <w:t xml:space="preserve"> Thông tư này.</w:t>
      </w:r>
    </w:p>
    <w:p w14:paraId="509860ED" w14:textId="4261F221" w:rsidR="001B09F8" w:rsidRPr="002971A9" w:rsidRDefault="001B09F8" w:rsidP="005C2B61">
      <w:pPr>
        <w:spacing w:before="120" w:after="120" w:line="276" w:lineRule="auto"/>
        <w:ind w:firstLine="720"/>
        <w:outlineLvl w:val="1"/>
        <w:rPr>
          <w:rFonts w:eastAsia="MS Mincho"/>
          <w:color w:val="000000" w:themeColor="text1"/>
          <w:szCs w:val="28"/>
        </w:rPr>
      </w:pPr>
      <w:r w:rsidRPr="002971A9">
        <w:rPr>
          <w:rFonts w:eastAsia="MS Mincho"/>
          <w:b/>
          <w:bCs/>
          <w:color w:val="000000" w:themeColor="text1"/>
          <w:szCs w:val="28"/>
        </w:rPr>
        <w:t xml:space="preserve">Điều </w:t>
      </w:r>
      <w:r w:rsidR="00701F6A" w:rsidRPr="002971A9">
        <w:rPr>
          <w:rFonts w:eastAsia="MS Mincho"/>
          <w:b/>
          <w:bCs/>
          <w:color w:val="000000" w:themeColor="text1"/>
          <w:szCs w:val="28"/>
          <w:lang w:val="en-US"/>
        </w:rPr>
        <w:t>1</w:t>
      </w:r>
      <w:r w:rsidR="0058029B" w:rsidRPr="002971A9">
        <w:rPr>
          <w:rFonts w:eastAsia="MS Mincho"/>
          <w:b/>
          <w:bCs/>
          <w:color w:val="000000" w:themeColor="text1"/>
          <w:szCs w:val="28"/>
          <w:lang w:val="en-US"/>
        </w:rPr>
        <w:t>0</w:t>
      </w:r>
      <w:r w:rsidRPr="002971A9">
        <w:rPr>
          <w:rFonts w:eastAsia="MS Mincho"/>
          <w:b/>
          <w:bCs/>
          <w:color w:val="000000" w:themeColor="text1"/>
          <w:szCs w:val="28"/>
        </w:rPr>
        <w:t xml:space="preserve">. </w:t>
      </w:r>
      <w:r w:rsidR="007C3550" w:rsidRPr="002971A9">
        <w:rPr>
          <w:rFonts w:eastAsia="MS Mincho"/>
          <w:b/>
          <w:bCs/>
          <w:color w:val="000000" w:themeColor="text1"/>
          <w:szCs w:val="28"/>
        </w:rPr>
        <w:t>Hiệu lực</w:t>
      </w:r>
      <w:r w:rsidR="00F74BDF" w:rsidRPr="002971A9">
        <w:rPr>
          <w:rFonts w:eastAsia="SimSun" w:cs="Times New Roman"/>
          <w:b/>
          <w:bCs/>
          <w:color w:val="000000" w:themeColor="text1"/>
          <w:kern w:val="0"/>
          <w:szCs w:val="28"/>
          <w:lang w:val="en-US" w:eastAsia="zh-CN"/>
          <w14:ligatures w14:val="none"/>
        </w:rPr>
        <w:t xml:space="preserve"> thi hành</w:t>
      </w:r>
    </w:p>
    <w:p w14:paraId="0FA2E209" w14:textId="7BDDDF9C" w:rsidR="00F74BDF" w:rsidRPr="002971A9" w:rsidRDefault="00F74BDF" w:rsidP="005C2B61">
      <w:pPr>
        <w:spacing w:before="120" w:after="120" w:line="276" w:lineRule="auto"/>
        <w:ind w:firstLine="720"/>
        <w:rPr>
          <w:rFonts w:eastAsia="SimSun" w:cs="Times New Roman"/>
          <w:color w:val="000000" w:themeColor="text1"/>
          <w:kern w:val="0"/>
          <w:szCs w:val="28"/>
          <w:lang w:val="en-US" w:eastAsia="zh-CN"/>
          <w14:ligatures w14:val="none"/>
        </w:rPr>
      </w:pPr>
      <w:r w:rsidRPr="002971A9">
        <w:rPr>
          <w:rFonts w:eastAsia="SimSun" w:cs="Times New Roman"/>
          <w:color w:val="000000" w:themeColor="text1"/>
          <w:kern w:val="0"/>
          <w:szCs w:val="28"/>
          <w:lang w:val="en-US" w:eastAsia="zh-CN"/>
          <w14:ligatures w14:val="none"/>
        </w:rPr>
        <w:t>1. Thông tư này có hiệu lực thi hành từ ngày    tháng     năm 2026</w:t>
      </w:r>
      <w:r w:rsidR="007E5144" w:rsidRPr="002971A9">
        <w:rPr>
          <w:rFonts w:eastAsia="SimSun" w:cs="Times New Roman"/>
          <w:color w:val="000000" w:themeColor="text1"/>
          <w:kern w:val="0"/>
          <w:szCs w:val="28"/>
          <w:lang w:val="en-US" w:eastAsia="zh-CN"/>
          <w14:ligatures w14:val="none"/>
        </w:rPr>
        <w:t>.</w:t>
      </w:r>
    </w:p>
    <w:p w14:paraId="38F97247" w14:textId="28041639" w:rsidR="001F73F9" w:rsidRPr="002971A9" w:rsidRDefault="009E3A89" w:rsidP="005C2B61">
      <w:pPr>
        <w:spacing w:before="120" w:after="120" w:line="276" w:lineRule="auto"/>
        <w:ind w:firstLine="720"/>
        <w:rPr>
          <w:rFonts w:eastAsia="SimSun" w:cs="Times New Roman"/>
          <w:color w:val="000000" w:themeColor="text1"/>
          <w:kern w:val="0"/>
          <w:szCs w:val="28"/>
          <w:lang w:val="en-US" w:eastAsia="zh-CN"/>
          <w14:ligatures w14:val="none"/>
        </w:rPr>
      </w:pPr>
      <w:r w:rsidRPr="002971A9">
        <w:rPr>
          <w:rFonts w:eastAsia="SimSun" w:cs="Times New Roman"/>
          <w:color w:val="000000" w:themeColor="text1"/>
          <w:kern w:val="0"/>
          <w:szCs w:val="28"/>
          <w:lang w:val="en-US" w:eastAsia="zh-CN"/>
          <w14:ligatures w14:val="none"/>
        </w:rPr>
        <w:lastRenderedPageBreak/>
        <w:t>2</w:t>
      </w:r>
      <w:r w:rsidR="00F74BDF" w:rsidRPr="002971A9">
        <w:rPr>
          <w:rFonts w:eastAsia="SimSun" w:cs="Times New Roman"/>
          <w:color w:val="000000" w:themeColor="text1"/>
          <w:kern w:val="0"/>
          <w:szCs w:val="28"/>
          <w:lang w:val="en-US" w:eastAsia="zh-CN"/>
          <w14:ligatures w14:val="none"/>
        </w:rPr>
        <w:t xml:space="preserve">. Trong quá trình thực </w:t>
      </w:r>
      <w:r w:rsidR="00547829" w:rsidRPr="002971A9">
        <w:rPr>
          <w:rFonts w:eastAsia="SimSun" w:cs="Times New Roman"/>
          <w:color w:val="000000" w:themeColor="text1"/>
          <w:kern w:val="0"/>
          <w:szCs w:val="28"/>
          <w:lang w:val="en-US" w:eastAsia="zh-CN"/>
          <w14:ligatures w14:val="none"/>
        </w:rPr>
        <w:t xml:space="preserve">hiện Thông tư này nếu </w:t>
      </w:r>
      <w:r w:rsidR="00F74BDF" w:rsidRPr="002971A9">
        <w:rPr>
          <w:rFonts w:eastAsia="SimSun" w:cs="Times New Roman"/>
          <w:color w:val="000000" w:themeColor="text1"/>
          <w:kern w:val="0"/>
          <w:szCs w:val="28"/>
          <w:lang w:val="en-US" w:eastAsia="zh-CN"/>
          <w14:ligatures w14:val="none"/>
        </w:rPr>
        <w:t xml:space="preserve">có khó khăn, vướng </w:t>
      </w:r>
      <w:r w:rsidR="00571054" w:rsidRPr="002971A9">
        <w:rPr>
          <w:rFonts w:eastAsia="SimSun" w:cs="Times New Roman"/>
          <w:color w:val="000000" w:themeColor="text1"/>
          <w:kern w:val="0"/>
          <w:szCs w:val="28"/>
          <w:lang w:val="en-US" w:eastAsia="zh-CN"/>
          <w14:ligatures w14:val="none"/>
        </w:rPr>
        <w:t>mắc hoặc phát sinh vấn đề cần giải quyết, đề nghị cơ quan, tổ chức, cá nhân phản ánh về Bộ Công an</w:t>
      </w:r>
      <w:r w:rsidR="00F74BDF" w:rsidRPr="002971A9">
        <w:rPr>
          <w:rFonts w:eastAsia="SimSun" w:cs="Times New Roman"/>
          <w:color w:val="000000" w:themeColor="text1"/>
          <w:kern w:val="0"/>
          <w:szCs w:val="28"/>
          <w:lang w:val="en-US" w:eastAsia="zh-CN"/>
          <w14:ligatures w14:val="none"/>
        </w:rPr>
        <w:t xml:space="preserve"> (qua </w:t>
      </w:r>
      <w:r w:rsidRPr="002971A9">
        <w:rPr>
          <w:rFonts w:eastAsia="SimSun" w:cs="Times New Roman"/>
          <w:color w:val="000000" w:themeColor="text1"/>
          <w:kern w:val="0"/>
          <w:szCs w:val="28"/>
          <w:lang w:val="en-US" w:eastAsia="zh-CN"/>
          <w14:ligatures w14:val="none"/>
        </w:rPr>
        <w:t>Cơ quan quản lý Quỹ</w:t>
      </w:r>
      <w:r w:rsidR="00F74BDF" w:rsidRPr="002971A9">
        <w:rPr>
          <w:rFonts w:eastAsia="SimSun" w:cs="Times New Roman"/>
          <w:color w:val="000000" w:themeColor="text1"/>
          <w:kern w:val="0"/>
          <w:szCs w:val="28"/>
          <w:lang w:val="en-US" w:eastAsia="zh-CN"/>
          <w14:ligatures w14:val="none"/>
        </w:rPr>
        <w:t>) đ</w:t>
      </w:r>
      <w:r w:rsidR="00A45D9E" w:rsidRPr="002971A9">
        <w:rPr>
          <w:rFonts w:eastAsia="SimSun" w:cs="Times New Roman"/>
          <w:color w:val="000000" w:themeColor="text1"/>
          <w:kern w:val="0"/>
          <w:szCs w:val="28"/>
          <w:lang w:val="en-US" w:eastAsia="zh-CN"/>
          <w14:ligatures w14:val="none"/>
        </w:rPr>
        <w:t>ể</w:t>
      </w:r>
      <w:r w:rsidR="00F74BDF" w:rsidRPr="002971A9">
        <w:rPr>
          <w:rFonts w:eastAsia="SimSun" w:cs="Times New Roman"/>
          <w:color w:val="000000" w:themeColor="text1"/>
          <w:kern w:val="0"/>
          <w:szCs w:val="28"/>
          <w:lang w:val="en-US" w:eastAsia="zh-CN"/>
          <w14:ligatures w14:val="none"/>
        </w:rPr>
        <w:t xml:space="preserve"> được hướng dẫn, gi</w:t>
      </w:r>
      <w:r w:rsidR="00A45D9E" w:rsidRPr="002971A9">
        <w:rPr>
          <w:rFonts w:eastAsia="SimSun" w:cs="Times New Roman"/>
          <w:color w:val="000000" w:themeColor="text1"/>
          <w:kern w:val="0"/>
          <w:szCs w:val="28"/>
          <w:lang w:val="en-US" w:eastAsia="zh-CN"/>
          <w14:ligatures w14:val="none"/>
        </w:rPr>
        <w:t>ả</w:t>
      </w:r>
      <w:r w:rsidR="00F74BDF" w:rsidRPr="002971A9">
        <w:rPr>
          <w:rFonts w:eastAsia="SimSun" w:cs="Times New Roman"/>
          <w:color w:val="000000" w:themeColor="text1"/>
          <w:kern w:val="0"/>
          <w:szCs w:val="28"/>
          <w:lang w:val="en-US" w:eastAsia="zh-CN"/>
          <w14:ligatures w14:val="none"/>
        </w:rPr>
        <w:t>i quyết./</w:t>
      </w:r>
      <w:r w:rsidR="001F73F9" w:rsidRPr="002971A9">
        <w:rPr>
          <w:rFonts w:eastAsia="SimSun" w:cs="Times New Roman"/>
          <w:color w:val="000000" w:themeColor="text1"/>
          <w:kern w:val="0"/>
          <w:szCs w:val="28"/>
          <w:lang w:val="en-US" w:eastAsia="zh-CN"/>
          <w14:ligatures w14:val="none"/>
        </w:rPr>
        <w:t>.</w:t>
      </w:r>
    </w:p>
    <w:tbl>
      <w:tblPr>
        <w:tblW w:w="9072" w:type="dxa"/>
        <w:tblLayout w:type="fixed"/>
        <w:tblLook w:val="0000" w:firstRow="0" w:lastRow="0" w:firstColumn="0" w:lastColumn="0" w:noHBand="0" w:noVBand="0"/>
      </w:tblPr>
      <w:tblGrid>
        <w:gridCol w:w="4962"/>
        <w:gridCol w:w="4110"/>
      </w:tblGrid>
      <w:tr w:rsidR="00517FCC" w:rsidRPr="002971A9" w14:paraId="3A4C6E46" w14:textId="77777777" w:rsidTr="00D83D2A">
        <w:trPr>
          <w:trHeight w:val="2813"/>
        </w:trPr>
        <w:tc>
          <w:tcPr>
            <w:tcW w:w="4962" w:type="dxa"/>
          </w:tcPr>
          <w:p w14:paraId="54A1F259" w14:textId="77777777" w:rsidR="001F73F9" w:rsidRPr="002971A9" w:rsidRDefault="001F73F9" w:rsidP="001F73F9">
            <w:pPr>
              <w:tabs>
                <w:tab w:val="center" w:pos="4680"/>
                <w:tab w:val="right" w:pos="9360"/>
              </w:tabs>
              <w:spacing w:before="60" w:after="0" w:line="360" w:lineRule="exact"/>
              <w:jc w:val="left"/>
              <w:rPr>
                <w:rFonts w:eastAsia="Times New Roman" w:cs="Times New Roman"/>
                <w:b/>
                <w:i/>
                <w:noProof/>
                <w:color w:val="000000" w:themeColor="text1"/>
                <w:kern w:val="0"/>
                <w:sz w:val="24"/>
                <w:szCs w:val="24"/>
                <w:lang w:val="fr-FR"/>
                <w14:ligatures w14:val="none"/>
              </w:rPr>
            </w:pPr>
            <w:r w:rsidRPr="002971A9">
              <w:rPr>
                <w:rFonts w:eastAsia="Times New Roman" w:cs="Times New Roman"/>
                <w:b/>
                <w:i/>
                <w:noProof/>
                <w:color w:val="000000" w:themeColor="text1"/>
                <w:kern w:val="0"/>
                <w:sz w:val="24"/>
                <w:szCs w:val="24"/>
                <w14:ligatures w14:val="none"/>
              </w:rPr>
              <w:t>Nơi nhận:</w:t>
            </w:r>
          </w:p>
          <w:p w14:paraId="63DB1107" w14:textId="77777777" w:rsidR="001F73F9" w:rsidRPr="002971A9" w:rsidRDefault="001F73F9" w:rsidP="001F73F9">
            <w:pPr>
              <w:tabs>
                <w:tab w:val="center" w:pos="4680"/>
                <w:tab w:val="right" w:pos="9360"/>
              </w:tabs>
              <w:spacing w:after="0" w:line="240" w:lineRule="auto"/>
              <w:rPr>
                <w:rFonts w:eastAsia="Times New Roman" w:cs="Times New Roman"/>
                <w:noProof/>
                <w:color w:val="000000" w:themeColor="text1"/>
                <w:kern w:val="0"/>
                <w:sz w:val="22"/>
                <w:lang w:val="fr-FR"/>
                <w14:ligatures w14:val="none"/>
              </w:rPr>
            </w:pPr>
            <w:r w:rsidRPr="002971A9">
              <w:rPr>
                <w:rFonts w:eastAsia="Times New Roman" w:cs="Times New Roman"/>
                <w:noProof/>
                <w:color w:val="000000" w:themeColor="text1"/>
                <w:kern w:val="0"/>
                <w:sz w:val="22"/>
                <w:lang w:val="fr-FR"/>
                <w14:ligatures w14:val="none"/>
              </w:rPr>
              <w:t>- Các bộ, cơ quan ngang bộ, cơ quan thuộc Chính phủ;</w:t>
            </w:r>
          </w:p>
          <w:p w14:paraId="05CCE5BA" w14:textId="77777777" w:rsidR="001F73F9" w:rsidRPr="002971A9" w:rsidRDefault="001F73F9" w:rsidP="001F73F9">
            <w:pPr>
              <w:tabs>
                <w:tab w:val="center" w:pos="4680"/>
                <w:tab w:val="right" w:pos="9360"/>
              </w:tabs>
              <w:spacing w:after="0" w:line="240" w:lineRule="auto"/>
              <w:rPr>
                <w:rFonts w:eastAsia="Times New Roman" w:cs="Times New Roman"/>
                <w:noProof/>
                <w:color w:val="000000" w:themeColor="text1"/>
                <w:kern w:val="0"/>
                <w:sz w:val="22"/>
                <w:lang w:val="fr-FR"/>
                <w14:ligatures w14:val="none"/>
              </w:rPr>
            </w:pPr>
            <w:r w:rsidRPr="002971A9">
              <w:rPr>
                <w:rFonts w:eastAsia="Times New Roman" w:cs="Times New Roman"/>
                <w:noProof/>
                <w:color w:val="000000" w:themeColor="text1"/>
                <w:kern w:val="0"/>
                <w:sz w:val="22"/>
                <w:lang w:val="fr-FR"/>
                <w14:ligatures w14:val="none"/>
              </w:rPr>
              <w:t>- Các đồng chí Thứ trưởng Bộ Công an;</w:t>
            </w:r>
          </w:p>
          <w:p w14:paraId="2095BD9B" w14:textId="14DD05F2" w:rsidR="001F73F9" w:rsidRPr="002971A9" w:rsidRDefault="001F73F9" w:rsidP="001F73F9">
            <w:pPr>
              <w:tabs>
                <w:tab w:val="center" w:pos="4680"/>
                <w:tab w:val="right" w:pos="9360"/>
              </w:tabs>
              <w:spacing w:after="0" w:line="240" w:lineRule="auto"/>
              <w:rPr>
                <w:rFonts w:eastAsia="Times New Roman" w:cs="Times New Roman"/>
                <w:noProof/>
                <w:color w:val="000000" w:themeColor="text1"/>
                <w:kern w:val="0"/>
                <w:sz w:val="22"/>
                <w:lang w:val="fr-FR"/>
                <w14:ligatures w14:val="none"/>
              </w:rPr>
            </w:pPr>
            <w:r w:rsidRPr="002971A9">
              <w:rPr>
                <w:rFonts w:eastAsia="Times New Roman" w:cs="Times New Roman"/>
                <w:noProof/>
                <w:color w:val="000000" w:themeColor="text1"/>
                <w:kern w:val="0"/>
                <w:sz w:val="22"/>
                <w:lang w:val="fr-FR"/>
                <w14:ligatures w14:val="none"/>
              </w:rPr>
              <w:t>- UBND các tỉnh, thành phố;</w:t>
            </w:r>
          </w:p>
          <w:p w14:paraId="2B979D28" w14:textId="77777777" w:rsidR="001F73F9" w:rsidRPr="002971A9" w:rsidRDefault="001F73F9" w:rsidP="001F73F9">
            <w:pPr>
              <w:tabs>
                <w:tab w:val="center" w:pos="4680"/>
                <w:tab w:val="right" w:pos="9360"/>
              </w:tabs>
              <w:spacing w:after="0" w:line="240" w:lineRule="auto"/>
              <w:rPr>
                <w:rFonts w:eastAsia="Times New Roman" w:cs="Times New Roman"/>
                <w:noProof/>
                <w:color w:val="000000" w:themeColor="text1"/>
                <w:kern w:val="0"/>
                <w:sz w:val="22"/>
                <w:lang w:val="fr-FR"/>
                <w14:ligatures w14:val="none"/>
              </w:rPr>
            </w:pPr>
            <w:r w:rsidRPr="002971A9">
              <w:rPr>
                <w:rFonts w:eastAsia="Times New Roman" w:cs="Times New Roman"/>
                <w:noProof/>
                <w:color w:val="000000" w:themeColor="text1"/>
                <w:kern w:val="0"/>
                <w:sz w:val="22"/>
                <w:lang w:val="fr-FR"/>
                <w14:ligatures w14:val="none"/>
              </w:rPr>
              <w:t>- Các đơn vị thuộc cơ quan Bộ;</w:t>
            </w:r>
          </w:p>
          <w:p w14:paraId="7274C3B2" w14:textId="7E39CAEF" w:rsidR="001F73F9" w:rsidRPr="002971A9" w:rsidRDefault="001F73F9" w:rsidP="001F73F9">
            <w:pPr>
              <w:tabs>
                <w:tab w:val="center" w:pos="4680"/>
                <w:tab w:val="right" w:pos="9360"/>
              </w:tabs>
              <w:spacing w:after="0" w:line="240" w:lineRule="auto"/>
              <w:rPr>
                <w:rFonts w:eastAsia="Times New Roman" w:cs="Times New Roman"/>
                <w:noProof/>
                <w:color w:val="000000" w:themeColor="text1"/>
                <w:kern w:val="0"/>
                <w:sz w:val="22"/>
                <w:lang w:val="en-US"/>
                <w14:ligatures w14:val="none"/>
              </w:rPr>
            </w:pPr>
            <w:r w:rsidRPr="002971A9">
              <w:rPr>
                <w:rFonts w:eastAsia="Times New Roman" w:cs="Times New Roman"/>
                <w:noProof/>
                <w:color w:val="000000" w:themeColor="text1"/>
                <w:kern w:val="0"/>
                <w:sz w:val="22"/>
                <w:lang w:val="en-US"/>
                <w14:ligatures w14:val="none"/>
              </w:rPr>
              <w:t>- Công an tỉnh, thành phố;</w:t>
            </w:r>
          </w:p>
          <w:p w14:paraId="04847E67" w14:textId="77777777" w:rsidR="001F73F9" w:rsidRPr="002971A9" w:rsidRDefault="001F73F9" w:rsidP="001F73F9">
            <w:pPr>
              <w:tabs>
                <w:tab w:val="center" w:pos="4680"/>
                <w:tab w:val="right" w:pos="9360"/>
              </w:tabs>
              <w:spacing w:after="0" w:line="240" w:lineRule="auto"/>
              <w:rPr>
                <w:rFonts w:eastAsia="Times New Roman" w:cs="Times New Roman"/>
                <w:noProof/>
                <w:color w:val="000000" w:themeColor="text1"/>
                <w:kern w:val="0"/>
                <w:sz w:val="22"/>
                <w:lang w:val="en-US"/>
                <w14:ligatures w14:val="none"/>
              </w:rPr>
            </w:pPr>
            <w:r w:rsidRPr="002971A9">
              <w:rPr>
                <w:rFonts w:eastAsia="Times New Roman" w:cs="Times New Roman"/>
                <w:noProof/>
                <w:color w:val="000000" w:themeColor="text1"/>
                <w:kern w:val="0"/>
                <w:sz w:val="22"/>
                <w:lang w:val="en-US"/>
                <w14:ligatures w14:val="none"/>
              </w:rPr>
              <w:t xml:space="preserve">- </w:t>
            </w:r>
            <w:r w:rsidRPr="002971A9">
              <w:rPr>
                <w:rFonts w:eastAsia="Times New Roman" w:cs="Times New Roman"/>
                <w:color w:val="000000" w:themeColor="text1"/>
                <w:kern w:val="0"/>
                <w:sz w:val="22"/>
                <w:lang w:val="en-US"/>
                <w14:ligatures w14:val="none"/>
              </w:rPr>
              <w:t>Cục Kiểm tra văn bản QPPL - Bộ Tư pháp;</w:t>
            </w:r>
          </w:p>
          <w:p w14:paraId="69F1D6E9" w14:textId="77777777" w:rsidR="001F73F9" w:rsidRPr="002971A9" w:rsidRDefault="001F73F9" w:rsidP="001F73F9">
            <w:pPr>
              <w:tabs>
                <w:tab w:val="center" w:pos="4680"/>
                <w:tab w:val="right" w:pos="9360"/>
              </w:tabs>
              <w:spacing w:after="0" w:line="240" w:lineRule="auto"/>
              <w:rPr>
                <w:rFonts w:eastAsia="Times New Roman" w:cs="Times New Roman"/>
                <w:noProof/>
                <w:color w:val="000000" w:themeColor="text1"/>
                <w:kern w:val="0"/>
                <w:sz w:val="22"/>
                <w:lang w:val="en-US"/>
                <w14:ligatures w14:val="none"/>
              </w:rPr>
            </w:pPr>
            <w:r w:rsidRPr="002971A9">
              <w:rPr>
                <w:rFonts w:eastAsia="Times New Roman" w:cs="Times New Roman"/>
                <w:noProof/>
                <w:color w:val="000000" w:themeColor="text1"/>
                <w:kern w:val="0"/>
                <w:sz w:val="22"/>
                <w:lang w:val="en-US"/>
                <w14:ligatures w14:val="none"/>
              </w:rPr>
              <w:t xml:space="preserve">- Công báo; </w:t>
            </w:r>
          </w:p>
          <w:p w14:paraId="7DCE89E6" w14:textId="77777777" w:rsidR="001F73F9" w:rsidRPr="002971A9" w:rsidRDefault="001F73F9" w:rsidP="001F73F9">
            <w:pPr>
              <w:tabs>
                <w:tab w:val="center" w:pos="4680"/>
                <w:tab w:val="right" w:pos="9360"/>
              </w:tabs>
              <w:spacing w:after="0" w:line="240" w:lineRule="auto"/>
              <w:rPr>
                <w:rFonts w:eastAsia="Times New Roman" w:cs="Times New Roman"/>
                <w:noProof/>
                <w:color w:val="000000" w:themeColor="text1"/>
                <w:kern w:val="0"/>
                <w:sz w:val="22"/>
                <w:lang w:val="en-US"/>
                <w14:ligatures w14:val="none"/>
              </w:rPr>
            </w:pPr>
            <w:r w:rsidRPr="002971A9">
              <w:rPr>
                <w:rFonts w:eastAsia="Times New Roman" w:cs="Times New Roman"/>
                <w:noProof/>
                <w:color w:val="000000" w:themeColor="text1"/>
                <w:kern w:val="0"/>
                <w:sz w:val="22"/>
                <w:lang w:val="en-US"/>
                <w14:ligatures w14:val="none"/>
              </w:rPr>
              <w:t>- Cổng thông tin điện tử: Chính phủ, Bộ Công an;</w:t>
            </w:r>
          </w:p>
          <w:p w14:paraId="778D33EA" w14:textId="145E363D" w:rsidR="001F73F9" w:rsidRPr="002971A9" w:rsidRDefault="00BC0254" w:rsidP="00BC0254">
            <w:pPr>
              <w:tabs>
                <w:tab w:val="center" w:pos="4680"/>
                <w:tab w:val="right" w:pos="9360"/>
              </w:tabs>
              <w:spacing w:after="0" w:line="240" w:lineRule="auto"/>
              <w:rPr>
                <w:rFonts w:eastAsia="Times New Roman" w:cs="Times New Roman"/>
                <w:color w:val="000000" w:themeColor="text1"/>
                <w:kern w:val="0"/>
                <w:sz w:val="24"/>
                <w:szCs w:val="24"/>
                <w14:ligatures w14:val="none"/>
              </w:rPr>
            </w:pPr>
            <w:r>
              <w:rPr>
                <w:rFonts w:eastAsia="Times New Roman" w:cs="Times New Roman"/>
                <w:noProof/>
                <w:color w:val="000000" w:themeColor="text1"/>
                <w:kern w:val="0"/>
                <w:sz w:val="22"/>
                <w:lang w:val="en-US"/>
                <w14:ligatures w14:val="none"/>
              </w:rPr>
              <w:t>- Lưu: VT</w:t>
            </w:r>
            <w:bookmarkStart w:id="49" w:name="_GoBack"/>
            <w:bookmarkEnd w:id="49"/>
            <w:r w:rsidR="001F73F9" w:rsidRPr="002971A9">
              <w:rPr>
                <w:rFonts w:eastAsia="Times New Roman" w:cs="Times New Roman"/>
                <w:noProof/>
                <w:color w:val="000000" w:themeColor="text1"/>
                <w:kern w:val="0"/>
                <w:sz w:val="22"/>
                <w:lang w:val="en-US"/>
                <w14:ligatures w14:val="none"/>
              </w:rPr>
              <w:t>.</w:t>
            </w:r>
          </w:p>
        </w:tc>
        <w:tc>
          <w:tcPr>
            <w:tcW w:w="4110" w:type="dxa"/>
          </w:tcPr>
          <w:p w14:paraId="7F0D7F7B" w14:textId="77777777" w:rsidR="001F73F9" w:rsidRPr="002971A9" w:rsidRDefault="001F73F9" w:rsidP="001F73F9">
            <w:pPr>
              <w:spacing w:before="120" w:after="0" w:line="360" w:lineRule="exact"/>
              <w:jc w:val="center"/>
              <w:rPr>
                <w:rFonts w:eastAsia="Times New Roman" w:cs="Times New Roman"/>
                <w:b/>
                <w:noProof/>
                <w:color w:val="000000" w:themeColor="text1"/>
                <w:kern w:val="0"/>
                <w:szCs w:val="28"/>
                <w14:ligatures w14:val="none"/>
              </w:rPr>
            </w:pPr>
            <w:r w:rsidRPr="002971A9">
              <w:rPr>
                <w:rFonts w:eastAsia="Times New Roman" w:cs="Times New Roman"/>
                <w:b/>
                <w:noProof/>
                <w:color w:val="000000" w:themeColor="text1"/>
                <w:kern w:val="0"/>
                <w:szCs w:val="28"/>
                <w14:ligatures w14:val="none"/>
              </w:rPr>
              <w:t>BỘ TRƯỞNG</w:t>
            </w:r>
          </w:p>
          <w:p w14:paraId="43E08C0B" w14:textId="77777777" w:rsidR="001F73F9" w:rsidRPr="002971A9" w:rsidRDefault="001F73F9" w:rsidP="001F73F9">
            <w:pPr>
              <w:spacing w:after="0" w:line="360" w:lineRule="exact"/>
              <w:jc w:val="center"/>
              <w:rPr>
                <w:rFonts w:eastAsia="Times New Roman" w:cs="Times New Roman"/>
                <w:b/>
                <w:noProof/>
                <w:color w:val="000000" w:themeColor="text1"/>
                <w:kern w:val="0"/>
                <w:szCs w:val="28"/>
                <w14:ligatures w14:val="none"/>
              </w:rPr>
            </w:pPr>
          </w:p>
          <w:p w14:paraId="18694D4D" w14:textId="77777777" w:rsidR="001F73F9" w:rsidRPr="002971A9" w:rsidRDefault="001F73F9" w:rsidP="001F73F9">
            <w:pPr>
              <w:spacing w:after="0" w:line="360" w:lineRule="exact"/>
              <w:jc w:val="center"/>
              <w:rPr>
                <w:rFonts w:eastAsia="Times New Roman" w:cs="Times New Roman"/>
                <w:b/>
                <w:noProof/>
                <w:color w:val="000000" w:themeColor="text1"/>
                <w:kern w:val="0"/>
                <w:szCs w:val="28"/>
                <w14:ligatures w14:val="none"/>
              </w:rPr>
            </w:pPr>
          </w:p>
          <w:p w14:paraId="1AC74B81" w14:textId="77777777" w:rsidR="001F73F9" w:rsidRPr="002971A9" w:rsidRDefault="001F73F9" w:rsidP="001F73F9">
            <w:pPr>
              <w:spacing w:after="0" w:line="360" w:lineRule="exact"/>
              <w:jc w:val="center"/>
              <w:rPr>
                <w:rFonts w:eastAsia="Times New Roman" w:cs="Times New Roman"/>
                <w:b/>
                <w:noProof/>
                <w:color w:val="000000" w:themeColor="text1"/>
                <w:kern w:val="0"/>
                <w:szCs w:val="28"/>
                <w:lang w:val="en-US"/>
                <w14:ligatures w14:val="none"/>
              </w:rPr>
            </w:pPr>
          </w:p>
          <w:p w14:paraId="297D1679" w14:textId="77777777" w:rsidR="001F73F9" w:rsidRPr="002971A9" w:rsidRDefault="001F73F9" w:rsidP="001F73F9">
            <w:pPr>
              <w:spacing w:after="0" w:line="360" w:lineRule="exact"/>
              <w:jc w:val="center"/>
              <w:rPr>
                <w:rFonts w:eastAsia="Times New Roman" w:cs="Times New Roman"/>
                <w:b/>
                <w:noProof/>
                <w:color w:val="000000" w:themeColor="text1"/>
                <w:kern w:val="0"/>
                <w:szCs w:val="28"/>
                <w:lang w:val="en-US"/>
                <w14:ligatures w14:val="none"/>
              </w:rPr>
            </w:pPr>
          </w:p>
          <w:p w14:paraId="6AA8671B" w14:textId="77777777" w:rsidR="001F73F9" w:rsidRPr="002971A9" w:rsidRDefault="001F73F9" w:rsidP="001F73F9">
            <w:pPr>
              <w:spacing w:after="0" w:line="360" w:lineRule="exact"/>
              <w:jc w:val="center"/>
              <w:rPr>
                <w:rFonts w:eastAsia="Times New Roman" w:cs="Times New Roman"/>
                <w:b/>
                <w:noProof/>
                <w:color w:val="000000" w:themeColor="text1"/>
                <w:kern w:val="0"/>
                <w:szCs w:val="28"/>
                <w:lang w:val="en-US"/>
                <w14:ligatures w14:val="none"/>
              </w:rPr>
            </w:pPr>
          </w:p>
          <w:p w14:paraId="59886F71" w14:textId="77777777" w:rsidR="001F73F9" w:rsidRPr="002971A9" w:rsidRDefault="001F73F9" w:rsidP="001F73F9">
            <w:pPr>
              <w:spacing w:after="0" w:line="360" w:lineRule="exact"/>
              <w:jc w:val="center"/>
              <w:rPr>
                <w:rFonts w:eastAsia="Times New Roman" w:cs="Times New Roman"/>
                <w:b/>
                <w:noProof/>
                <w:color w:val="000000" w:themeColor="text1"/>
                <w:kern w:val="0"/>
                <w:szCs w:val="28"/>
                <w14:ligatures w14:val="none"/>
              </w:rPr>
            </w:pPr>
          </w:p>
          <w:p w14:paraId="62282CD2" w14:textId="77777777" w:rsidR="001F73F9" w:rsidRPr="002971A9" w:rsidRDefault="001F73F9" w:rsidP="001F73F9">
            <w:pPr>
              <w:spacing w:after="0" w:line="360" w:lineRule="exact"/>
              <w:jc w:val="center"/>
              <w:rPr>
                <w:rFonts w:eastAsia="Times New Roman" w:cs="Times New Roman"/>
                <w:noProof/>
                <w:color w:val="000000" w:themeColor="text1"/>
                <w:kern w:val="0"/>
                <w:sz w:val="26"/>
                <w:szCs w:val="26"/>
                <w:lang w:val="en-US"/>
                <w14:ligatures w14:val="none"/>
              </w:rPr>
            </w:pPr>
            <w:r w:rsidRPr="002971A9">
              <w:rPr>
                <w:rFonts w:eastAsia="Times New Roman" w:cs="Times New Roman"/>
                <w:b/>
                <w:noProof/>
                <w:color w:val="000000" w:themeColor="text1"/>
                <w:kern w:val="0"/>
                <w:szCs w:val="28"/>
                <w:lang w:val="en-US"/>
                <w14:ligatures w14:val="none"/>
              </w:rPr>
              <w:t>Đại tướng Lương Tam Quang</w:t>
            </w:r>
          </w:p>
        </w:tc>
      </w:tr>
    </w:tbl>
    <w:p w14:paraId="6CDB7132" w14:textId="77777777" w:rsidR="002E6A6A" w:rsidRPr="002971A9" w:rsidRDefault="002E6A6A" w:rsidP="00517FCC">
      <w:pPr>
        <w:spacing w:after="0" w:line="240" w:lineRule="auto"/>
        <w:rPr>
          <w:rFonts w:cs="Times New Roman"/>
          <w:color w:val="000000" w:themeColor="text1"/>
        </w:rPr>
      </w:pPr>
    </w:p>
    <w:sectPr w:rsidR="002E6A6A" w:rsidRPr="002971A9" w:rsidSect="005C2B61">
      <w:headerReference w:type="default" r:id="rId7"/>
      <w:pgSz w:w="11906" w:h="16838" w:code="9"/>
      <w:pgMar w:top="1134" w:right="1134" w:bottom="1134" w:left="1701" w:header="510"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D42F8" w14:textId="77777777" w:rsidR="00EE7BE7" w:rsidRDefault="00EE7BE7" w:rsidP="005259F5">
      <w:pPr>
        <w:spacing w:after="0" w:line="240" w:lineRule="auto"/>
      </w:pPr>
      <w:r>
        <w:separator/>
      </w:r>
    </w:p>
  </w:endnote>
  <w:endnote w:type="continuationSeparator" w:id="0">
    <w:p w14:paraId="7529F85A" w14:textId="77777777" w:rsidR="00EE7BE7" w:rsidRDefault="00EE7BE7" w:rsidP="0052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83E84" w14:textId="77777777" w:rsidR="00EE7BE7" w:rsidRDefault="00EE7BE7" w:rsidP="005259F5">
      <w:pPr>
        <w:spacing w:after="0" w:line="240" w:lineRule="auto"/>
      </w:pPr>
      <w:r>
        <w:separator/>
      </w:r>
    </w:p>
  </w:footnote>
  <w:footnote w:type="continuationSeparator" w:id="0">
    <w:p w14:paraId="6480A049" w14:textId="77777777" w:rsidR="00EE7BE7" w:rsidRDefault="00EE7BE7" w:rsidP="00525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775627"/>
      <w:docPartObj>
        <w:docPartGallery w:val="Page Numbers (Top of Page)"/>
        <w:docPartUnique/>
      </w:docPartObj>
    </w:sdtPr>
    <w:sdtEndPr/>
    <w:sdtContent>
      <w:p w14:paraId="1E8868B1" w14:textId="2E4C765B" w:rsidR="005259F5" w:rsidRDefault="005259F5">
        <w:pPr>
          <w:pStyle w:val="Header"/>
          <w:jc w:val="center"/>
        </w:pPr>
        <w:r>
          <w:fldChar w:fldCharType="begin"/>
        </w:r>
        <w:r>
          <w:instrText>PAGE   \* MERGEFORMAT</w:instrText>
        </w:r>
        <w:r>
          <w:fldChar w:fldCharType="separate"/>
        </w:r>
        <w:r w:rsidR="00BC0254">
          <w:rPr>
            <w:noProof/>
          </w:rPr>
          <w:t>9</w:t>
        </w:r>
        <w:r>
          <w:fldChar w:fldCharType="end"/>
        </w:r>
      </w:p>
    </w:sdtContent>
  </w:sdt>
  <w:p w14:paraId="3FAA46E7" w14:textId="77777777" w:rsidR="005259F5" w:rsidRDefault="005259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4AF"/>
    <w:rsid w:val="00006887"/>
    <w:rsid w:val="00012DE9"/>
    <w:rsid w:val="00020D90"/>
    <w:rsid w:val="00022F67"/>
    <w:rsid w:val="000253C8"/>
    <w:rsid w:val="00031B41"/>
    <w:rsid w:val="00032563"/>
    <w:rsid w:val="000329F3"/>
    <w:rsid w:val="00035312"/>
    <w:rsid w:val="000362CF"/>
    <w:rsid w:val="00041C6F"/>
    <w:rsid w:val="00042174"/>
    <w:rsid w:val="00043940"/>
    <w:rsid w:val="00044F9C"/>
    <w:rsid w:val="00047910"/>
    <w:rsid w:val="000535B6"/>
    <w:rsid w:val="000578CF"/>
    <w:rsid w:val="00060C2F"/>
    <w:rsid w:val="00066564"/>
    <w:rsid w:val="000724FB"/>
    <w:rsid w:val="0007749E"/>
    <w:rsid w:val="00091863"/>
    <w:rsid w:val="00092920"/>
    <w:rsid w:val="000930BD"/>
    <w:rsid w:val="0009611E"/>
    <w:rsid w:val="00097801"/>
    <w:rsid w:val="00097AEF"/>
    <w:rsid w:val="000A7AC3"/>
    <w:rsid w:val="000B6DF0"/>
    <w:rsid w:val="000C0E7B"/>
    <w:rsid w:val="000C348C"/>
    <w:rsid w:val="000C46B5"/>
    <w:rsid w:val="000C5189"/>
    <w:rsid w:val="000C66BA"/>
    <w:rsid w:val="000C6A25"/>
    <w:rsid w:val="000C717D"/>
    <w:rsid w:val="000D079B"/>
    <w:rsid w:val="000D1031"/>
    <w:rsid w:val="000D2C2C"/>
    <w:rsid w:val="000D3A1B"/>
    <w:rsid w:val="000D3C0D"/>
    <w:rsid w:val="000E1D0A"/>
    <w:rsid w:val="000E2E97"/>
    <w:rsid w:val="000E6226"/>
    <w:rsid w:val="000E65CF"/>
    <w:rsid w:val="000E7D30"/>
    <w:rsid w:val="000F2156"/>
    <w:rsid w:val="000F372F"/>
    <w:rsid w:val="00106CAB"/>
    <w:rsid w:val="001113EC"/>
    <w:rsid w:val="001123BA"/>
    <w:rsid w:val="00112C4E"/>
    <w:rsid w:val="0012181C"/>
    <w:rsid w:val="00121CA0"/>
    <w:rsid w:val="00123991"/>
    <w:rsid w:val="001269BA"/>
    <w:rsid w:val="00131A9B"/>
    <w:rsid w:val="00134EF9"/>
    <w:rsid w:val="00135822"/>
    <w:rsid w:val="00136EE9"/>
    <w:rsid w:val="001400FF"/>
    <w:rsid w:val="00143737"/>
    <w:rsid w:val="00145ECA"/>
    <w:rsid w:val="00150E5E"/>
    <w:rsid w:val="00151335"/>
    <w:rsid w:val="001517EE"/>
    <w:rsid w:val="001518E9"/>
    <w:rsid w:val="001520A3"/>
    <w:rsid w:val="00154D1F"/>
    <w:rsid w:val="00154E13"/>
    <w:rsid w:val="001551BB"/>
    <w:rsid w:val="00155674"/>
    <w:rsid w:val="00156781"/>
    <w:rsid w:val="001579B3"/>
    <w:rsid w:val="00165123"/>
    <w:rsid w:val="00166394"/>
    <w:rsid w:val="001679A1"/>
    <w:rsid w:val="001701E6"/>
    <w:rsid w:val="00170512"/>
    <w:rsid w:val="00171FEB"/>
    <w:rsid w:val="001720F3"/>
    <w:rsid w:val="001764FC"/>
    <w:rsid w:val="00185689"/>
    <w:rsid w:val="00187EEC"/>
    <w:rsid w:val="001902D5"/>
    <w:rsid w:val="001905A5"/>
    <w:rsid w:val="00190B07"/>
    <w:rsid w:val="00191C5A"/>
    <w:rsid w:val="0019237D"/>
    <w:rsid w:val="00195E0A"/>
    <w:rsid w:val="00196484"/>
    <w:rsid w:val="001A1F0D"/>
    <w:rsid w:val="001A5194"/>
    <w:rsid w:val="001A65DA"/>
    <w:rsid w:val="001B09E0"/>
    <w:rsid w:val="001B09F8"/>
    <w:rsid w:val="001B47A7"/>
    <w:rsid w:val="001B4A85"/>
    <w:rsid w:val="001B51F0"/>
    <w:rsid w:val="001B6E36"/>
    <w:rsid w:val="001C3C5A"/>
    <w:rsid w:val="001C4A06"/>
    <w:rsid w:val="001D35F7"/>
    <w:rsid w:val="001D518C"/>
    <w:rsid w:val="001E3A3F"/>
    <w:rsid w:val="001F3C23"/>
    <w:rsid w:val="001F3C40"/>
    <w:rsid w:val="001F3F56"/>
    <w:rsid w:val="001F4883"/>
    <w:rsid w:val="001F73F9"/>
    <w:rsid w:val="00211A7E"/>
    <w:rsid w:val="00213E1D"/>
    <w:rsid w:val="00217CC3"/>
    <w:rsid w:val="0022208C"/>
    <w:rsid w:val="00224441"/>
    <w:rsid w:val="002252CC"/>
    <w:rsid w:val="002254A8"/>
    <w:rsid w:val="002317FD"/>
    <w:rsid w:val="002323CE"/>
    <w:rsid w:val="002332E4"/>
    <w:rsid w:val="002345C8"/>
    <w:rsid w:val="0023684C"/>
    <w:rsid w:val="0023703A"/>
    <w:rsid w:val="00242A42"/>
    <w:rsid w:val="002444DD"/>
    <w:rsid w:val="00246B0A"/>
    <w:rsid w:val="00246E4A"/>
    <w:rsid w:val="0025231D"/>
    <w:rsid w:val="0025531D"/>
    <w:rsid w:val="00256966"/>
    <w:rsid w:val="00257198"/>
    <w:rsid w:val="00264641"/>
    <w:rsid w:val="0026541D"/>
    <w:rsid w:val="00266621"/>
    <w:rsid w:val="00271F40"/>
    <w:rsid w:val="00274732"/>
    <w:rsid w:val="002860BF"/>
    <w:rsid w:val="00286FBB"/>
    <w:rsid w:val="00295819"/>
    <w:rsid w:val="00296189"/>
    <w:rsid w:val="002971A9"/>
    <w:rsid w:val="00297739"/>
    <w:rsid w:val="00297D16"/>
    <w:rsid w:val="002A0C65"/>
    <w:rsid w:val="002A1E2D"/>
    <w:rsid w:val="002B157A"/>
    <w:rsid w:val="002B4AE2"/>
    <w:rsid w:val="002C2ADE"/>
    <w:rsid w:val="002C3265"/>
    <w:rsid w:val="002C3B4A"/>
    <w:rsid w:val="002D5E40"/>
    <w:rsid w:val="002E110A"/>
    <w:rsid w:val="002E265E"/>
    <w:rsid w:val="002E4E87"/>
    <w:rsid w:val="002E656A"/>
    <w:rsid w:val="002E6A6A"/>
    <w:rsid w:val="002F1433"/>
    <w:rsid w:val="002F23FE"/>
    <w:rsid w:val="00303418"/>
    <w:rsid w:val="003054A6"/>
    <w:rsid w:val="00306E28"/>
    <w:rsid w:val="00311296"/>
    <w:rsid w:val="00316537"/>
    <w:rsid w:val="003173EF"/>
    <w:rsid w:val="0032158E"/>
    <w:rsid w:val="0032207F"/>
    <w:rsid w:val="003468FD"/>
    <w:rsid w:val="003525F3"/>
    <w:rsid w:val="003542B2"/>
    <w:rsid w:val="0036444F"/>
    <w:rsid w:val="00364D72"/>
    <w:rsid w:val="00371FBB"/>
    <w:rsid w:val="003737AE"/>
    <w:rsid w:val="00375547"/>
    <w:rsid w:val="00377711"/>
    <w:rsid w:val="00380DD0"/>
    <w:rsid w:val="003820C5"/>
    <w:rsid w:val="003849EF"/>
    <w:rsid w:val="00386C39"/>
    <w:rsid w:val="00390BB4"/>
    <w:rsid w:val="00392656"/>
    <w:rsid w:val="003929A8"/>
    <w:rsid w:val="00393380"/>
    <w:rsid w:val="00395CDD"/>
    <w:rsid w:val="00396D7F"/>
    <w:rsid w:val="003971AD"/>
    <w:rsid w:val="003A0861"/>
    <w:rsid w:val="003A0AD6"/>
    <w:rsid w:val="003A11AE"/>
    <w:rsid w:val="003A5B2A"/>
    <w:rsid w:val="003A65A9"/>
    <w:rsid w:val="003B3CFC"/>
    <w:rsid w:val="003B431E"/>
    <w:rsid w:val="003B7E64"/>
    <w:rsid w:val="003C18B7"/>
    <w:rsid w:val="003C2B07"/>
    <w:rsid w:val="003C3F09"/>
    <w:rsid w:val="003C67E0"/>
    <w:rsid w:val="003E0C06"/>
    <w:rsid w:val="003E18CC"/>
    <w:rsid w:val="003E48BF"/>
    <w:rsid w:val="003F1BFF"/>
    <w:rsid w:val="003F32B2"/>
    <w:rsid w:val="003F4D19"/>
    <w:rsid w:val="003F5729"/>
    <w:rsid w:val="003F6C96"/>
    <w:rsid w:val="0040077F"/>
    <w:rsid w:val="004007B5"/>
    <w:rsid w:val="00400936"/>
    <w:rsid w:val="00403E9B"/>
    <w:rsid w:val="0040459F"/>
    <w:rsid w:val="00405931"/>
    <w:rsid w:val="00406D49"/>
    <w:rsid w:val="004114C6"/>
    <w:rsid w:val="004140E3"/>
    <w:rsid w:val="004142D0"/>
    <w:rsid w:val="00416DD5"/>
    <w:rsid w:val="004255C4"/>
    <w:rsid w:val="004269AC"/>
    <w:rsid w:val="00426E8A"/>
    <w:rsid w:val="004356F1"/>
    <w:rsid w:val="004412CD"/>
    <w:rsid w:val="00446214"/>
    <w:rsid w:val="00453AF7"/>
    <w:rsid w:val="004552EF"/>
    <w:rsid w:val="0045707B"/>
    <w:rsid w:val="0046064E"/>
    <w:rsid w:val="0046260F"/>
    <w:rsid w:val="00463553"/>
    <w:rsid w:val="004665C7"/>
    <w:rsid w:val="0047121F"/>
    <w:rsid w:val="004715D4"/>
    <w:rsid w:val="004726A8"/>
    <w:rsid w:val="00472AE7"/>
    <w:rsid w:val="004742E1"/>
    <w:rsid w:val="004802F7"/>
    <w:rsid w:val="004817EF"/>
    <w:rsid w:val="0048368C"/>
    <w:rsid w:val="00496506"/>
    <w:rsid w:val="00496A79"/>
    <w:rsid w:val="004A5504"/>
    <w:rsid w:val="004A6050"/>
    <w:rsid w:val="004A69F4"/>
    <w:rsid w:val="004A76CC"/>
    <w:rsid w:val="004B0542"/>
    <w:rsid w:val="004B3F78"/>
    <w:rsid w:val="004B4BF0"/>
    <w:rsid w:val="004B4F39"/>
    <w:rsid w:val="004C3217"/>
    <w:rsid w:val="004D564F"/>
    <w:rsid w:val="004D60E0"/>
    <w:rsid w:val="004E5361"/>
    <w:rsid w:val="004F2623"/>
    <w:rsid w:val="004F473C"/>
    <w:rsid w:val="005019DC"/>
    <w:rsid w:val="00502D61"/>
    <w:rsid w:val="00503A20"/>
    <w:rsid w:val="00503B50"/>
    <w:rsid w:val="0051018B"/>
    <w:rsid w:val="00511805"/>
    <w:rsid w:val="00511907"/>
    <w:rsid w:val="005138AC"/>
    <w:rsid w:val="00513A88"/>
    <w:rsid w:val="00516F1B"/>
    <w:rsid w:val="00517FCC"/>
    <w:rsid w:val="00521E18"/>
    <w:rsid w:val="00525334"/>
    <w:rsid w:val="0052544F"/>
    <w:rsid w:val="00525936"/>
    <w:rsid w:val="005259F5"/>
    <w:rsid w:val="00535370"/>
    <w:rsid w:val="00541C07"/>
    <w:rsid w:val="005422D2"/>
    <w:rsid w:val="00547829"/>
    <w:rsid w:val="00552417"/>
    <w:rsid w:val="00553978"/>
    <w:rsid w:val="005566FD"/>
    <w:rsid w:val="00556716"/>
    <w:rsid w:val="00562BA7"/>
    <w:rsid w:val="005640E1"/>
    <w:rsid w:val="00566AD3"/>
    <w:rsid w:val="00571054"/>
    <w:rsid w:val="0058029B"/>
    <w:rsid w:val="00592F2F"/>
    <w:rsid w:val="005A18C9"/>
    <w:rsid w:val="005A3A24"/>
    <w:rsid w:val="005A3AA7"/>
    <w:rsid w:val="005A5F6F"/>
    <w:rsid w:val="005A6795"/>
    <w:rsid w:val="005A6A81"/>
    <w:rsid w:val="005A7A2F"/>
    <w:rsid w:val="005B057A"/>
    <w:rsid w:val="005B5B87"/>
    <w:rsid w:val="005B676E"/>
    <w:rsid w:val="005B6789"/>
    <w:rsid w:val="005B7CB4"/>
    <w:rsid w:val="005C03DC"/>
    <w:rsid w:val="005C2B61"/>
    <w:rsid w:val="005C3ED6"/>
    <w:rsid w:val="005C6D80"/>
    <w:rsid w:val="005D110A"/>
    <w:rsid w:val="005D5772"/>
    <w:rsid w:val="005D5967"/>
    <w:rsid w:val="005E00AC"/>
    <w:rsid w:val="005E05D2"/>
    <w:rsid w:val="005E06B4"/>
    <w:rsid w:val="005E2E5E"/>
    <w:rsid w:val="005E4765"/>
    <w:rsid w:val="005E52BA"/>
    <w:rsid w:val="005E60FE"/>
    <w:rsid w:val="005F3B34"/>
    <w:rsid w:val="005F41B1"/>
    <w:rsid w:val="005F58A3"/>
    <w:rsid w:val="0060177D"/>
    <w:rsid w:val="006044B4"/>
    <w:rsid w:val="00604A47"/>
    <w:rsid w:val="006168A4"/>
    <w:rsid w:val="006169A7"/>
    <w:rsid w:val="006228E0"/>
    <w:rsid w:val="00626D62"/>
    <w:rsid w:val="00627C63"/>
    <w:rsid w:val="00627FE1"/>
    <w:rsid w:val="0063047B"/>
    <w:rsid w:val="00630F86"/>
    <w:rsid w:val="00630FA6"/>
    <w:rsid w:val="00635399"/>
    <w:rsid w:val="00635F18"/>
    <w:rsid w:val="006362D4"/>
    <w:rsid w:val="00640436"/>
    <w:rsid w:val="00641A09"/>
    <w:rsid w:val="00642675"/>
    <w:rsid w:val="00645690"/>
    <w:rsid w:val="00645A5A"/>
    <w:rsid w:val="0065787C"/>
    <w:rsid w:val="00657B2A"/>
    <w:rsid w:val="006659FA"/>
    <w:rsid w:val="00670261"/>
    <w:rsid w:val="006718E9"/>
    <w:rsid w:val="0067343A"/>
    <w:rsid w:val="00674F6A"/>
    <w:rsid w:val="006772C5"/>
    <w:rsid w:val="006774E3"/>
    <w:rsid w:val="00680359"/>
    <w:rsid w:val="006815B5"/>
    <w:rsid w:val="0068201E"/>
    <w:rsid w:val="0068431D"/>
    <w:rsid w:val="00684BB3"/>
    <w:rsid w:val="0068549C"/>
    <w:rsid w:val="00686536"/>
    <w:rsid w:val="0069054C"/>
    <w:rsid w:val="00692514"/>
    <w:rsid w:val="006B46BB"/>
    <w:rsid w:val="006C75E3"/>
    <w:rsid w:val="006D5BAD"/>
    <w:rsid w:val="006E4FDB"/>
    <w:rsid w:val="006E52E5"/>
    <w:rsid w:val="006E6B77"/>
    <w:rsid w:val="006E7696"/>
    <w:rsid w:val="006F5C2C"/>
    <w:rsid w:val="006F6EAC"/>
    <w:rsid w:val="006F7D92"/>
    <w:rsid w:val="00701F6A"/>
    <w:rsid w:val="00712A22"/>
    <w:rsid w:val="00712CC5"/>
    <w:rsid w:val="00715425"/>
    <w:rsid w:val="007163CE"/>
    <w:rsid w:val="00720537"/>
    <w:rsid w:val="007215EE"/>
    <w:rsid w:val="00722C76"/>
    <w:rsid w:val="00727C69"/>
    <w:rsid w:val="00727F58"/>
    <w:rsid w:val="00735AC2"/>
    <w:rsid w:val="0074089B"/>
    <w:rsid w:val="0074342C"/>
    <w:rsid w:val="00745539"/>
    <w:rsid w:val="007459D1"/>
    <w:rsid w:val="00745AAD"/>
    <w:rsid w:val="00746EA0"/>
    <w:rsid w:val="00753364"/>
    <w:rsid w:val="00756508"/>
    <w:rsid w:val="007600A2"/>
    <w:rsid w:val="007613BA"/>
    <w:rsid w:val="00771B30"/>
    <w:rsid w:val="007724F6"/>
    <w:rsid w:val="00780059"/>
    <w:rsid w:val="00780EC0"/>
    <w:rsid w:val="007815D9"/>
    <w:rsid w:val="00783FE1"/>
    <w:rsid w:val="00785019"/>
    <w:rsid w:val="007901EB"/>
    <w:rsid w:val="0079493C"/>
    <w:rsid w:val="007A0629"/>
    <w:rsid w:val="007A0669"/>
    <w:rsid w:val="007A0815"/>
    <w:rsid w:val="007A61F1"/>
    <w:rsid w:val="007A7E5C"/>
    <w:rsid w:val="007A7F17"/>
    <w:rsid w:val="007B51F9"/>
    <w:rsid w:val="007B5302"/>
    <w:rsid w:val="007B6A26"/>
    <w:rsid w:val="007C3550"/>
    <w:rsid w:val="007C41D2"/>
    <w:rsid w:val="007D2B85"/>
    <w:rsid w:val="007D48FA"/>
    <w:rsid w:val="007E2F1F"/>
    <w:rsid w:val="007E3604"/>
    <w:rsid w:val="007E45EC"/>
    <w:rsid w:val="007E5144"/>
    <w:rsid w:val="007F73D8"/>
    <w:rsid w:val="0080034D"/>
    <w:rsid w:val="00800927"/>
    <w:rsid w:val="0080107A"/>
    <w:rsid w:val="0080771D"/>
    <w:rsid w:val="008129CA"/>
    <w:rsid w:val="0082425E"/>
    <w:rsid w:val="008248D9"/>
    <w:rsid w:val="008340E7"/>
    <w:rsid w:val="00837037"/>
    <w:rsid w:val="00837B84"/>
    <w:rsid w:val="00840E4D"/>
    <w:rsid w:val="0084112A"/>
    <w:rsid w:val="008441B5"/>
    <w:rsid w:val="00844C63"/>
    <w:rsid w:val="0084528B"/>
    <w:rsid w:val="0084571C"/>
    <w:rsid w:val="00845C08"/>
    <w:rsid w:val="00850FF2"/>
    <w:rsid w:val="0085632F"/>
    <w:rsid w:val="00857E46"/>
    <w:rsid w:val="0086053E"/>
    <w:rsid w:val="008615C0"/>
    <w:rsid w:val="0086366E"/>
    <w:rsid w:val="00867D85"/>
    <w:rsid w:val="00870338"/>
    <w:rsid w:val="00880A26"/>
    <w:rsid w:val="00885800"/>
    <w:rsid w:val="00892251"/>
    <w:rsid w:val="008955C1"/>
    <w:rsid w:val="008960AB"/>
    <w:rsid w:val="008A077D"/>
    <w:rsid w:val="008A2006"/>
    <w:rsid w:val="008A5341"/>
    <w:rsid w:val="008B036F"/>
    <w:rsid w:val="008B114C"/>
    <w:rsid w:val="008B1629"/>
    <w:rsid w:val="008B20FD"/>
    <w:rsid w:val="008B799A"/>
    <w:rsid w:val="008C0A41"/>
    <w:rsid w:val="008C4763"/>
    <w:rsid w:val="008C47EA"/>
    <w:rsid w:val="008C4C18"/>
    <w:rsid w:val="008C5A62"/>
    <w:rsid w:val="008C6114"/>
    <w:rsid w:val="008C6F45"/>
    <w:rsid w:val="008D0B05"/>
    <w:rsid w:val="008D0E92"/>
    <w:rsid w:val="008D438E"/>
    <w:rsid w:val="008D4B5A"/>
    <w:rsid w:val="008E1B4A"/>
    <w:rsid w:val="008E22CB"/>
    <w:rsid w:val="008E2711"/>
    <w:rsid w:val="008E6196"/>
    <w:rsid w:val="008E7F04"/>
    <w:rsid w:val="008F243F"/>
    <w:rsid w:val="008F2826"/>
    <w:rsid w:val="008F2B65"/>
    <w:rsid w:val="008F7ED1"/>
    <w:rsid w:val="00902F17"/>
    <w:rsid w:val="00904E8E"/>
    <w:rsid w:val="009130A7"/>
    <w:rsid w:val="00913D86"/>
    <w:rsid w:val="00916095"/>
    <w:rsid w:val="00924E91"/>
    <w:rsid w:val="00926976"/>
    <w:rsid w:val="009278F1"/>
    <w:rsid w:val="0093404F"/>
    <w:rsid w:val="00936204"/>
    <w:rsid w:val="009365EE"/>
    <w:rsid w:val="00941B99"/>
    <w:rsid w:val="00942070"/>
    <w:rsid w:val="00943A79"/>
    <w:rsid w:val="0094430E"/>
    <w:rsid w:val="00950374"/>
    <w:rsid w:val="00954329"/>
    <w:rsid w:val="00954F13"/>
    <w:rsid w:val="00955D78"/>
    <w:rsid w:val="00957CB5"/>
    <w:rsid w:val="00962CC5"/>
    <w:rsid w:val="00964AFF"/>
    <w:rsid w:val="00964DFF"/>
    <w:rsid w:val="0097356B"/>
    <w:rsid w:val="00973A59"/>
    <w:rsid w:val="00977FD7"/>
    <w:rsid w:val="009814CB"/>
    <w:rsid w:val="009832C8"/>
    <w:rsid w:val="00992E2F"/>
    <w:rsid w:val="00994947"/>
    <w:rsid w:val="009961DA"/>
    <w:rsid w:val="009A1E3C"/>
    <w:rsid w:val="009A260F"/>
    <w:rsid w:val="009A449E"/>
    <w:rsid w:val="009A4684"/>
    <w:rsid w:val="009B0D34"/>
    <w:rsid w:val="009B1434"/>
    <w:rsid w:val="009B20C8"/>
    <w:rsid w:val="009B640D"/>
    <w:rsid w:val="009B6BA5"/>
    <w:rsid w:val="009D1165"/>
    <w:rsid w:val="009D1DE7"/>
    <w:rsid w:val="009D2FC7"/>
    <w:rsid w:val="009D48A4"/>
    <w:rsid w:val="009D4A46"/>
    <w:rsid w:val="009D4DF7"/>
    <w:rsid w:val="009D58BF"/>
    <w:rsid w:val="009E0EFC"/>
    <w:rsid w:val="009E2F3F"/>
    <w:rsid w:val="009E3A89"/>
    <w:rsid w:val="009E3AAF"/>
    <w:rsid w:val="009E4215"/>
    <w:rsid w:val="009E56A3"/>
    <w:rsid w:val="009E7749"/>
    <w:rsid w:val="009E7942"/>
    <w:rsid w:val="009E7A42"/>
    <w:rsid w:val="009E7C1C"/>
    <w:rsid w:val="009F0EDE"/>
    <w:rsid w:val="009F6D4E"/>
    <w:rsid w:val="00A0038F"/>
    <w:rsid w:val="00A0779B"/>
    <w:rsid w:val="00A13F18"/>
    <w:rsid w:val="00A14E96"/>
    <w:rsid w:val="00A16B30"/>
    <w:rsid w:val="00A16BB4"/>
    <w:rsid w:val="00A178E2"/>
    <w:rsid w:val="00A20A4F"/>
    <w:rsid w:val="00A21198"/>
    <w:rsid w:val="00A22B57"/>
    <w:rsid w:val="00A31975"/>
    <w:rsid w:val="00A343E4"/>
    <w:rsid w:val="00A45D9E"/>
    <w:rsid w:val="00A46D5A"/>
    <w:rsid w:val="00A51830"/>
    <w:rsid w:val="00A520A5"/>
    <w:rsid w:val="00A55A92"/>
    <w:rsid w:val="00A6138A"/>
    <w:rsid w:val="00A64847"/>
    <w:rsid w:val="00A70BF6"/>
    <w:rsid w:val="00A7114F"/>
    <w:rsid w:val="00A71753"/>
    <w:rsid w:val="00A7418B"/>
    <w:rsid w:val="00A760C3"/>
    <w:rsid w:val="00A81030"/>
    <w:rsid w:val="00A823CC"/>
    <w:rsid w:val="00A8393F"/>
    <w:rsid w:val="00A84FE9"/>
    <w:rsid w:val="00A85D58"/>
    <w:rsid w:val="00A90EE1"/>
    <w:rsid w:val="00A92602"/>
    <w:rsid w:val="00A942CC"/>
    <w:rsid w:val="00AA47E6"/>
    <w:rsid w:val="00AA61B3"/>
    <w:rsid w:val="00AA7576"/>
    <w:rsid w:val="00AB2146"/>
    <w:rsid w:val="00AB393A"/>
    <w:rsid w:val="00AC6B19"/>
    <w:rsid w:val="00AD0CDC"/>
    <w:rsid w:val="00AD0DA1"/>
    <w:rsid w:val="00AD39F8"/>
    <w:rsid w:val="00AD4B8B"/>
    <w:rsid w:val="00AD5BB5"/>
    <w:rsid w:val="00AD6779"/>
    <w:rsid w:val="00AE2557"/>
    <w:rsid w:val="00AE2D5C"/>
    <w:rsid w:val="00AE688F"/>
    <w:rsid w:val="00AF0AD4"/>
    <w:rsid w:val="00AF271B"/>
    <w:rsid w:val="00AF2CCF"/>
    <w:rsid w:val="00B0305B"/>
    <w:rsid w:val="00B04A06"/>
    <w:rsid w:val="00B0740F"/>
    <w:rsid w:val="00B07AC1"/>
    <w:rsid w:val="00B10E18"/>
    <w:rsid w:val="00B15918"/>
    <w:rsid w:val="00B22A83"/>
    <w:rsid w:val="00B23484"/>
    <w:rsid w:val="00B244E5"/>
    <w:rsid w:val="00B2476F"/>
    <w:rsid w:val="00B25C0A"/>
    <w:rsid w:val="00B25C6F"/>
    <w:rsid w:val="00B267EC"/>
    <w:rsid w:val="00B32526"/>
    <w:rsid w:val="00B32700"/>
    <w:rsid w:val="00B3519B"/>
    <w:rsid w:val="00B36235"/>
    <w:rsid w:val="00B429F7"/>
    <w:rsid w:val="00B530C6"/>
    <w:rsid w:val="00B53489"/>
    <w:rsid w:val="00B55EB2"/>
    <w:rsid w:val="00B5735F"/>
    <w:rsid w:val="00B63CC8"/>
    <w:rsid w:val="00B64864"/>
    <w:rsid w:val="00B65884"/>
    <w:rsid w:val="00B66569"/>
    <w:rsid w:val="00B734AF"/>
    <w:rsid w:val="00B73586"/>
    <w:rsid w:val="00B74BC7"/>
    <w:rsid w:val="00B75DA9"/>
    <w:rsid w:val="00B763DA"/>
    <w:rsid w:val="00B857F4"/>
    <w:rsid w:val="00B9189D"/>
    <w:rsid w:val="00B91DB9"/>
    <w:rsid w:val="00B93AAA"/>
    <w:rsid w:val="00B96513"/>
    <w:rsid w:val="00B97EB6"/>
    <w:rsid w:val="00B97F78"/>
    <w:rsid w:val="00BA3658"/>
    <w:rsid w:val="00BA50DF"/>
    <w:rsid w:val="00BB29D5"/>
    <w:rsid w:val="00BB2E9C"/>
    <w:rsid w:val="00BB6426"/>
    <w:rsid w:val="00BB79DE"/>
    <w:rsid w:val="00BC0254"/>
    <w:rsid w:val="00BC2035"/>
    <w:rsid w:val="00BC5422"/>
    <w:rsid w:val="00BD2D27"/>
    <w:rsid w:val="00BD3899"/>
    <w:rsid w:val="00BE175F"/>
    <w:rsid w:val="00BE2B8C"/>
    <w:rsid w:val="00BE4FA1"/>
    <w:rsid w:val="00BE573A"/>
    <w:rsid w:val="00BF0A33"/>
    <w:rsid w:val="00BF19E2"/>
    <w:rsid w:val="00BF2C72"/>
    <w:rsid w:val="00BF392B"/>
    <w:rsid w:val="00BF4B39"/>
    <w:rsid w:val="00BF5641"/>
    <w:rsid w:val="00BF5C50"/>
    <w:rsid w:val="00C0139D"/>
    <w:rsid w:val="00C04143"/>
    <w:rsid w:val="00C05E16"/>
    <w:rsid w:val="00C07BEC"/>
    <w:rsid w:val="00C118C4"/>
    <w:rsid w:val="00C11B26"/>
    <w:rsid w:val="00C20287"/>
    <w:rsid w:val="00C212E1"/>
    <w:rsid w:val="00C256DB"/>
    <w:rsid w:val="00C35166"/>
    <w:rsid w:val="00C36EFE"/>
    <w:rsid w:val="00C42B20"/>
    <w:rsid w:val="00C43D0A"/>
    <w:rsid w:val="00C4407B"/>
    <w:rsid w:val="00C44C6E"/>
    <w:rsid w:val="00C452AC"/>
    <w:rsid w:val="00C47D79"/>
    <w:rsid w:val="00C5471B"/>
    <w:rsid w:val="00C5490F"/>
    <w:rsid w:val="00C54FDE"/>
    <w:rsid w:val="00C5529C"/>
    <w:rsid w:val="00C563C9"/>
    <w:rsid w:val="00C57711"/>
    <w:rsid w:val="00C57AB9"/>
    <w:rsid w:val="00C63E3C"/>
    <w:rsid w:val="00C6506B"/>
    <w:rsid w:val="00C652A7"/>
    <w:rsid w:val="00C66475"/>
    <w:rsid w:val="00C6692F"/>
    <w:rsid w:val="00C7681F"/>
    <w:rsid w:val="00C81946"/>
    <w:rsid w:val="00C81F97"/>
    <w:rsid w:val="00C868AA"/>
    <w:rsid w:val="00C927BD"/>
    <w:rsid w:val="00C97E4B"/>
    <w:rsid w:val="00CA15D8"/>
    <w:rsid w:val="00CA3216"/>
    <w:rsid w:val="00CA4CDA"/>
    <w:rsid w:val="00CA4EE5"/>
    <w:rsid w:val="00CA5FA0"/>
    <w:rsid w:val="00CA68E8"/>
    <w:rsid w:val="00CA72DA"/>
    <w:rsid w:val="00CA7B93"/>
    <w:rsid w:val="00CB3EB6"/>
    <w:rsid w:val="00CB400E"/>
    <w:rsid w:val="00CB4596"/>
    <w:rsid w:val="00CC1E22"/>
    <w:rsid w:val="00CC53BA"/>
    <w:rsid w:val="00CC69A2"/>
    <w:rsid w:val="00CD6331"/>
    <w:rsid w:val="00CD66EF"/>
    <w:rsid w:val="00CD7F2A"/>
    <w:rsid w:val="00CE1A1A"/>
    <w:rsid w:val="00CE20FD"/>
    <w:rsid w:val="00CE4207"/>
    <w:rsid w:val="00CF0EFC"/>
    <w:rsid w:val="00CF14DE"/>
    <w:rsid w:val="00CF3FAD"/>
    <w:rsid w:val="00CF4041"/>
    <w:rsid w:val="00CF5D80"/>
    <w:rsid w:val="00CF7502"/>
    <w:rsid w:val="00D07335"/>
    <w:rsid w:val="00D13EC2"/>
    <w:rsid w:val="00D15CEB"/>
    <w:rsid w:val="00D17E02"/>
    <w:rsid w:val="00D23FAB"/>
    <w:rsid w:val="00D26DF0"/>
    <w:rsid w:val="00D308F5"/>
    <w:rsid w:val="00D32CD1"/>
    <w:rsid w:val="00D40781"/>
    <w:rsid w:val="00D4394E"/>
    <w:rsid w:val="00D470BE"/>
    <w:rsid w:val="00D47B88"/>
    <w:rsid w:val="00D50658"/>
    <w:rsid w:val="00D512E3"/>
    <w:rsid w:val="00D51BCE"/>
    <w:rsid w:val="00D51E27"/>
    <w:rsid w:val="00D53C36"/>
    <w:rsid w:val="00D54818"/>
    <w:rsid w:val="00D6082C"/>
    <w:rsid w:val="00D66186"/>
    <w:rsid w:val="00D67D63"/>
    <w:rsid w:val="00D71E58"/>
    <w:rsid w:val="00D71F22"/>
    <w:rsid w:val="00D76EFC"/>
    <w:rsid w:val="00D77C75"/>
    <w:rsid w:val="00D805F0"/>
    <w:rsid w:val="00D809C7"/>
    <w:rsid w:val="00D8111D"/>
    <w:rsid w:val="00D81A1D"/>
    <w:rsid w:val="00D83D2A"/>
    <w:rsid w:val="00D87C00"/>
    <w:rsid w:val="00D910CE"/>
    <w:rsid w:val="00D92A92"/>
    <w:rsid w:val="00D94F9F"/>
    <w:rsid w:val="00DA1FCD"/>
    <w:rsid w:val="00DA383D"/>
    <w:rsid w:val="00DA6C8E"/>
    <w:rsid w:val="00DA7340"/>
    <w:rsid w:val="00DB05EF"/>
    <w:rsid w:val="00DB3ECD"/>
    <w:rsid w:val="00DC0309"/>
    <w:rsid w:val="00DC1437"/>
    <w:rsid w:val="00DC1A51"/>
    <w:rsid w:val="00DC4FDC"/>
    <w:rsid w:val="00DC5C59"/>
    <w:rsid w:val="00DD0516"/>
    <w:rsid w:val="00DE372C"/>
    <w:rsid w:val="00DE5F52"/>
    <w:rsid w:val="00DE7658"/>
    <w:rsid w:val="00DF0624"/>
    <w:rsid w:val="00DF1E6C"/>
    <w:rsid w:val="00DF5035"/>
    <w:rsid w:val="00DF67C4"/>
    <w:rsid w:val="00DF6FC5"/>
    <w:rsid w:val="00DF77C7"/>
    <w:rsid w:val="00E02F2F"/>
    <w:rsid w:val="00E05CC2"/>
    <w:rsid w:val="00E0743A"/>
    <w:rsid w:val="00E13A6D"/>
    <w:rsid w:val="00E1638A"/>
    <w:rsid w:val="00E20474"/>
    <w:rsid w:val="00E218DF"/>
    <w:rsid w:val="00E230E6"/>
    <w:rsid w:val="00E24C3D"/>
    <w:rsid w:val="00E2538A"/>
    <w:rsid w:val="00E27DFD"/>
    <w:rsid w:val="00E30303"/>
    <w:rsid w:val="00E30C80"/>
    <w:rsid w:val="00E3231E"/>
    <w:rsid w:val="00E3338B"/>
    <w:rsid w:val="00E33CD2"/>
    <w:rsid w:val="00E35370"/>
    <w:rsid w:val="00E404B2"/>
    <w:rsid w:val="00E41D92"/>
    <w:rsid w:val="00E42339"/>
    <w:rsid w:val="00E42B9D"/>
    <w:rsid w:val="00E432AC"/>
    <w:rsid w:val="00E46F98"/>
    <w:rsid w:val="00E50A00"/>
    <w:rsid w:val="00E51DB0"/>
    <w:rsid w:val="00E5319B"/>
    <w:rsid w:val="00E535D9"/>
    <w:rsid w:val="00E55913"/>
    <w:rsid w:val="00E55CFD"/>
    <w:rsid w:val="00E703FF"/>
    <w:rsid w:val="00E74B7F"/>
    <w:rsid w:val="00E8030D"/>
    <w:rsid w:val="00E82036"/>
    <w:rsid w:val="00E841B3"/>
    <w:rsid w:val="00E86DEB"/>
    <w:rsid w:val="00EA30D8"/>
    <w:rsid w:val="00EA4F08"/>
    <w:rsid w:val="00EA63A0"/>
    <w:rsid w:val="00EA6D2D"/>
    <w:rsid w:val="00EB025B"/>
    <w:rsid w:val="00EB2D9B"/>
    <w:rsid w:val="00EB5D68"/>
    <w:rsid w:val="00EC1663"/>
    <w:rsid w:val="00EC4D08"/>
    <w:rsid w:val="00EC794E"/>
    <w:rsid w:val="00ED4603"/>
    <w:rsid w:val="00EE24B8"/>
    <w:rsid w:val="00EE3734"/>
    <w:rsid w:val="00EE3E3F"/>
    <w:rsid w:val="00EE4D18"/>
    <w:rsid w:val="00EE697B"/>
    <w:rsid w:val="00EE7BE7"/>
    <w:rsid w:val="00EF1DE2"/>
    <w:rsid w:val="00EF3223"/>
    <w:rsid w:val="00EF53E1"/>
    <w:rsid w:val="00EF5710"/>
    <w:rsid w:val="00EF587A"/>
    <w:rsid w:val="00EF6E57"/>
    <w:rsid w:val="00EF7B19"/>
    <w:rsid w:val="00F025ED"/>
    <w:rsid w:val="00F04A7C"/>
    <w:rsid w:val="00F04F3C"/>
    <w:rsid w:val="00F05356"/>
    <w:rsid w:val="00F0738D"/>
    <w:rsid w:val="00F073FE"/>
    <w:rsid w:val="00F10686"/>
    <w:rsid w:val="00F16AAD"/>
    <w:rsid w:val="00F1742C"/>
    <w:rsid w:val="00F17DD0"/>
    <w:rsid w:val="00F234B1"/>
    <w:rsid w:val="00F27E81"/>
    <w:rsid w:val="00F30BB5"/>
    <w:rsid w:val="00F31B1D"/>
    <w:rsid w:val="00F35346"/>
    <w:rsid w:val="00F41792"/>
    <w:rsid w:val="00F4314C"/>
    <w:rsid w:val="00F45789"/>
    <w:rsid w:val="00F45E4A"/>
    <w:rsid w:val="00F46868"/>
    <w:rsid w:val="00F5050B"/>
    <w:rsid w:val="00F54CC1"/>
    <w:rsid w:val="00F578E5"/>
    <w:rsid w:val="00F57EFA"/>
    <w:rsid w:val="00F60CE3"/>
    <w:rsid w:val="00F63D19"/>
    <w:rsid w:val="00F65C1D"/>
    <w:rsid w:val="00F70C90"/>
    <w:rsid w:val="00F73179"/>
    <w:rsid w:val="00F742C8"/>
    <w:rsid w:val="00F74BDF"/>
    <w:rsid w:val="00F849FB"/>
    <w:rsid w:val="00F85CEC"/>
    <w:rsid w:val="00F906D7"/>
    <w:rsid w:val="00F90C6E"/>
    <w:rsid w:val="00F926C6"/>
    <w:rsid w:val="00FA0147"/>
    <w:rsid w:val="00FA16E8"/>
    <w:rsid w:val="00FA24C1"/>
    <w:rsid w:val="00FA3751"/>
    <w:rsid w:val="00FA3B59"/>
    <w:rsid w:val="00FA5395"/>
    <w:rsid w:val="00FA5E80"/>
    <w:rsid w:val="00FA698C"/>
    <w:rsid w:val="00FA6FEF"/>
    <w:rsid w:val="00FB5C24"/>
    <w:rsid w:val="00FB6A2A"/>
    <w:rsid w:val="00FC023A"/>
    <w:rsid w:val="00FC2408"/>
    <w:rsid w:val="00FC4023"/>
    <w:rsid w:val="00FC42D1"/>
    <w:rsid w:val="00FC5C65"/>
    <w:rsid w:val="00FC5FF3"/>
    <w:rsid w:val="00FD702E"/>
    <w:rsid w:val="00FD70C9"/>
    <w:rsid w:val="00FF49F6"/>
    <w:rsid w:val="00FF56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57F22"/>
  <w15:chartTrackingRefBased/>
  <w15:docId w15:val="{D94622A6-6B01-4598-8B0E-C9DA49C5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8CC"/>
  </w:style>
  <w:style w:type="paragraph" w:styleId="Heading1">
    <w:name w:val="heading 1"/>
    <w:basedOn w:val="Normal"/>
    <w:next w:val="Normal"/>
    <w:link w:val="Heading1Char"/>
    <w:uiPriority w:val="9"/>
    <w:qFormat/>
    <w:rsid w:val="00B73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4A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734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34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34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34A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34A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34A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4A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734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34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34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34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34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34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3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4A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734A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734AF"/>
    <w:pPr>
      <w:spacing w:before="160"/>
      <w:jc w:val="center"/>
    </w:pPr>
    <w:rPr>
      <w:i/>
      <w:iCs/>
      <w:color w:val="404040" w:themeColor="text1" w:themeTint="BF"/>
    </w:rPr>
  </w:style>
  <w:style w:type="character" w:customStyle="1" w:styleId="QuoteChar">
    <w:name w:val="Quote Char"/>
    <w:basedOn w:val="DefaultParagraphFont"/>
    <w:link w:val="Quote"/>
    <w:uiPriority w:val="29"/>
    <w:rsid w:val="00B734AF"/>
    <w:rPr>
      <w:i/>
      <w:iCs/>
      <w:color w:val="404040" w:themeColor="text1" w:themeTint="BF"/>
    </w:rPr>
  </w:style>
  <w:style w:type="paragraph" w:styleId="ListParagraph">
    <w:name w:val="List Paragraph"/>
    <w:basedOn w:val="Normal"/>
    <w:uiPriority w:val="34"/>
    <w:qFormat/>
    <w:rsid w:val="00B734AF"/>
    <w:pPr>
      <w:ind w:left="720"/>
      <w:contextualSpacing/>
    </w:pPr>
  </w:style>
  <w:style w:type="character" w:styleId="IntenseEmphasis">
    <w:name w:val="Intense Emphasis"/>
    <w:basedOn w:val="DefaultParagraphFont"/>
    <w:uiPriority w:val="21"/>
    <w:qFormat/>
    <w:rsid w:val="00B734AF"/>
    <w:rPr>
      <w:i/>
      <w:iCs/>
      <w:color w:val="0F4761" w:themeColor="accent1" w:themeShade="BF"/>
    </w:rPr>
  </w:style>
  <w:style w:type="paragraph" w:styleId="IntenseQuote">
    <w:name w:val="Intense Quote"/>
    <w:basedOn w:val="Normal"/>
    <w:next w:val="Normal"/>
    <w:link w:val="IntenseQuoteChar"/>
    <w:uiPriority w:val="30"/>
    <w:qFormat/>
    <w:rsid w:val="00B73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4AF"/>
    <w:rPr>
      <w:i/>
      <w:iCs/>
      <w:color w:val="0F4761" w:themeColor="accent1" w:themeShade="BF"/>
    </w:rPr>
  </w:style>
  <w:style w:type="character" w:styleId="IntenseReference">
    <w:name w:val="Intense Reference"/>
    <w:basedOn w:val="DefaultParagraphFont"/>
    <w:uiPriority w:val="32"/>
    <w:qFormat/>
    <w:rsid w:val="00B734AF"/>
    <w:rPr>
      <w:b/>
      <w:bCs/>
      <w:smallCaps/>
      <w:color w:val="0F4761" w:themeColor="accent1" w:themeShade="BF"/>
      <w:spacing w:val="5"/>
    </w:rPr>
  </w:style>
  <w:style w:type="paragraph" w:styleId="Header">
    <w:name w:val="header"/>
    <w:basedOn w:val="Normal"/>
    <w:link w:val="HeaderChar"/>
    <w:uiPriority w:val="99"/>
    <w:unhideWhenUsed/>
    <w:rsid w:val="00525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9F5"/>
  </w:style>
  <w:style w:type="paragraph" w:styleId="Footer">
    <w:name w:val="footer"/>
    <w:basedOn w:val="Normal"/>
    <w:link w:val="FooterChar"/>
    <w:uiPriority w:val="99"/>
    <w:unhideWhenUsed/>
    <w:rsid w:val="00525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9F5"/>
  </w:style>
  <w:style w:type="paragraph" w:styleId="Revision">
    <w:name w:val="Revision"/>
    <w:hidden/>
    <w:uiPriority w:val="99"/>
    <w:semiHidden/>
    <w:rsid w:val="00F63D19"/>
    <w:pPr>
      <w:spacing w:after="0" w:line="240" w:lineRule="auto"/>
      <w:jc w:val="left"/>
    </w:pPr>
  </w:style>
  <w:style w:type="paragraph" w:styleId="FootnoteText">
    <w:name w:val="footnote text"/>
    <w:basedOn w:val="Normal"/>
    <w:link w:val="FootnoteTextChar"/>
    <w:uiPriority w:val="99"/>
    <w:semiHidden/>
    <w:unhideWhenUsed/>
    <w:rsid w:val="00BC5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5422"/>
    <w:rPr>
      <w:sz w:val="20"/>
      <w:szCs w:val="20"/>
    </w:rPr>
  </w:style>
  <w:style w:type="character" w:styleId="FootnoteReference">
    <w:name w:val="footnote reference"/>
    <w:basedOn w:val="DefaultParagraphFont"/>
    <w:uiPriority w:val="99"/>
    <w:semiHidden/>
    <w:unhideWhenUsed/>
    <w:rsid w:val="00BC54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4E18C-352B-449A-8F7E-B1CDF3D7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2932</Words>
  <Characters>16715</Characters>
  <Application>Microsoft Office Word</Application>
  <DocSecurity>0</DocSecurity>
  <Lines>139</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2</cp:revision>
  <cp:lastPrinted>2026-05-06T08:40:00Z</cp:lastPrinted>
  <dcterms:created xsi:type="dcterms:W3CDTF">2026-05-19T03:49:00Z</dcterms:created>
  <dcterms:modified xsi:type="dcterms:W3CDTF">2026-05-19T03:49:00Z</dcterms:modified>
</cp:coreProperties>
</file>