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76" w:type="dxa"/>
        <w:tblInd w:w="108" w:type="dxa"/>
        <w:tblLook w:val="04A0" w:firstRow="1" w:lastRow="0" w:firstColumn="1" w:lastColumn="0" w:noHBand="0" w:noVBand="1"/>
      </w:tblPr>
      <w:tblGrid>
        <w:gridCol w:w="6379"/>
        <w:gridCol w:w="9497"/>
      </w:tblGrid>
      <w:tr w:rsidR="004D21DF" w:rsidRPr="00570028" w:rsidTr="000E2EDF">
        <w:tc>
          <w:tcPr>
            <w:tcW w:w="6379" w:type="dxa"/>
          </w:tcPr>
          <w:p w:rsidR="004D21DF" w:rsidRPr="00570028" w:rsidRDefault="004D21DF" w:rsidP="00C72B8E">
            <w:pPr>
              <w:spacing w:line="300" w:lineRule="exact"/>
              <w:jc w:val="center"/>
              <w:rPr>
                <w:b/>
                <w:sz w:val="28"/>
                <w:szCs w:val="28"/>
                <w:lang w:val="vi-VN"/>
              </w:rPr>
            </w:pPr>
            <w:bookmarkStart w:id="0" w:name="_Hlk220170716"/>
            <w:bookmarkStart w:id="1" w:name="_GoBack"/>
            <w:bookmarkEnd w:id="1"/>
            <w:r w:rsidRPr="00570028">
              <w:rPr>
                <w:b/>
                <w:sz w:val="28"/>
                <w:szCs w:val="28"/>
              </w:rPr>
              <w:t xml:space="preserve">BỘ </w:t>
            </w:r>
            <w:r w:rsidR="00020FBE" w:rsidRPr="00570028">
              <w:rPr>
                <w:b/>
                <w:sz w:val="28"/>
                <w:szCs w:val="28"/>
              </w:rPr>
              <w:t>CÔNG</w:t>
            </w:r>
            <w:r w:rsidR="00020FBE" w:rsidRPr="00570028">
              <w:rPr>
                <w:b/>
                <w:sz w:val="28"/>
                <w:szCs w:val="28"/>
                <w:lang w:val="vi-VN"/>
              </w:rPr>
              <w:t xml:space="preserve"> AN</w:t>
            </w:r>
          </w:p>
          <w:p w:rsidR="004D21DF" w:rsidRPr="00570028" w:rsidRDefault="00CE392D" w:rsidP="00C72B8E">
            <w:pPr>
              <w:spacing w:line="300" w:lineRule="exact"/>
              <w:jc w:val="center"/>
              <w:rPr>
                <w:b/>
                <w:sz w:val="28"/>
                <w:szCs w:val="28"/>
              </w:rPr>
            </w:pPr>
            <w:r w:rsidRPr="00570028">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1666875</wp:posOffset>
                      </wp:positionH>
                      <wp:positionV relativeFrom="paragraph">
                        <wp:posOffset>14605</wp:posOffset>
                      </wp:positionV>
                      <wp:extent cx="488950" cy="0"/>
                      <wp:effectExtent l="7620" t="10795" r="825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08486" id="_x0000_t32" coordsize="21600,21600" o:spt="32" o:oned="t" path="m,l21600,21600e" filled="f">
                      <v:path arrowok="t" fillok="f" o:connecttype="none"/>
                      <o:lock v:ext="edit" shapetype="t"/>
                    </v:shapetype>
                    <v:shape id="AutoShape 5" o:spid="_x0000_s1026" type="#_x0000_t32" style="position:absolute;margin-left:131.25pt;margin-top:1.15pt;width: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9OHQIAADo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"/>
                  </w:pict>
                </mc:Fallback>
              </mc:AlternateContent>
            </w:r>
          </w:p>
        </w:tc>
        <w:tc>
          <w:tcPr>
            <w:tcW w:w="9497" w:type="dxa"/>
          </w:tcPr>
          <w:p w:rsidR="004D21DF" w:rsidRPr="00570028" w:rsidRDefault="004D21DF" w:rsidP="00C72B8E">
            <w:pPr>
              <w:spacing w:line="300" w:lineRule="exact"/>
              <w:jc w:val="center"/>
              <w:rPr>
                <w:b/>
                <w:sz w:val="28"/>
                <w:szCs w:val="28"/>
              </w:rPr>
            </w:pPr>
            <w:r w:rsidRPr="00570028">
              <w:rPr>
                <w:b/>
                <w:sz w:val="28"/>
                <w:szCs w:val="28"/>
              </w:rPr>
              <w:t>CỘNG H</w:t>
            </w:r>
            <w:r w:rsidR="00F00F77">
              <w:rPr>
                <w:b/>
                <w:sz w:val="28"/>
                <w:szCs w:val="28"/>
              </w:rPr>
              <w:t>ÒA</w:t>
            </w:r>
            <w:r w:rsidRPr="00570028">
              <w:rPr>
                <w:b/>
                <w:sz w:val="28"/>
                <w:szCs w:val="28"/>
              </w:rPr>
              <w:t xml:space="preserve"> XÃ HỘI CHỦ NGHĨA VIỆT NAM</w:t>
            </w:r>
          </w:p>
          <w:p w:rsidR="004D21DF" w:rsidRPr="00570028" w:rsidRDefault="004D21DF" w:rsidP="00C72B8E">
            <w:pPr>
              <w:spacing w:line="300" w:lineRule="exact"/>
              <w:jc w:val="center"/>
              <w:rPr>
                <w:b/>
                <w:sz w:val="28"/>
                <w:szCs w:val="28"/>
              </w:rPr>
            </w:pPr>
            <w:r w:rsidRPr="00570028">
              <w:rPr>
                <w:b/>
                <w:sz w:val="28"/>
                <w:szCs w:val="28"/>
              </w:rPr>
              <w:t>Độc lập - Tự do - Hạnh phúc</w:t>
            </w:r>
          </w:p>
          <w:p w:rsidR="004D21DF" w:rsidRPr="00570028" w:rsidRDefault="00CE392D" w:rsidP="00C72B8E">
            <w:pPr>
              <w:spacing w:line="300" w:lineRule="exact"/>
              <w:jc w:val="center"/>
              <w:rPr>
                <w:b/>
                <w:sz w:val="28"/>
                <w:szCs w:val="28"/>
              </w:rPr>
            </w:pPr>
            <w:r w:rsidRPr="00570028">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1964690</wp:posOffset>
                      </wp:positionH>
                      <wp:positionV relativeFrom="paragraph">
                        <wp:posOffset>32385</wp:posOffset>
                      </wp:positionV>
                      <wp:extent cx="1945640" cy="0"/>
                      <wp:effectExtent l="12700" t="9525" r="1333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E1E14" id="AutoShape 4" o:spid="_x0000_s1026" type="#_x0000_t32" style="position:absolute;margin-left:154.7pt;margin-top:2.55pt;width:153.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lf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st8Ns9BOT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"/>
                  </w:pict>
                </mc:Fallback>
              </mc:AlternateContent>
            </w:r>
          </w:p>
          <w:p w:rsidR="004D21DF" w:rsidRPr="00570028" w:rsidRDefault="004D21DF" w:rsidP="00FF6EBB">
            <w:pPr>
              <w:spacing w:line="300" w:lineRule="exact"/>
              <w:jc w:val="center"/>
              <w:rPr>
                <w:i/>
                <w:sz w:val="28"/>
                <w:szCs w:val="28"/>
              </w:rPr>
            </w:pPr>
            <w:r w:rsidRPr="00570028">
              <w:rPr>
                <w:i/>
                <w:sz w:val="28"/>
                <w:szCs w:val="28"/>
              </w:rPr>
              <w:t>Hà Nội, ngày</w:t>
            </w:r>
            <w:r w:rsidR="00877A66" w:rsidRPr="00570028">
              <w:rPr>
                <w:i/>
                <w:sz w:val="28"/>
                <w:szCs w:val="28"/>
                <w:lang w:val="vi-VN"/>
              </w:rPr>
              <w:t xml:space="preserve"> </w:t>
            </w:r>
            <w:r w:rsidR="00020FBE" w:rsidRPr="00570028">
              <w:rPr>
                <w:i/>
                <w:sz w:val="28"/>
                <w:szCs w:val="28"/>
                <w:lang w:val="vi-VN"/>
              </w:rPr>
              <w:t xml:space="preserve"> </w:t>
            </w:r>
            <w:r w:rsidR="005C3174" w:rsidRPr="00570028">
              <w:rPr>
                <w:i/>
                <w:sz w:val="28"/>
                <w:szCs w:val="28"/>
              </w:rPr>
              <w:t xml:space="preserve">    </w:t>
            </w:r>
            <w:r w:rsidR="00877A66" w:rsidRPr="00570028">
              <w:rPr>
                <w:i/>
                <w:sz w:val="28"/>
                <w:szCs w:val="28"/>
                <w:lang w:val="vi-VN"/>
              </w:rPr>
              <w:t xml:space="preserve"> </w:t>
            </w:r>
            <w:r w:rsidRPr="00570028">
              <w:rPr>
                <w:i/>
                <w:sz w:val="28"/>
                <w:szCs w:val="28"/>
              </w:rPr>
              <w:t xml:space="preserve">tháng </w:t>
            </w:r>
            <w:r w:rsidR="00FF6EBB" w:rsidRPr="00570028">
              <w:rPr>
                <w:i/>
                <w:sz w:val="28"/>
                <w:szCs w:val="28"/>
              </w:rPr>
              <w:t xml:space="preserve">  </w:t>
            </w:r>
            <w:r w:rsidR="00F27936" w:rsidRPr="00570028">
              <w:rPr>
                <w:i/>
                <w:sz w:val="28"/>
                <w:szCs w:val="28"/>
              </w:rPr>
              <w:t xml:space="preserve"> </w:t>
            </w:r>
            <w:r w:rsidRPr="00570028">
              <w:rPr>
                <w:i/>
                <w:sz w:val="28"/>
                <w:szCs w:val="28"/>
              </w:rPr>
              <w:t>năm 202</w:t>
            </w:r>
            <w:r w:rsidR="00F27936" w:rsidRPr="00570028">
              <w:rPr>
                <w:i/>
                <w:sz w:val="28"/>
                <w:szCs w:val="28"/>
              </w:rPr>
              <w:t>6</w:t>
            </w:r>
          </w:p>
        </w:tc>
      </w:tr>
    </w:tbl>
    <w:p w:rsidR="004D21DF" w:rsidRPr="00570028" w:rsidRDefault="004D21DF" w:rsidP="00C72B8E">
      <w:pPr>
        <w:spacing w:line="300" w:lineRule="exact"/>
        <w:jc w:val="center"/>
        <w:rPr>
          <w:rFonts w:ascii="Times New Roman Bold" w:hAnsi="Times New Roman Bold"/>
          <w:b/>
          <w:spacing w:val="-2"/>
          <w:sz w:val="26"/>
          <w:szCs w:val="26"/>
        </w:rPr>
      </w:pPr>
    </w:p>
    <w:p w:rsidR="00D85749" w:rsidRPr="00570028" w:rsidRDefault="00D91B71" w:rsidP="00C31EAF">
      <w:pPr>
        <w:spacing w:line="300" w:lineRule="exact"/>
        <w:jc w:val="center"/>
        <w:rPr>
          <w:b/>
          <w:spacing w:val="-2"/>
          <w:sz w:val="28"/>
          <w:szCs w:val="26"/>
        </w:rPr>
      </w:pPr>
      <w:r w:rsidRPr="00570028">
        <w:rPr>
          <w:b/>
          <w:spacing w:val="-2"/>
          <w:sz w:val="28"/>
          <w:szCs w:val="26"/>
        </w:rPr>
        <w:t xml:space="preserve">BẢN </w:t>
      </w:r>
      <w:r w:rsidR="00FF6EBB" w:rsidRPr="00570028">
        <w:rPr>
          <w:b/>
          <w:spacing w:val="-2"/>
          <w:sz w:val="28"/>
          <w:szCs w:val="26"/>
        </w:rPr>
        <w:t xml:space="preserve">SO </w:t>
      </w:r>
      <w:r w:rsidR="00F00F77" w:rsidRPr="00570028">
        <w:rPr>
          <w:b/>
          <w:spacing w:val="-2"/>
          <w:sz w:val="28"/>
          <w:szCs w:val="26"/>
        </w:rPr>
        <w:t>SÁNH, THUYẾT MINH NỘI DUNG</w:t>
      </w:r>
    </w:p>
    <w:p w:rsidR="00E0688E" w:rsidRPr="00491A96" w:rsidRDefault="00F00F77" w:rsidP="00E0688E">
      <w:pPr>
        <w:shd w:val="clear" w:color="auto" w:fill="FFFFFF"/>
        <w:jc w:val="center"/>
        <w:rPr>
          <w:b/>
          <w:color w:val="000000"/>
          <w:sz w:val="35"/>
          <w:szCs w:val="27"/>
        </w:rPr>
      </w:pPr>
      <w:r w:rsidRPr="00570028">
        <w:rPr>
          <w:b/>
          <w:spacing w:val="-2"/>
          <w:sz w:val="28"/>
          <w:szCs w:val="26"/>
        </w:rPr>
        <w:t xml:space="preserve"> DỰ THẢO NGHỊ ĐỊNH</w:t>
      </w:r>
      <w:r>
        <w:rPr>
          <w:b/>
          <w:spacing w:val="-2"/>
          <w:sz w:val="28"/>
          <w:szCs w:val="26"/>
        </w:rPr>
        <w:t xml:space="preserve"> </w:t>
      </w:r>
      <w:r w:rsidR="00E0688E" w:rsidRPr="00491A96">
        <w:rPr>
          <w:b/>
          <w:bCs/>
          <w:color w:val="000000"/>
          <w:sz w:val="28"/>
        </w:rPr>
        <w:t>VỀ HUY ĐỘNG TIỀM LỰC KHOA HỌC VÀ CÔNG NGHỆ</w:t>
      </w:r>
      <w:r w:rsidR="00E0688E">
        <w:rPr>
          <w:b/>
          <w:bCs/>
          <w:color w:val="000000"/>
          <w:sz w:val="28"/>
        </w:rPr>
        <w:t>, KỸ THUẬT</w:t>
      </w:r>
    </w:p>
    <w:p w:rsidR="00F00F77" w:rsidRDefault="00E0688E" w:rsidP="00E0688E">
      <w:pPr>
        <w:shd w:val="clear" w:color="auto" w:fill="FFFFFF"/>
        <w:jc w:val="center"/>
        <w:outlineLvl w:val="1"/>
        <w:rPr>
          <w:b/>
          <w:spacing w:val="-2"/>
          <w:sz w:val="28"/>
          <w:szCs w:val="26"/>
        </w:rPr>
      </w:pPr>
      <w:r w:rsidRPr="00491A96">
        <w:rPr>
          <w:b/>
          <w:color w:val="000000"/>
          <w:sz w:val="28"/>
        </w:rPr>
        <w:t xml:space="preserve">PHỤC VỤ </w:t>
      </w:r>
      <w:r w:rsidR="00A576A5">
        <w:rPr>
          <w:b/>
          <w:color w:val="000000"/>
          <w:sz w:val="28"/>
        </w:rPr>
        <w:t>HOẠT</w:t>
      </w:r>
      <w:r w:rsidR="00A576A5">
        <w:rPr>
          <w:b/>
          <w:color w:val="000000"/>
          <w:sz w:val="28"/>
          <w:lang w:val="vi-VN"/>
        </w:rPr>
        <w:t xml:space="preserve"> ĐỘNG CỦA </w:t>
      </w:r>
      <w:r w:rsidRPr="00491A96">
        <w:rPr>
          <w:b/>
          <w:color w:val="000000"/>
          <w:sz w:val="28"/>
        </w:rPr>
        <w:t>CÔNG AN</w:t>
      </w:r>
      <w:r w:rsidR="00A576A5">
        <w:rPr>
          <w:b/>
          <w:color w:val="000000"/>
          <w:sz w:val="28"/>
          <w:lang w:val="vi-VN"/>
        </w:rPr>
        <w:t xml:space="preserve"> NHÂN DÂN</w:t>
      </w:r>
      <w:r>
        <w:rPr>
          <w:b/>
          <w:color w:val="000000"/>
          <w:sz w:val="28"/>
          <w:lang w:val="vi-VN"/>
        </w:rPr>
        <w:t xml:space="preserve"> VÀ </w:t>
      </w:r>
      <w:r w:rsidR="00F00F77">
        <w:rPr>
          <w:b/>
          <w:spacing w:val="-2"/>
          <w:sz w:val="28"/>
          <w:szCs w:val="26"/>
        </w:rPr>
        <w:t xml:space="preserve">NGHỊ ĐỊNH SỐ 169/2007/NĐ-CP </w:t>
      </w:r>
    </w:p>
    <w:p w:rsidR="00160BFE" w:rsidRPr="001E0D87" w:rsidRDefault="00160BFE" w:rsidP="00C72B8E">
      <w:pPr>
        <w:tabs>
          <w:tab w:val="left" w:pos="5040"/>
          <w:tab w:val="left" w:pos="7740"/>
        </w:tabs>
        <w:spacing w:line="300" w:lineRule="exact"/>
        <w:jc w:val="center"/>
        <w:rPr>
          <w:b/>
          <w:sz w:val="28"/>
          <w:szCs w:val="28"/>
        </w:rPr>
      </w:pPr>
    </w:p>
    <w:tbl>
      <w:tblPr>
        <w:tblpPr w:leftFromText="180" w:rightFromText="180" w:vertAnchor="text" w:tblpY="1"/>
        <w:tblOverlap w:val="neve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5670"/>
        <w:gridCol w:w="3543"/>
      </w:tblGrid>
      <w:tr w:rsidR="003466B3" w:rsidRPr="00FC4FEA" w:rsidTr="00570028">
        <w:trPr>
          <w:tblHeader/>
        </w:trPr>
        <w:tc>
          <w:tcPr>
            <w:tcW w:w="5778" w:type="dxa"/>
            <w:shd w:val="clear" w:color="auto" w:fill="BFBFBF"/>
            <w:vAlign w:val="center"/>
          </w:tcPr>
          <w:p w:rsidR="00D206CF" w:rsidRPr="00FC4FEA" w:rsidRDefault="00C7762C" w:rsidP="00FC4FEA">
            <w:pPr>
              <w:spacing w:before="60" w:after="60"/>
              <w:jc w:val="center"/>
              <w:rPr>
                <w:b/>
                <w:sz w:val="28"/>
                <w:szCs w:val="28"/>
                <w:lang w:val="vi-VN"/>
              </w:rPr>
            </w:pPr>
            <w:r w:rsidRPr="00FC4FEA">
              <w:rPr>
                <w:b/>
                <w:sz w:val="28"/>
                <w:szCs w:val="28"/>
              </w:rPr>
              <w:t>NGHỊ ĐỊNH</w:t>
            </w:r>
            <w:r w:rsidR="001E0D87" w:rsidRPr="00FC4FEA">
              <w:rPr>
                <w:b/>
                <w:sz w:val="28"/>
                <w:szCs w:val="28"/>
              </w:rPr>
              <w:t xml:space="preserve"> SỐ</w:t>
            </w:r>
            <w:r w:rsidR="001E0D87" w:rsidRPr="00FC4FEA">
              <w:rPr>
                <w:b/>
                <w:spacing w:val="-2"/>
                <w:sz w:val="28"/>
                <w:szCs w:val="28"/>
              </w:rPr>
              <w:t xml:space="preserve"> 169/2007/NĐ-CP</w:t>
            </w:r>
          </w:p>
        </w:tc>
        <w:tc>
          <w:tcPr>
            <w:tcW w:w="5670" w:type="dxa"/>
            <w:shd w:val="clear" w:color="auto" w:fill="BFBFBF"/>
            <w:vAlign w:val="center"/>
          </w:tcPr>
          <w:p w:rsidR="00D206CF" w:rsidRPr="00FC4FEA" w:rsidRDefault="00460BAA" w:rsidP="00FC4FEA">
            <w:pPr>
              <w:spacing w:before="60" w:after="60"/>
              <w:jc w:val="center"/>
              <w:rPr>
                <w:b/>
                <w:sz w:val="28"/>
                <w:szCs w:val="28"/>
                <w:lang w:val="vi-VN"/>
              </w:rPr>
            </w:pPr>
            <w:r w:rsidRPr="00FC4FEA">
              <w:rPr>
                <w:b/>
                <w:sz w:val="28"/>
                <w:szCs w:val="28"/>
                <w:lang w:val="vi-VN"/>
              </w:rPr>
              <w:t xml:space="preserve">DỰ THẢO </w:t>
            </w:r>
            <w:r w:rsidR="00C45BCE" w:rsidRPr="00FC4FEA">
              <w:rPr>
                <w:b/>
                <w:sz w:val="28"/>
                <w:szCs w:val="28"/>
                <w:lang w:val="vi-VN"/>
              </w:rPr>
              <w:t>NGHỊ ĐỊNH</w:t>
            </w:r>
            <w:r w:rsidR="003E226C" w:rsidRPr="00FC4FEA">
              <w:rPr>
                <w:b/>
                <w:sz w:val="28"/>
                <w:szCs w:val="28"/>
                <w:lang w:val="vi-VN"/>
              </w:rPr>
              <w:t xml:space="preserve"> </w:t>
            </w:r>
          </w:p>
        </w:tc>
        <w:tc>
          <w:tcPr>
            <w:tcW w:w="3543" w:type="dxa"/>
            <w:shd w:val="clear" w:color="auto" w:fill="BFBFBF"/>
            <w:vAlign w:val="center"/>
          </w:tcPr>
          <w:p w:rsidR="00D206CF" w:rsidRPr="00FC4FEA" w:rsidRDefault="00460BAA" w:rsidP="00370F7C">
            <w:pPr>
              <w:tabs>
                <w:tab w:val="left" w:pos="5610"/>
              </w:tabs>
              <w:spacing w:before="60" w:after="60"/>
              <w:jc w:val="center"/>
              <w:rPr>
                <w:b/>
                <w:sz w:val="28"/>
                <w:szCs w:val="28"/>
              </w:rPr>
            </w:pPr>
            <w:r w:rsidRPr="00FC4FEA">
              <w:rPr>
                <w:b/>
                <w:sz w:val="28"/>
                <w:szCs w:val="28"/>
              </w:rPr>
              <w:t>THUYẾT MINH</w:t>
            </w:r>
          </w:p>
        </w:tc>
      </w:tr>
      <w:tr w:rsidR="00264CEA" w:rsidRPr="00FC4FEA" w:rsidTr="00264CEA">
        <w:tc>
          <w:tcPr>
            <w:tcW w:w="5778" w:type="dxa"/>
          </w:tcPr>
          <w:p w:rsidR="00264CEA" w:rsidRPr="00FC4FEA" w:rsidRDefault="00264CEA" w:rsidP="00264CEA">
            <w:pPr>
              <w:shd w:val="clear" w:color="auto" w:fill="FFFFFF"/>
              <w:spacing w:before="90" w:after="90"/>
              <w:jc w:val="both"/>
              <w:rPr>
                <w:color w:val="000000"/>
                <w:sz w:val="28"/>
                <w:szCs w:val="28"/>
              </w:rPr>
            </w:pPr>
            <w:r w:rsidRPr="00FC4FEA">
              <w:rPr>
                <w:b/>
                <w:bCs/>
                <w:color w:val="000000"/>
                <w:sz w:val="28"/>
                <w:szCs w:val="28"/>
              </w:rPr>
              <w:t>Điều 1. Phạm vi điều chỉnh</w:t>
            </w:r>
          </w:p>
          <w:p w:rsidR="00264CEA" w:rsidRPr="00FC4FEA" w:rsidRDefault="00264CEA" w:rsidP="00264CEA">
            <w:pPr>
              <w:shd w:val="clear" w:color="auto" w:fill="FFFFFF"/>
              <w:spacing w:before="90" w:after="90"/>
              <w:jc w:val="both"/>
              <w:rPr>
                <w:color w:val="000000"/>
                <w:sz w:val="28"/>
                <w:szCs w:val="28"/>
              </w:rPr>
            </w:pPr>
            <w:r w:rsidRPr="00FC4FEA">
              <w:rPr>
                <w:color w:val="000000"/>
                <w:sz w:val="28"/>
                <w:szCs w:val="28"/>
              </w:rPr>
              <w:t>1. Nghị định này quy định việc huy động tiềm lực khoa học và công nghệ phục vụ công tác công an.</w:t>
            </w:r>
          </w:p>
          <w:p w:rsidR="00264CEA" w:rsidRPr="00FC4FEA" w:rsidRDefault="00264CEA" w:rsidP="00264CEA">
            <w:pPr>
              <w:shd w:val="clear" w:color="auto" w:fill="FFFFFF"/>
              <w:spacing w:before="90" w:after="90"/>
              <w:jc w:val="both"/>
              <w:rPr>
                <w:color w:val="000000"/>
                <w:sz w:val="28"/>
                <w:szCs w:val="28"/>
              </w:rPr>
            </w:pPr>
            <w:r w:rsidRPr="00FC4FEA">
              <w:rPr>
                <w:color w:val="000000"/>
                <w:sz w:val="28"/>
                <w:szCs w:val="28"/>
              </w:rPr>
              <w:t>2. Việc huy động tiềm lực khoa học và công nghệ phục vụ công tác công an trong trường hợp Nhà nước ban bố tình trạng khẩn cấp không thuộc phạm vi điều chỉnh của Nghị định này.</w:t>
            </w:r>
          </w:p>
        </w:tc>
        <w:tc>
          <w:tcPr>
            <w:tcW w:w="5670" w:type="dxa"/>
          </w:tcPr>
          <w:p w:rsidR="00E01BD4" w:rsidRPr="00AB5EE1" w:rsidRDefault="00E01BD4" w:rsidP="00E01BD4">
            <w:pPr>
              <w:spacing w:before="120" w:line="264" w:lineRule="auto"/>
              <w:jc w:val="both"/>
              <w:rPr>
                <w:sz w:val="28"/>
                <w:szCs w:val="28"/>
              </w:rPr>
            </w:pPr>
            <w:r w:rsidRPr="00AB5EE1">
              <w:rPr>
                <w:b/>
                <w:bCs/>
                <w:sz w:val="28"/>
                <w:szCs w:val="28"/>
              </w:rPr>
              <w:t>Điều 1. Phạm vi điều chỉnh</w:t>
            </w:r>
          </w:p>
          <w:p w:rsidR="00E01BD4" w:rsidRPr="00AB5EE1" w:rsidRDefault="00E01BD4" w:rsidP="00E01BD4">
            <w:pPr>
              <w:spacing w:before="120" w:line="264" w:lineRule="auto"/>
              <w:jc w:val="both"/>
              <w:rPr>
                <w:sz w:val="28"/>
                <w:szCs w:val="28"/>
              </w:rPr>
            </w:pPr>
            <w:r w:rsidRPr="00AB5EE1">
              <w:rPr>
                <w:sz w:val="28"/>
                <w:szCs w:val="28"/>
              </w:rPr>
              <w:t>1. Nghị định này quy định chi tiết khoản 2 Điều 33 Luật Công an nhân dân về huy động tiềm lực khoa học, công nghệ, kỹ thuật phục vụ hoạt động của</w:t>
            </w:r>
            <w:r w:rsidRPr="00AB5EE1">
              <w:rPr>
                <w:sz w:val="28"/>
                <w:szCs w:val="28"/>
                <w:lang w:val="vi-VN"/>
              </w:rPr>
              <w:t xml:space="preserve"> C</w:t>
            </w:r>
            <w:r w:rsidRPr="00AB5EE1">
              <w:rPr>
                <w:sz w:val="28"/>
                <w:szCs w:val="28"/>
              </w:rPr>
              <w:t xml:space="preserve">ông an nhân dân. </w:t>
            </w:r>
          </w:p>
          <w:p w:rsidR="00E01BD4" w:rsidRDefault="00E01BD4" w:rsidP="00E01BD4">
            <w:pPr>
              <w:spacing w:before="120" w:line="264" w:lineRule="auto"/>
              <w:jc w:val="both"/>
              <w:rPr>
                <w:sz w:val="28"/>
                <w:szCs w:val="28"/>
              </w:rPr>
            </w:pPr>
            <w:r w:rsidRPr="00AB5EE1">
              <w:rPr>
                <w:sz w:val="28"/>
                <w:szCs w:val="28"/>
              </w:rPr>
              <w:t>2. Nghị</w:t>
            </w:r>
            <w:r w:rsidRPr="00AB5EE1">
              <w:rPr>
                <w:sz w:val="28"/>
                <w:szCs w:val="28"/>
                <w:lang w:val="vi-VN"/>
              </w:rPr>
              <w:t xml:space="preserve"> định này không điều chỉnh </w:t>
            </w:r>
            <w:r w:rsidRPr="00AB5EE1">
              <w:rPr>
                <w:sz w:val="28"/>
                <w:szCs w:val="28"/>
              </w:rPr>
              <w:t>các</w:t>
            </w:r>
            <w:r w:rsidRPr="00AB5EE1">
              <w:rPr>
                <w:sz w:val="28"/>
                <w:szCs w:val="28"/>
                <w:lang w:val="vi-VN"/>
              </w:rPr>
              <w:t xml:space="preserve"> </w:t>
            </w:r>
            <w:r w:rsidRPr="00AB5EE1">
              <w:rPr>
                <w:sz w:val="28"/>
                <w:szCs w:val="28"/>
              </w:rPr>
              <w:t>trường hợp</w:t>
            </w:r>
            <w:r w:rsidRPr="00AB5EE1">
              <w:rPr>
                <w:sz w:val="28"/>
                <w:szCs w:val="28"/>
                <w:lang w:val="vi-VN"/>
              </w:rPr>
              <w:t xml:space="preserve"> sau đây:</w:t>
            </w:r>
          </w:p>
          <w:p w:rsidR="00E01BD4" w:rsidRDefault="00E01BD4" w:rsidP="00E01BD4">
            <w:pPr>
              <w:spacing w:before="120" w:line="264" w:lineRule="auto"/>
              <w:jc w:val="both"/>
              <w:rPr>
                <w:sz w:val="28"/>
                <w:szCs w:val="28"/>
              </w:rPr>
            </w:pPr>
            <w:r w:rsidRPr="00AB5EE1">
              <w:rPr>
                <w:sz w:val="28"/>
                <w:szCs w:val="28"/>
                <w:lang w:val="vi-VN"/>
              </w:rPr>
              <w:t xml:space="preserve">a) </w:t>
            </w:r>
            <w:r w:rsidRPr="00AB5EE1">
              <w:rPr>
                <w:sz w:val="28"/>
                <w:szCs w:val="28"/>
              </w:rPr>
              <w:t>Huy động nguồn</w:t>
            </w:r>
            <w:r w:rsidRPr="00AB5EE1">
              <w:rPr>
                <w:sz w:val="28"/>
                <w:szCs w:val="28"/>
                <w:lang w:val="vi-VN"/>
              </w:rPr>
              <w:t xml:space="preserve"> lực </w:t>
            </w:r>
            <w:r w:rsidRPr="00AB5EE1">
              <w:rPr>
                <w:sz w:val="28"/>
                <w:szCs w:val="28"/>
              </w:rPr>
              <w:t>trong tình trạng chiến</w:t>
            </w:r>
            <w:r w:rsidRPr="00AB5EE1">
              <w:rPr>
                <w:sz w:val="28"/>
                <w:szCs w:val="28"/>
                <w:lang w:val="vi-VN"/>
              </w:rPr>
              <w:t xml:space="preserve"> tranh, tình trạng khẩn cấp;</w:t>
            </w:r>
          </w:p>
          <w:p w:rsidR="00E01BD4" w:rsidRDefault="00E01BD4" w:rsidP="00E01BD4">
            <w:pPr>
              <w:spacing w:before="120" w:line="264" w:lineRule="auto"/>
              <w:jc w:val="both"/>
              <w:rPr>
                <w:sz w:val="28"/>
                <w:szCs w:val="28"/>
              </w:rPr>
            </w:pPr>
            <w:r w:rsidRPr="00AB5EE1">
              <w:rPr>
                <w:sz w:val="28"/>
                <w:szCs w:val="28"/>
                <w:lang w:val="vi-VN"/>
              </w:rPr>
              <w:t>b) Huy động nhân lực, vật lực khi có nguy cơ đe dọa an ninh quốc gia nhưng chưa đến mức ban bố tình trạng khẩn cấp;</w:t>
            </w:r>
          </w:p>
          <w:p w:rsidR="00E01BD4" w:rsidRDefault="00E01BD4" w:rsidP="00E01BD4">
            <w:pPr>
              <w:spacing w:before="120" w:line="264" w:lineRule="auto"/>
              <w:jc w:val="both"/>
              <w:rPr>
                <w:sz w:val="28"/>
                <w:szCs w:val="28"/>
              </w:rPr>
            </w:pPr>
            <w:r w:rsidRPr="00AB5EE1">
              <w:rPr>
                <w:sz w:val="28"/>
                <w:szCs w:val="28"/>
                <w:lang w:val="vi-VN"/>
              </w:rPr>
              <w:t>c)</w:t>
            </w:r>
            <w:r w:rsidRPr="00AB5EE1">
              <w:rPr>
                <w:sz w:val="28"/>
                <w:szCs w:val="28"/>
              </w:rPr>
              <w:t xml:space="preserve"> Huy</w:t>
            </w:r>
            <w:r w:rsidRPr="00AB5EE1">
              <w:rPr>
                <w:sz w:val="28"/>
                <w:szCs w:val="28"/>
                <w:lang w:val="vi-VN"/>
              </w:rPr>
              <w:t xml:space="preserve"> động nguồn lực của Nhà nước, tổ chức, doanh nghiệp và cá nhân tham gia phát triển công nghiệp an ninh;</w:t>
            </w:r>
          </w:p>
          <w:p w:rsidR="00E01BD4" w:rsidRDefault="00E01BD4" w:rsidP="00E01BD4">
            <w:pPr>
              <w:spacing w:before="120" w:line="264" w:lineRule="auto"/>
              <w:jc w:val="both"/>
              <w:rPr>
                <w:sz w:val="28"/>
                <w:szCs w:val="28"/>
              </w:rPr>
            </w:pPr>
            <w:r w:rsidRPr="00AB5EE1">
              <w:rPr>
                <w:sz w:val="28"/>
                <w:szCs w:val="28"/>
                <w:lang w:val="vi-VN"/>
              </w:rPr>
              <w:lastRenderedPageBreak/>
              <w:t>d) Huy động lực lượng, phương tiện chống khủng bố;</w:t>
            </w:r>
          </w:p>
          <w:p w:rsidR="00E01BD4" w:rsidRDefault="00E01BD4" w:rsidP="00E01BD4">
            <w:pPr>
              <w:spacing w:before="120" w:line="264" w:lineRule="auto"/>
              <w:jc w:val="both"/>
              <w:rPr>
                <w:sz w:val="28"/>
                <w:szCs w:val="28"/>
              </w:rPr>
            </w:pPr>
            <w:r w:rsidRPr="00AB5EE1">
              <w:rPr>
                <w:sz w:val="28"/>
                <w:szCs w:val="28"/>
                <w:lang w:val="vi-VN"/>
              </w:rPr>
              <w:t>đ) Huy động lực lượng, người, phương tiện, tài sản tham gia chữa cháy và cứu nạn, cứu hộ;</w:t>
            </w:r>
          </w:p>
          <w:p w:rsidR="00E01BD4" w:rsidRDefault="00E01BD4" w:rsidP="00E01BD4">
            <w:pPr>
              <w:spacing w:before="120" w:line="264" w:lineRule="auto"/>
              <w:jc w:val="both"/>
              <w:rPr>
                <w:sz w:val="28"/>
                <w:szCs w:val="28"/>
              </w:rPr>
            </w:pPr>
            <w:r w:rsidRPr="00AB5EE1">
              <w:rPr>
                <w:sz w:val="28"/>
                <w:szCs w:val="28"/>
              </w:rPr>
              <w:t>e</w:t>
            </w:r>
            <w:r w:rsidRPr="00AB5EE1">
              <w:rPr>
                <w:sz w:val="28"/>
                <w:szCs w:val="28"/>
                <w:lang w:val="vi-VN"/>
              </w:rPr>
              <w:t xml:space="preserve">) Huy động người, phương tiện để thực hiện công tác cảnh vệ; </w:t>
            </w:r>
          </w:p>
          <w:p w:rsidR="00E01BD4" w:rsidRDefault="00E01BD4" w:rsidP="00E01BD4">
            <w:pPr>
              <w:spacing w:before="120" w:line="264" w:lineRule="auto"/>
              <w:jc w:val="both"/>
              <w:rPr>
                <w:sz w:val="28"/>
                <w:szCs w:val="28"/>
              </w:rPr>
            </w:pPr>
            <w:r w:rsidRPr="00AB5EE1">
              <w:rPr>
                <w:sz w:val="28"/>
                <w:szCs w:val="28"/>
                <w:lang w:val="vi-VN"/>
              </w:rPr>
              <w:t>g) Huy động người, phương tiện, thiết bị dân sự theo quy định của pháp luật về trật tự, an toàn giao thông đường bộ;</w:t>
            </w:r>
          </w:p>
          <w:p w:rsidR="00E01BD4" w:rsidRDefault="00E01BD4" w:rsidP="00E01BD4">
            <w:pPr>
              <w:spacing w:before="120" w:line="264" w:lineRule="auto"/>
              <w:jc w:val="both"/>
              <w:rPr>
                <w:sz w:val="28"/>
                <w:szCs w:val="28"/>
              </w:rPr>
            </w:pPr>
            <w:r w:rsidRPr="00AB5EE1">
              <w:rPr>
                <w:sz w:val="28"/>
                <w:szCs w:val="28"/>
                <w:lang w:val="vi-VN"/>
              </w:rPr>
              <w:t>h) Huy động người, phương tiện, thiết bị dân sự theo quy định của pháp luật về cảnh sát cơ động;</w:t>
            </w:r>
          </w:p>
          <w:p w:rsidR="00264CEA" w:rsidRPr="00E01BD4" w:rsidRDefault="00E01BD4" w:rsidP="00E01BD4">
            <w:pPr>
              <w:spacing w:before="120" w:line="264" w:lineRule="auto"/>
              <w:jc w:val="both"/>
              <w:rPr>
                <w:sz w:val="28"/>
                <w:szCs w:val="28"/>
                <w:lang w:val="vi-VN"/>
              </w:rPr>
            </w:pPr>
            <w:r w:rsidRPr="00AB5EE1">
              <w:rPr>
                <w:sz w:val="28"/>
                <w:szCs w:val="28"/>
                <w:lang w:val="vi-VN"/>
              </w:rPr>
              <w:t>i) Huy động phương tiện giao thông, thông tin liên lạc của cơ quan, tổ chức và cá nhân theo quy định của pháp luật về tổ chức cơ quan điều tra hình sự.</w:t>
            </w:r>
          </w:p>
        </w:tc>
        <w:tc>
          <w:tcPr>
            <w:tcW w:w="3543" w:type="dxa"/>
            <w:vAlign w:val="center"/>
          </w:tcPr>
          <w:p w:rsidR="00264CEA" w:rsidRPr="00FC4FEA" w:rsidRDefault="00EF5E23" w:rsidP="00264CEA">
            <w:pPr>
              <w:jc w:val="both"/>
              <w:rPr>
                <w:sz w:val="28"/>
                <w:szCs w:val="28"/>
              </w:rPr>
            </w:pPr>
            <w:r w:rsidRPr="00FC4FEA">
              <w:rPr>
                <w:sz w:val="28"/>
                <w:szCs w:val="28"/>
              </w:rPr>
              <w:lastRenderedPageBreak/>
              <w:t>(1)</w:t>
            </w:r>
            <w:r w:rsidR="00264CEA" w:rsidRPr="00FC4FEA">
              <w:rPr>
                <w:sz w:val="28"/>
                <w:szCs w:val="28"/>
              </w:rPr>
              <w:t xml:space="preserve"> Bổ sung thuật ngữ “kỹ thuật” và thay cụm từ “công tác công an” bằng “hoạt động của Công an nhân dân” để thống nhất với Luật Công an nhân dân năm 2018 và phản ánh đầy đủ yêu cầu hiện đại hóa lực lượng Công an nhân dân trong bối cảnh chuyển đổi số, đổi mới sáng tạo.</w:t>
            </w:r>
          </w:p>
          <w:p w:rsidR="00264CEA" w:rsidRPr="00FC4FEA" w:rsidRDefault="00EF5E23" w:rsidP="00264CEA">
            <w:pPr>
              <w:jc w:val="both"/>
              <w:rPr>
                <w:sz w:val="28"/>
                <w:szCs w:val="28"/>
              </w:rPr>
            </w:pPr>
            <w:r w:rsidRPr="00FC4FEA">
              <w:rPr>
                <w:sz w:val="28"/>
                <w:szCs w:val="28"/>
              </w:rPr>
              <w:t>(2)</w:t>
            </w:r>
            <w:r w:rsidR="00264CEA" w:rsidRPr="00FC4FEA">
              <w:rPr>
                <w:sz w:val="28"/>
                <w:szCs w:val="28"/>
              </w:rPr>
              <w:t xml:space="preserve"> Mở rộng các trường hợp không thuộc phạm vi điều chỉnh như: chống khủng bố, chữa cháy, cứu nạn cứu hộ, cảnh vệ, cảnh sát cơ động, điều tra hình sự.</w:t>
            </w:r>
          </w:p>
          <w:p w:rsidR="00264CEA" w:rsidRPr="00FC4FEA" w:rsidRDefault="00EF5E23" w:rsidP="00264CEA">
            <w:pPr>
              <w:jc w:val="both"/>
              <w:rPr>
                <w:sz w:val="28"/>
                <w:szCs w:val="28"/>
              </w:rPr>
            </w:pPr>
            <w:r w:rsidRPr="00FC4FEA">
              <w:rPr>
                <w:sz w:val="28"/>
                <w:szCs w:val="28"/>
              </w:rPr>
              <w:t>(3)</w:t>
            </w:r>
            <w:r w:rsidR="00264CEA" w:rsidRPr="00FC4FEA">
              <w:rPr>
                <w:sz w:val="28"/>
                <w:szCs w:val="28"/>
              </w:rPr>
              <w:t xml:space="preserve"> Phân định rõ phạm vi điều chỉnh nhằm tránh chồng chéo với các luật chuyên ngành được ban hành sau năm 2007; </w:t>
            </w:r>
            <w:r w:rsidR="00264CEA" w:rsidRPr="00FC4FEA">
              <w:rPr>
                <w:sz w:val="28"/>
                <w:szCs w:val="28"/>
              </w:rPr>
              <w:lastRenderedPageBreak/>
              <w:t>bảo đảm tính thống nhất của hệ thống pháp luật hiện hành.</w:t>
            </w:r>
          </w:p>
        </w:tc>
      </w:tr>
      <w:tr w:rsidR="00264CEA" w:rsidRPr="00FC4FEA" w:rsidTr="00264CEA">
        <w:tc>
          <w:tcPr>
            <w:tcW w:w="5778" w:type="dxa"/>
          </w:tcPr>
          <w:p w:rsidR="00264CEA" w:rsidRPr="00FC4FEA" w:rsidRDefault="00264CEA" w:rsidP="00264CEA">
            <w:pPr>
              <w:shd w:val="clear" w:color="auto" w:fill="FFFFFF"/>
              <w:spacing w:before="90" w:after="90"/>
              <w:jc w:val="both"/>
              <w:rPr>
                <w:color w:val="000000"/>
                <w:sz w:val="28"/>
                <w:szCs w:val="28"/>
              </w:rPr>
            </w:pPr>
            <w:r w:rsidRPr="00FC4FEA">
              <w:rPr>
                <w:b/>
                <w:bCs/>
                <w:color w:val="000000"/>
                <w:sz w:val="28"/>
                <w:szCs w:val="28"/>
              </w:rPr>
              <w:lastRenderedPageBreak/>
              <w:t>Điều 2. Đối tượng áp dụng</w:t>
            </w:r>
          </w:p>
          <w:p w:rsidR="00264CEA" w:rsidRPr="00FC4FEA" w:rsidRDefault="00264CEA" w:rsidP="00264CEA">
            <w:pPr>
              <w:shd w:val="clear" w:color="auto" w:fill="FFFFFF"/>
              <w:spacing w:before="90" w:after="90"/>
              <w:jc w:val="both"/>
              <w:rPr>
                <w:color w:val="000000"/>
                <w:sz w:val="28"/>
                <w:szCs w:val="28"/>
              </w:rPr>
            </w:pPr>
            <w:r w:rsidRPr="00FC4FEA">
              <w:rPr>
                <w:color w:val="000000"/>
                <w:sz w:val="28"/>
                <w:szCs w:val="28"/>
              </w:rPr>
              <w:t>Nghị định này áp dụng đối với cơ quan, tổ chức, công dân Việt Nam; cá nhân, tổ chức nước ngoài, tổ chức quốc tế đang hoạt động trên lãnh thổ Việt Nam.</w:t>
            </w:r>
          </w:p>
          <w:p w:rsidR="00264CEA" w:rsidRPr="00FC4FEA" w:rsidRDefault="00264CEA" w:rsidP="00264CEA">
            <w:pPr>
              <w:shd w:val="clear" w:color="auto" w:fill="FFFFFF"/>
              <w:spacing w:before="90" w:after="90"/>
              <w:jc w:val="both"/>
              <w:rPr>
                <w:color w:val="000000"/>
                <w:sz w:val="28"/>
                <w:szCs w:val="28"/>
              </w:rPr>
            </w:pPr>
            <w:r w:rsidRPr="00FC4FEA">
              <w:rPr>
                <w:color w:val="000000"/>
                <w:sz w:val="28"/>
                <w:szCs w:val="28"/>
              </w:rPr>
              <w:t>Trường hợp Điều ước quốc tế mà nước Cộng hòa xã hội chủ nghĩa Việt Nam là thành viên có quy định khác thì áp dụng quy định của Điều ước quốc tế đó.</w:t>
            </w:r>
          </w:p>
        </w:tc>
        <w:tc>
          <w:tcPr>
            <w:tcW w:w="5670" w:type="dxa"/>
          </w:tcPr>
          <w:p w:rsidR="007728B7" w:rsidRDefault="00264CEA" w:rsidP="007728B7">
            <w:pPr>
              <w:spacing w:before="120" w:line="264" w:lineRule="auto"/>
              <w:jc w:val="both"/>
              <w:rPr>
                <w:sz w:val="28"/>
                <w:szCs w:val="28"/>
              </w:rPr>
            </w:pPr>
            <w:r w:rsidRPr="00FC4FEA">
              <w:rPr>
                <w:b/>
                <w:bCs/>
                <w:sz w:val="28"/>
                <w:szCs w:val="28"/>
              </w:rPr>
              <w:t>Điều 2. Đối tượng áp dụng</w:t>
            </w:r>
          </w:p>
          <w:p w:rsidR="007728B7" w:rsidRPr="007728B7" w:rsidRDefault="007728B7" w:rsidP="007728B7">
            <w:pPr>
              <w:spacing w:before="120" w:line="264" w:lineRule="auto"/>
              <w:jc w:val="both"/>
              <w:rPr>
                <w:sz w:val="28"/>
                <w:szCs w:val="28"/>
              </w:rPr>
            </w:pPr>
            <w:r w:rsidRPr="00AB5EE1">
              <w:rPr>
                <w:sz w:val="28"/>
                <w:szCs w:val="28"/>
              </w:rPr>
              <w:t>Nghị</w:t>
            </w:r>
            <w:r w:rsidRPr="00AB5EE1">
              <w:rPr>
                <w:sz w:val="28"/>
                <w:szCs w:val="28"/>
                <w:lang w:val="vi-VN"/>
              </w:rPr>
              <w:t xml:space="preserve"> định này áp dụng đối với cơ quan, tổ chức, công dân nước Cộng hòa xã hội chủ nghĩa Việt Nam; cá nhân, tổ chức nước ngoài, tổ chức quốc tế cư trú, hoạt động trên lãnh thổ nước Cộng hòa xã hội chủ nghĩa Việt Nam; trong trường hợp điều ước quốc tế mà nước Cộng hòa xã hội chủ nghĩa Việt Nam ký kết hoặc gia nhập quy định khác thì áp dụng theo điều ước quốc tế đó.</w:t>
            </w:r>
          </w:p>
          <w:p w:rsidR="00264CEA" w:rsidRPr="00FC4FEA" w:rsidRDefault="00264CEA" w:rsidP="00264CEA">
            <w:pPr>
              <w:spacing w:before="120" w:line="264" w:lineRule="auto"/>
              <w:jc w:val="both"/>
              <w:rPr>
                <w:sz w:val="28"/>
                <w:szCs w:val="28"/>
                <w:lang w:val="vi-VN"/>
              </w:rPr>
            </w:pPr>
          </w:p>
        </w:tc>
        <w:tc>
          <w:tcPr>
            <w:tcW w:w="3543" w:type="dxa"/>
          </w:tcPr>
          <w:p w:rsidR="00E93DED" w:rsidRPr="00FC4FEA" w:rsidRDefault="00CC2A24" w:rsidP="00264CEA">
            <w:pPr>
              <w:shd w:val="clear" w:color="auto" w:fill="FFFFFF"/>
              <w:jc w:val="both"/>
              <w:rPr>
                <w:sz w:val="28"/>
                <w:szCs w:val="28"/>
              </w:rPr>
            </w:pPr>
            <w:r w:rsidRPr="00FC4FEA">
              <w:rPr>
                <w:sz w:val="28"/>
                <w:szCs w:val="28"/>
              </w:rPr>
              <w:lastRenderedPageBreak/>
              <w:t xml:space="preserve">(1) </w:t>
            </w:r>
            <w:r w:rsidR="00E93DED" w:rsidRPr="00FC4FEA">
              <w:rPr>
                <w:sz w:val="28"/>
                <w:szCs w:val="28"/>
              </w:rPr>
              <w:t>B</w:t>
            </w:r>
            <w:r w:rsidRPr="00FC4FEA">
              <w:rPr>
                <w:sz w:val="28"/>
                <w:szCs w:val="28"/>
              </w:rPr>
              <w:t xml:space="preserve">ổ sung cụm từ “công dân nước Cộng hòa xã hội chủ nghĩa Việt Nam” nhằm thống nhất cách diễn đạt với Hiến pháp năm 2013 và các luật chuyên ngành; </w:t>
            </w:r>
          </w:p>
          <w:p w:rsidR="00E93DED" w:rsidRPr="00FC4FEA" w:rsidRDefault="00CC2A24" w:rsidP="00264CEA">
            <w:pPr>
              <w:shd w:val="clear" w:color="auto" w:fill="FFFFFF"/>
              <w:jc w:val="both"/>
              <w:rPr>
                <w:sz w:val="28"/>
                <w:szCs w:val="28"/>
              </w:rPr>
            </w:pPr>
            <w:r w:rsidRPr="00FC4FEA">
              <w:rPr>
                <w:sz w:val="28"/>
                <w:szCs w:val="28"/>
              </w:rPr>
              <w:t xml:space="preserve">(2) </w:t>
            </w:r>
            <w:r w:rsidR="00E93DED" w:rsidRPr="00FC4FEA">
              <w:rPr>
                <w:sz w:val="28"/>
                <w:szCs w:val="28"/>
              </w:rPr>
              <w:t>B</w:t>
            </w:r>
            <w:r w:rsidRPr="00FC4FEA">
              <w:rPr>
                <w:sz w:val="28"/>
                <w:szCs w:val="28"/>
              </w:rPr>
              <w:t xml:space="preserve">ổ sung đối tượng “cá nhân, tổ chức nước ngoài, tổ chức quốc tế cư trú, hoạt động trên lãnh thổ Việt Nam” để làm rõ phạm vi điều chỉnh đối </w:t>
            </w:r>
            <w:r w:rsidRPr="00FC4FEA">
              <w:rPr>
                <w:sz w:val="28"/>
                <w:szCs w:val="28"/>
              </w:rPr>
              <w:lastRenderedPageBreak/>
              <w:t xml:space="preserve">với các chủ thể có liên quan đến hoạt động khoa học, công nghệ, kỹ thuật phục vụ hoạt động của Công an nhân dân; </w:t>
            </w:r>
          </w:p>
          <w:p w:rsidR="00264CEA" w:rsidRPr="00FC4FEA" w:rsidRDefault="00CC2A24" w:rsidP="00264CEA">
            <w:pPr>
              <w:shd w:val="clear" w:color="auto" w:fill="FFFFFF"/>
              <w:jc w:val="both"/>
              <w:rPr>
                <w:b/>
                <w:sz w:val="28"/>
                <w:szCs w:val="28"/>
                <w:lang w:eastAsia="vi-VN"/>
              </w:rPr>
            </w:pPr>
            <w:r w:rsidRPr="00FC4FEA">
              <w:rPr>
                <w:sz w:val="28"/>
                <w:szCs w:val="28"/>
              </w:rPr>
              <w:t xml:space="preserve">(3) </w:t>
            </w:r>
            <w:r w:rsidR="00E93DED" w:rsidRPr="00FC4FEA">
              <w:rPr>
                <w:sz w:val="28"/>
                <w:szCs w:val="28"/>
              </w:rPr>
              <w:t>B</w:t>
            </w:r>
            <w:r w:rsidRPr="00FC4FEA">
              <w:rPr>
                <w:sz w:val="28"/>
                <w:szCs w:val="28"/>
              </w:rPr>
              <w:t xml:space="preserve">ổ sung quy định áp dụng điều ước quốc tế nhằm bảo đảm phù hợp với Luật Điều ước quốc tế năm 2016 và thông lệ pháp lý quốc tế. </w:t>
            </w:r>
          </w:p>
        </w:tc>
      </w:tr>
      <w:tr w:rsidR="00264CEA" w:rsidRPr="00FC4FEA" w:rsidTr="00264CEA">
        <w:tc>
          <w:tcPr>
            <w:tcW w:w="5778" w:type="dxa"/>
          </w:tcPr>
          <w:p w:rsidR="00264CEA" w:rsidRPr="00FC4FEA" w:rsidRDefault="00264CEA" w:rsidP="00264CEA">
            <w:pPr>
              <w:shd w:val="clear" w:color="auto" w:fill="FFFFFF"/>
              <w:spacing w:before="90" w:after="90"/>
              <w:jc w:val="both"/>
              <w:rPr>
                <w:color w:val="000000"/>
                <w:sz w:val="28"/>
                <w:szCs w:val="28"/>
              </w:rPr>
            </w:pPr>
            <w:r w:rsidRPr="00FC4FEA">
              <w:rPr>
                <w:b/>
                <w:bCs/>
                <w:color w:val="000000"/>
                <w:sz w:val="28"/>
                <w:szCs w:val="28"/>
              </w:rPr>
              <w:lastRenderedPageBreak/>
              <w:t>Điều 3. Mục tiêu huy động</w:t>
            </w:r>
          </w:p>
          <w:p w:rsidR="00264CEA" w:rsidRPr="00FC4FEA" w:rsidRDefault="00264CEA" w:rsidP="00264CEA">
            <w:pPr>
              <w:shd w:val="clear" w:color="auto" w:fill="FFFFFF"/>
              <w:spacing w:before="90" w:after="90"/>
              <w:jc w:val="both"/>
              <w:rPr>
                <w:color w:val="000000"/>
                <w:sz w:val="28"/>
                <w:szCs w:val="28"/>
              </w:rPr>
            </w:pPr>
            <w:r w:rsidRPr="00FC4FEA">
              <w:rPr>
                <w:color w:val="000000"/>
                <w:sz w:val="28"/>
                <w:szCs w:val="28"/>
              </w:rPr>
              <w:t>1. Khai thác, tận dụng tiềm lực khoa học và công nghệ nhằm nâng cao hiệu quả công tác công an; chủ động đấu tranh phòng, chống các loại tội phạm; xử lý kịp thời các tình huống có nguy cơ đe dọa an ninh quốc gia và trật tự, an toàn xã hội.</w:t>
            </w:r>
          </w:p>
          <w:p w:rsidR="00264CEA" w:rsidRPr="00FC4FEA" w:rsidRDefault="00264CEA" w:rsidP="00264CEA">
            <w:pPr>
              <w:shd w:val="clear" w:color="auto" w:fill="FFFFFF"/>
              <w:spacing w:before="90" w:after="90"/>
              <w:jc w:val="both"/>
              <w:rPr>
                <w:color w:val="000000"/>
                <w:sz w:val="28"/>
                <w:szCs w:val="28"/>
              </w:rPr>
            </w:pPr>
            <w:r w:rsidRPr="00FC4FEA">
              <w:rPr>
                <w:color w:val="000000"/>
                <w:sz w:val="28"/>
                <w:szCs w:val="28"/>
              </w:rPr>
              <w:t>2. Tăng cường tiềm lực khoa học và công nghệ của Công an nhân dân, góp phần xây dựng Công an nhân dân cách mạng, chính quy, tinh nhuệ, từng bước hiện đại.</w:t>
            </w:r>
          </w:p>
          <w:p w:rsidR="00264CEA" w:rsidRPr="00FC4FEA" w:rsidRDefault="00264CEA" w:rsidP="00264CEA">
            <w:pPr>
              <w:shd w:val="clear" w:color="auto" w:fill="FFFFFF"/>
              <w:spacing w:before="90" w:after="90"/>
              <w:jc w:val="both"/>
              <w:rPr>
                <w:color w:val="000000"/>
                <w:sz w:val="28"/>
                <w:szCs w:val="28"/>
              </w:rPr>
            </w:pPr>
            <w:r w:rsidRPr="00FC4FEA">
              <w:rPr>
                <w:color w:val="000000"/>
                <w:sz w:val="28"/>
                <w:szCs w:val="28"/>
              </w:rPr>
              <w:t>3. Sử dụng hiệu quả nguồn ngân sách nhà nước đầu tư cho hoạt động khoa học và công nghệ.</w:t>
            </w:r>
          </w:p>
        </w:tc>
        <w:tc>
          <w:tcPr>
            <w:tcW w:w="5670" w:type="dxa"/>
          </w:tcPr>
          <w:p w:rsidR="00264CEA" w:rsidRPr="00FC4FEA" w:rsidRDefault="00BA5DD8" w:rsidP="00264CEA">
            <w:pPr>
              <w:spacing w:before="120" w:line="264" w:lineRule="auto"/>
              <w:jc w:val="both"/>
              <w:rPr>
                <w:sz w:val="28"/>
                <w:szCs w:val="28"/>
              </w:rPr>
            </w:pPr>
            <w:r w:rsidRPr="00FC4FEA">
              <w:rPr>
                <w:sz w:val="28"/>
                <w:szCs w:val="28"/>
              </w:rPr>
              <w:t>Bãi bỏ</w:t>
            </w:r>
          </w:p>
        </w:tc>
        <w:tc>
          <w:tcPr>
            <w:tcW w:w="3543" w:type="dxa"/>
          </w:tcPr>
          <w:p w:rsidR="00264CEA" w:rsidRPr="00FC4FEA" w:rsidRDefault="00513876" w:rsidP="00264CEA">
            <w:pPr>
              <w:shd w:val="clear" w:color="auto" w:fill="FFFFFF"/>
              <w:jc w:val="both"/>
              <w:rPr>
                <w:b/>
                <w:sz w:val="28"/>
                <w:szCs w:val="28"/>
                <w:lang w:eastAsia="vi-VN"/>
              </w:rPr>
            </w:pPr>
            <w:r w:rsidRPr="00FC4FEA">
              <w:rPr>
                <w:sz w:val="28"/>
                <w:szCs w:val="28"/>
              </w:rPr>
              <w:t>N</w:t>
            </w:r>
            <w:r w:rsidR="0016452F" w:rsidRPr="00FC4FEA">
              <w:rPr>
                <w:sz w:val="28"/>
                <w:szCs w:val="28"/>
              </w:rPr>
              <w:t xml:space="preserve">ội dung này mang tính định hướng chung, đã được thể hiện đầy đủ trong các quy định khác của dự thảo Nghị định và trong Luật Công an nhân dân. Cụ thể, mục đích huy động tiềm lực khoa học và công nghệ, kỹ thuật phục vụ hoạt động của Công an nhân dân đã được thể hiện trực tiếp tại Điều 1 về phạm vi điều chỉnh và Điều 3 về giải thích từ ngữ, trong đó xác định rõ việc huy động nhằm phục vụ hoạt động bảo vệ an ninh quốc gia, bảo đảm trật tự, an toàn xã hội, đấu tranh phòng, chống tội phạm và xây dựng lực lượng Công an nhân dân. Việc bãi bỏ Điều 3 nhằm tinh gọn cấu trúc Nghị định, </w:t>
            </w:r>
            <w:r w:rsidR="0016452F" w:rsidRPr="00FC4FEA">
              <w:rPr>
                <w:sz w:val="28"/>
                <w:szCs w:val="28"/>
              </w:rPr>
              <w:lastRenderedPageBreak/>
              <w:t>tránh lặp lại các nội dung mang tính nguyên tắc, định hướng đã được quy định trong các điều khoản khác; đồng thời phù hợp với kỹ thuật xây dựng văn bản quy phạm pháp luật hiện hành theo hướng hạn chế quy định trùng lặp, khái quát không có giá trị điều chỉnh độc lập. Ngoài ra, việc bãi bỏ điều này còn bảo đảm thống nhất với cách thức xây dựng các nghị định quy định chi tiết hiện nay, tập trung vào các quy định có tính chất quản lý, tổ chức thực hiện và cơ chế áp dụng cụ thể.</w:t>
            </w:r>
          </w:p>
        </w:tc>
      </w:tr>
      <w:tr w:rsidR="00FB7FC2" w:rsidRPr="00FC4FEA" w:rsidTr="0049147E">
        <w:tc>
          <w:tcPr>
            <w:tcW w:w="5778" w:type="dxa"/>
          </w:tcPr>
          <w:p w:rsidR="00FB7FC2" w:rsidRPr="00FC4FEA" w:rsidRDefault="00FB7FC2" w:rsidP="00FB7FC2">
            <w:pPr>
              <w:shd w:val="clear" w:color="auto" w:fill="FFFFFF"/>
              <w:spacing w:before="90" w:after="90"/>
              <w:jc w:val="both"/>
              <w:rPr>
                <w:b/>
                <w:bCs/>
                <w:color w:val="000000"/>
                <w:sz w:val="28"/>
                <w:szCs w:val="28"/>
              </w:rPr>
            </w:pPr>
          </w:p>
        </w:tc>
        <w:tc>
          <w:tcPr>
            <w:tcW w:w="5670" w:type="dxa"/>
          </w:tcPr>
          <w:p w:rsidR="00FB7FC2" w:rsidRPr="00FC4FEA" w:rsidRDefault="00FB7FC2" w:rsidP="00FB7FC2">
            <w:pPr>
              <w:spacing w:before="120" w:line="264" w:lineRule="auto"/>
              <w:jc w:val="both"/>
              <w:rPr>
                <w:b/>
                <w:bCs/>
                <w:sz w:val="28"/>
                <w:szCs w:val="28"/>
              </w:rPr>
            </w:pPr>
            <w:r w:rsidRPr="00FC4FEA">
              <w:rPr>
                <w:b/>
                <w:bCs/>
                <w:sz w:val="28"/>
                <w:szCs w:val="28"/>
              </w:rPr>
              <w:t>Điều 3. Giải thích từ ngữ</w:t>
            </w:r>
          </w:p>
          <w:p w:rsidR="00716037" w:rsidRPr="00AB5EE1" w:rsidRDefault="00716037" w:rsidP="00716037">
            <w:pPr>
              <w:spacing w:before="120" w:line="264" w:lineRule="auto"/>
              <w:jc w:val="both"/>
              <w:rPr>
                <w:sz w:val="28"/>
                <w:szCs w:val="28"/>
              </w:rPr>
            </w:pPr>
            <w:r w:rsidRPr="00AB5EE1">
              <w:rPr>
                <w:sz w:val="28"/>
                <w:szCs w:val="28"/>
              </w:rPr>
              <w:t>Trong Nghị định này, các từ ngữ dưới</w:t>
            </w:r>
            <w:r w:rsidRPr="00AB5EE1">
              <w:rPr>
                <w:sz w:val="28"/>
                <w:szCs w:val="28"/>
                <w:lang w:val="vi-VN"/>
              </w:rPr>
              <w:t xml:space="preserve"> đây </w:t>
            </w:r>
            <w:r w:rsidRPr="00AB5EE1">
              <w:rPr>
                <w:sz w:val="28"/>
                <w:szCs w:val="28"/>
              </w:rPr>
              <w:t>được hiểu như sau:</w:t>
            </w:r>
          </w:p>
          <w:p w:rsidR="00716037" w:rsidRPr="00AB5EE1" w:rsidRDefault="00716037" w:rsidP="00716037">
            <w:pPr>
              <w:spacing w:before="120" w:line="264" w:lineRule="auto"/>
              <w:jc w:val="both"/>
              <w:rPr>
                <w:color w:val="FF0000"/>
                <w:spacing w:val="-2"/>
                <w:sz w:val="28"/>
                <w:szCs w:val="28"/>
              </w:rPr>
            </w:pPr>
            <w:r w:rsidRPr="00AB5EE1">
              <w:rPr>
                <w:spacing w:val="-2"/>
                <w:sz w:val="28"/>
                <w:szCs w:val="28"/>
              </w:rPr>
              <w:t xml:space="preserve">1. </w:t>
            </w:r>
            <w:r w:rsidRPr="00AB5EE1">
              <w:rPr>
                <w:i/>
                <w:iCs/>
                <w:spacing w:val="-2"/>
                <w:sz w:val="28"/>
                <w:szCs w:val="28"/>
              </w:rPr>
              <w:t>Tiềm lực khoa học</w:t>
            </w:r>
            <w:r w:rsidRPr="00AB5EE1">
              <w:rPr>
                <w:i/>
                <w:iCs/>
                <w:spacing w:val="-2"/>
                <w:sz w:val="28"/>
                <w:szCs w:val="28"/>
                <w:lang w:val="vi-VN"/>
              </w:rPr>
              <w:t xml:space="preserve"> và</w:t>
            </w:r>
            <w:r w:rsidRPr="00AB5EE1">
              <w:rPr>
                <w:i/>
                <w:iCs/>
                <w:spacing w:val="-2"/>
                <w:sz w:val="28"/>
                <w:szCs w:val="28"/>
              </w:rPr>
              <w:t xml:space="preserve"> công nghệ, kỹ thuật </w:t>
            </w:r>
            <w:r w:rsidRPr="00AB5EE1">
              <w:rPr>
                <w:spacing w:val="-2"/>
                <w:sz w:val="28"/>
                <w:szCs w:val="28"/>
              </w:rPr>
              <w:t>bao gồm</w:t>
            </w:r>
            <w:r w:rsidRPr="00AB5EE1">
              <w:rPr>
                <w:spacing w:val="-2"/>
                <w:sz w:val="28"/>
                <w:szCs w:val="28"/>
                <w:lang w:val="vi-VN"/>
              </w:rPr>
              <w:t xml:space="preserve"> công nghệ, kết quả nghiên cứu khoa học và phát triển công nghệ; cơ sở vật chất, kỹ thuật; thông tin, cơ sở dữ liệu, tư liệu về khoa học và công nghệ, kỹ thuật; nhân lực khoa học và công nghệ, kỹ thuật.</w:t>
            </w:r>
          </w:p>
          <w:p w:rsidR="00FB7FC2" w:rsidRPr="00F47651" w:rsidRDefault="00716037" w:rsidP="00FB7FC2">
            <w:pPr>
              <w:spacing w:before="120" w:line="264" w:lineRule="auto"/>
              <w:jc w:val="both"/>
              <w:rPr>
                <w:sz w:val="28"/>
                <w:szCs w:val="28"/>
              </w:rPr>
            </w:pPr>
            <w:r w:rsidRPr="00AB5EE1">
              <w:rPr>
                <w:sz w:val="28"/>
                <w:szCs w:val="28"/>
              </w:rPr>
              <w:lastRenderedPageBreak/>
              <w:t xml:space="preserve">2. </w:t>
            </w:r>
            <w:r w:rsidRPr="00AB5EE1">
              <w:rPr>
                <w:i/>
                <w:iCs/>
                <w:sz w:val="28"/>
                <w:szCs w:val="28"/>
              </w:rPr>
              <w:t>Huy động tiềm lực</w:t>
            </w:r>
            <w:r w:rsidRPr="00AB5EE1">
              <w:rPr>
                <w:sz w:val="28"/>
                <w:szCs w:val="28"/>
              </w:rPr>
              <w:t xml:space="preserve"> </w:t>
            </w:r>
            <w:r w:rsidRPr="00AB5EE1">
              <w:rPr>
                <w:i/>
                <w:iCs/>
                <w:spacing w:val="-2"/>
                <w:sz w:val="28"/>
                <w:szCs w:val="28"/>
              </w:rPr>
              <w:t>khoa học</w:t>
            </w:r>
            <w:r w:rsidRPr="00AB5EE1">
              <w:rPr>
                <w:i/>
                <w:iCs/>
                <w:spacing w:val="-2"/>
                <w:sz w:val="28"/>
                <w:szCs w:val="28"/>
                <w:lang w:val="vi-VN"/>
              </w:rPr>
              <w:t xml:space="preserve"> và</w:t>
            </w:r>
            <w:r w:rsidRPr="00AB5EE1">
              <w:rPr>
                <w:i/>
                <w:iCs/>
                <w:spacing w:val="-2"/>
                <w:sz w:val="28"/>
                <w:szCs w:val="28"/>
              </w:rPr>
              <w:t xml:space="preserve"> công nghệ, kỹ thuật phục vụ hoạt động của</w:t>
            </w:r>
            <w:r w:rsidRPr="00AB5EE1">
              <w:rPr>
                <w:i/>
                <w:iCs/>
                <w:spacing w:val="-2"/>
                <w:sz w:val="28"/>
                <w:szCs w:val="28"/>
                <w:lang w:val="vi-VN"/>
              </w:rPr>
              <w:t xml:space="preserve"> </w:t>
            </w:r>
            <w:r w:rsidRPr="00AB5EE1">
              <w:rPr>
                <w:i/>
                <w:iCs/>
                <w:spacing w:val="-2"/>
                <w:sz w:val="28"/>
                <w:szCs w:val="28"/>
              </w:rPr>
              <w:t>Công an nhân dân</w:t>
            </w:r>
            <w:r w:rsidRPr="00AB5EE1">
              <w:rPr>
                <w:sz w:val="28"/>
                <w:szCs w:val="28"/>
              </w:rPr>
              <w:t xml:space="preserve"> là</w:t>
            </w:r>
            <w:r w:rsidRPr="00AB5EE1">
              <w:rPr>
                <w:sz w:val="28"/>
                <w:szCs w:val="28"/>
                <w:lang w:val="vi-VN"/>
              </w:rPr>
              <w:t xml:space="preserve"> </w:t>
            </w:r>
            <w:r>
              <w:rPr>
                <w:sz w:val="28"/>
                <w:szCs w:val="28"/>
                <w:lang w:val="vi-VN"/>
              </w:rPr>
              <w:t>quá trình</w:t>
            </w:r>
            <w:r w:rsidRPr="00AB5EE1">
              <w:rPr>
                <w:sz w:val="28"/>
                <w:szCs w:val="28"/>
                <w:lang w:val="vi-VN"/>
              </w:rPr>
              <w:t xml:space="preserve"> </w:t>
            </w:r>
            <w:r>
              <w:rPr>
                <w:sz w:val="28"/>
                <w:szCs w:val="28"/>
                <w:lang w:val="vi-VN"/>
              </w:rPr>
              <w:t xml:space="preserve">Bộ </w:t>
            </w:r>
            <w:r w:rsidRPr="00AB5EE1">
              <w:rPr>
                <w:sz w:val="28"/>
                <w:szCs w:val="28"/>
                <w:lang w:val="vi-VN"/>
              </w:rPr>
              <w:t>Công an</w:t>
            </w:r>
            <w:r>
              <w:rPr>
                <w:sz w:val="28"/>
                <w:szCs w:val="28"/>
                <w:lang w:val="vi-VN"/>
              </w:rPr>
              <w:t xml:space="preserve"> </w:t>
            </w:r>
            <w:r w:rsidRPr="00AB5EE1">
              <w:rPr>
                <w:sz w:val="28"/>
                <w:szCs w:val="28"/>
                <w:lang w:val="vi-VN"/>
              </w:rPr>
              <w:t xml:space="preserve">tổ chức </w:t>
            </w:r>
            <w:r>
              <w:rPr>
                <w:sz w:val="28"/>
                <w:szCs w:val="28"/>
                <w:lang w:val="vi-VN"/>
              </w:rPr>
              <w:t xml:space="preserve">sử dụng, phát huy </w:t>
            </w:r>
            <w:r w:rsidRPr="00AB5EE1">
              <w:rPr>
                <w:sz w:val="28"/>
                <w:szCs w:val="28"/>
              </w:rPr>
              <w:t>tiềm</w:t>
            </w:r>
            <w:r w:rsidRPr="00AB5EE1">
              <w:rPr>
                <w:sz w:val="28"/>
                <w:szCs w:val="28"/>
                <w:lang w:val="vi-VN"/>
              </w:rPr>
              <w:t xml:space="preserve"> lực khoa học và công nghệ, kỹ thuật của cơ quan, tổ chức, cá nhân ngoài ngành Công an </w:t>
            </w:r>
            <w:r>
              <w:rPr>
                <w:sz w:val="28"/>
                <w:szCs w:val="28"/>
                <w:lang w:val="vi-VN"/>
              </w:rPr>
              <w:t>theo kế hoạch được Thủ tướng Chính phủ phê duyệt nhằm</w:t>
            </w:r>
            <w:r w:rsidRPr="00AB5EE1">
              <w:rPr>
                <w:sz w:val="28"/>
                <w:szCs w:val="28"/>
                <w:lang w:val="vi-VN"/>
              </w:rPr>
              <w:t xml:space="preserve"> </w:t>
            </w:r>
            <w:r>
              <w:rPr>
                <w:sz w:val="28"/>
                <w:szCs w:val="28"/>
                <w:lang w:val="vi-VN"/>
              </w:rPr>
              <w:t xml:space="preserve">nâng cao </w:t>
            </w:r>
            <w:r w:rsidRPr="00AB5EE1">
              <w:rPr>
                <w:sz w:val="28"/>
                <w:szCs w:val="28"/>
                <w:lang w:val="vi-VN"/>
              </w:rPr>
              <w:t xml:space="preserve">hiệu quả hoạt động bảo vệ an ninh quốc gia; bảo đảm trật tự, an toàn xã hội; đấu </w:t>
            </w:r>
            <w:r>
              <w:rPr>
                <w:sz w:val="28"/>
                <w:szCs w:val="28"/>
                <w:lang w:val="vi-VN"/>
              </w:rPr>
              <w:t>tran</w:t>
            </w:r>
            <w:r w:rsidRPr="00AB5EE1">
              <w:rPr>
                <w:sz w:val="28"/>
                <w:szCs w:val="28"/>
                <w:lang w:val="vi-VN"/>
              </w:rPr>
              <w:t xml:space="preserve">h phòng, chống tội phạm, vi phạm pháp luật; xây dựng Công an nhân dân và </w:t>
            </w:r>
            <w:r>
              <w:rPr>
                <w:sz w:val="28"/>
                <w:szCs w:val="28"/>
                <w:lang w:val="vi-VN"/>
              </w:rPr>
              <w:t xml:space="preserve">tăng cường </w:t>
            </w:r>
            <w:r w:rsidRPr="00AB5EE1">
              <w:rPr>
                <w:sz w:val="28"/>
                <w:szCs w:val="28"/>
                <w:lang w:val="vi-VN"/>
              </w:rPr>
              <w:t>năng lực khoa học và công nghệ của Công an nhân dân</w:t>
            </w:r>
            <w:r w:rsidRPr="00AB5EE1">
              <w:rPr>
                <w:sz w:val="28"/>
                <w:szCs w:val="28"/>
              </w:rPr>
              <w:t>.</w:t>
            </w:r>
          </w:p>
        </w:tc>
        <w:tc>
          <w:tcPr>
            <w:tcW w:w="3543" w:type="dxa"/>
            <w:vAlign w:val="center"/>
          </w:tcPr>
          <w:p w:rsidR="00FB7FC2" w:rsidRPr="00FC4FEA" w:rsidRDefault="00FB7FC2" w:rsidP="00F47651">
            <w:pPr>
              <w:jc w:val="both"/>
              <w:rPr>
                <w:sz w:val="28"/>
                <w:szCs w:val="28"/>
              </w:rPr>
            </w:pPr>
            <w:r w:rsidRPr="00FC4FEA">
              <w:rPr>
                <w:sz w:val="28"/>
                <w:szCs w:val="28"/>
              </w:rPr>
              <w:lastRenderedPageBreak/>
              <w:t>Việc bổ sung điều giải thích từ ngữ nhằm bảo đảm minh bạch, thống nhất trong áp dụng pháp luật; làm rõ khái niệm “tiềm lực khoa học và côn</w:t>
            </w:r>
            <w:r w:rsidR="00F47651">
              <w:rPr>
                <w:sz w:val="28"/>
                <w:szCs w:val="28"/>
              </w:rPr>
              <w:t>g nghệ, kỹ thuật”, “huy động”.</w:t>
            </w:r>
            <w:r w:rsidRPr="00FC4FEA">
              <w:rPr>
                <w:sz w:val="28"/>
                <w:szCs w:val="28"/>
              </w:rPr>
              <w:t xml:space="preserve"> </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4. Nguyên tắc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1. Tiềm</w:t>
            </w:r>
            <w:r w:rsidRPr="00FC4FEA">
              <w:rPr>
                <w:b/>
                <w:bCs/>
                <w:i/>
                <w:iCs/>
                <w:color w:val="000000"/>
                <w:sz w:val="28"/>
                <w:szCs w:val="28"/>
              </w:rPr>
              <w:t> </w:t>
            </w:r>
            <w:r w:rsidRPr="00FC4FEA">
              <w:rPr>
                <w:color w:val="000000"/>
                <w:sz w:val="28"/>
                <w:szCs w:val="28"/>
              </w:rPr>
              <w:t>lực khoa học và công nghệ của cơ quan, tổ chức, cá nhân đều có thể được Nhà nước xem xét huy động phục vụ công tác công an nhằm bảo đảm an ninh quốc gia và trật tự, an toàn xã hội.</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Việc huy động phải do cơ quan, người có thẩm quyền quy định tại các Điều 13, 18, 19 và 21 Nghị định này quyết định và theo đúng trình tự, thủ tục quy định tại Nghị định này.</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3. Tiềm lực khoa học và công nghệ được huy động phải được sử dụng đúng mục tiêu, bảo đảm hiệu quả.</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 xml:space="preserve">4. Nhà nước bảo đảm quyền và lợi ích hợp pháp của tổ chức, cá nhân có tiềm lực khoa học và công nghệ được huy động; đền bù kịp thời, hợp lý cho </w:t>
            </w:r>
            <w:r w:rsidRPr="00FC4FEA">
              <w:rPr>
                <w:color w:val="000000"/>
                <w:sz w:val="28"/>
                <w:szCs w:val="28"/>
              </w:rPr>
              <w:lastRenderedPageBreak/>
              <w:t>tổ chức, cá nhân có tiềm lực khoa học và công nghệ được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5. Cơ quan, tổ chức, cá nhân được huy động tiềm lực khoa học và công nghệ phục vụ công tác công an có trách nhiệm thực hiện các quy định của pháp luật về bảo vệ bí mật nhà nước.</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6. Nhà nước khuyến khích và tạo điều kiện thuận lợi để các cơ quan, tổ chức, cá nhân trong và ngoài nước tự nguyện giúp đỡ, đóng góp tiềm lực khoa học và công nghệ phục vụ công tác công an để bảo vệ an ninh quốc gia và giữ gìn trật tự, an toàn xã hội.</w:t>
            </w:r>
          </w:p>
        </w:tc>
        <w:tc>
          <w:tcPr>
            <w:tcW w:w="5670" w:type="dxa"/>
          </w:tcPr>
          <w:p w:rsidR="00FB7FC2" w:rsidRPr="00FC4FEA" w:rsidRDefault="00FB7FC2" w:rsidP="00FB7FC2">
            <w:pPr>
              <w:spacing w:before="120" w:line="264" w:lineRule="auto"/>
              <w:jc w:val="both"/>
              <w:rPr>
                <w:b/>
                <w:bCs/>
                <w:sz w:val="28"/>
                <w:szCs w:val="28"/>
              </w:rPr>
            </w:pPr>
            <w:r w:rsidRPr="00FC4FEA">
              <w:rPr>
                <w:b/>
                <w:bCs/>
                <w:sz w:val="28"/>
                <w:szCs w:val="28"/>
              </w:rPr>
              <w:lastRenderedPageBreak/>
              <w:t>Điều 4. Nguyên tắc huy động</w:t>
            </w:r>
          </w:p>
          <w:p w:rsidR="00FC0401" w:rsidRPr="00AB5EE1" w:rsidRDefault="00FC0401" w:rsidP="00FC0401">
            <w:pPr>
              <w:spacing w:before="120" w:line="264" w:lineRule="auto"/>
              <w:jc w:val="both"/>
              <w:rPr>
                <w:sz w:val="28"/>
                <w:szCs w:val="28"/>
              </w:rPr>
            </w:pPr>
            <w:r w:rsidRPr="00AB5EE1">
              <w:rPr>
                <w:sz w:val="28"/>
                <w:szCs w:val="28"/>
              </w:rPr>
              <w:t>1. Tiềm lực khoa học và công nghệ</w:t>
            </w:r>
            <w:r w:rsidRPr="00AB5EE1">
              <w:rPr>
                <w:sz w:val="28"/>
                <w:szCs w:val="28"/>
                <w:lang w:val="vi-VN"/>
              </w:rPr>
              <w:t>, kỹ thuật</w:t>
            </w:r>
            <w:r w:rsidRPr="00AB5EE1">
              <w:rPr>
                <w:sz w:val="28"/>
                <w:szCs w:val="28"/>
              </w:rPr>
              <w:t xml:space="preserve"> của tất</w:t>
            </w:r>
            <w:r w:rsidRPr="00AB5EE1">
              <w:rPr>
                <w:sz w:val="28"/>
                <w:szCs w:val="28"/>
                <w:lang w:val="vi-VN"/>
              </w:rPr>
              <w:t xml:space="preserve"> cả các </w:t>
            </w:r>
            <w:r w:rsidRPr="00AB5EE1">
              <w:rPr>
                <w:sz w:val="28"/>
                <w:szCs w:val="28"/>
              </w:rPr>
              <w:t>cơ quan, tổ chức, cá nhân đều có thể được cơ</w:t>
            </w:r>
            <w:r w:rsidRPr="00AB5EE1">
              <w:rPr>
                <w:sz w:val="28"/>
                <w:szCs w:val="28"/>
                <w:lang w:val="vi-VN"/>
              </w:rPr>
              <w:t xml:space="preserve"> quan </w:t>
            </w:r>
            <w:r w:rsidRPr="00AB5EE1">
              <w:rPr>
                <w:sz w:val="28"/>
                <w:szCs w:val="28"/>
              </w:rPr>
              <w:t>Nhà nước có</w:t>
            </w:r>
            <w:r w:rsidRPr="00AB5EE1">
              <w:rPr>
                <w:sz w:val="28"/>
                <w:szCs w:val="28"/>
                <w:lang w:val="vi-VN"/>
              </w:rPr>
              <w:t xml:space="preserve"> thẩm quyền </w:t>
            </w:r>
            <w:r w:rsidRPr="00AB5EE1">
              <w:rPr>
                <w:sz w:val="28"/>
                <w:szCs w:val="28"/>
              </w:rPr>
              <w:t>xem xét</w:t>
            </w:r>
            <w:r w:rsidRPr="00AB5EE1">
              <w:rPr>
                <w:sz w:val="28"/>
                <w:szCs w:val="28"/>
                <w:lang w:val="vi-VN"/>
              </w:rPr>
              <w:t>, quyết định</w:t>
            </w:r>
            <w:r w:rsidRPr="00AB5EE1">
              <w:rPr>
                <w:sz w:val="28"/>
                <w:szCs w:val="28"/>
              </w:rPr>
              <w:t xml:space="preserve"> huy động phục vụ hoạt</w:t>
            </w:r>
            <w:r w:rsidRPr="00AB5EE1">
              <w:rPr>
                <w:sz w:val="28"/>
                <w:szCs w:val="28"/>
                <w:lang w:val="vi-VN"/>
              </w:rPr>
              <w:t xml:space="preserve"> động của Công an nhân dân</w:t>
            </w:r>
            <w:r w:rsidRPr="00AB5EE1">
              <w:rPr>
                <w:sz w:val="28"/>
                <w:szCs w:val="28"/>
              </w:rPr>
              <w:t>.</w:t>
            </w:r>
          </w:p>
          <w:p w:rsidR="00FC0401" w:rsidRPr="00AB5EE1" w:rsidRDefault="00FC0401" w:rsidP="00FC0401">
            <w:pPr>
              <w:spacing w:before="120" w:line="264" w:lineRule="auto"/>
              <w:jc w:val="both"/>
              <w:rPr>
                <w:sz w:val="28"/>
                <w:szCs w:val="28"/>
              </w:rPr>
            </w:pPr>
            <w:r w:rsidRPr="00AB5EE1">
              <w:rPr>
                <w:sz w:val="28"/>
                <w:szCs w:val="28"/>
              </w:rPr>
              <w:t>2. Việc huy động tiềm lực khoa học và công nghệ</w:t>
            </w:r>
            <w:r w:rsidRPr="00AB5EE1">
              <w:rPr>
                <w:sz w:val="28"/>
                <w:szCs w:val="28"/>
                <w:lang w:val="vi-VN"/>
              </w:rPr>
              <w:t>, kỹ thuật</w:t>
            </w:r>
            <w:r w:rsidRPr="00AB5EE1">
              <w:rPr>
                <w:sz w:val="28"/>
                <w:szCs w:val="28"/>
              </w:rPr>
              <w:t xml:space="preserve"> phục</w:t>
            </w:r>
            <w:r w:rsidRPr="00AB5EE1">
              <w:rPr>
                <w:sz w:val="28"/>
                <w:szCs w:val="28"/>
                <w:lang w:val="vi-VN"/>
              </w:rPr>
              <w:t xml:space="preserve"> vụ hoạt động của Công an nhân dân </w:t>
            </w:r>
            <w:r w:rsidRPr="00AB5EE1">
              <w:rPr>
                <w:sz w:val="28"/>
                <w:szCs w:val="28"/>
              </w:rPr>
              <w:t>phải tuân</w:t>
            </w:r>
            <w:r w:rsidRPr="00AB5EE1">
              <w:rPr>
                <w:sz w:val="28"/>
                <w:szCs w:val="28"/>
                <w:lang w:val="vi-VN"/>
              </w:rPr>
              <w:t xml:space="preserve"> thủ</w:t>
            </w:r>
            <w:r w:rsidRPr="00AB5EE1">
              <w:rPr>
                <w:sz w:val="28"/>
                <w:szCs w:val="28"/>
              </w:rPr>
              <w:t xml:space="preserve"> trình tự, thủ tục theo</w:t>
            </w:r>
            <w:r w:rsidRPr="00AB5EE1">
              <w:rPr>
                <w:sz w:val="28"/>
                <w:szCs w:val="28"/>
                <w:lang w:val="vi-VN"/>
              </w:rPr>
              <w:t xml:space="preserve"> </w:t>
            </w:r>
            <w:r w:rsidRPr="00AB5EE1">
              <w:rPr>
                <w:sz w:val="28"/>
                <w:szCs w:val="28"/>
              </w:rPr>
              <w:t>quy định tại Nghị định này.</w:t>
            </w:r>
          </w:p>
          <w:p w:rsidR="00FC0401" w:rsidRPr="009A59B0" w:rsidRDefault="00FC0401" w:rsidP="00FC0401">
            <w:pPr>
              <w:spacing w:before="120" w:line="264" w:lineRule="auto"/>
              <w:jc w:val="both"/>
              <w:rPr>
                <w:spacing w:val="-2"/>
                <w:sz w:val="28"/>
                <w:szCs w:val="28"/>
              </w:rPr>
            </w:pPr>
            <w:r w:rsidRPr="009A59B0">
              <w:rPr>
                <w:spacing w:val="-2"/>
                <w:sz w:val="28"/>
                <w:szCs w:val="28"/>
              </w:rPr>
              <w:t>3. Tiềm lực khoa học và công nghệ</w:t>
            </w:r>
            <w:r w:rsidRPr="009A59B0">
              <w:rPr>
                <w:spacing w:val="-2"/>
                <w:sz w:val="28"/>
                <w:szCs w:val="28"/>
                <w:lang w:val="vi-VN"/>
              </w:rPr>
              <w:t>, kỹ thuật</w:t>
            </w:r>
            <w:r w:rsidRPr="009A59B0">
              <w:rPr>
                <w:spacing w:val="-2"/>
                <w:sz w:val="28"/>
                <w:szCs w:val="28"/>
              </w:rPr>
              <w:t xml:space="preserve"> được huy động phục</w:t>
            </w:r>
            <w:r w:rsidRPr="009A59B0">
              <w:rPr>
                <w:spacing w:val="-2"/>
                <w:sz w:val="28"/>
                <w:szCs w:val="28"/>
                <w:lang w:val="vi-VN"/>
              </w:rPr>
              <w:t xml:space="preserve"> vụ hoạt động của Công an nhân </w:t>
            </w:r>
            <w:r w:rsidRPr="009A59B0">
              <w:rPr>
                <w:spacing w:val="-2"/>
                <w:sz w:val="28"/>
                <w:szCs w:val="28"/>
                <w:lang w:val="vi-VN"/>
              </w:rPr>
              <w:lastRenderedPageBreak/>
              <w:t xml:space="preserve">dân </w:t>
            </w:r>
            <w:r w:rsidRPr="009A59B0">
              <w:rPr>
                <w:spacing w:val="-2"/>
                <w:sz w:val="28"/>
                <w:szCs w:val="28"/>
              </w:rPr>
              <w:t>phải được sử dụng đúng mục tiêu, bảo đảm hiệu quả.</w:t>
            </w:r>
          </w:p>
          <w:p w:rsidR="00FC0401" w:rsidRPr="00AB5EE1" w:rsidRDefault="00FC0401" w:rsidP="00FC0401">
            <w:pPr>
              <w:spacing w:before="120" w:line="264" w:lineRule="auto"/>
              <w:jc w:val="both"/>
              <w:rPr>
                <w:sz w:val="28"/>
                <w:szCs w:val="28"/>
              </w:rPr>
            </w:pPr>
            <w:r w:rsidRPr="00AB5EE1">
              <w:rPr>
                <w:sz w:val="28"/>
                <w:szCs w:val="28"/>
              </w:rPr>
              <w:t>4. Nhà nước đảm bảo quyền và lợi ích hợp pháp của</w:t>
            </w:r>
            <w:r w:rsidRPr="00AB5EE1">
              <w:rPr>
                <w:sz w:val="28"/>
                <w:szCs w:val="28"/>
                <w:lang w:val="vi-VN"/>
              </w:rPr>
              <w:t xml:space="preserve"> cơ quan,</w:t>
            </w:r>
            <w:r w:rsidRPr="00AB5EE1">
              <w:rPr>
                <w:sz w:val="28"/>
                <w:szCs w:val="28"/>
              </w:rPr>
              <w:t xml:space="preserve"> tổ chức, cá nhân có tiềm lực khoa học và công nghệ</w:t>
            </w:r>
            <w:r w:rsidRPr="00AB5EE1">
              <w:rPr>
                <w:sz w:val="28"/>
                <w:szCs w:val="28"/>
                <w:lang w:val="vi-VN"/>
              </w:rPr>
              <w:t>, kỹ thuật</w:t>
            </w:r>
            <w:r w:rsidRPr="00AB5EE1">
              <w:rPr>
                <w:sz w:val="28"/>
                <w:szCs w:val="28"/>
              </w:rPr>
              <w:t xml:space="preserve"> được huy động; bồi</w:t>
            </w:r>
            <w:r w:rsidRPr="00AB5EE1">
              <w:rPr>
                <w:sz w:val="28"/>
                <w:szCs w:val="28"/>
                <w:lang w:val="vi-VN"/>
              </w:rPr>
              <w:t xml:space="preserve"> thường </w:t>
            </w:r>
            <w:r w:rsidRPr="00AB5EE1">
              <w:rPr>
                <w:sz w:val="28"/>
                <w:szCs w:val="28"/>
              </w:rPr>
              <w:t>kịp thời, hợp lý cho cơ</w:t>
            </w:r>
            <w:r w:rsidRPr="00AB5EE1">
              <w:rPr>
                <w:sz w:val="28"/>
                <w:szCs w:val="28"/>
                <w:lang w:val="vi-VN"/>
              </w:rPr>
              <w:t xml:space="preserve"> quan, </w:t>
            </w:r>
            <w:r w:rsidRPr="00AB5EE1">
              <w:rPr>
                <w:sz w:val="28"/>
                <w:szCs w:val="28"/>
              </w:rPr>
              <w:t>tổ chức, cá nhân có tiềm lực khoa học và công nghệ được huy động.</w:t>
            </w:r>
          </w:p>
          <w:p w:rsidR="00FC0401" w:rsidRPr="00AB5EE1" w:rsidRDefault="00FC0401" w:rsidP="00FC0401">
            <w:pPr>
              <w:spacing w:before="120" w:line="264" w:lineRule="auto"/>
              <w:jc w:val="both"/>
              <w:rPr>
                <w:sz w:val="28"/>
                <w:szCs w:val="28"/>
              </w:rPr>
            </w:pPr>
            <w:r w:rsidRPr="00AB5EE1">
              <w:rPr>
                <w:sz w:val="28"/>
                <w:szCs w:val="28"/>
              </w:rPr>
              <w:t>5. Cơ quan, tổ chức, cá nhân được huy động tiềm lực khoa học và công nghệ</w:t>
            </w:r>
            <w:r w:rsidRPr="00AB5EE1">
              <w:rPr>
                <w:sz w:val="28"/>
                <w:szCs w:val="28"/>
                <w:lang w:val="vi-VN"/>
              </w:rPr>
              <w:t>, kỹ thuật</w:t>
            </w:r>
            <w:r w:rsidRPr="00AB5EE1">
              <w:rPr>
                <w:sz w:val="28"/>
                <w:szCs w:val="28"/>
              </w:rPr>
              <w:t xml:space="preserve"> phục vụ hoạt</w:t>
            </w:r>
            <w:r w:rsidRPr="00AB5EE1">
              <w:rPr>
                <w:sz w:val="28"/>
                <w:szCs w:val="28"/>
                <w:lang w:val="vi-VN"/>
              </w:rPr>
              <w:t xml:space="preserve"> động của Công an nhân dân </w:t>
            </w:r>
            <w:r w:rsidRPr="00AB5EE1">
              <w:rPr>
                <w:sz w:val="28"/>
                <w:szCs w:val="28"/>
              </w:rPr>
              <w:t>an có trách nhiệm thực hiện các quy định của pháp luật về bảo vệ bí mật nhà nước.</w:t>
            </w:r>
          </w:p>
          <w:p w:rsidR="00FC0401" w:rsidRPr="00AB5EE1" w:rsidRDefault="00FC0401" w:rsidP="00FC0401">
            <w:pPr>
              <w:spacing w:before="120" w:line="264" w:lineRule="auto"/>
              <w:jc w:val="both"/>
              <w:rPr>
                <w:sz w:val="28"/>
                <w:szCs w:val="28"/>
              </w:rPr>
            </w:pPr>
            <w:r w:rsidRPr="00AB5EE1">
              <w:rPr>
                <w:sz w:val="28"/>
                <w:szCs w:val="28"/>
              </w:rPr>
              <w:t>6. Nhà nước khuyến khích và tạo điều kiện thuận lợi để cơ quan, tổ chức, cá nhân chuyển</w:t>
            </w:r>
            <w:r w:rsidRPr="00AB5EE1">
              <w:rPr>
                <w:sz w:val="28"/>
                <w:szCs w:val="28"/>
                <w:lang w:val="vi-VN"/>
              </w:rPr>
              <w:t xml:space="preserve"> giao </w:t>
            </w:r>
            <w:r w:rsidRPr="00AB5EE1">
              <w:rPr>
                <w:sz w:val="28"/>
                <w:szCs w:val="28"/>
              </w:rPr>
              <w:t>tiềm lực khoa học và công nghệ</w:t>
            </w:r>
            <w:r w:rsidRPr="00AB5EE1">
              <w:rPr>
                <w:sz w:val="28"/>
                <w:szCs w:val="28"/>
                <w:lang w:val="vi-VN"/>
              </w:rPr>
              <w:t>, kỹ thuật</w:t>
            </w:r>
            <w:r w:rsidRPr="00AB5EE1">
              <w:rPr>
                <w:sz w:val="28"/>
                <w:szCs w:val="28"/>
              </w:rPr>
              <w:t xml:space="preserve"> phục vụ hoạt</w:t>
            </w:r>
            <w:r w:rsidRPr="00AB5EE1">
              <w:rPr>
                <w:sz w:val="28"/>
                <w:szCs w:val="28"/>
                <w:lang w:val="vi-VN"/>
              </w:rPr>
              <w:t xml:space="preserve"> động của Công an nhân dân</w:t>
            </w:r>
            <w:r w:rsidRPr="00AB5EE1">
              <w:rPr>
                <w:sz w:val="28"/>
                <w:szCs w:val="28"/>
              </w:rPr>
              <w:t>.</w:t>
            </w:r>
          </w:p>
          <w:p w:rsidR="00FB7FC2" w:rsidRPr="00FC4FEA" w:rsidRDefault="00FB7FC2" w:rsidP="00FB7FC2">
            <w:pPr>
              <w:spacing w:before="120" w:line="264" w:lineRule="auto"/>
              <w:jc w:val="both"/>
              <w:rPr>
                <w:sz w:val="28"/>
                <w:szCs w:val="28"/>
              </w:rPr>
            </w:pPr>
          </w:p>
        </w:tc>
        <w:tc>
          <w:tcPr>
            <w:tcW w:w="3543" w:type="dxa"/>
          </w:tcPr>
          <w:p w:rsidR="00C03371" w:rsidRPr="00FC4FEA" w:rsidRDefault="009C13EB" w:rsidP="00FB7FC2">
            <w:pPr>
              <w:shd w:val="clear" w:color="auto" w:fill="FFFFFF"/>
              <w:jc w:val="both"/>
              <w:rPr>
                <w:sz w:val="28"/>
                <w:szCs w:val="28"/>
              </w:rPr>
            </w:pPr>
            <w:r w:rsidRPr="00FC4FEA">
              <w:rPr>
                <w:sz w:val="28"/>
                <w:szCs w:val="28"/>
              </w:rPr>
              <w:lastRenderedPageBreak/>
              <w:t xml:space="preserve">(1) </w:t>
            </w:r>
            <w:r w:rsidR="00735398" w:rsidRPr="00FC4FEA">
              <w:rPr>
                <w:sz w:val="28"/>
                <w:szCs w:val="28"/>
              </w:rPr>
              <w:t>B</w:t>
            </w:r>
            <w:r w:rsidRPr="00FC4FEA">
              <w:rPr>
                <w:sz w:val="28"/>
                <w:szCs w:val="28"/>
              </w:rPr>
              <w:t xml:space="preserve">ổ sung nguyên tắc khẳng định mọi tiềm lực khoa học và công nghệ, kỹ thuật của cơ quan, tổ chức, cá nhân đều có thể được xem xét huy động nhằm tạo cơ sở pháp lý đầy đủ cho việc huy động các nguồn lực khoa học, công nghệ mới phát sinh trong thực tiễn như dữ liệu, công nghệ số, công nghệ lõi, công nghệ chiến lược; (2) </w:t>
            </w:r>
            <w:r w:rsidR="00735398" w:rsidRPr="00FC4FEA">
              <w:rPr>
                <w:sz w:val="28"/>
                <w:szCs w:val="28"/>
              </w:rPr>
              <w:t>B</w:t>
            </w:r>
            <w:r w:rsidRPr="00FC4FEA">
              <w:rPr>
                <w:sz w:val="28"/>
                <w:szCs w:val="28"/>
              </w:rPr>
              <w:t>ổ sung yêu cầu tuân thủ trình tự, thủ tục huy động theo Nghị định để tăng tính minh bạch, chặt chẽ trong tổ chức thực hiện;</w:t>
            </w:r>
          </w:p>
          <w:p w:rsidR="00C03371" w:rsidRPr="00FC4FEA" w:rsidRDefault="009C13EB" w:rsidP="00FB7FC2">
            <w:pPr>
              <w:shd w:val="clear" w:color="auto" w:fill="FFFFFF"/>
              <w:jc w:val="both"/>
              <w:rPr>
                <w:sz w:val="28"/>
                <w:szCs w:val="28"/>
              </w:rPr>
            </w:pPr>
            <w:r w:rsidRPr="00FC4FEA">
              <w:rPr>
                <w:sz w:val="28"/>
                <w:szCs w:val="28"/>
              </w:rPr>
              <w:lastRenderedPageBreak/>
              <w:t xml:space="preserve">(3) </w:t>
            </w:r>
            <w:r w:rsidR="00735398" w:rsidRPr="00FC4FEA">
              <w:rPr>
                <w:sz w:val="28"/>
                <w:szCs w:val="28"/>
              </w:rPr>
              <w:t>T</w:t>
            </w:r>
            <w:r w:rsidRPr="00FC4FEA">
              <w:rPr>
                <w:sz w:val="28"/>
                <w:szCs w:val="28"/>
              </w:rPr>
              <w:t>hay thuật ngữ “đền bù” bằng “bồi thường” để thống nhất với Bộ luật Dân sự và pháp luật hiện hành;</w:t>
            </w:r>
          </w:p>
          <w:p w:rsidR="00C03371" w:rsidRPr="00FC4FEA" w:rsidRDefault="009C13EB" w:rsidP="00FB7FC2">
            <w:pPr>
              <w:shd w:val="clear" w:color="auto" w:fill="FFFFFF"/>
              <w:jc w:val="both"/>
              <w:rPr>
                <w:sz w:val="28"/>
                <w:szCs w:val="28"/>
              </w:rPr>
            </w:pPr>
            <w:r w:rsidRPr="00FC4FEA">
              <w:rPr>
                <w:sz w:val="28"/>
                <w:szCs w:val="28"/>
              </w:rPr>
              <w:t xml:space="preserve">(4) </w:t>
            </w:r>
            <w:r w:rsidR="00735398" w:rsidRPr="00FC4FEA">
              <w:rPr>
                <w:sz w:val="28"/>
                <w:szCs w:val="28"/>
              </w:rPr>
              <w:t>B</w:t>
            </w:r>
            <w:r w:rsidRPr="00FC4FEA">
              <w:rPr>
                <w:sz w:val="28"/>
                <w:szCs w:val="28"/>
              </w:rPr>
              <w:t>ổ sung nguyên tắc sử dụng hiệu quả đối tượng huy động nhằm nâng cao trách nhiệm quản lý, sử dụng nguồn lực được huy động;</w:t>
            </w:r>
          </w:p>
          <w:p w:rsidR="00FB7FC2" w:rsidRPr="00FC4FEA" w:rsidRDefault="009C13EB" w:rsidP="00FB7FC2">
            <w:pPr>
              <w:shd w:val="clear" w:color="auto" w:fill="FFFFFF"/>
              <w:jc w:val="both"/>
              <w:rPr>
                <w:b/>
                <w:sz w:val="28"/>
                <w:szCs w:val="28"/>
                <w:lang w:eastAsia="vi-VN"/>
              </w:rPr>
            </w:pPr>
            <w:r w:rsidRPr="00FC4FEA">
              <w:rPr>
                <w:sz w:val="28"/>
                <w:szCs w:val="28"/>
              </w:rPr>
              <w:t xml:space="preserve">(5) </w:t>
            </w:r>
            <w:r w:rsidR="00735398" w:rsidRPr="00FC4FEA">
              <w:rPr>
                <w:sz w:val="28"/>
                <w:szCs w:val="28"/>
              </w:rPr>
              <w:t>B</w:t>
            </w:r>
            <w:r w:rsidRPr="00FC4FEA">
              <w:rPr>
                <w:sz w:val="28"/>
                <w:szCs w:val="28"/>
              </w:rPr>
              <w:t xml:space="preserve">ổ sung quy định Nhà nước khuyến khích và tạo điều kiện thuận lợi cho hoạt động chuyển giao tự nguyện tiềm lực khoa học và công nghệ, kỹ thuật phục vụ hoạt động của Công an nhân dân, phù hợp với chủ trương xã hội hóa, thúc đẩy đổi mới sáng tạo và chuyển giao công nghệ theo Nghị quyết số 57-NQ/TW của Bộ Chính trị. </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5. Phương thức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Việc huy động tiềm lực khoa học và công nghệ được thực hiện thông qua các phương thức sau:</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1. Bắt buộc trong trường hợp cấp bách hoặc khi có nguy cơ đe dọa đến an ninh quốc gia và trật tự, an toàn xã hội.</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lastRenderedPageBreak/>
              <w:t>2. Thỏa thuận giữa cơ quan chuyên trách bảo vệ an ninh quốc gia, giữ gìn trật tự, an toàn xã hội với các cơ quan, tổ chức, cá nhân.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3. Tự nguyện của các cơ quan, tổ chức, cá nhân trong việc giúp đỡ cơ quan chuyên trách bảo vệ an ninh quốc gia, giữ gìn trật tự, an toàn xã hội.</w:t>
            </w:r>
          </w:p>
        </w:tc>
        <w:tc>
          <w:tcPr>
            <w:tcW w:w="5670" w:type="dxa"/>
          </w:tcPr>
          <w:p w:rsidR="00FB7FC2" w:rsidRPr="00FC4FEA" w:rsidRDefault="00FB7FC2" w:rsidP="00FB7FC2">
            <w:pPr>
              <w:spacing w:before="120" w:line="264" w:lineRule="auto"/>
              <w:jc w:val="both"/>
              <w:rPr>
                <w:b/>
                <w:bCs/>
                <w:sz w:val="28"/>
                <w:szCs w:val="28"/>
              </w:rPr>
            </w:pPr>
            <w:r w:rsidRPr="00FC4FEA">
              <w:rPr>
                <w:b/>
                <w:bCs/>
                <w:sz w:val="28"/>
                <w:szCs w:val="28"/>
              </w:rPr>
              <w:lastRenderedPageBreak/>
              <w:t>Điều 5. Phương thức huy động</w:t>
            </w:r>
          </w:p>
          <w:p w:rsidR="00395AB9" w:rsidRPr="009A59B0" w:rsidRDefault="00395AB9" w:rsidP="00395AB9">
            <w:pPr>
              <w:spacing w:before="120" w:line="264" w:lineRule="auto"/>
              <w:jc w:val="both"/>
              <w:rPr>
                <w:spacing w:val="-2"/>
                <w:sz w:val="28"/>
                <w:szCs w:val="28"/>
                <w:lang w:val="vi-VN"/>
              </w:rPr>
            </w:pPr>
            <w:r w:rsidRPr="009A59B0">
              <w:rPr>
                <w:spacing w:val="-2"/>
                <w:sz w:val="28"/>
                <w:szCs w:val="28"/>
              </w:rPr>
              <w:t>1. G</w:t>
            </w:r>
            <w:r w:rsidRPr="009A59B0">
              <w:rPr>
                <w:spacing w:val="-2"/>
                <w:sz w:val="28"/>
                <w:szCs w:val="28"/>
                <w:lang w:val="vi-VN"/>
              </w:rPr>
              <w:t xml:space="preserve">iao thực hiện huy động </w:t>
            </w:r>
            <w:r w:rsidRPr="009A59B0">
              <w:rPr>
                <w:spacing w:val="-2"/>
                <w:sz w:val="28"/>
                <w:szCs w:val="28"/>
              </w:rPr>
              <w:t>tiềm lực khoa học và công nghệ</w:t>
            </w:r>
            <w:r w:rsidRPr="009A59B0">
              <w:rPr>
                <w:spacing w:val="-2"/>
                <w:sz w:val="28"/>
                <w:szCs w:val="28"/>
                <w:lang w:val="vi-VN"/>
              </w:rPr>
              <w:t>, kỹ thuật</w:t>
            </w:r>
            <w:r w:rsidRPr="009A59B0">
              <w:rPr>
                <w:spacing w:val="-2"/>
                <w:sz w:val="28"/>
                <w:szCs w:val="28"/>
              </w:rPr>
              <w:t xml:space="preserve"> phục vụ hoạt</w:t>
            </w:r>
            <w:r w:rsidRPr="009A59B0">
              <w:rPr>
                <w:spacing w:val="-2"/>
                <w:sz w:val="28"/>
                <w:szCs w:val="28"/>
                <w:lang w:val="vi-VN"/>
              </w:rPr>
              <w:t xml:space="preserve"> động của Công an nhân dân theo quyết định của Thủ tướng Chính phủ.</w:t>
            </w:r>
          </w:p>
          <w:p w:rsidR="00395AB9" w:rsidRPr="00AB5EE1" w:rsidRDefault="00395AB9" w:rsidP="00395AB9">
            <w:pPr>
              <w:spacing w:before="120" w:line="264" w:lineRule="auto"/>
              <w:jc w:val="both"/>
              <w:rPr>
                <w:sz w:val="28"/>
                <w:szCs w:val="28"/>
                <w:lang w:val="vi-VN"/>
              </w:rPr>
            </w:pPr>
            <w:r w:rsidRPr="00AB5EE1">
              <w:rPr>
                <w:sz w:val="28"/>
                <w:szCs w:val="28"/>
              </w:rPr>
              <w:lastRenderedPageBreak/>
              <w:t>2. T</w:t>
            </w:r>
            <w:r w:rsidRPr="00AB5EE1">
              <w:rPr>
                <w:sz w:val="28"/>
                <w:szCs w:val="28"/>
                <w:lang w:val="vi-VN"/>
              </w:rPr>
              <w:t xml:space="preserve">hực hiện huy động </w:t>
            </w:r>
            <w:r w:rsidRPr="00AB5EE1">
              <w:rPr>
                <w:sz w:val="28"/>
                <w:szCs w:val="28"/>
              </w:rPr>
              <w:t>tiềm lực khoa học và công nghệ</w:t>
            </w:r>
            <w:r w:rsidRPr="00AB5EE1">
              <w:rPr>
                <w:sz w:val="28"/>
                <w:szCs w:val="28"/>
                <w:lang w:val="vi-VN"/>
              </w:rPr>
              <w:t>, kỹ thuật</w:t>
            </w:r>
            <w:r w:rsidRPr="00AB5EE1">
              <w:rPr>
                <w:sz w:val="28"/>
                <w:szCs w:val="28"/>
              </w:rPr>
              <w:t xml:space="preserve"> phục vụ hoạt</w:t>
            </w:r>
            <w:r w:rsidRPr="00AB5EE1">
              <w:rPr>
                <w:sz w:val="28"/>
                <w:szCs w:val="28"/>
                <w:lang w:val="vi-VN"/>
              </w:rPr>
              <w:t xml:space="preserve"> động của Công an nhân dân theo thỏa thuận </w:t>
            </w:r>
            <w:r w:rsidRPr="00AB5EE1">
              <w:rPr>
                <w:sz w:val="28"/>
                <w:szCs w:val="28"/>
              </w:rPr>
              <w:t xml:space="preserve">giữa </w:t>
            </w:r>
            <w:r>
              <w:rPr>
                <w:sz w:val="28"/>
                <w:szCs w:val="28"/>
              </w:rPr>
              <w:t>Bộ</w:t>
            </w:r>
            <w:r>
              <w:rPr>
                <w:sz w:val="28"/>
                <w:szCs w:val="28"/>
                <w:lang w:val="vi-VN"/>
              </w:rPr>
              <w:t xml:space="preserve"> Công an </w:t>
            </w:r>
            <w:r w:rsidRPr="00AB5EE1">
              <w:rPr>
                <w:sz w:val="28"/>
                <w:szCs w:val="28"/>
              </w:rPr>
              <w:t>và cơ quan, tổ chức, cá nhân</w:t>
            </w:r>
            <w:r w:rsidRPr="00AB5EE1">
              <w:rPr>
                <w:sz w:val="28"/>
                <w:szCs w:val="28"/>
                <w:lang w:val="vi-VN"/>
              </w:rPr>
              <w:t>.</w:t>
            </w:r>
          </w:p>
          <w:p w:rsidR="00FB7FC2" w:rsidRPr="00FC4FEA" w:rsidRDefault="00395AB9" w:rsidP="00FB7FC2">
            <w:pPr>
              <w:spacing w:before="120" w:line="264" w:lineRule="auto"/>
              <w:jc w:val="both"/>
              <w:rPr>
                <w:spacing w:val="2"/>
                <w:sz w:val="28"/>
                <w:szCs w:val="28"/>
              </w:rPr>
            </w:pPr>
            <w:r w:rsidRPr="00921552">
              <w:rPr>
                <w:spacing w:val="2"/>
                <w:sz w:val="28"/>
                <w:szCs w:val="28"/>
              </w:rPr>
              <w:t>3. Tiếp</w:t>
            </w:r>
            <w:r w:rsidRPr="00921552">
              <w:rPr>
                <w:spacing w:val="2"/>
                <w:sz w:val="28"/>
                <w:szCs w:val="28"/>
                <w:lang w:val="vi-VN"/>
              </w:rPr>
              <w:t xml:space="preserve"> nhận </w:t>
            </w:r>
            <w:r w:rsidRPr="00921552">
              <w:rPr>
                <w:spacing w:val="2"/>
                <w:sz w:val="28"/>
                <w:szCs w:val="28"/>
              </w:rPr>
              <w:t>tiềm lực khoa học và công nghệ</w:t>
            </w:r>
            <w:r w:rsidRPr="00921552">
              <w:rPr>
                <w:spacing w:val="2"/>
                <w:sz w:val="28"/>
                <w:szCs w:val="28"/>
                <w:lang w:val="vi-VN"/>
              </w:rPr>
              <w:t>, kỹ thuật</w:t>
            </w:r>
            <w:r w:rsidRPr="00921552">
              <w:rPr>
                <w:spacing w:val="2"/>
                <w:sz w:val="28"/>
                <w:szCs w:val="28"/>
              </w:rPr>
              <w:t xml:space="preserve"> phục vụ hoạt</w:t>
            </w:r>
            <w:r w:rsidRPr="00921552">
              <w:rPr>
                <w:spacing w:val="2"/>
                <w:sz w:val="28"/>
                <w:szCs w:val="28"/>
                <w:lang w:val="vi-VN"/>
              </w:rPr>
              <w:t xml:space="preserve"> động của Công an nhân dân theo văn bản chuyển giao tự n</w:t>
            </w:r>
            <w:r w:rsidRPr="00921552">
              <w:rPr>
                <w:spacing w:val="2"/>
                <w:sz w:val="28"/>
                <w:szCs w:val="28"/>
              </w:rPr>
              <w:t>guyện</w:t>
            </w:r>
            <w:r w:rsidRPr="00921552">
              <w:rPr>
                <w:spacing w:val="2"/>
                <w:sz w:val="28"/>
                <w:szCs w:val="28"/>
                <w:lang w:val="vi-VN"/>
              </w:rPr>
              <w:t xml:space="preserve"> </w:t>
            </w:r>
            <w:r w:rsidRPr="00921552">
              <w:rPr>
                <w:spacing w:val="2"/>
                <w:sz w:val="28"/>
                <w:szCs w:val="28"/>
              </w:rPr>
              <w:t>của cơ</w:t>
            </w:r>
            <w:r w:rsidRPr="00921552">
              <w:rPr>
                <w:spacing w:val="2"/>
                <w:sz w:val="28"/>
                <w:szCs w:val="28"/>
                <w:lang w:val="vi-VN"/>
              </w:rPr>
              <w:t xml:space="preserve"> quan, </w:t>
            </w:r>
            <w:r w:rsidRPr="00921552">
              <w:rPr>
                <w:spacing w:val="2"/>
                <w:sz w:val="28"/>
                <w:szCs w:val="28"/>
              </w:rPr>
              <w:t>tổ chức, cá nhân.</w:t>
            </w:r>
          </w:p>
        </w:tc>
        <w:tc>
          <w:tcPr>
            <w:tcW w:w="3543" w:type="dxa"/>
          </w:tcPr>
          <w:p w:rsidR="00FB7FC2" w:rsidRPr="00FC4FEA" w:rsidRDefault="00B15FB5" w:rsidP="00FB7FC2">
            <w:pPr>
              <w:shd w:val="clear" w:color="auto" w:fill="FFFFFF"/>
              <w:jc w:val="both"/>
              <w:rPr>
                <w:b/>
                <w:sz w:val="28"/>
                <w:szCs w:val="28"/>
                <w:lang w:eastAsia="vi-VN"/>
              </w:rPr>
            </w:pPr>
            <w:r w:rsidRPr="00FC4FEA">
              <w:rPr>
                <w:sz w:val="28"/>
                <w:szCs w:val="28"/>
              </w:rPr>
              <w:lastRenderedPageBreak/>
              <w:t>Loại bỏ khái niệm “bắt buộc” để bảo đảm phù hợp với kỹ thuật lập pháp hiện nay; đồng thời cụ thể hóa cơ chế thực hiện theo kế hoạch được phê duyệt và tiếp nhận chuyển giao tự nguyện.</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6. Đối tượng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Tiềm lực khoa học và công nghệ được huy động theo Nghị định này bao gồm:</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1. Cơ sở vật chất, kỹ thuật bao gồm hệ thống máy móc thiết bị kỹ thuật, hệ thống thông tin truyền thông.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Tổ chức hoạt động nghiên cứu, kinh doanh về lĩnh vực khoa học và công nghệ.</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3. Cá nhân hoạt động khoa học và công nghệ.</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4. Thành tựu khoa học và công nghệ (kết quả nghiên cứu ứng dụng khoa học) có liên quan đến công tác công an.</w:t>
            </w:r>
          </w:p>
        </w:tc>
        <w:tc>
          <w:tcPr>
            <w:tcW w:w="5670" w:type="dxa"/>
          </w:tcPr>
          <w:p w:rsidR="00305FA0" w:rsidRDefault="00FB7FC2" w:rsidP="00305FA0">
            <w:pPr>
              <w:spacing w:before="120" w:line="264" w:lineRule="auto"/>
              <w:jc w:val="both"/>
              <w:rPr>
                <w:b/>
                <w:bCs/>
                <w:sz w:val="28"/>
                <w:szCs w:val="28"/>
              </w:rPr>
            </w:pPr>
            <w:r w:rsidRPr="00FC4FEA">
              <w:rPr>
                <w:b/>
                <w:bCs/>
                <w:sz w:val="28"/>
                <w:szCs w:val="28"/>
              </w:rPr>
              <w:t>Điều 6. Đối</w:t>
            </w:r>
            <w:r w:rsidRPr="00FC4FEA">
              <w:rPr>
                <w:b/>
                <w:bCs/>
                <w:sz w:val="28"/>
                <w:szCs w:val="28"/>
                <w:lang w:val="vi-VN"/>
              </w:rPr>
              <w:t xml:space="preserve"> tượng </w:t>
            </w:r>
            <w:r w:rsidRPr="00FC4FEA">
              <w:rPr>
                <w:b/>
                <w:bCs/>
                <w:sz w:val="28"/>
                <w:szCs w:val="28"/>
              </w:rPr>
              <w:t>huy động</w:t>
            </w:r>
          </w:p>
          <w:p w:rsidR="00305FA0" w:rsidRDefault="00305FA0" w:rsidP="00305FA0">
            <w:pPr>
              <w:spacing w:before="120" w:line="264" w:lineRule="auto"/>
              <w:jc w:val="both"/>
              <w:rPr>
                <w:sz w:val="28"/>
                <w:szCs w:val="28"/>
              </w:rPr>
            </w:pPr>
            <w:r w:rsidRPr="00AB5EE1">
              <w:rPr>
                <w:sz w:val="28"/>
                <w:szCs w:val="28"/>
              </w:rPr>
              <w:t>1</w:t>
            </w:r>
            <w:r w:rsidRPr="00AB5EE1">
              <w:rPr>
                <w:sz w:val="28"/>
                <w:szCs w:val="28"/>
                <w:lang w:val="vi-VN"/>
              </w:rPr>
              <w:t>. Đối tượng huy động trong chuyển giao công nghệ, kết quả nghiên cứu khoa học và phát triển công nghệ bao gồm:</w:t>
            </w:r>
          </w:p>
          <w:p w:rsidR="00305FA0" w:rsidRDefault="00305FA0" w:rsidP="00305FA0">
            <w:pPr>
              <w:spacing w:before="120" w:line="264" w:lineRule="auto"/>
              <w:jc w:val="both"/>
              <w:rPr>
                <w:b/>
                <w:bCs/>
                <w:sz w:val="28"/>
                <w:szCs w:val="28"/>
              </w:rPr>
            </w:pPr>
            <w:r w:rsidRPr="009A59B0">
              <w:rPr>
                <w:spacing w:val="-4"/>
                <w:sz w:val="28"/>
                <w:szCs w:val="28"/>
                <w:lang w:val="vi-VN"/>
              </w:rPr>
              <w:t xml:space="preserve">a) Công nghệ tiên tiến, công nghệ cao, công nghệ chiến lược, công nghệ lõi; </w:t>
            </w:r>
          </w:p>
          <w:p w:rsidR="00305FA0" w:rsidRDefault="00305FA0" w:rsidP="00305FA0">
            <w:pPr>
              <w:spacing w:before="120" w:line="264" w:lineRule="auto"/>
              <w:jc w:val="both"/>
              <w:rPr>
                <w:b/>
                <w:bCs/>
                <w:sz w:val="28"/>
                <w:szCs w:val="28"/>
              </w:rPr>
            </w:pPr>
            <w:r w:rsidRPr="00AB5EE1">
              <w:rPr>
                <w:sz w:val="28"/>
                <w:szCs w:val="28"/>
                <w:lang w:val="vi-VN"/>
              </w:rPr>
              <w:t>b) Kết quả nghiên cứu khoa học và phát triển công nghệ đã được xác lập quyền sở hữu trí tuệ.</w:t>
            </w:r>
          </w:p>
          <w:p w:rsidR="00305FA0" w:rsidRDefault="00305FA0" w:rsidP="00305FA0">
            <w:pPr>
              <w:spacing w:before="120" w:line="264" w:lineRule="auto"/>
              <w:jc w:val="both"/>
              <w:rPr>
                <w:b/>
                <w:bCs/>
                <w:sz w:val="28"/>
                <w:szCs w:val="28"/>
              </w:rPr>
            </w:pPr>
            <w:r w:rsidRPr="00AB5EE1">
              <w:rPr>
                <w:sz w:val="28"/>
                <w:szCs w:val="28"/>
                <w:lang w:val="vi-VN"/>
              </w:rPr>
              <w:t>2. Đối tượng huy động trong bảo đảm cơ sở vật chất, kỹ thuật cho cơ sở đào tạo, huấn luyện và nghiên cứu khoa học của Công an nhân dân bao gồm:</w:t>
            </w:r>
          </w:p>
          <w:p w:rsidR="00305FA0" w:rsidRDefault="00305FA0" w:rsidP="00305FA0">
            <w:pPr>
              <w:spacing w:before="120" w:line="264" w:lineRule="auto"/>
              <w:jc w:val="both"/>
              <w:rPr>
                <w:b/>
                <w:bCs/>
                <w:sz w:val="28"/>
                <w:szCs w:val="28"/>
              </w:rPr>
            </w:pPr>
            <w:r w:rsidRPr="00AB5EE1">
              <w:rPr>
                <w:sz w:val="28"/>
                <w:szCs w:val="28"/>
                <w:lang w:val="vi-VN"/>
              </w:rPr>
              <w:t xml:space="preserve">a) Cơ sở vật chất, hạ tầng nghiên cứu và phát triển công nghệ, phòng thí nghiệm, </w:t>
            </w:r>
            <w:r w:rsidRPr="00AB5EE1">
              <w:rPr>
                <w:sz w:val="28"/>
                <w:szCs w:val="28"/>
              </w:rPr>
              <w:t>trạm thử nghiệm, trạm quan trắc</w:t>
            </w:r>
            <w:r w:rsidRPr="00AB5EE1">
              <w:rPr>
                <w:sz w:val="28"/>
                <w:szCs w:val="28"/>
                <w:lang w:val="vi-VN"/>
              </w:rPr>
              <w:t xml:space="preserve">; phương tiện, thiết bị đặc biệt, đặc thù; </w:t>
            </w:r>
          </w:p>
          <w:p w:rsidR="00305FA0" w:rsidRDefault="00305FA0" w:rsidP="00305FA0">
            <w:pPr>
              <w:spacing w:before="120" w:line="264" w:lineRule="auto"/>
              <w:jc w:val="both"/>
              <w:rPr>
                <w:b/>
                <w:bCs/>
                <w:sz w:val="28"/>
                <w:szCs w:val="28"/>
              </w:rPr>
            </w:pPr>
            <w:r w:rsidRPr="00AB5EE1">
              <w:rPr>
                <w:sz w:val="28"/>
                <w:szCs w:val="28"/>
                <w:lang w:val="vi-VN"/>
              </w:rPr>
              <w:lastRenderedPageBreak/>
              <w:t xml:space="preserve">b) Cán bộ kỹ thuật vận hành cơ sở vật chất, hạ tầng nghiên cứu và phát triển công nghệ, phòng thí nghiệm, </w:t>
            </w:r>
            <w:r w:rsidRPr="00AB5EE1">
              <w:rPr>
                <w:sz w:val="28"/>
                <w:szCs w:val="28"/>
              </w:rPr>
              <w:t>trạm thử nghiệm, trạm quan trắc</w:t>
            </w:r>
            <w:r w:rsidRPr="00AB5EE1">
              <w:rPr>
                <w:sz w:val="28"/>
                <w:szCs w:val="28"/>
                <w:lang w:val="vi-VN"/>
              </w:rPr>
              <w:t>; phương tiện, thiết bị đặc biệt, đặc thù.</w:t>
            </w:r>
          </w:p>
          <w:p w:rsidR="00305FA0" w:rsidRDefault="00305FA0" w:rsidP="00305FA0">
            <w:pPr>
              <w:spacing w:before="120" w:line="264" w:lineRule="auto"/>
              <w:jc w:val="both"/>
              <w:rPr>
                <w:b/>
                <w:bCs/>
                <w:sz w:val="28"/>
                <w:szCs w:val="28"/>
              </w:rPr>
            </w:pPr>
            <w:r w:rsidRPr="00AB5EE1">
              <w:rPr>
                <w:sz w:val="28"/>
                <w:szCs w:val="28"/>
                <w:lang w:val="vi-VN"/>
              </w:rPr>
              <w:t>3. Đối tượng huy động trong bảo đảm tiềm lực thông tin, cơ sở dữ liệu, tư liệu khoa học và công nghệ, kỹ thuật của Công an nhân dân bao gồm:</w:t>
            </w:r>
          </w:p>
          <w:p w:rsidR="00305FA0" w:rsidRDefault="00305FA0" w:rsidP="00305FA0">
            <w:pPr>
              <w:spacing w:before="120" w:line="264" w:lineRule="auto"/>
              <w:jc w:val="both"/>
              <w:rPr>
                <w:b/>
                <w:bCs/>
                <w:sz w:val="28"/>
                <w:szCs w:val="28"/>
              </w:rPr>
            </w:pPr>
            <w:r w:rsidRPr="00921552">
              <w:rPr>
                <w:spacing w:val="6"/>
                <w:sz w:val="28"/>
                <w:szCs w:val="28"/>
                <w:lang w:val="vi-VN"/>
              </w:rPr>
              <w:t>a) Hệ thống thông tin, cơ sở dữ liệu, tư liệu về khoa học và công nghệ, kỹ thuật;</w:t>
            </w:r>
          </w:p>
          <w:p w:rsidR="00305FA0" w:rsidRDefault="00305FA0" w:rsidP="00305FA0">
            <w:pPr>
              <w:spacing w:before="120" w:line="264" w:lineRule="auto"/>
              <w:jc w:val="both"/>
              <w:rPr>
                <w:b/>
                <w:bCs/>
                <w:sz w:val="28"/>
                <w:szCs w:val="28"/>
              </w:rPr>
            </w:pPr>
            <w:r w:rsidRPr="00AB5EE1">
              <w:rPr>
                <w:sz w:val="28"/>
                <w:szCs w:val="28"/>
                <w:lang w:val="vi-VN"/>
              </w:rPr>
              <w:t>b) Cán bộ kỹ thuật vận hành hệ thống thông tin, cơ sở dữ liệu, tư liệu về khoa học và công nghệ, kỹ thuật.</w:t>
            </w:r>
          </w:p>
          <w:p w:rsidR="00305FA0" w:rsidRDefault="00305FA0" w:rsidP="00305FA0">
            <w:pPr>
              <w:spacing w:before="120" w:line="264" w:lineRule="auto"/>
              <w:jc w:val="both"/>
              <w:rPr>
                <w:b/>
                <w:bCs/>
                <w:sz w:val="28"/>
                <w:szCs w:val="28"/>
              </w:rPr>
            </w:pPr>
            <w:r w:rsidRPr="00AB5EE1">
              <w:rPr>
                <w:sz w:val="28"/>
                <w:szCs w:val="28"/>
                <w:lang w:val="vi-VN"/>
              </w:rPr>
              <w:t>4. Đối tượng huy động trong bổ sung lực lượng, đào tạo, bồi dưỡng nhân lực khoa học và công nghệ phục vụ hoạt động bảo vệ an ninh quốc gia, bảo đảm trật tự, an toàn xã hội, đấu tranh phòng, chống tội phạm và vi phạm pháp luật bao gồm:</w:t>
            </w:r>
          </w:p>
          <w:p w:rsidR="00305FA0" w:rsidRDefault="00305FA0" w:rsidP="00305FA0">
            <w:pPr>
              <w:spacing w:before="120" w:line="264" w:lineRule="auto"/>
              <w:jc w:val="both"/>
              <w:rPr>
                <w:b/>
                <w:bCs/>
                <w:sz w:val="28"/>
                <w:szCs w:val="28"/>
              </w:rPr>
            </w:pPr>
            <w:r w:rsidRPr="00AB5EE1">
              <w:rPr>
                <w:sz w:val="28"/>
                <w:szCs w:val="28"/>
                <w:lang w:val="vi-VN"/>
              </w:rPr>
              <w:t>a) Tổng công trình sư, Kiến trúc sư trưởng về khoa học, công nghệ, đổi mới sáng tạo và chuyển đổi số quốc gia; chuyên gia, nhà khoa học, nhân tài khoa học, công nghệ và đổi mới sáng tạo trong nước và ngoài nước; cá nhân hoạt động khoa học, công nghệ và đổi mới sáng tạo;</w:t>
            </w:r>
          </w:p>
          <w:p w:rsidR="00FB7FC2" w:rsidRPr="00305FA0" w:rsidRDefault="00305FA0" w:rsidP="00305FA0">
            <w:pPr>
              <w:spacing w:before="120" w:line="264" w:lineRule="auto"/>
              <w:jc w:val="both"/>
              <w:rPr>
                <w:b/>
                <w:bCs/>
                <w:sz w:val="28"/>
                <w:szCs w:val="28"/>
              </w:rPr>
            </w:pPr>
            <w:r w:rsidRPr="00AB5EE1">
              <w:rPr>
                <w:sz w:val="28"/>
                <w:szCs w:val="28"/>
                <w:lang w:val="vi-VN"/>
              </w:rPr>
              <w:lastRenderedPageBreak/>
              <w:t>b) Cán bộ quản lý khoa học, công nghệ và đổi mới sáng tạo.</w:t>
            </w:r>
          </w:p>
        </w:tc>
        <w:tc>
          <w:tcPr>
            <w:tcW w:w="3543" w:type="dxa"/>
          </w:tcPr>
          <w:p w:rsidR="00FB7FC2" w:rsidRPr="00FC4FEA" w:rsidRDefault="00FB7FC2" w:rsidP="00FB7FC2">
            <w:pPr>
              <w:shd w:val="clear" w:color="auto" w:fill="FFFFFF"/>
              <w:jc w:val="both"/>
              <w:rPr>
                <w:b/>
                <w:sz w:val="28"/>
                <w:szCs w:val="28"/>
                <w:lang w:eastAsia="vi-VN"/>
              </w:rPr>
            </w:pPr>
            <w:r w:rsidRPr="00FC4FEA">
              <w:rPr>
                <w:sz w:val="28"/>
                <w:szCs w:val="28"/>
              </w:rPr>
              <w:lastRenderedPageBreak/>
              <w:t>Quy định cụ thể theo 04 nhóm</w:t>
            </w:r>
            <w:r w:rsidR="00372E17" w:rsidRPr="00FC4FEA">
              <w:rPr>
                <w:sz w:val="28"/>
                <w:szCs w:val="28"/>
              </w:rPr>
              <w:t xml:space="preserve"> theo  khoản 2 Điều 33 Luật Công an nhân dân năm 2018, sửa đổi, bổ sung năm 2023, 2024, 2025</w:t>
            </w:r>
            <w:r w:rsidR="004221A5" w:rsidRPr="00FC4FEA">
              <w:rPr>
                <w:sz w:val="28"/>
                <w:szCs w:val="28"/>
              </w:rPr>
              <w:t xml:space="preserve">,  cập nhật theo yêu cầu phát triển khoa học công nghệ, chuyển đổi số quốc gia; bổ sung công nghệ lõi, công nghệ chiến lược, cơ sở dữ liệu, nhân tài khoa học công nghệ và đổi mới sáng tạo. </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7. Thứ tự ưu tiên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1. Tiềm lực khoa học và công nghệ được huy động theo thứ tự ưu tiên sau đây:</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a) Tiềm lực khoa học và công nghệ do nhà nước quản lý;</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b) Tiềm lực khoa học và công nghệ do nhà nước và các tổ chức, cá nhân trong và ngoài nước cùng quản lý (liên doanh, liên kết...);</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c) Tiềm lực khoa học và công nghệ của các tổ chức, cá nhân trong nước không do nhà nước quản lý;</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d) Tiềm lực khoa học và công nghệ của các tổ chức và cá nhân nước ngoài, tổ chức quốc tế đang hoạt động trên lãnh thổ nước Cộng hoà xã hội chủ nghĩa Việt Nam.</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Ưu tiên việc huy động tiềm lực khoa học và công nghệ của tổ chức, cá nhân trong và ngoài nước tự nguyện đóng góp, giúp đỡ phục vụ công tác công an.</w:t>
            </w:r>
          </w:p>
        </w:tc>
        <w:tc>
          <w:tcPr>
            <w:tcW w:w="5670" w:type="dxa"/>
          </w:tcPr>
          <w:p w:rsidR="00FB7FC2" w:rsidRPr="00FC4FEA" w:rsidRDefault="003D088D" w:rsidP="00FB7FC2">
            <w:pPr>
              <w:shd w:val="clear" w:color="auto" w:fill="FFFFFF"/>
              <w:jc w:val="both"/>
              <w:rPr>
                <w:sz w:val="28"/>
                <w:szCs w:val="28"/>
              </w:rPr>
            </w:pPr>
            <w:r w:rsidRPr="00FC4FEA">
              <w:rPr>
                <w:sz w:val="28"/>
                <w:szCs w:val="28"/>
              </w:rPr>
              <w:t>Bãi bỏ</w:t>
            </w:r>
          </w:p>
        </w:tc>
        <w:tc>
          <w:tcPr>
            <w:tcW w:w="3543" w:type="dxa"/>
          </w:tcPr>
          <w:p w:rsidR="00FB7FC2" w:rsidRPr="00FC4FEA" w:rsidRDefault="00401726" w:rsidP="00FB7FC2">
            <w:pPr>
              <w:shd w:val="clear" w:color="auto" w:fill="FFFFFF"/>
              <w:jc w:val="both"/>
              <w:rPr>
                <w:b/>
                <w:sz w:val="28"/>
                <w:szCs w:val="28"/>
                <w:lang w:eastAsia="vi-VN"/>
              </w:rPr>
            </w:pPr>
            <w:r w:rsidRPr="00FC4FEA">
              <w:rPr>
                <w:sz w:val="28"/>
                <w:szCs w:val="28"/>
              </w:rPr>
              <w:t>Nội dung này không còn cần thiết do thực tiễn hiện nay ưu tiên cơ chế phối hợp, thỏa thuận và chuyển giao tự nguyện; đồng thời tránh tạo sự phân biệt giữa các chủ thể sở hữu nguồn lực khoa học công nghệ.</w:t>
            </w:r>
          </w:p>
        </w:tc>
      </w:tr>
      <w:tr w:rsidR="0010429E" w:rsidRPr="00FC4FEA" w:rsidTr="00264CEA">
        <w:tc>
          <w:tcPr>
            <w:tcW w:w="5778" w:type="dxa"/>
          </w:tcPr>
          <w:p w:rsidR="0010429E" w:rsidRPr="00FC4FEA" w:rsidRDefault="0010429E" w:rsidP="00FB7FC2">
            <w:pPr>
              <w:shd w:val="clear" w:color="auto" w:fill="FFFFFF"/>
              <w:spacing w:before="90" w:after="90"/>
              <w:jc w:val="both"/>
              <w:rPr>
                <w:color w:val="000000"/>
                <w:sz w:val="28"/>
                <w:szCs w:val="28"/>
              </w:rPr>
            </w:pPr>
            <w:r w:rsidRPr="00FC4FEA">
              <w:rPr>
                <w:b/>
                <w:bCs/>
                <w:color w:val="000000"/>
                <w:sz w:val="28"/>
                <w:szCs w:val="28"/>
              </w:rPr>
              <w:t>Điều 8. Chuyển giao đối tượng huy động</w:t>
            </w:r>
          </w:p>
          <w:p w:rsidR="0010429E" w:rsidRPr="00FC4FEA" w:rsidRDefault="0010429E" w:rsidP="00FB7FC2">
            <w:pPr>
              <w:shd w:val="clear" w:color="auto" w:fill="FFFFFF"/>
              <w:spacing w:before="90" w:after="90"/>
              <w:jc w:val="both"/>
              <w:rPr>
                <w:color w:val="000000"/>
                <w:sz w:val="28"/>
                <w:szCs w:val="28"/>
              </w:rPr>
            </w:pPr>
            <w:r w:rsidRPr="00FC4FEA">
              <w:rPr>
                <w:color w:val="000000"/>
                <w:sz w:val="28"/>
                <w:szCs w:val="28"/>
              </w:rPr>
              <w:t xml:space="preserve">1. Tổ chức, cá nhân là chủ sở hữu, người quản lý đối tượng được huy động có trách nhiệm chuyển giao đối tượng được huy động cho cơ quan huy </w:t>
            </w:r>
            <w:r w:rsidRPr="00FC4FEA">
              <w:rPr>
                <w:color w:val="000000"/>
                <w:sz w:val="28"/>
                <w:szCs w:val="28"/>
              </w:rPr>
              <w:lastRenderedPageBreak/>
              <w:t>động theo đúng quy định tại quyết định huy động của cơ quan nhà nước có thẩm quyền.</w:t>
            </w:r>
          </w:p>
          <w:p w:rsidR="0010429E" w:rsidRPr="00FC4FEA" w:rsidRDefault="0010429E" w:rsidP="00FB7FC2">
            <w:pPr>
              <w:shd w:val="clear" w:color="auto" w:fill="FFFFFF"/>
              <w:spacing w:before="90" w:after="90"/>
              <w:jc w:val="both"/>
              <w:rPr>
                <w:color w:val="000000"/>
                <w:sz w:val="28"/>
                <w:szCs w:val="28"/>
              </w:rPr>
            </w:pPr>
            <w:r w:rsidRPr="00FC4FEA">
              <w:rPr>
                <w:color w:val="000000"/>
                <w:sz w:val="28"/>
                <w:szCs w:val="28"/>
              </w:rPr>
              <w:t>2. Việc chuyển giao đối tượng huy động phải được lập thành văn bản.</w:t>
            </w:r>
          </w:p>
          <w:p w:rsidR="0010429E" w:rsidRPr="00FC4FEA" w:rsidRDefault="0010429E" w:rsidP="00FB7FC2">
            <w:pPr>
              <w:shd w:val="clear" w:color="auto" w:fill="FFFFFF"/>
              <w:spacing w:before="90" w:after="90"/>
              <w:jc w:val="both"/>
              <w:rPr>
                <w:color w:val="000000"/>
                <w:sz w:val="28"/>
                <w:szCs w:val="28"/>
              </w:rPr>
            </w:pPr>
            <w:r w:rsidRPr="00FC4FEA">
              <w:rPr>
                <w:color w:val="000000"/>
                <w:sz w:val="28"/>
                <w:szCs w:val="28"/>
              </w:rPr>
              <w:t>3. Bộ trưởng Bộ Công an quy định trình tự, thủ tục chuyển giao đối tượng huy động.</w:t>
            </w:r>
          </w:p>
        </w:tc>
        <w:tc>
          <w:tcPr>
            <w:tcW w:w="5670" w:type="dxa"/>
          </w:tcPr>
          <w:p w:rsidR="0010429E" w:rsidRPr="00FC4FEA" w:rsidRDefault="0010429E" w:rsidP="00FB7FC2">
            <w:pPr>
              <w:shd w:val="clear" w:color="auto" w:fill="FFFFFF"/>
              <w:jc w:val="both"/>
              <w:rPr>
                <w:sz w:val="28"/>
                <w:szCs w:val="28"/>
              </w:rPr>
            </w:pPr>
            <w:r w:rsidRPr="00FC4FEA">
              <w:rPr>
                <w:sz w:val="28"/>
                <w:szCs w:val="28"/>
              </w:rPr>
              <w:lastRenderedPageBreak/>
              <w:t>Bãi bỏ</w:t>
            </w:r>
          </w:p>
        </w:tc>
        <w:tc>
          <w:tcPr>
            <w:tcW w:w="3543" w:type="dxa"/>
            <w:vMerge w:val="restart"/>
          </w:tcPr>
          <w:p w:rsidR="0010429E" w:rsidRPr="00FC4FEA" w:rsidRDefault="0010429E" w:rsidP="00FB7FC2">
            <w:pPr>
              <w:shd w:val="clear" w:color="auto" w:fill="FFFFFF"/>
              <w:jc w:val="both"/>
              <w:rPr>
                <w:b/>
                <w:sz w:val="28"/>
                <w:szCs w:val="28"/>
                <w:lang w:eastAsia="vi-VN"/>
              </w:rPr>
            </w:pPr>
            <w:r w:rsidRPr="00FC4FEA">
              <w:rPr>
                <w:sz w:val="28"/>
                <w:szCs w:val="28"/>
              </w:rPr>
              <w:t xml:space="preserve">Dự thảo tái cấu trúc điều khoản theo hướng logic, đầy đủ hơn; bổ sung quy định về quản lý, sử dụng đối tượng </w:t>
            </w:r>
            <w:r w:rsidRPr="00FC4FEA">
              <w:rPr>
                <w:sz w:val="28"/>
                <w:szCs w:val="28"/>
              </w:rPr>
              <w:lastRenderedPageBreak/>
              <w:t>huy động và trách nhiệm phối hợp giải quyết khó khăn, vướng mắc.</w:t>
            </w:r>
          </w:p>
        </w:tc>
      </w:tr>
      <w:tr w:rsidR="0010429E" w:rsidRPr="00FC4FEA" w:rsidTr="00264CEA">
        <w:tc>
          <w:tcPr>
            <w:tcW w:w="5778" w:type="dxa"/>
          </w:tcPr>
          <w:p w:rsidR="0010429E" w:rsidRPr="00FC4FEA" w:rsidRDefault="0010429E" w:rsidP="00FB7FC2">
            <w:pPr>
              <w:shd w:val="clear" w:color="auto" w:fill="FFFFFF"/>
              <w:spacing w:before="90" w:after="90"/>
              <w:jc w:val="both"/>
              <w:rPr>
                <w:color w:val="000000"/>
                <w:sz w:val="28"/>
                <w:szCs w:val="28"/>
              </w:rPr>
            </w:pPr>
            <w:r w:rsidRPr="00FC4FEA">
              <w:rPr>
                <w:b/>
                <w:bCs/>
                <w:color w:val="000000"/>
                <w:sz w:val="28"/>
                <w:szCs w:val="28"/>
              </w:rPr>
              <w:lastRenderedPageBreak/>
              <w:t>Điều 9. Hoàn lại đối tượng huy động</w:t>
            </w:r>
          </w:p>
          <w:p w:rsidR="0010429E" w:rsidRPr="00FC4FEA" w:rsidRDefault="0010429E" w:rsidP="00FB7FC2">
            <w:pPr>
              <w:shd w:val="clear" w:color="auto" w:fill="FFFFFF"/>
              <w:spacing w:before="90" w:after="90"/>
              <w:jc w:val="both"/>
              <w:rPr>
                <w:color w:val="000000"/>
                <w:sz w:val="28"/>
                <w:szCs w:val="28"/>
              </w:rPr>
            </w:pPr>
            <w:r w:rsidRPr="00FC4FEA">
              <w:rPr>
                <w:color w:val="000000"/>
                <w:sz w:val="28"/>
                <w:szCs w:val="28"/>
              </w:rPr>
              <w:t>1. Cơ quan quyết định huy động có trách nhiệm hoàn lại đối tượng được huy động cho cơ quan, tổ chức, cá nhân sở hữu, quản lý đối tượng huy động. Việc hoàn lại đối tượng huy động được thực hiện khi:</w:t>
            </w:r>
          </w:p>
          <w:p w:rsidR="0010429E" w:rsidRPr="00FC4FEA" w:rsidRDefault="0010429E" w:rsidP="00FB7FC2">
            <w:pPr>
              <w:shd w:val="clear" w:color="auto" w:fill="FFFFFF"/>
              <w:spacing w:before="90" w:after="90"/>
              <w:jc w:val="both"/>
              <w:rPr>
                <w:color w:val="000000"/>
                <w:sz w:val="28"/>
                <w:szCs w:val="28"/>
              </w:rPr>
            </w:pPr>
            <w:r w:rsidRPr="00FC4FEA">
              <w:rPr>
                <w:color w:val="000000"/>
                <w:sz w:val="28"/>
                <w:szCs w:val="28"/>
              </w:rPr>
              <w:t>a) Theo quyết định của cơ quan, người có thẩm quyền quyết định áp dụng biện pháp huy động;</w:t>
            </w:r>
          </w:p>
          <w:p w:rsidR="0010429E" w:rsidRPr="00FC4FEA" w:rsidRDefault="0010429E" w:rsidP="00FB7FC2">
            <w:pPr>
              <w:shd w:val="clear" w:color="auto" w:fill="FFFFFF"/>
              <w:spacing w:before="90" w:after="90"/>
              <w:jc w:val="both"/>
              <w:rPr>
                <w:color w:val="000000"/>
                <w:sz w:val="28"/>
                <w:szCs w:val="28"/>
              </w:rPr>
            </w:pPr>
            <w:r w:rsidRPr="00FC4FEA">
              <w:rPr>
                <w:color w:val="000000"/>
                <w:sz w:val="28"/>
                <w:szCs w:val="28"/>
              </w:rPr>
              <w:t>b) Kết thúc hoạt động cần huy động tiềm lực khoa học và công nghệ;</w:t>
            </w:r>
          </w:p>
          <w:p w:rsidR="0010429E" w:rsidRPr="00FC4FEA" w:rsidRDefault="0010429E" w:rsidP="00FB7FC2">
            <w:pPr>
              <w:shd w:val="clear" w:color="auto" w:fill="FFFFFF"/>
              <w:spacing w:before="90" w:after="90"/>
              <w:jc w:val="both"/>
              <w:rPr>
                <w:color w:val="000000"/>
                <w:sz w:val="28"/>
                <w:szCs w:val="28"/>
              </w:rPr>
            </w:pPr>
            <w:r w:rsidRPr="00FC4FEA">
              <w:rPr>
                <w:color w:val="000000"/>
                <w:sz w:val="28"/>
                <w:szCs w:val="28"/>
              </w:rPr>
              <w:t>c) Thời hạn huy động đã hết mà không có quyết định kéo dài thời hạn huy động của cơ quan nhà nước có thẩm quyền.</w:t>
            </w:r>
          </w:p>
          <w:p w:rsidR="0010429E" w:rsidRPr="00FC4FEA" w:rsidRDefault="0010429E" w:rsidP="00FB7FC2">
            <w:pPr>
              <w:shd w:val="clear" w:color="auto" w:fill="FFFFFF"/>
              <w:spacing w:before="90" w:after="90"/>
              <w:jc w:val="both"/>
              <w:rPr>
                <w:color w:val="000000"/>
                <w:sz w:val="28"/>
                <w:szCs w:val="28"/>
              </w:rPr>
            </w:pPr>
            <w:r w:rsidRPr="00FC4FEA">
              <w:rPr>
                <w:color w:val="000000"/>
                <w:sz w:val="28"/>
                <w:szCs w:val="28"/>
              </w:rPr>
              <w:t>2. Việc hoàn lại đối tượng huy động phải được lập thành văn bản.</w:t>
            </w:r>
          </w:p>
          <w:p w:rsidR="0010429E" w:rsidRPr="00FC4FEA" w:rsidRDefault="0010429E" w:rsidP="00FB7FC2">
            <w:pPr>
              <w:shd w:val="clear" w:color="auto" w:fill="FFFFFF"/>
              <w:spacing w:before="90" w:after="90"/>
              <w:jc w:val="both"/>
              <w:rPr>
                <w:color w:val="000000"/>
                <w:sz w:val="28"/>
                <w:szCs w:val="28"/>
              </w:rPr>
            </w:pPr>
            <w:r w:rsidRPr="00FC4FEA">
              <w:rPr>
                <w:color w:val="000000"/>
                <w:sz w:val="28"/>
                <w:szCs w:val="28"/>
              </w:rPr>
              <w:t>3. Bộ trưởng Bộ Công an quy định trình tự, thủ tục hoàn lại đối tượng huy động.</w:t>
            </w:r>
          </w:p>
        </w:tc>
        <w:tc>
          <w:tcPr>
            <w:tcW w:w="5670" w:type="dxa"/>
          </w:tcPr>
          <w:p w:rsidR="0010429E" w:rsidRPr="00FC4FEA" w:rsidRDefault="0010429E" w:rsidP="00FB7FC2">
            <w:pPr>
              <w:jc w:val="both"/>
              <w:rPr>
                <w:sz w:val="28"/>
                <w:szCs w:val="28"/>
              </w:rPr>
            </w:pPr>
            <w:r w:rsidRPr="00FC4FEA">
              <w:rPr>
                <w:sz w:val="28"/>
                <w:szCs w:val="28"/>
              </w:rPr>
              <w:t>Bãi bỏ</w:t>
            </w:r>
          </w:p>
        </w:tc>
        <w:tc>
          <w:tcPr>
            <w:tcW w:w="3543" w:type="dxa"/>
            <w:vMerge/>
          </w:tcPr>
          <w:p w:rsidR="0010429E" w:rsidRPr="00FC4FEA" w:rsidRDefault="0010429E" w:rsidP="00FB7FC2">
            <w:pPr>
              <w:jc w:val="both"/>
              <w:rPr>
                <w:sz w:val="28"/>
                <w:szCs w:val="28"/>
              </w:rPr>
            </w:pP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t>Điều 10. Ngân sách thực hiện huy động tiềm lực khoa học và công nghệ phục vụ công tác công an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lastRenderedPageBreak/>
              <w:t>1. Ngân sách nhà nước bảo đảm trong dự toán ngân sách hàng năm của Bộ Công an, bao gồm:</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 Chi sự nghiệp khoa học và công nghệ;</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 Chi an ninh thường xuyên.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Các nguồn kinh phí hợp pháp khác theo quy định của pháp luật.</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3. Trong trường hợp cần thiết, Thủ tướng Chính phủ quyết định bổ sung ngân sách để thực hiện việc huy động. Việc bổ sung ngân sách thực hiện theo quy định của Luật Ngân sách nhà nước.</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4. Bộ Tài chính chủ trì, phối hợp với Bộ Công an hướng dẫn cụ thể việc quản lý, sử dụng và thanh, quyết toán kinh phí thực hiện việc huy động quy định tại các khoản 1, 2, 3 Điều này.</w:t>
            </w:r>
          </w:p>
        </w:tc>
        <w:tc>
          <w:tcPr>
            <w:tcW w:w="5670" w:type="dxa"/>
          </w:tcPr>
          <w:p w:rsidR="00FB7FC2" w:rsidRPr="00FC4FEA" w:rsidRDefault="00B15FB5" w:rsidP="00FB7FC2">
            <w:pPr>
              <w:jc w:val="both"/>
              <w:rPr>
                <w:sz w:val="28"/>
                <w:szCs w:val="28"/>
              </w:rPr>
            </w:pPr>
            <w:r w:rsidRPr="00FC4FEA">
              <w:rPr>
                <w:sz w:val="28"/>
                <w:szCs w:val="28"/>
              </w:rPr>
              <w:lastRenderedPageBreak/>
              <w:t>Bãi bỏ</w:t>
            </w:r>
          </w:p>
        </w:tc>
        <w:tc>
          <w:tcPr>
            <w:tcW w:w="3543" w:type="dxa"/>
          </w:tcPr>
          <w:p w:rsidR="00FB7FC2" w:rsidRPr="00FC4FEA" w:rsidRDefault="004543E5" w:rsidP="004543E5">
            <w:pPr>
              <w:shd w:val="clear" w:color="auto" w:fill="FFFFFF"/>
              <w:jc w:val="both"/>
              <w:rPr>
                <w:sz w:val="28"/>
                <w:szCs w:val="28"/>
                <w:lang w:eastAsia="vi-VN"/>
              </w:rPr>
            </w:pPr>
            <w:r w:rsidRPr="00FC4FEA">
              <w:rPr>
                <w:sz w:val="28"/>
                <w:szCs w:val="28"/>
              </w:rPr>
              <w:t xml:space="preserve">Dự thảo sửa đổi để phù hợp với Luật Ngân sách nhà nước năm 2025 và cơ chế quản lý </w:t>
            </w:r>
            <w:r w:rsidRPr="00FC4FEA">
              <w:rPr>
                <w:sz w:val="28"/>
                <w:szCs w:val="28"/>
              </w:rPr>
              <w:lastRenderedPageBreak/>
              <w:t>nhiệm vụ khoa học công nghệ hiện hành; tăng cường trách nhiệm phối hợp liên ngành, q</w:t>
            </w:r>
            <w:r w:rsidR="00341E57" w:rsidRPr="00FC4FEA">
              <w:rPr>
                <w:sz w:val="28"/>
                <w:szCs w:val="28"/>
                <w:lang w:eastAsia="vi-VN"/>
              </w:rPr>
              <w:t xml:space="preserve">uy định tại Điều 7 của dự thảo </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11. Các hành vi bị nghiêm cấm</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1. Huy động tiềm lực khoa học và công nghệ trái thẩm quyền và không theo trình tự, thủ tục quy định tại Nghị định này.</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Lợi dụng việc huy động tiềm lực khoa học và công nghệ để xâm phạm quyền và lợi ích hợp pháp của tổ chức, cá nhân.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3. Che giấu, tẩu tán, chiếm đoạt, huỷ hoại tiềm lực khoa học và công nghệ đã có quyết định huy động của cơ quan nhà nước có thẩm quyền.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lastRenderedPageBreak/>
              <w:t>4. Trốn tránh, không chấp hành hoặc chấp hành không đầy đủ quyết định huy động của cơ quan nhà nước có thẩm quyền.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5. Tiết lộ bí mật nhà nước, bí mật của tổ chức, cá nhân trong việc huy động tiềm lực khoa học và công nghệ phục vụ công tác công an.</w:t>
            </w:r>
          </w:p>
          <w:p w:rsidR="00FB7FC2" w:rsidRPr="00FC4FEA" w:rsidRDefault="00FB7FC2" w:rsidP="00FB7FC2">
            <w:pPr>
              <w:jc w:val="both"/>
              <w:rPr>
                <w:sz w:val="28"/>
                <w:szCs w:val="28"/>
              </w:rPr>
            </w:pPr>
            <w:r w:rsidRPr="00FC4FEA">
              <w:rPr>
                <w:color w:val="000000"/>
                <w:sz w:val="28"/>
                <w:szCs w:val="28"/>
              </w:rPr>
              <w:t>6. Các hành vi vi phạm khác theo quy định của pháp luật.</w:t>
            </w:r>
          </w:p>
        </w:tc>
        <w:tc>
          <w:tcPr>
            <w:tcW w:w="5670" w:type="dxa"/>
          </w:tcPr>
          <w:p w:rsidR="00FB7FC2" w:rsidRPr="00FC4FEA" w:rsidRDefault="00B15FB5" w:rsidP="00FB7FC2">
            <w:pPr>
              <w:jc w:val="both"/>
              <w:rPr>
                <w:b/>
                <w:i/>
                <w:sz w:val="28"/>
                <w:szCs w:val="28"/>
              </w:rPr>
            </w:pPr>
            <w:r w:rsidRPr="00FC4FEA">
              <w:rPr>
                <w:sz w:val="28"/>
                <w:szCs w:val="28"/>
              </w:rPr>
              <w:lastRenderedPageBreak/>
              <w:t>Bãi bỏ</w:t>
            </w:r>
          </w:p>
        </w:tc>
        <w:tc>
          <w:tcPr>
            <w:tcW w:w="3543" w:type="dxa"/>
          </w:tcPr>
          <w:p w:rsidR="00FB7FC2" w:rsidRPr="00FC4FEA" w:rsidRDefault="00E43CCA" w:rsidP="00FB7FC2">
            <w:pPr>
              <w:shd w:val="clear" w:color="auto" w:fill="FFFFFF"/>
              <w:jc w:val="both"/>
              <w:rPr>
                <w:b/>
                <w:sz w:val="28"/>
                <w:szCs w:val="28"/>
                <w:lang w:eastAsia="vi-VN"/>
              </w:rPr>
            </w:pPr>
            <w:r w:rsidRPr="00FC4FEA">
              <w:rPr>
                <w:sz w:val="28"/>
                <w:szCs w:val="28"/>
              </w:rPr>
              <w:t>Các hành vi vi phạm đã được điều chỉnh đầy đủ trong pháp luật chuyên ngành và pháp luật xử lý vi phạm hiện hành; do đó dự thảo không quy định lại để tránh trùng lặp.</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12. Xây dựng kế hoạch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1. Việc huy động tiềm lực khoa học và công nghệ phục vụ công tác công an phải được thực hiện theo kế hoạch huy động đã được cơ quan có thẩm quyền phê duyệt, trừ việc huy động quy định tại Điều 21 Nghị định này.</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Kế hoạch huy động tiềm lực khoa học và công nghệ được xây dựng dựa trên các cơ sở sau đây:</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a) Chiến lược, kế hoạch, chương trình phát triển kinh tế - xã hội;</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b) Yêu cầu của việc tăng cường tiềm lực khoa học và công nghệ đối với  Công an nhân dân.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 xml:space="preserve">3. Kế hoạch huy động tiềm lực khoa học và công nghệ là kế hoạch đặc biệt, được tổng hợp vào kế hoạch chung về khoa học và công nghệ và được xây dựng định kỳ 5 năm, hàng năm. Kế hoạch huy động phải có trọng tâm, trọng điểm, tập trung vào công nghệ cao nhằm tăng cường tiềm lực khoa học </w:t>
            </w:r>
            <w:r w:rsidRPr="00FC4FEA">
              <w:rPr>
                <w:color w:val="000000"/>
                <w:sz w:val="28"/>
                <w:szCs w:val="28"/>
              </w:rPr>
              <w:lastRenderedPageBreak/>
              <w:t>và công nghệ Công an nhân dân, bảo đảm an ninh quốc gia và trật tự, an toàn xã hội.</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4. Trong trường hợp đột xuất, việc lập kế hoạch huy động được xây dựng và bổ sung riêng.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5. Kế hoạch huy động tiềm lực khoa học và công nghệ phải có các nội dung chủ yếu sau đây:</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a) Mục tiêu và nhiệm vụ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b) Đối tượng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c) Phương thức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d) Kinh phí dành cho việc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đ) Thẩm quyền quyết định huy động đối với từng loại đối tượng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e) Trách nhiệm tổ chức thực hiện kế hoạch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6. Bộ Công an chủ trì, phối hợp với Bộ Khoa học và Công nghệ và các Bộ, cơ quan ngang Bộ, Ủy ban nhân dân cấp tỉnh xây dựng kế hoạch huy động 5 năm và hàng năm, trình Thủ tướng Chính phủ phê duyệt.</w:t>
            </w:r>
          </w:p>
        </w:tc>
        <w:tc>
          <w:tcPr>
            <w:tcW w:w="5670" w:type="dxa"/>
          </w:tcPr>
          <w:p w:rsidR="00FB7FC2" w:rsidRPr="00FC4FEA" w:rsidRDefault="00FB7FC2" w:rsidP="00E55EA4">
            <w:pPr>
              <w:spacing w:before="12" w:line="264" w:lineRule="auto"/>
              <w:rPr>
                <w:b/>
                <w:bCs/>
                <w:sz w:val="28"/>
                <w:szCs w:val="28"/>
                <w:lang w:val="vi-VN"/>
              </w:rPr>
            </w:pPr>
            <w:r w:rsidRPr="00FC4FEA">
              <w:rPr>
                <w:b/>
                <w:bCs/>
                <w:sz w:val="28"/>
                <w:szCs w:val="28"/>
              </w:rPr>
              <w:lastRenderedPageBreak/>
              <w:t>Điều 7. X</w:t>
            </w:r>
            <w:r w:rsidRPr="00FC4FEA">
              <w:rPr>
                <w:b/>
                <w:bCs/>
                <w:sz w:val="28"/>
                <w:szCs w:val="28"/>
                <w:lang w:val="vi-VN"/>
              </w:rPr>
              <w:t xml:space="preserve">ây dựng </w:t>
            </w:r>
            <w:r w:rsidRPr="00FC4FEA">
              <w:rPr>
                <w:b/>
                <w:bCs/>
                <w:sz w:val="28"/>
                <w:szCs w:val="28"/>
              </w:rPr>
              <w:t>kế hoạch</w:t>
            </w:r>
            <w:r w:rsidRPr="00FC4FEA">
              <w:rPr>
                <w:b/>
                <w:bCs/>
                <w:sz w:val="28"/>
                <w:szCs w:val="28"/>
                <w:lang w:val="vi-VN"/>
              </w:rPr>
              <w:t xml:space="preserve"> huy động</w:t>
            </w:r>
          </w:p>
          <w:p w:rsidR="003B6A00" w:rsidRDefault="003B6A00" w:rsidP="003B6A00">
            <w:pPr>
              <w:spacing w:before="120" w:line="264" w:lineRule="auto"/>
              <w:jc w:val="both"/>
              <w:rPr>
                <w:bCs/>
                <w:color w:val="000000"/>
                <w:sz w:val="28"/>
                <w:szCs w:val="28"/>
              </w:rPr>
            </w:pPr>
            <w:r w:rsidRPr="00AB5EE1">
              <w:rPr>
                <w:bCs/>
                <w:sz w:val="28"/>
                <w:szCs w:val="28"/>
              </w:rPr>
              <w:t>1</w:t>
            </w:r>
            <w:r w:rsidRPr="00AB5EE1">
              <w:rPr>
                <w:bCs/>
                <w:sz w:val="28"/>
                <w:szCs w:val="28"/>
                <w:lang w:val="vi-VN"/>
              </w:rPr>
              <w:t>.</w:t>
            </w:r>
            <w:r w:rsidRPr="003B6A00">
              <w:rPr>
                <w:bCs/>
                <w:color w:val="000000"/>
                <w:sz w:val="28"/>
                <w:szCs w:val="28"/>
              </w:rPr>
              <w:t xml:space="preserve"> Bộ Công an xây</w:t>
            </w:r>
            <w:r w:rsidRPr="003B6A00">
              <w:rPr>
                <w:bCs/>
                <w:color w:val="000000"/>
                <w:sz w:val="28"/>
                <w:szCs w:val="28"/>
                <w:lang w:val="vi-VN"/>
              </w:rPr>
              <w:t xml:space="preserve"> dựng</w:t>
            </w:r>
            <w:r w:rsidRPr="003B6A00">
              <w:rPr>
                <w:bCs/>
                <w:color w:val="000000"/>
                <w:sz w:val="28"/>
                <w:szCs w:val="28"/>
              </w:rPr>
              <w:t xml:space="preserve"> kế hoạch huy</w:t>
            </w:r>
            <w:r w:rsidRPr="003B6A00">
              <w:rPr>
                <w:bCs/>
                <w:color w:val="000000"/>
                <w:sz w:val="28"/>
                <w:szCs w:val="28"/>
                <w:lang w:val="vi-VN"/>
              </w:rPr>
              <w:t xml:space="preserve"> động </w:t>
            </w:r>
            <w:r w:rsidRPr="003B6A00">
              <w:rPr>
                <w:bCs/>
                <w:color w:val="000000"/>
                <w:sz w:val="28"/>
                <w:szCs w:val="28"/>
              </w:rPr>
              <w:t>và lập</w:t>
            </w:r>
            <w:r w:rsidRPr="003B6A00">
              <w:rPr>
                <w:bCs/>
                <w:color w:val="000000"/>
                <w:sz w:val="28"/>
                <w:szCs w:val="28"/>
                <w:lang w:val="vi-VN"/>
              </w:rPr>
              <w:t xml:space="preserve"> </w:t>
            </w:r>
            <w:r w:rsidRPr="003B6A00">
              <w:rPr>
                <w:bCs/>
                <w:color w:val="000000"/>
                <w:sz w:val="28"/>
                <w:szCs w:val="28"/>
              </w:rPr>
              <w:t>dự toán kinh</w:t>
            </w:r>
            <w:r w:rsidRPr="003B6A00">
              <w:rPr>
                <w:bCs/>
                <w:color w:val="000000"/>
                <w:sz w:val="28"/>
                <w:szCs w:val="28"/>
                <w:lang w:val="vi-VN"/>
              </w:rPr>
              <w:t xml:space="preserve"> phí thực hiện kế hoạch huy động</w:t>
            </w:r>
            <w:r w:rsidRPr="003B6A00">
              <w:rPr>
                <w:bCs/>
                <w:color w:val="000000"/>
                <w:sz w:val="28"/>
                <w:szCs w:val="28"/>
              </w:rPr>
              <w:t xml:space="preserve"> đăng</w:t>
            </w:r>
            <w:r w:rsidRPr="003B6A00">
              <w:rPr>
                <w:bCs/>
                <w:color w:val="000000"/>
                <w:sz w:val="28"/>
                <w:szCs w:val="28"/>
                <w:lang w:val="vi-VN"/>
              </w:rPr>
              <w:t xml:space="preserve"> ký với </w:t>
            </w:r>
            <w:r w:rsidRPr="003B6A00">
              <w:rPr>
                <w:bCs/>
                <w:color w:val="000000"/>
                <w:sz w:val="28"/>
                <w:szCs w:val="28"/>
              </w:rPr>
              <w:t>Bộ Khoa học và Công nghệ</w:t>
            </w:r>
            <w:r w:rsidRPr="003B6A00">
              <w:rPr>
                <w:bCs/>
                <w:color w:val="000000"/>
                <w:sz w:val="28"/>
                <w:szCs w:val="28"/>
                <w:lang w:val="vi-VN"/>
              </w:rPr>
              <w:t xml:space="preserve">. </w:t>
            </w:r>
            <w:r w:rsidRPr="003B6A00">
              <w:rPr>
                <w:bCs/>
                <w:color w:val="000000"/>
                <w:sz w:val="28"/>
                <w:szCs w:val="28"/>
              </w:rPr>
              <w:t>Nội dung kế hoạch</w:t>
            </w:r>
            <w:r w:rsidRPr="003B6A00">
              <w:rPr>
                <w:bCs/>
                <w:color w:val="000000"/>
                <w:sz w:val="28"/>
                <w:szCs w:val="28"/>
                <w:lang w:val="vi-VN"/>
              </w:rPr>
              <w:t xml:space="preserve"> huy </w:t>
            </w:r>
            <w:r w:rsidRPr="003B6A00">
              <w:rPr>
                <w:bCs/>
                <w:color w:val="000000"/>
                <w:sz w:val="28"/>
                <w:szCs w:val="28"/>
              </w:rPr>
              <w:t>động tiềm lực khoa học</w:t>
            </w:r>
            <w:r w:rsidRPr="003B6A00">
              <w:rPr>
                <w:bCs/>
                <w:color w:val="000000"/>
                <w:sz w:val="28"/>
                <w:szCs w:val="28"/>
                <w:lang w:val="vi-VN"/>
              </w:rPr>
              <w:t xml:space="preserve"> và</w:t>
            </w:r>
            <w:r w:rsidRPr="003B6A00">
              <w:rPr>
                <w:bCs/>
                <w:color w:val="000000"/>
                <w:sz w:val="28"/>
                <w:szCs w:val="28"/>
              </w:rPr>
              <w:t xml:space="preserve"> công nghệ, kỹ thuật phục vụ hoạt động</w:t>
            </w:r>
            <w:r w:rsidRPr="003B6A00">
              <w:rPr>
                <w:bCs/>
                <w:color w:val="000000"/>
                <w:sz w:val="28"/>
                <w:szCs w:val="28"/>
                <w:lang w:val="vi-VN"/>
              </w:rPr>
              <w:t xml:space="preserve"> của</w:t>
            </w:r>
            <w:r w:rsidRPr="003B6A00">
              <w:rPr>
                <w:bCs/>
                <w:color w:val="000000"/>
                <w:sz w:val="28"/>
                <w:szCs w:val="28"/>
              </w:rPr>
              <w:t xml:space="preserve"> Công an nhân dân gồm:</w:t>
            </w:r>
            <w:r w:rsidRPr="003B6A00">
              <w:rPr>
                <w:bCs/>
                <w:color w:val="000000"/>
                <w:sz w:val="28"/>
                <w:szCs w:val="28"/>
                <w:lang w:val="vi-VN"/>
              </w:rPr>
              <w:t xml:space="preserve"> </w:t>
            </w:r>
            <w:r w:rsidRPr="003B6A00">
              <w:rPr>
                <w:bCs/>
                <w:color w:val="000000"/>
                <w:sz w:val="28"/>
                <w:szCs w:val="28"/>
              </w:rPr>
              <w:t>Dan</w:t>
            </w:r>
            <w:r w:rsidRPr="003B6A00">
              <w:rPr>
                <w:bCs/>
                <w:color w:val="000000"/>
                <w:sz w:val="28"/>
                <w:szCs w:val="28"/>
                <w:lang w:val="vi-VN"/>
              </w:rPr>
              <w:t xml:space="preserve">h mục </w:t>
            </w:r>
            <w:r w:rsidRPr="003B6A00">
              <w:rPr>
                <w:bCs/>
                <w:color w:val="000000"/>
                <w:sz w:val="28"/>
                <w:szCs w:val="28"/>
              </w:rPr>
              <w:t>nhiệm vụ huy động;</w:t>
            </w:r>
            <w:r w:rsidRPr="003B6A00">
              <w:rPr>
                <w:bCs/>
                <w:color w:val="000000"/>
                <w:sz w:val="28"/>
                <w:szCs w:val="28"/>
                <w:lang w:val="vi-VN"/>
              </w:rPr>
              <w:t xml:space="preserve"> </w:t>
            </w:r>
            <w:r w:rsidRPr="003B6A00">
              <w:rPr>
                <w:bCs/>
                <w:color w:val="000000"/>
                <w:sz w:val="28"/>
                <w:szCs w:val="28"/>
              </w:rPr>
              <w:t>Kinh phí thực</w:t>
            </w:r>
            <w:r w:rsidRPr="003B6A00">
              <w:rPr>
                <w:bCs/>
                <w:color w:val="000000"/>
                <w:sz w:val="28"/>
                <w:szCs w:val="28"/>
                <w:lang w:val="vi-VN"/>
              </w:rPr>
              <w:t xml:space="preserve"> hiện </w:t>
            </w:r>
            <w:r w:rsidRPr="003B6A00">
              <w:rPr>
                <w:bCs/>
                <w:color w:val="000000"/>
                <w:sz w:val="28"/>
                <w:szCs w:val="28"/>
              </w:rPr>
              <w:t>huy động;</w:t>
            </w:r>
            <w:r w:rsidRPr="003B6A00">
              <w:rPr>
                <w:bCs/>
                <w:color w:val="000000"/>
                <w:sz w:val="28"/>
                <w:szCs w:val="28"/>
                <w:lang w:val="vi-VN"/>
              </w:rPr>
              <w:t xml:space="preserve"> Tr</w:t>
            </w:r>
            <w:r w:rsidRPr="003B6A00">
              <w:rPr>
                <w:bCs/>
                <w:color w:val="000000"/>
                <w:sz w:val="28"/>
                <w:szCs w:val="28"/>
              </w:rPr>
              <w:t>ách nhiệm tổ chức thực hiện kế hoạch huy động.</w:t>
            </w:r>
          </w:p>
          <w:p w:rsidR="003B6A00" w:rsidRPr="003B6A00" w:rsidRDefault="003B6A00" w:rsidP="003B6A00">
            <w:pPr>
              <w:spacing w:before="120" w:line="264" w:lineRule="auto"/>
              <w:jc w:val="both"/>
              <w:rPr>
                <w:bCs/>
                <w:color w:val="000000"/>
                <w:sz w:val="28"/>
                <w:szCs w:val="28"/>
              </w:rPr>
            </w:pPr>
            <w:r w:rsidRPr="003B6A00">
              <w:rPr>
                <w:bCs/>
                <w:color w:val="000000"/>
                <w:spacing w:val="-2"/>
                <w:sz w:val="28"/>
                <w:szCs w:val="28"/>
              </w:rPr>
              <w:t>2</w:t>
            </w:r>
            <w:r w:rsidRPr="003B6A00">
              <w:rPr>
                <w:bCs/>
                <w:color w:val="000000"/>
                <w:spacing w:val="-2"/>
                <w:sz w:val="28"/>
                <w:szCs w:val="28"/>
                <w:lang w:val="vi-VN"/>
              </w:rPr>
              <w:t xml:space="preserve">. Bộ trưởng Bộ Khoa học và Công nghệ chủ trì, phối hợp với Bộ Tài chính quy định chi tiết về lập dự toán, quản lý và quyết toán kinh phí huy động </w:t>
            </w:r>
            <w:r w:rsidRPr="003B6A00">
              <w:rPr>
                <w:bCs/>
                <w:color w:val="000000"/>
                <w:spacing w:val="-2"/>
                <w:sz w:val="28"/>
                <w:szCs w:val="28"/>
              </w:rPr>
              <w:t>tiềm lực khoa học</w:t>
            </w:r>
            <w:r w:rsidRPr="003B6A00">
              <w:rPr>
                <w:bCs/>
                <w:color w:val="000000"/>
                <w:spacing w:val="-2"/>
                <w:sz w:val="28"/>
                <w:szCs w:val="28"/>
                <w:lang w:val="vi-VN"/>
              </w:rPr>
              <w:t xml:space="preserve"> và</w:t>
            </w:r>
            <w:r w:rsidRPr="003B6A00">
              <w:rPr>
                <w:bCs/>
                <w:color w:val="000000"/>
                <w:spacing w:val="-2"/>
                <w:sz w:val="28"/>
                <w:szCs w:val="28"/>
              </w:rPr>
              <w:t xml:space="preserve"> công nghệ, kỹ thuật phục vụ hoạt động</w:t>
            </w:r>
            <w:r w:rsidRPr="003B6A00">
              <w:rPr>
                <w:bCs/>
                <w:color w:val="000000"/>
                <w:spacing w:val="-2"/>
                <w:sz w:val="28"/>
                <w:szCs w:val="28"/>
                <w:lang w:val="vi-VN"/>
              </w:rPr>
              <w:t xml:space="preserve"> của</w:t>
            </w:r>
            <w:r w:rsidRPr="003B6A00">
              <w:rPr>
                <w:bCs/>
                <w:color w:val="000000"/>
                <w:spacing w:val="-2"/>
                <w:sz w:val="28"/>
                <w:szCs w:val="28"/>
              </w:rPr>
              <w:t xml:space="preserve"> Công an nhân dân</w:t>
            </w:r>
            <w:r w:rsidRPr="003B6A00">
              <w:rPr>
                <w:bCs/>
                <w:color w:val="000000"/>
                <w:spacing w:val="-2"/>
                <w:sz w:val="28"/>
                <w:szCs w:val="28"/>
                <w:lang w:val="vi-VN"/>
              </w:rPr>
              <w:t xml:space="preserve">.  </w:t>
            </w:r>
          </w:p>
          <w:p w:rsidR="00FB7FC2" w:rsidRPr="00FC4FEA" w:rsidRDefault="00FB7FC2" w:rsidP="00FB7FC2">
            <w:pPr>
              <w:spacing w:before="120" w:line="264" w:lineRule="auto"/>
              <w:jc w:val="both"/>
              <w:rPr>
                <w:b/>
                <w:color w:val="000000"/>
                <w:sz w:val="28"/>
                <w:szCs w:val="28"/>
                <w:lang w:val="vi-VN"/>
              </w:rPr>
            </w:pPr>
            <w:r w:rsidRPr="00FC4FEA">
              <w:rPr>
                <w:b/>
                <w:color w:val="000000"/>
                <w:sz w:val="28"/>
                <w:szCs w:val="28"/>
              </w:rPr>
              <w:t>Điều 8. Phê duyệt</w:t>
            </w:r>
            <w:r w:rsidRPr="00FC4FEA">
              <w:rPr>
                <w:b/>
                <w:color w:val="000000"/>
                <w:sz w:val="28"/>
                <w:szCs w:val="28"/>
                <w:lang w:val="vi-VN"/>
              </w:rPr>
              <w:t>, điều chỉnh</w:t>
            </w:r>
            <w:r w:rsidRPr="00FC4FEA">
              <w:rPr>
                <w:b/>
                <w:color w:val="000000"/>
                <w:sz w:val="28"/>
                <w:szCs w:val="28"/>
              </w:rPr>
              <w:t xml:space="preserve"> kế hoạch</w:t>
            </w:r>
            <w:r w:rsidRPr="00FC4FEA">
              <w:rPr>
                <w:b/>
                <w:color w:val="000000"/>
                <w:sz w:val="28"/>
                <w:szCs w:val="28"/>
                <w:lang w:val="vi-VN"/>
              </w:rPr>
              <w:t xml:space="preserve"> huy động</w:t>
            </w:r>
          </w:p>
          <w:p w:rsidR="003B6A00" w:rsidRPr="00AB5EE1" w:rsidRDefault="003B6A00" w:rsidP="003B6A00">
            <w:pPr>
              <w:spacing w:before="120" w:line="264" w:lineRule="auto"/>
              <w:jc w:val="both"/>
              <w:rPr>
                <w:sz w:val="28"/>
                <w:szCs w:val="28"/>
              </w:rPr>
            </w:pPr>
            <w:r w:rsidRPr="00AB5EE1">
              <w:rPr>
                <w:sz w:val="28"/>
                <w:szCs w:val="28"/>
              </w:rPr>
              <w:t>1</w:t>
            </w:r>
            <w:r w:rsidRPr="00AB5EE1">
              <w:rPr>
                <w:sz w:val="28"/>
                <w:szCs w:val="28"/>
                <w:lang w:val="vi-VN"/>
              </w:rPr>
              <w:t xml:space="preserve">. Căn cứ báo cáo của Bộ Khoa học và Công nghệ, </w:t>
            </w:r>
            <w:r w:rsidRPr="00AB5EE1">
              <w:rPr>
                <w:sz w:val="28"/>
                <w:szCs w:val="28"/>
              </w:rPr>
              <w:t xml:space="preserve">Thủ tướng Chính phủ xem xét, phê duyệt </w:t>
            </w:r>
            <w:r w:rsidRPr="00AB5EE1">
              <w:rPr>
                <w:sz w:val="28"/>
                <w:szCs w:val="28"/>
              </w:rPr>
              <w:lastRenderedPageBreak/>
              <w:t>kế hoạch</w:t>
            </w:r>
            <w:r w:rsidRPr="00AB5EE1">
              <w:rPr>
                <w:sz w:val="28"/>
                <w:szCs w:val="28"/>
                <w:lang w:val="vi-VN"/>
              </w:rPr>
              <w:t xml:space="preserve"> huy động</w:t>
            </w:r>
            <w:r w:rsidRPr="00AB5EE1">
              <w:rPr>
                <w:sz w:val="28"/>
                <w:szCs w:val="28"/>
              </w:rPr>
              <w:t xml:space="preserve"> </w:t>
            </w:r>
            <w:r w:rsidRPr="003B6A00">
              <w:rPr>
                <w:bCs/>
                <w:color w:val="000000"/>
                <w:sz w:val="28"/>
                <w:szCs w:val="28"/>
              </w:rPr>
              <w:t>tiềm lực khoa học</w:t>
            </w:r>
            <w:r w:rsidRPr="003B6A00">
              <w:rPr>
                <w:bCs/>
                <w:color w:val="000000"/>
                <w:sz w:val="28"/>
                <w:szCs w:val="28"/>
                <w:lang w:val="vi-VN"/>
              </w:rPr>
              <w:t xml:space="preserve"> và</w:t>
            </w:r>
            <w:r w:rsidRPr="003B6A00">
              <w:rPr>
                <w:bCs/>
                <w:color w:val="000000"/>
                <w:sz w:val="28"/>
                <w:szCs w:val="28"/>
              </w:rPr>
              <w:t xml:space="preserve"> công nghệ, kỹ thuật phục vụ hoạt động</w:t>
            </w:r>
            <w:r w:rsidRPr="003B6A00">
              <w:rPr>
                <w:bCs/>
                <w:color w:val="000000"/>
                <w:sz w:val="28"/>
                <w:szCs w:val="28"/>
                <w:lang w:val="vi-VN"/>
              </w:rPr>
              <w:t xml:space="preserve"> của</w:t>
            </w:r>
            <w:r w:rsidRPr="003B6A00">
              <w:rPr>
                <w:bCs/>
                <w:color w:val="000000"/>
                <w:sz w:val="28"/>
                <w:szCs w:val="28"/>
              </w:rPr>
              <w:t xml:space="preserve"> Công an nhân dân </w:t>
            </w:r>
            <w:r w:rsidRPr="00AB5EE1">
              <w:rPr>
                <w:sz w:val="28"/>
                <w:szCs w:val="28"/>
              </w:rPr>
              <w:t>hằng năm.</w:t>
            </w:r>
          </w:p>
          <w:p w:rsidR="003B6A00" w:rsidRPr="003B6A00" w:rsidRDefault="003B6A00" w:rsidP="003B6A00">
            <w:pPr>
              <w:spacing w:before="120" w:line="264" w:lineRule="auto"/>
              <w:jc w:val="both"/>
              <w:rPr>
                <w:bCs/>
                <w:color w:val="000000"/>
                <w:sz w:val="28"/>
                <w:szCs w:val="28"/>
              </w:rPr>
            </w:pPr>
            <w:r w:rsidRPr="00AB5EE1">
              <w:rPr>
                <w:sz w:val="28"/>
                <w:szCs w:val="28"/>
              </w:rPr>
              <w:t>2</w:t>
            </w:r>
            <w:r w:rsidRPr="00AB5EE1">
              <w:rPr>
                <w:sz w:val="28"/>
                <w:szCs w:val="28"/>
                <w:lang w:val="vi-VN"/>
              </w:rPr>
              <w:t xml:space="preserve">. </w:t>
            </w:r>
            <w:r>
              <w:rPr>
                <w:sz w:val="28"/>
                <w:szCs w:val="28"/>
                <w:lang w:val="vi-VN"/>
              </w:rPr>
              <w:t xml:space="preserve">Bộ trưởng Bộ Công an quyết định điều chỉnh kế hoạch huy động trong trường hợp không làm thay đổi tổng kinh phí đã được Thủ tướng Chính phủ phê duyệt. </w:t>
            </w:r>
            <w:r w:rsidRPr="003B6A00">
              <w:rPr>
                <w:bCs/>
                <w:color w:val="000000"/>
                <w:sz w:val="28"/>
                <w:szCs w:val="28"/>
                <w:lang w:val="vi-VN"/>
              </w:rPr>
              <w:t xml:space="preserve">Trường hợp việc điều chỉnh kế hoạch huy động làm phát sinh kinh phí, Bộ Công an phối hợp, đề nghị </w:t>
            </w:r>
            <w:r w:rsidRPr="003B6A00">
              <w:rPr>
                <w:bCs/>
                <w:color w:val="000000"/>
                <w:sz w:val="28"/>
                <w:szCs w:val="28"/>
              </w:rPr>
              <w:t>Bộ Khoa học và Công nghệ</w:t>
            </w:r>
            <w:r w:rsidRPr="003B6A00">
              <w:rPr>
                <w:bCs/>
                <w:color w:val="000000"/>
                <w:sz w:val="28"/>
                <w:szCs w:val="28"/>
                <w:lang w:val="vi-VN"/>
              </w:rPr>
              <w:t xml:space="preserve"> và</w:t>
            </w:r>
            <w:r w:rsidRPr="003B6A00">
              <w:rPr>
                <w:bCs/>
                <w:color w:val="000000"/>
                <w:sz w:val="28"/>
                <w:szCs w:val="28"/>
              </w:rPr>
              <w:t xml:space="preserve"> Bộ Tài chính báo</w:t>
            </w:r>
            <w:r w:rsidRPr="003B6A00">
              <w:rPr>
                <w:bCs/>
                <w:color w:val="000000"/>
                <w:sz w:val="28"/>
                <w:szCs w:val="28"/>
                <w:lang w:val="vi-VN"/>
              </w:rPr>
              <w:t xml:space="preserve"> cáo Thủ tướng Chính phủ xem xét, phê duyệt bổ sung ngân sách nhà nước</w:t>
            </w:r>
            <w:r w:rsidRPr="003B6A00">
              <w:rPr>
                <w:bCs/>
                <w:color w:val="000000"/>
                <w:sz w:val="28"/>
                <w:szCs w:val="28"/>
              </w:rPr>
              <w:t>.</w:t>
            </w:r>
          </w:p>
          <w:p w:rsidR="00FB7FC2" w:rsidRPr="00FC4FEA" w:rsidRDefault="00FB7FC2" w:rsidP="004B39AA">
            <w:pPr>
              <w:spacing w:before="120" w:line="264" w:lineRule="auto"/>
              <w:jc w:val="both"/>
              <w:rPr>
                <w:sz w:val="28"/>
                <w:szCs w:val="28"/>
              </w:rPr>
            </w:pPr>
          </w:p>
        </w:tc>
        <w:tc>
          <w:tcPr>
            <w:tcW w:w="3543" w:type="dxa"/>
          </w:tcPr>
          <w:p w:rsidR="00FB7FC2" w:rsidRPr="00FC4FEA" w:rsidRDefault="00E43CCA" w:rsidP="00E43CCA">
            <w:pPr>
              <w:shd w:val="clear" w:color="auto" w:fill="FFFFFF"/>
              <w:jc w:val="both"/>
              <w:rPr>
                <w:b/>
                <w:sz w:val="28"/>
                <w:szCs w:val="28"/>
                <w:lang w:eastAsia="vi-VN"/>
              </w:rPr>
            </w:pPr>
            <w:r w:rsidRPr="00FC4FEA">
              <w:rPr>
                <w:sz w:val="28"/>
                <w:szCs w:val="28"/>
              </w:rPr>
              <w:lastRenderedPageBreak/>
              <w:t xml:space="preserve">Dự thảo quy định kế hoạch huy động thực hiện hằng năm đảm bảo linh hoạt, phù hợp yêu cầu quản lý khoa học công nghệ và yêu cầu bảo đảm an ninh trong tình hình mới. </w:t>
            </w:r>
          </w:p>
        </w:tc>
      </w:tr>
      <w:tr w:rsidR="004B39AA" w:rsidRPr="00FC4FEA" w:rsidTr="00264CEA">
        <w:tc>
          <w:tcPr>
            <w:tcW w:w="5778" w:type="dxa"/>
          </w:tcPr>
          <w:p w:rsidR="004B39AA" w:rsidRPr="00FC4FEA" w:rsidRDefault="004B39AA" w:rsidP="00FB7FC2">
            <w:pPr>
              <w:shd w:val="clear" w:color="auto" w:fill="FFFFFF"/>
              <w:spacing w:before="90" w:after="90"/>
              <w:jc w:val="both"/>
              <w:rPr>
                <w:b/>
                <w:bCs/>
                <w:color w:val="000000"/>
                <w:sz w:val="28"/>
                <w:szCs w:val="28"/>
              </w:rPr>
            </w:pPr>
          </w:p>
        </w:tc>
        <w:tc>
          <w:tcPr>
            <w:tcW w:w="5670" w:type="dxa"/>
          </w:tcPr>
          <w:p w:rsidR="004B39AA" w:rsidRPr="00FC4FEA" w:rsidRDefault="004B39AA" w:rsidP="004B39AA">
            <w:pPr>
              <w:spacing w:before="120" w:line="264" w:lineRule="auto"/>
              <w:jc w:val="both"/>
              <w:rPr>
                <w:b/>
                <w:bCs/>
                <w:sz w:val="28"/>
                <w:szCs w:val="28"/>
                <w:lang w:val="vi-VN"/>
              </w:rPr>
            </w:pPr>
            <w:r w:rsidRPr="00FC4FEA">
              <w:rPr>
                <w:b/>
                <w:bCs/>
                <w:sz w:val="28"/>
                <w:szCs w:val="28"/>
              </w:rPr>
              <w:t>Điều 9. Thực hiện</w:t>
            </w:r>
            <w:r w:rsidRPr="00FC4FEA">
              <w:rPr>
                <w:b/>
                <w:bCs/>
                <w:sz w:val="28"/>
                <w:szCs w:val="28"/>
                <w:lang w:val="vi-VN"/>
              </w:rPr>
              <w:t xml:space="preserve"> kế hoạch huy động</w:t>
            </w:r>
          </w:p>
          <w:p w:rsidR="003B6A00" w:rsidRPr="00AB5EE1" w:rsidRDefault="003B6A00" w:rsidP="003B6A00">
            <w:pPr>
              <w:spacing w:before="120" w:line="264" w:lineRule="auto"/>
              <w:jc w:val="both"/>
              <w:rPr>
                <w:spacing w:val="-4"/>
                <w:sz w:val="28"/>
                <w:szCs w:val="28"/>
              </w:rPr>
            </w:pPr>
            <w:r w:rsidRPr="00AB5EE1">
              <w:rPr>
                <w:spacing w:val="-4"/>
                <w:sz w:val="28"/>
                <w:szCs w:val="28"/>
              </w:rPr>
              <w:t>1. Bộ Công an:</w:t>
            </w:r>
          </w:p>
          <w:p w:rsidR="003B6A00" w:rsidRPr="00AB5EE1" w:rsidRDefault="003B6A00" w:rsidP="003B6A00">
            <w:pPr>
              <w:spacing w:before="120" w:line="264" w:lineRule="auto"/>
              <w:jc w:val="both"/>
              <w:rPr>
                <w:sz w:val="28"/>
                <w:szCs w:val="28"/>
                <w:lang w:val="vi-VN"/>
              </w:rPr>
            </w:pPr>
            <w:r w:rsidRPr="00AB5EE1">
              <w:rPr>
                <w:sz w:val="28"/>
                <w:szCs w:val="28"/>
              </w:rPr>
              <w:t>a) Chủ trì, phối hợp với cơ</w:t>
            </w:r>
            <w:r w:rsidRPr="00AB5EE1">
              <w:rPr>
                <w:sz w:val="28"/>
                <w:szCs w:val="28"/>
                <w:lang w:val="vi-VN"/>
              </w:rPr>
              <w:t xml:space="preserve"> quan, </w:t>
            </w:r>
            <w:r w:rsidRPr="00AB5EE1">
              <w:rPr>
                <w:sz w:val="28"/>
                <w:szCs w:val="28"/>
              </w:rPr>
              <w:t>tổ chức</w:t>
            </w:r>
            <w:r w:rsidRPr="00AB5EE1">
              <w:rPr>
                <w:sz w:val="28"/>
                <w:szCs w:val="28"/>
                <w:lang w:val="vi-VN"/>
              </w:rPr>
              <w:t>, cá nhân</w:t>
            </w:r>
            <w:r w:rsidRPr="00AB5EE1">
              <w:rPr>
                <w:sz w:val="28"/>
                <w:szCs w:val="28"/>
              </w:rPr>
              <w:t xml:space="preserve"> triển khai thực hiện kế hoạch huy động đã được Thủ</w:t>
            </w:r>
            <w:r w:rsidRPr="00AB5EE1">
              <w:rPr>
                <w:sz w:val="28"/>
                <w:szCs w:val="28"/>
                <w:lang w:val="vi-VN"/>
              </w:rPr>
              <w:t xml:space="preserve"> tướng Chính phủ </w:t>
            </w:r>
            <w:r w:rsidRPr="00AB5EE1">
              <w:rPr>
                <w:sz w:val="28"/>
                <w:szCs w:val="28"/>
              </w:rPr>
              <w:t>phê duyệt</w:t>
            </w:r>
            <w:r w:rsidRPr="00AB5EE1">
              <w:rPr>
                <w:sz w:val="28"/>
                <w:szCs w:val="28"/>
                <w:lang w:val="vi-VN"/>
              </w:rPr>
              <w:t>;</w:t>
            </w:r>
          </w:p>
          <w:p w:rsidR="003B6A00" w:rsidRPr="00AB5EE1" w:rsidRDefault="003B6A00" w:rsidP="003B6A00">
            <w:pPr>
              <w:spacing w:before="120" w:line="264" w:lineRule="auto"/>
              <w:jc w:val="both"/>
              <w:rPr>
                <w:sz w:val="28"/>
                <w:szCs w:val="28"/>
                <w:lang w:val="vi-VN"/>
              </w:rPr>
            </w:pPr>
            <w:r w:rsidRPr="00AB5EE1">
              <w:rPr>
                <w:sz w:val="28"/>
                <w:szCs w:val="28"/>
              </w:rPr>
              <w:lastRenderedPageBreak/>
              <w:t>b) Kiểm tra định kỳ hoặc đột xuất việc</w:t>
            </w:r>
            <w:r w:rsidRPr="00AB5EE1">
              <w:rPr>
                <w:sz w:val="28"/>
                <w:szCs w:val="28"/>
                <w:lang w:val="vi-VN"/>
              </w:rPr>
              <w:t xml:space="preserve"> </w:t>
            </w:r>
            <w:r w:rsidRPr="00AB5EE1">
              <w:rPr>
                <w:sz w:val="28"/>
                <w:szCs w:val="28"/>
              </w:rPr>
              <w:t>thực hiện kế</w:t>
            </w:r>
            <w:r w:rsidRPr="00AB5EE1">
              <w:rPr>
                <w:sz w:val="28"/>
                <w:szCs w:val="28"/>
                <w:lang w:val="vi-VN"/>
              </w:rPr>
              <w:t xml:space="preserve"> hoạch </w:t>
            </w:r>
            <w:r w:rsidRPr="00AB5EE1">
              <w:rPr>
                <w:sz w:val="28"/>
                <w:szCs w:val="28"/>
              </w:rPr>
              <w:t>huy động; tổng hợp, báo</w:t>
            </w:r>
            <w:r w:rsidRPr="00AB5EE1">
              <w:rPr>
                <w:sz w:val="28"/>
                <w:szCs w:val="28"/>
                <w:lang w:val="vi-VN"/>
              </w:rPr>
              <w:t xml:space="preserve"> cáo Thủ tướng Chính phủ về </w:t>
            </w:r>
            <w:r w:rsidRPr="00AB5EE1">
              <w:rPr>
                <w:sz w:val="28"/>
                <w:szCs w:val="28"/>
              </w:rPr>
              <w:t>tình hình</w:t>
            </w:r>
            <w:r w:rsidRPr="00AB5EE1">
              <w:rPr>
                <w:sz w:val="28"/>
                <w:szCs w:val="28"/>
                <w:lang w:val="vi-VN"/>
              </w:rPr>
              <w:t>, kết quả</w:t>
            </w:r>
            <w:r w:rsidRPr="00AB5EE1">
              <w:rPr>
                <w:sz w:val="28"/>
                <w:szCs w:val="28"/>
              </w:rPr>
              <w:t xml:space="preserve"> thực hiện kế</w:t>
            </w:r>
            <w:r w:rsidRPr="00AB5EE1">
              <w:rPr>
                <w:sz w:val="28"/>
                <w:szCs w:val="28"/>
                <w:lang w:val="vi-VN"/>
              </w:rPr>
              <w:t xml:space="preserve"> hoạch </w:t>
            </w:r>
            <w:r w:rsidRPr="00AB5EE1">
              <w:rPr>
                <w:sz w:val="28"/>
                <w:szCs w:val="28"/>
              </w:rPr>
              <w:t>huy động</w:t>
            </w:r>
            <w:r>
              <w:rPr>
                <w:sz w:val="28"/>
                <w:szCs w:val="28"/>
                <w:lang w:val="vi-VN"/>
              </w:rPr>
              <w:t xml:space="preserve"> hằng năm</w:t>
            </w:r>
            <w:r w:rsidRPr="00AB5EE1">
              <w:rPr>
                <w:sz w:val="28"/>
                <w:szCs w:val="28"/>
                <w:lang w:val="vi-VN"/>
              </w:rPr>
              <w:t>;</w:t>
            </w:r>
          </w:p>
          <w:p w:rsidR="003B6A00" w:rsidRPr="00AB5EE1" w:rsidRDefault="003B6A00" w:rsidP="003B6A00">
            <w:pPr>
              <w:spacing w:before="120" w:line="264" w:lineRule="auto"/>
              <w:jc w:val="both"/>
              <w:rPr>
                <w:sz w:val="28"/>
                <w:szCs w:val="28"/>
                <w:lang w:val="vi-VN"/>
              </w:rPr>
            </w:pPr>
            <w:r w:rsidRPr="00AB5EE1">
              <w:rPr>
                <w:sz w:val="28"/>
                <w:szCs w:val="28"/>
              </w:rPr>
              <w:t>2. Cơ</w:t>
            </w:r>
            <w:r w:rsidRPr="00AB5EE1">
              <w:rPr>
                <w:sz w:val="28"/>
                <w:szCs w:val="28"/>
                <w:lang w:val="vi-VN"/>
              </w:rPr>
              <w:t xml:space="preserve"> quan, tổ chức, cá nhân </w:t>
            </w:r>
            <w:r w:rsidRPr="00AB5EE1">
              <w:rPr>
                <w:sz w:val="28"/>
                <w:szCs w:val="28"/>
              </w:rPr>
              <w:t>liên quan</w:t>
            </w:r>
            <w:r w:rsidRPr="00AB5EE1">
              <w:rPr>
                <w:sz w:val="28"/>
                <w:szCs w:val="28"/>
                <w:lang w:val="vi-VN"/>
              </w:rPr>
              <w:t>:</w:t>
            </w:r>
          </w:p>
          <w:p w:rsidR="003B6A00" w:rsidRPr="00AB5EE1" w:rsidRDefault="003B6A00" w:rsidP="003B6A00">
            <w:pPr>
              <w:spacing w:before="120" w:line="264" w:lineRule="auto"/>
              <w:jc w:val="both"/>
              <w:rPr>
                <w:sz w:val="28"/>
                <w:szCs w:val="28"/>
                <w:lang w:val="vi-VN"/>
              </w:rPr>
            </w:pPr>
            <w:r w:rsidRPr="00AB5EE1">
              <w:rPr>
                <w:sz w:val="28"/>
                <w:szCs w:val="28"/>
              </w:rPr>
              <w:t>a) Phối hợp</w:t>
            </w:r>
            <w:r w:rsidRPr="00AB5EE1">
              <w:rPr>
                <w:sz w:val="28"/>
                <w:szCs w:val="28"/>
                <w:lang w:val="vi-VN"/>
              </w:rPr>
              <w:t xml:space="preserve"> với Bộ Công an</w:t>
            </w:r>
            <w:r w:rsidRPr="00AB5EE1">
              <w:rPr>
                <w:sz w:val="28"/>
                <w:szCs w:val="28"/>
              </w:rPr>
              <w:t xml:space="preserve"> thực hiện kế hoạch huy động đã được Thủ</w:t>
            </w:r>
            <w:r w:rsidRPr="00AB5EE1">
              <w:rPr>
                <w:sz w:val="28"/>
                <w:szCs w:val="28"/>
                <w:lang w:val="vi-VN"/>
              </w:rPr>
              <w:t xml:space="preserve"> tướng Chính phủ </w:t>
            </w:r>
            <w:r w:rsidRPr="00AB5EE1">
              <w:rPr>
                <w:sz w:val="28"/>
                <w:szCs w:val="28"/>
              </w:rPr>
              <w:t>phê duyệt</w:t>
            </w:r>
            <w:r w:rsidRPr="00AB5EE1">
              <w:rPr>
                <w:sz w:val="28"/>
                <w:szCs w:val="28"/>
                <w:lang w:val="vi-VN"/>
              </w:rPr>
              <w:t>;</w:t>
            </w:r>
          </w:p>
          <w:p w:rsidR="004B39AA" w:rsidRPr="003B6A00" w:rsidRDefault="003B6A00" w:rsidP="004B39AA">
            <w:pPr>
              <w:spacing w:before="120" w:line="264" w:lineRule="auto"/>
              <w:jc w:val="both"/>
              <w:rPr>
                <w:sz w:val="28"/>
                <w:szCs w:val="28"/>
              </w:rPr>
            </w:pPr>
            <w:r w:rsidRPr="00AB5EE1">
              <w:rPr>
                <w:sz w:val="28"/>
                <w:szCs w:val="28"/>
                <w:lang w:val="vi-VN"/>
              </w:rPr>
              <w:t>b) B</w:t>
            </w:r>
            <w:r w:rsidRPr="00AB5EE1">
              <w:rPr>
                <w:sz w:val="28"/>
                <w:szCs w:val="28"/>
              </w:rPr>
              <w:t>áo cáo</w:t>
            </w:r>
            <w:r w:rsidRPr="00AB5EE1">
              <w:rPr>
                <w:sz w:val="28"/>
                <w:szCs w:val="28"/>
                <w:lang w:val="vi-VN"/>
              </w:rPr>
              <w:t xml:space="preserve"> </w:t>
            </w:r>
            <w:r w:rsidRPr="00AB5EE1">
              <w:rPr>
                <w:sz w:val="28"/>
                <w:szCs w:val="28"/>
              </w:rPr>
              <w:t>tiềm lực khoa học</w:t>
            </w:r>
            <w:r w:rsidRPr="00AB5EE1">
              <w:rPr>
                <w:sz w:val="28"/>
                <w:szCs w:val="28"/>
                <w:lang w:val="vi-VN"/>
              </w:rPr>
              <w:t xml:space="preserve"> và</w:t>
            </w:r>
            <w:r w:rsidRPr="00AB5EE1">
              <w:rPr>
                <w:sz w:val="28"/>
                <w:szCs w:val="28"/>
              </w:rPr>
              <w:t xml:space="preserve"> công nghệ, kỹ thuật theo yêu cầu của Bộ Công an phục vụ công tác xây dựng kế hoạch huy động</w:t>
            </w:r>
            <w:r w:rsidRPr="00AB5EE1">
              <w:rPr>
                <w:sz w:val="28"/>
                <w:szCs w:val="28"/>
                <w:lang w:val="vi-VN"/>
              </w:rPr>
              <w:t xml:space="preserve">. </w:t>
            </w:r>
          </w:p>
        </w:tc>
        <w:tc>
          <w:tcPr>
            <w:tcW w:w="3543" w:type="dxa"/>
          </w:tcPr>
          <w:p w:rsidR="004B39AA" w:rsidRPr="00FC4FEA" w:rsidRDefault="00C03371" w:rsidP="00FB7FC2">
            <w:pPr>
              <w:shd w:val="clear" w:color="auto" w:fill="FFFFFF"/>
              <w:jc w:val="both"/>
              <w:rPr>
                <w:b/>
                <w:sz w:val="28"/>
                <w:szCs w:val="28"/>
                <w:lang w:eastAsia="vi-VN"/>
              </w:rPr>
            </w:pPr>
            <w:r w:rsidRPr="00FC4FEA">
              <w:rPr>
                <w:sz w:val="28"/>
                <w:szCs w:val="28"/>
              </w:rPr>
              <w:lastRenderedPageBreak/>
              <w:t>Bổ sung quy định thực hiện kế hoạch huy động của d</w:t>
            </w:r>
            <w:r w:rsidR="00500D21" w:rsidRPr="00FC4FEA">
              <w:rPr>
                <w:sz w:val="28"/>
                <w:szCs w:val="28"/>
              </w:rPr>
              <w:t>ự thảo bảo đảm thống nhất với cơ chế quản lý nhà nước về khoa học, công nghệ và đổi mới sáng tạo; tăng vai trò điều phối của Bộ Công an</w:t>
            </w:r>
            <w:r w:rsidR="007C552E" w:rsidRPr="00FC4FEA">
              <w:rPr>
                <w:sz w:val="28"/>
                <w:szCs w:val="28"/>
              </w:rPr>
              <w:t>.</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13. Quyết định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1. Căn cứ kế hoạch huy động đã được Thủ tướng Chính phủ phê duyệt, Bộ trưởng Bộ Công an ban hành quyết định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Quyết định huy động bao gồm các nội dung sau đây:</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a) Đối tượng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b) Phương thức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c) Thời hạn huy động, thời gian kết thúc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d) Địa điểm và thời gian thực hiện quyết định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đ) Quyền và nghĩa vụ của tổ chức, cá nhân sở hữu, quản lý đối tượng được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lastRenderedPageBreak/>
              <w:t>3. Quyết định huy động phải được gửi đến cơ quan, tổ chức, cá nhân có trách nhiệm thi hành chậm nhất 30 ngày trước ngày thực hiện việc huy động.</w:t>
            </w:r>
          </w:p>
        </w:tc>
        <w:tc>
          <w:tcPr>
            <w:tcW w:w="5670" w:type="dxa"/>
          </w:tcPr>
          <w:p w:rsidR="007B04EB" w:rsidRDefault="00FB7FC2" w:rsidP="007B04EB">
            <w:pPr>
              <w:spacing w:before="120" w:line="264" w:lineRule="auto"/>
              <w:jc w:val="both"/>
              <w:rPr>
                <w:b/>
                <w:bCs/>
                <w:sz w:val="28"/>
                <w:szCs w:val="28"/>
              </w:rPr>
            </w:pPr>
            <w:r w:rsidRPr="00FC4FEA">
              <w:rPr>
                <w:b/>
                <w:bCs/>
                <w:sz w:val="28"/>
                <w:szCs w:val="28"/>
              </w:rPr>
              <w:lastRenderedPageBreak/>
              <w:t>Điều 10. Phê</w:t>
            </w:r>
            <w:r w:rsidRPr="00FC4FEA">
              <w:rPr>
                <w:b/>
                <w:bCs/>
                <w:sz w:val="28"/>
                <w:szCs w:val="28"/>
                <w:lang w:val="vi-VN"/>
              </w:rPr>
              <w:t xml:space="preserve"> duyệt </w:t>
            </w:r>
            <w:r w:rsidRPr="00FC4FEA">
              <w:rPr>
                <w:b/>
                <w:bCs/>
                <w:sz w:val="28"/>
                <w:szCs w:val="28"/>
              </w:rPr>
              <w:t>nhiệm</w:t>
            </w:r>
            <w:r w:rsidRPr="00FC4FEA">
              <w:rPr>
                <w:b/>
                <w:bCs/>
                <w:sz w:val="28"/>
                <w:szCs w:val="28"/>
                <w:lang w:val="vi-VN"/>
              </w:rPr>
              <w:t xml:space="preserve"> vụ </w:t>
            </w:r>
            <w:r w:rsidRPr="00FC4FEA">
              <w:rPr>
                <w:b/>
                <w:bCs/>
                <w:sz w:val="28"/>
                <w:szCs w:val="28"/>
              </w:rPr>
              <w:t>huy động</w:t>
            </w:r>
          </w:p>
          <w:p w:rsidR="007B04EB" w:rsidRPr="007B04EB" w:rsidRDefault="007B04EB" w:rsidP="007B04EB">
            <w:pPr>
              <w:spacing w:before="120" w:line="264" w:lineRule="auto"/>
              <w:jc w:val="both"/>
              <w:rPr>
                <w:b/>
                <w:bCs/>
                <w:sz w:val="28"/>
                <w:szCs w:val="28"/>
              </w:rPr>
            </w:pPr>
            <w:r w:rsidRPr="007B04EB">
              <w:rPr>
                <w:spacing w:val="2"/>
                <w:sz w:val="28"/>
                <w:szCs w:val="28"/>
              </w:rPr>
              <w:t>1</w:t>
            </w:r>
            <w:r w:rsidRPr="007B04EB">
              <w:rPr>
                <w:spacing w:val="2"/>
                <w:sz w:val="28"/>
                <w:szCs w:val="28"/>
                <w:lang w:val="vi-VN"/>
              </w:rPr>
              <w:t>. Căn cứ kế hoạch huy động</w:t>
            </w:r>
            <w:r w:rsidRPr="007B04EB">
              <w:rPr>
                <w:spacing w:val="2"/>
                <w:sz w:val="28"/>
                <w:szCs w:val="28"/>
              </w:rPr>
              <w:t xml:space="preserve"> </w:t>
            </w:r>
            <w:r w:rsidRPr="007B04EB">
              <w:rPr>
                <w:bCs/>
                <w:color w:val="000000"/>
                <w:spacing w:val="2"/>
                <w:sz w:val="28"/>
                <w:szCs w:val="28"/>
              </w:rPr>
              <w:t>tiềm lực khoa học</w:t>
            </w:r>
            <w:r w:rsidRPr="007B04EB">
              <w:rPr>
                <w:bCs/>
                <w:color w:val="000000"/>
                <w:spacing w:val="2"/>
                <w:sz w:val="28"/>
                <w:szCs w:val="28"/>
                <w:lang w:val="vi-VN"/>
              </w:rPr>
              <w:t xml:space="preserve"> và</w:t>
            </w:r>
            <w:r w:rsidRPr="007B04EB">
              <w:rPr>
                <w:bCs/>
                <w:color w:val="000000"/>
                <w:spacing w:val="2"/>
                <w:sz w:val="28"/>
                <w:szCs w:val="28"/>
              </w:rPr>
              <w:t xml:space="preserve"> công nghệ, kỹ thuật phục vụ hoạt động</w:t>
            </w:r>
            <w:r w:rsidRPr="007B04EB">
              <w:rPr>
                <w:bCs/>
                <w:color w:val="000000"/>
                <w:spacing w:val="2"/>
                <w:sz w:val="28"/>
                <w:szCs w:val="28"/>
                <w:lang w:val="vi-VN"/>
              </w:rPr>
              <w:t xml:space="preserve"> của</w:t>
            </w:r>
            <w:r w:rsidRPr="007B04EB">
              <w:rPr>
                <w:bCs/>
                <w:color w:val="000000"/>
                <w:spacing w:val="2"/>
                <w:sz w:val="28"/>
                <w:szCs w:val="28"/>
              </w:rPr>
              <w:t xml:space="preserve"> Công an nhân dân </w:t>
            </w:r>
            <w:r w:rsidRPr="007B04EB">
              <w:rPr>
                <w:spacing w:val="2"/>
                <w:sz w:val="28"/>
                <w:szCs w:val="28"/>
              </w:rPr>
              <w:t>hằng năm đã</w:t>
            </w:r>
            <w:r w:rsidRPr="007B04EB">
              <w:rPr>
                <w:spacing w:val="2"/>
                <w:sz w:val="28"/>
                <w:szCs w:val="28"/>
                <w:lang w:val="vi-VN"/>
              </w:rPr>
              <w:t xml:space="preserve"> được Thủ tướng Chính phủ phê duyệt, </w:t>
            </w:r>
            <w:r w:rsidRPr="007B04EB">
              <w:rPr>
                <w:spacing w:val="2"/>
                <w:sz w:val="28"/>
                <w:szCs w:val="28"/>
              </w:rPr>
              <w:t>Bộ trưởng Bộ Công an quyết định phê</w:t>
            </w:r>
            <w:r w:rsidRPr="007B04EB">
              <w:rPr>
                <w:spacing w:val="2"/>
                <w:sz w:val="28"/>
                <w:szCs w:val="28"/>
                <w:lang w:val="vi-VN"/>
              </w:rPr>
              <w:t xml:space="preserve"> duyệt nhiệm vụ </w:t>
            </w:r>
            <w:r w:rsidRPr="007B04EB">
              <w:rPr>
                <w:spacing w:val="2"/>
                <w:sz w:val="28"/>
                <w:szCs w:val="28"/>
              </w:rPr>
              <w:t>huy động</w:t>
            </w:r>
            <w:r w:rsidRPr="007B04EB">
              <w:rPr>
                <w:spacing w:val="2"/>
                <w:sz w:val="28"/>
                <w:szCs w:val="28"/>
                <w:lang w:val="vi-VN"/>
              </w:rPr>
              <w:t xml:space="preserve">. </w:t>
            </w:r>
            <w:r w:rsidRPr="007B04EB">
              <w:rPr>
                <w:spacing w:val="2"/>
                <w:sz w:val="28"/>
                <w:szCs w:val="28"/>
              </w:rPr>
              <w:t>Quyết định phê</w:t>
            </w:r>
            <w:r w:rsidRPr="007B04EB">
              <w:rPr>
                <w:spacing w:val="2"/>
                <w:sz w:val="28"/>
                <w:szCs w:val="28"/>
                <w:lang w:val="vi-VN"/>
              </w:rPr>
              <w:t xml:space="preserve"> duyệt nhiệm vụ </w:t>
            </w:r>
            <w:r w:rsidRPr="007B04EB">
              <w:rPr>
                <w:spacing w:val="2"/>
                <w:sz w:val="28"/>
                <w:szCs w:val="28"/>
              </w:rPr>
              <w:t>huy động gồm:</w:t>
            </w:r>
            <w:r w:rsidRPr="007B04EB">
              <w:rPr>
                <w:spacing w:val="2"/>
                <w:sz w:val="28"/>
                <w:szCs w:val="28"/>
                <w:lang w:val="vi-VN"/>
              </w:rPr>
              <w:t xml:space="preserve"> </w:t>
            </w:r>
            <w:r w:rsidRPr="007B04EB">
              <w:rPr>
                <w:spacing w:val="2"/>
                <w:sz w:val="28"/>
                <w:szCs w:val="28"/>
              </w:rPr>
              <w:t>Đối tượng huy động;</w:t>
            </w:r>
            <w:r w:rsidRPr="007B04EB">
              <w:rPr>
                <w:spacing w:val="2"/>
                <w:sz w:val="28"/>
                <w:szCs w:val="28"/>
                <w:lang w:val="vi-VN"/>
              </w:rPr>
              <w:t xml:space="preserve"> </w:t>
            </w:r>
            <w:r w:rsidRPr="007B04EB">
              <w:rPr>
                <w:spacing w:val="2"/>
                <w:sz w:val="28"/>
                <w:szCs w:val="28"/>
              </w:rPr>
              <w:t>Phương thức huy động;</w:t>
            </w:r>
            <w:r w:rsidRPr="007B04EB">
              <w:rPr>
                <w:spacing w:val="2"/>
                <w:sz w:val="28"/>
                <w:szCs w:val="28"/>
                <w:lang w:val="vi-VN"/>
              </w:rPr>
              <w:t xml:space="preserve"> </w:t>
            </w:r>
            <w:r w:rsidRPr="007B04EB">
              <w:rPr>
                <w:spacing w:val="2"/>
                <w:sz w:val="28"/>
                <w:szCs w:val="28"/>
              </w:rPr>
              <w:t>Thời hạn huy động, thời gian kết thúc huy động;</w:t>
            </w:r>
            <w:r w:rsidRPr="007B04EB">
              <w:rPr>
                <w:spacing w:val="2"/>
                <w:sz w:val="28"/>
                <w:szCs w:val="28"/>
                <w:lang w:val="vi-VN"/>
              </w:rPr>
              <w:t xml:space="preserve"> </w:t>
            </w:r>
            <w:r w:rsidRPr="007B04EB">
              <w:rPr>
                <w:spacing w:val="2"/>
                <w:sz w:val="28"/>
                <w:szCs w:val="28"/>
              </w:rPr>
              <w:t>Địa điểm, thời điểm thực hiện</w:t>
            </w:r>
            <w:r w:rsidRPr="007B04EB">
              <w:rPr>
                <w:spacing w:val="2"/>
                <w:sz w:val="28"/>
                <w:szCs w:val="28"/>
                <w:lang w:val="vi-VN"/>
              </w:rPr>
              <w:t xml:space="preserve"> huy động</w:t>
            </w:r>
            <w:r w:rsidRPr="007B04EB">
              <w:rPr>
                <w:spacing w:val="2"/>
                <w:sz w:val="28"/>
                <w:szCs w:val="28"/>
              </w:rPr>
              <w:t>;</w:t>
            </w:r>
            <w:r w:rsidRPr="007B04EB">
              <w:rPr>
                <w:spacing w:val="2"/>
                <w:sz w:val="28"/>
                <w:szCs w:val="28"/>
                <w:lang w:val="vi-VN"/>
              </w:rPr>
              <w:t xml:space="preserve"> </w:t>
            </w:r>
            <w:r w:rsidRPr="007B04EB">
              <w:rPr>
                <w:spacing w:val="2"/>
                <w:sz w:val="28"/>
                <w:szCs w:val="28"/>
              </w:rPr>
              <w:t>Quyền, nghĩa vụ của cơ</w:t>
            </w:r>
            <w:r w:rsidRPr="007B04EB">
              <w:rPr>
                <w:spacing w:val="2"/>
                <w:sz w:val="28"/>
                <w:szCs w:val="28"/>
                <w:lang w:val="vi-VN"/>
              </w:rPr>
              <w:t xml:space="preserve"> quan, </w:t>
            </w:r>
            <w:r w:rsidRPr="007B04EB">
              <w:rPr>
                <w:spacing w:val="2"/>
                <w:sz w:val="28"/>
                <w:szCs w:val="28"/>
              </w:rPr>
              <w:t>tổ chức, cá nhân</w:t>
            </w:r>
            <w:r w:rsidRPr="007B04EB">
              <w:rPr>
                <w:spacing w:val="2"/>
                <w:sz w:val="28"/>
                <w:szCs w:val="28"/>
                <w:lang w:val="vi-VN"/>
              </w:rPr>
              <w:t xml:space="preserve"> liên quan</w:t>
            </w:r>
            <w:r w:rsidRPr="007B04EB">
              <w:rPr>
                <w:spacing w:val="2"/>
                <w:sz w:val="28"/>
                <w:szCs w:val="28"/>
              </w:rPr>
              <w:t>.</w:t>
            </w:r>
            <w:r w:rsidRPr="007B04EB">
              <w:rPr>
                <w:spacing w:val="2"/>
                <w:sz w:val="28"/>
                <w:szCs w:val="28"/>
                <w:lang w:val="vi-VN"/>
              </w:rPr>
              <w:t xml:space="preserve"> </w:t>
            </w:r>
          </w:p>
          <w:p w:rsidR="007B04EB" w:rsidRDefault="007B04EB" w:rsidP="007B04EB">
            <w:pPr>
              <w:spacing w:before="120" w:line="264" w:lineRule="auto"/>
              <w:jc w:val="both"/>
              <w:rPr>
                <w:bCs/>
                <w:color w:val="000000"/>
                <w:spacing w:val="2"/>
                <w:sz w:val="28"/>
                <w:szCs w:val="28"/>
              </w:rPr>
            </w:pPr>
            <w:r w:rsidRPr="007B04EB">
              <w:rPr>
                <w:spacing w:val="2"/>
                <w:sz w:val="28"/>
                <w:szCs w:val="28"/>
              </w:rPr>
              <w:t xml:space="preserve">2. </w:t>
            </w:r>
            <w:r w:rsidRPr="007B04EB">
              <w:rPr>
                <w:bCs/>
                <w:color w:val="000000"/>
                <w:spacing w:val="2"/>
                <w:sz w:val="28"/>
                <w:szCs w:val="28"/>
              </w:rPr>
              <w:t>Bộ</w:t>
            </w:r>
            <w:r w:rsidRPr="007B04EB">
              <w:rPr>
                <w:bCs/>
                <w:color w:val="000000"/>
                <w:spacing w:val="2"/>
                <w:sz w:val="28"/>
                <w:szCs w:val="28"/>
                <w:lang w:val="vi-VN"/>
              </w:rPr>
              <w:t xml:space="preserve"> trưởng </w:t>
            </w:r>
            <w:r w:rsidRPr="007B04EB">
              <w:rPr>
                <w:bCs/>
                <w:color w:val="000000"/>
                <w:spacing w:val="2"/>
                <w:sz w:val="28"/>
                <w:szCs w:val="28"/>
              </w:rPr>
              <w:t>Bộ Công an quyết</w:t>
            </w:r>
            <w:r w:rsidRPr="007B04EB">
              <w:rPr>
                <w:bCs/>
                <w:color w:val="000000"/>
                <w:spacing w:val="2"/>
                <w:sz w:val="28"/>
                <w:szCs w:val="28"/>
                <w:lang w:val="vi-VN"/>
              </w:rPr>
              <w:t xml:space="preserve"> định </w:t>
            </w:r>
            <w:r w:rsidRPr="007B04EB">
              <w:rPr>
                <w:bCs/>
                <w:color w:val="000000"/>
                <w:spacing w:val="2"/>
                <w:sz w:val="28"/>
                <w:szCs w:val="28"/>
              </w:rPr>
              <w:t>điều</w:t>
            </w:r>
            <w:r w:rsidRPr="007B04EB">
              <w:rPr>
                <w:bCs/>
                <w:color w:val="000000"/>
                <w:spacing w:val="2"/>
                <w:sz w:val="28"/>
                <w:szCs w:val="28"/>
                <w:lang w:val="vi-VN"/>
              </w:rPr>
              <w:t xml:space="preserve"> chỉnh nhiệm vụ huy động trong phạm vi kinh phí thuộc </w:t>
            </w:r>
            <w:r w:rsidRPr="007B04EB">
              <w:rPr>
                <w:bCs/>
                <w:color w:val="000000"/>
                <w:spacing w:val="2"/>
                <w:sz w:val="28"/>
                <w:szCs w:val="28"/>
                <w:lang w:val="vi-VN"/>
              </w:rPr>
              <w:lastRenderedPageBreak/>
              <w:t xml:space="preserve">kế hoạch huy động đã được </w:t>
            </w:r>
            <w:r w:rsidRPr="007B04EB">
              <w:rPr>
                <w:bCs/>
                <w:color w:val="000000"/>
                <w:spacing w:val="2"/>
                <w:sz w:val="28"/>
                <w:szCs w:val="28"/>
              </w:rPr>
              <w:t>Thủ tướng Chính phủ phê duyệt</w:t>
            </w:r>
            <w:r w:rsidRPr="007B04EB">
              <w:rPr>
                <w:bCs/>
                <w:color w:val="000000"/>
                <w:spacing w:val="2"/>
                <w:sz w:val="28"/>
                <w:szCs w:val="28"/>
                <w:lang w:val="vi-VN"/>
              </w:rPr>
              <w:t>.</w:t>
            </w:r>
          </w:p>
          <w:p w:rsidR="00FB7FC2" w:rsidRPr="00964D67" w:rsidRDefault="007B04EB" w:rsidP="00964D67">
            <w:pPr>
              <w:spacing w:before="120" w:line="264" w:lineRule="auto"/>
              <w:jc w:val="both"/>
              <w:rPr>
                <w:bCs/>
                <w:color w:val="000000"/>
                <w:spacing w:val="2"/>
                <w:sz w:val="28"/>
                <w:szCs w:val="28"/>
              </w:rPr>
            </w:pPr>
            <w:r w:rsidRPr="007B04EB">
              <w:rPr>
                <w:spacing w:val="-2"/>
                <w:sz w:val="28"/>
                <w:szCs w:val="28"/>
              </w:rPr>
              <w:t>3</w:t>
            </w:r>
            <w:r w:rsidRPr="007B04EB">
              <w:rPr>
                <w:spacing w:val="-2"/>
                <w:sz w:val="28"/>
                <w:szCs w:val="28"/>
                <w:lang w:val="vi-VN"/>
              </w:rPr>
              <w:t xml:space="preserve">. </w:t>
            </w:r>
            <w:r w:rsidRPr="007B04EB">
              <w:rPr>
                <w:spacing w:val="-2"/>
                <w:sz w:val="28"/>
                <w:szCs w:val="28"/>
              </w:rPr>
              <w:t>Quyết định phê</w:t>
            </w:r>
            <w:r w:rsidRPr="007B04EB">
              <w:rPr>
                <w:spacing w:val="-2"/>
                <w:sz w:val="28"/>
                <w:szCs w:val="28"/>
                <w:lang w:val="vi-VN"/>
              </w:rPr>
              <w:t xml:space="preserve"> duyệt, điều chỉnh nhiệm vụ </w:t>
            </w:r>
            <w:r w:rsidRPr="007B04EB">
              <w:rPr>
                <w:spacing w:val="-2"/>
                <w:sz w:val="28"/>
                <w:szCs w:val="28"/>
              </w:rPr>
              <w:t>huy động được gửi đến cơ quan, tổ chức, cá nhân liên</w:t>
            </w:r>
            <w:r w:rsidRPr="007B04EB">
              <w:rPr>
                <w:spacing w:val="-2"/>
                <w:sz w:val="28"/>
                <w:szCs w:val="28"/>
                <w:lang w:val="vi-VN"/>
              </w:rPr>
              <w:t xml:space="preserve"> quan </w:t>
            </w:r>
            <w:r w:rsidRPr="007B04EB">
              <w:rPr>
                <w:spacing w:val="-2"/>
                <w:sz w:val="28"/>
                <w:szCs w:val="28"/>
              </w:rPr>
              <w:t>tối</w:t>
            </w:r>
            <w:r w:rsidRPr="007B04EB">
              <w:rPr>
                <w:spacing w:val="-2"/>
                <w:sz w:val="28"/>
                <w:szCs w:val="28"/>
                <w:lang w:val="vi-VN"/>
              </w:rPr>
              <w:t xml:space="preserve"> thiểu </w:t>
            </w:r>
            <w:r w:rsidRPr="007B04EB">
              <w:rPr>
                <w:spacing w:val="-2"/>
                <w:sz w:val="28"/>
                <w:szCs w:val="28"/>
              </w:rPr>
              <w:t>30</w:t>
            </w:r>
            <w:r w:rsidRPr="007B04EB">
              <w:rPr>
                <w:spacing w:val="-2"/>
                <w:sz w:val="28"/>
                <w:szCs w:val="28"/>
                <w:lang w:val="vi-VN"/>
              </w:rPr>
              <w:t xml:space="preserve"> </w:t>
            </w:r>
            <w:r w:rsidRPr="007B04EB">
              <w:rPr>
                <w:spacing w:val="-2"/>
                <w:sz w:val="28"/>
                <w:szCs w:val="28"/>
              </w:rPr>
              <w:t>ngày trước ngày thực hiện huy động.</w:t>
            </w:r>
          </w:p>
        </w:tc>
        <w:tc>
          <w:tcPr>
            <w:tcW w:w="3543" w:type="dxa"/>
          </w:tcPr>
          <w:p w:rsidR="00FB7FC2" w:rsidRPr="00FC4FEA" w:rsidRDefault="007C552E" w:rsidP="00FB7FC2">
            <w:pPr>
              <w:shd w:val="clear" w:color="auto" w:fill="FFFFFF"/>
              <w:jc w:val="both"/>
              <w:rPr>
                <w:b/>
                <w:sz w:val="28"/>
                <w:szCs w:val="28"/>
                <w:lang w:eastAsia="vi-VN"/>
              </w:rPr>
            </w:pPr>
            <w:r w:rsidRPr="00FC4FEA">
              <w:rPr>
                <w:sz w:val="28"/>
                <w:szCs w:val="28"/>
              </w:rPr>
              <w:lastRenderedPageBreak/>
              <w:t>Điều chỉnh thuật ngữ để phù hợp với phương thức quản lý nhiệm vụ khoa học công nghệ hiện nay; bảo đảm rõ ràng giữa kế hoạch huy động và nhiệm vụ huy động cụ thể.</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14. Trách nhiệm thực hiện kế hoạch huy động</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1. Bộ Công an chủ trì, phối hợp với các Bộ, cơ quan ngang Bộ, Ủy ban nhân dân cấp tỉnh tổ chức triển khai thực hiện kế hoạch huy động đã được Thủ tướng Chính phủ phê duyệt.</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Các Bộ, cơ quan ngang Bộ, Ủy ban nhân dân cấp tỉnh, trong phạm vi nhiệm vụ, quyền hạn của mình có trách nhiệm thực hiện kế hoạch huy động đã được Thủ tướng Chính phủ phê duyệt.</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3. Tổ chức, cá nhân được huy động có trách nhiệm thực hiện nghiêm chỉnh, đầy đủ kế hoạch huy động tiềm lực khoa học và công nghệ phục vụ công tác công an theo quyết định huy động của cơ quan nhà nước có thẩm quyền.</w:t>
            </w:r>
          </w:p>
        </w:tc>
        <w:tc>
          <w:tcPr>
            <w:tcW w:w="5670" w:type="dxa"/>
          </w:tcPr>
          <w:p w:rsidR="00FB7FC2" w:rsidRPr="00FC4FEA" w:rsidRDefault="00FB7FC2" w:rsidP="00FB7FC2">
            <w:pPr>
              <w:spacing w:before="120" w:line="264" w:lineRule="auto"/>
              <w:jc w:val="both"/>
              <w:rPr>
                <w:b/>
                <w:bCs/>
                <w:sz w:val="28"/>
                <w:szCs w:val="28"/>
                <w:lang w:val="vi-VN"/>
              </w:rPr>
            </w:pPr>
            <w:r w:rsidRPr="00FC4FEA">
              <w:rPr>
                <w:b/>
                <w:bCs/>
                <w:sz w:val="28"/>
                <w:szCs w:val="28"/>
              </w:rPr>
              <w:t>Điều 11: Thực</w:t>
            </w:r>
            <w:r w:rsidRPr="00FC4FEA">
              <w:rPr>
                <w:b/>
                <w:bCs/>
                <w:sz w:val="28"/>
                <w:szCs w:val="28"/>
                <w:lang w:val="vi-VN"/>
              </w:rPr>
              <w:t xml:space="preserve"> hiện nhiệm vụ huy động</w:t>
            </w:r>
          </w:p>
          <w:p w:rsidR="00C666CE" w:rsidRPr="00AB5EE1" w:rsidRDefault="00C666CE" w:rsidP="00F53EF3">
            <w:pPr>
              <w:spacing w:before="120" w:line="264" w:lineRule="auto"/>
              <w:jc w:val="both"/>
              <w:rPr>
                <w:sz w:val="28"/>
                <w:szCs w:val="28"/>
                <w:lang w:val="vi-VN"/>
              </w:rPr>
            </w:pPr>
            <w:r w:rsidRPr="00AB5EE1">
              <w:rPr>
                <w:sz w:val="28"/>
                <w:szCs w:val="28"/>
                <w:lang w:val="vi-VN"/>
              </w:rPr>
              <w:t xml:space="preserve">1. </w:t>
            </w:r>
            <w:r w:rsidRPr="00AB5EE1">
              <w:rPr>
                <w:sz w:val="28"/>
                <w:szCs w:val="28"/>
              </w:rPr>
              <w:t>Chuyển giao</w:t>
            </w:r>
            <w:r w:rsidRPr="00AB5EE1">
              <w:rPr>
                <w:sz w:val="28"/>
                <w:szCs w:val="28"/>
                <w:lang w:val="vi-VN"/>
              </w:rPr>
              <w:t xml:space="preserve">, tiếp nhận </w:t>
            </w:r>
            <w:r w:rsidRPr="00AB5EE1">
              <w:rPr>
                <w:sz w:val="28"/>
                <w:szCs w:val="28"/>
              </w:rPr>
              <w:t>đối tượng huy động</w:t>
            </w:r>
            <w:r w:rsidRPr="00AB5EE1">
              <w:rPr>
                <w:sz w:val="28"/>
                <w:szCs w:val="28"/>
                <w:lang w:val="vi-VN"/>
              </w:rPr>
              <w:t>:</w:t>
            </w:r>
          </w:p>
          <w:p w:rsidR="00C666CE" w:rsidRPr="00AB5EE1" w:rsidRDefault="00C666CE" w:rsidP="00F53EF3">
            <w:pPr>
              <w:spacing w:before="120" w:line="264" w:lineRule="auto"/>
              <w:jc w:val="both"/>
              <w:rPr>
                <w:sz w:val="28"/>
                <w:szCs w:val="28"/>
                <w:lang w:val="vi-VN"/>
              </w:rPr>
            </w:pPr>
            <w:r w:rsidRPr="00AB5EE1">
              <w:rPr>
                <w:sz w:val="28"/>
                <w:szCs w:val="28"/>
              </w:rPr>
              <w:t>a</w:t>
            </w:r>
            <w:r w:rsidRPr="00AB5EE1">
              <w:rPr>
                <w:sz w:val="28"/>
                <w:szCs w:val="28"/>
                <w:lang w:val="vi-VN"/>
              </w:rPr>
              <w:t>) Cơ quan, t</w:t>
            </w:r>
            <w:r w:rsidRPr="00AB5EE1">
              <w:rPr>
                <w:sz w:val="28"/>
                <w:szCs w:val="28"/>
              </w:rPr>
              <w:t xml:space="preserve">ổ chức, cá nhân là chủ sở hữu, người quản lý đối tượng được huy động có trách nhiệm chuyển giao đối tượng huy động cho </w:t>
            </w:r>
            <w:r>
              <w:rPr>
                <w:sz w:val="28"/>
                <w:szCs w:val="28"/>
              </w:rPr>
              <w:t>Bộ</w:t>
            </w:r>
            <w:r>
              <w:rPr>
                <w:sz w:val="28"/>
                <w:szCs w:val="28"/>
                <w:lang w:val="vi-VN"/>
              </w:rPr>
              <w:t xml:space="preserve"> Công an </w:t>
            </w:r>
            <w:r w:rsidRPr="00AB5EE1">
              <w:rPr>
                <w:sz w:val="28"/>
                <w:szCs w:val="28"/>
                <w:lang w:val="vi-VN"/>
              </w:rPr>
              <w:t xml:space="preserve">tiếp nhận </w:t>
            </w:r>
            <w:r w:rsidRPr="00AB5EE1">
              <w:rPr>
                <w:sz w:val="28"/>
                <w:szCs w:val="28"/>
              </w:rPr>
              <w:t>huy động theo quy định tại Quyết định phê</w:t>
            </w:r>
            <w:r w:rsidRPr="00AB5EE1">
              <w:rPr>
                <w:sz w:val="28"/>
                <w:szCs w:val="28"/>
                <w:lang w:val="vi-VN"/>
              </w:rPr>
              <w:t xml:space="preserve"> duyệt </w:t>
            </w:r>
            <w:r w:rsidRPr="00AB5EE1">
              <w:rPr>
                <w:sz w:val="28"/>
                <w:szCs w:val="28"/>
              </w:rPr>
              <w:t>huy động</w:t>
            </w:r>
            <w:r w:rsidRPr="00AB5EE1">
              <w:rPr>
                <w:sz w:val="28"/>
                <w:szCs w:val="28"/>
                <w:lang w:val="vi-VN"/>
              </w:rPr>
              <w:t>;</w:t>
            </w:r>
          </w:p>
          <w:p w:rsidR="00C666CE" w:rsidRPr="00646908" w:rsidRDefault="00C666CE" w:rsidP="00F53EF3">
            <w:pPr>
              <w:spacing w:before="120" w:line="264" w:lineRule="auto"/>
              <w:jc w:val="both"/>
              <w:rPr>
                <w:spacing w:val="-4"/>
                <w:sz w:val="28"/>
                <w:szCs w:val="28"/>
              </w:rPr>
            </w:pPr>
            <w:r w:rsidRPr="00646908">
              <w:rPr>
                <w:spacing w:val="-4"/>
                <w:sz w:val="28"/>
                <w:szCs w:val="28"/>
              </w:rPr>
              <w:t>b</w:t>
            </w:r>
            <w:r w:rsidRPr="00646908">
              <w:rPr>
                <w:spacing w:val="-4"/>
                <w:sz w:val="28"/>
                <w:szCs w:val="28"/>
                <w:lang w:val="vi-VN"/>
              </w:rPr>
              <w:t>)</w:t>
            </w:r>
            <w:r w:rsidRPr="00646908">
              <w:rPr>
                <w:spacing w:val="-4"/>
                <w:sz w:val="28"/>
                <w:szCs w:val="28"/>
              </w:rPr>
              <w:t xml:space="preserve"> Việc chuyển giao</w:t>
            </w:r>
            <w:r w:rsidRPr="00646908">
              <w:rPr>
                <w:spacing w:val="-4"/>
                <w:sz w:val="28"/>
                <w:szCs w:val="28"/>
                <w:lang w:val="vi-VN"/>
              </w:rPr>
              <w:t>, tiếp nhận</w:t>
            </w:r>
            <w:r w:rsidRPr="00646908">
              <w:rPr>
                <w:spacing w:val="-4"/>
                <w:sz w:val="28"/>
                <w:szCs w:val="28"/>
              </w:rPr>
              <w:t xml:space="preserve"> đối tượng huy</w:t>
            </w:r>
            <w:r w:rsidRPr="00646908">
              <w:rPr>
                <w:spacing w:val="-4"/>
                <w:sz w:val="28"/>
                <w:szCs w:val="28"/>
                <w:lang w:val="vi-VN"/>
              </w:rPr>
              <w:t xml:space="preserve"> động </w:t>
            </w:r>
            <w:r w:rsidRPr="00646908">
              <w:rPr>
                <w:spacing w:val="-4"/>
                <w:sz w:val="28"/>
                <w:szCs w:val="28"/>
              </w:rPr>
              <w:t>được lập thành biên bản.</w:t>
            </w:r>
          </w:p>
          <w:p w:rsidR="00C666CE" w:rsidRPr="00AB5EE1" w:rsidRDefault="00C666CE" w:rsidP="00F53EF3">
            <w:pPr>
              <w:spacing w:before="120" w:line="264" w:lineRule="auto"/>
              <w:jc w:val="both"/>
              <w:rPr>
                <w:sz w:val="28"/>
                <w:szCs w:val="28"/>
                <w:lang w:val="vi-VN"/>
              </w:rPr>
            </w:pPr>
            <w:r w:rsidRPr="00AB5EE1">
              <w:rPr>
                <w:sz w:val="28"/>
                <w:szCs w:val="28"/>
              </w:rPr>
              <w:t>2</w:t>
            </w:r>
            <w:r w:rsidRPr="00AB5EE1">
              <w:rPr>
                <w:sz w:val="28"/>
                <w:szCs w:val="28"/>
                <w:lang w:val="vi-VN"/>
              </w:rPr>
              <w:t xml:space="preserve">. Quản lý, sử dụng đối tượng huy động: </w:t>
            </w:r>
          </w:p>
          <w:p w:rsidR="00C666CE" w:rsidRPr="00AB5EE1" w:rsidRDefault="00C666CE" w:rsidP="00F53EF3">
            <w:pPr>
              <w:spacing w:before="120" w:line="264" w:lineRule="auto"/>
              <w:jc w:val="both"/>
              <w:rPr>
                <w:sz w:val="28"/>
                <w:szCs w:val="28"/>
                <w:lang w:val="vi-VN"/>
              </w:rPr>
            </w:pPr>
            <w:r w:rsidRPr="00AB5EE1">
              <w:rPr>
                <w:sz w:val="28"/>
                <w:szCs w:val="28"/>
                <w:lang w:val="vi-VN"/>
              </w:rPr>
              <w:t xml:space="preserve">a) </w:t>
            </w:r>
            <w:r>
              <w:rPr>
                <w:sz w:val="28"/>
                <w:szCs w:val="28"/>
                <w:lang w:val="vi-VN"/>
              </w:rPr>
              <w:t xml:space="preserve">Bộ Công an </w:t>
            </w:r>
            <w:r w:rsidRPr="00AB5EE1">
              <w:rPr>
                <w:sz w:val="28"/>
                <w:szCs w:val="28"/>
                <w:lang w:val="vi-VN"/>
              </w:rPr>
              <w:t>tiếp nhận đối tượng huy động có trách nhiệm quản lý, sử dụng hiệu quả đối tượng huy động theo quy định tại Quyết định huy động;</w:t>
            </w:r>
          </w:p>
          <w:p w:rsidR="00C666CE" w:rsidRPr="00AB5EE1" w:rsidRDefault="00C666CE" w:rsidP="00F53EF3">
            <w:pPr>
              <w:spacing w:before="120" w:line="264" w:lineRule="auto"/>
              <w:jc w:val="both"/>
              <w:rPr>
                <w:sz w:val="28"/>
                <w:szCs w:val="28"/>
                <w:lang w:val="vi-VN"/>
              </w:rPr>
            </w:pPr>
            <w:r w:rsidRPr="00AB5EE1">
              <w:rPr>
                <w:sz w:val="28"/>
                <w:szCs w:val="28"/>
                <w:lang w:val="vi-VN"/>
              </w:rPr>
              <w:t>b) Phối hợp với cơ quan, tổ chức, cá nhân kịp thời giải quyết khó khăn, vướng mắc phát sinh trong quá trình quản lý, sử dụng đối tượng huy động.</w:t>
            </w:r>
          </w:p>
          <w:p w:rsidR="00C666CE" w:rsidRPr="00AB5EE1" w:rsidRDefault="00C666CE" w:rsidP="00F53EF3">
            <w:pPr>
              <w:spacing w:before="120" w:line="264" w:lineRule="auto"/>
              <w:jc w:val="both"/>
              <w:rPr>
                <w:sz w:val="28"/>
                <w:szCs w:val="28"/>
                <w:lang w:val="vi-VN"/>
              </w:rPr>
            </w:pPr>
            <w:r w:rsidRPr="00AB5EE1">
              <w:rPr>
                <w:sz w:val="28"/>
                <w:szCs w:val="28"/>
              </w:rPr>
              <w:t>3</w:t>
            </w:r>
            <w:r w:rsidRPr="00AB5EE1">
              <w:rPr>
                <w:sz w:val="28"/>
                <w:szCs w:val="28"/>
                <w:lang w:val="vi-VN"/>
              </w:rPr>
              <w:t xml:space="preserve">. </w:t>
            </w:r>
            <w:r w:rsidRPr="00AB5EE1">
              <w:rPr>
                <w:sz w:val="28"/>
                <w:szCs w:val="28"/>
              </w:rPr>
              <w:t>Hoàn lại đối tượng huy động</w:t>
            </w:r>
            <w:r w:rsidRPr="00AB5EE1">
              <w:rPr>
                <w:sz w:val="28"/>
                <w:szCs w:val="28"/>
                <w:lang w:val="vi-VN"/>
              </w:rPr>
              <w:t>:</w:t>
            </w:r>
          </w:p>
          <w:p w:rsidR="00C666CE" w:rsidRPr="00AB5EE1" w:rsidRDefault="00C666CE" w:rsidP="00F53EF3">
            <w:pPr>
              <w:spacing w:before="120" w:line="264" w:lineRule="auto"/>
              <w:jc w:val="both"/>
              <w:rPr>
                <w:sz w:val="28"/>
                <w:szCs w:val="28"/>
                <w:lang w:val="vi-VN"/>
              </w:rPr>
            </w:pPr>
            <w:r w:rsidRPr="00AB5EE1">
              <w:rPr>
                <w:sz w:val="28"/>
                <w:szCs w:val="28"/>
              </w:rPr>
              <w:lastRenderedPageBreak/>
              <w:t>a</w:t>
            </w:r>
            <w:r w:rsidRPr="00AB5EE1">
              <w:rPr>
                <w:sz w:val="28"/>
                <w:szCs w:val="28"/>
                <w:lang w:val="vi-VN"/>
              </w:rPr>
              <w:t xml:space="preserve">) </w:t>
            </w:r>
            <w:r>
              <w:rPr>
                <w:sz w:val="28"/>
                <w:szCs w:val="28"/>
              </w:rPr>
              <w:t>Bộ</w:t>
            </w:r>
            <w:r>
              <w:rPr>
                <w:sz w:val="28"/>
                <w:szCs w:val="28"/>
                <w:lang w:val="vi-VN"/>
              </w:rPr>
              <w:t xml:space="preserve"> Công an </w:t>
            </w:r>
            <w:r w:rsidRPr="00AB5EE1">
              <w:rPr>
                <w:sz w:val="28"/>
                <w:szCs w:val="28"/>
                <w:lang w:val="vi-VN"/>
              </w:rPr>
              <w:t xml:space="preserve">tiếp nhận đối tượng huy động thực hiện </w:t>
            </w:r>
            <w:r w:rsidRPr="00AB5EE1">
              <w:rPr>
                <w:sz w:val="28"/>
                <w:szCs w:val="28"/>
              </w:rPr>
              <w:t>hoàn lại đối tượng được huy động cho cơ quan, tổ chức, cá nhân sở hữu, quản lý đối tượng huy động</w:t>
            </w:r>
            <w:r w:rsidRPr="00AB5EE1">
              <w:rPr>
                <w:sz w:val="28"/>
                <w:szCs w:val="28"/>
                <w:lang w:val="vi-VN"/>
              </w:rPr>
              <w:t xml:space="preserve"> tại thời điểm </w:t>
            </w:r>
            <w:r>
              <w:rPr>
                <w:sz w:val="28"/>
                <w:szCs w:val="28"/>
                <w:lang w:val="vi-VN"/>
              </w:rPr>
              <w:t xml:space="preserve">Bộ Công an </w:t>
            </w:r>
            <w:r w:rsidRPr="00AB5EE1">
              <w:rPr>
                <w:sz w:val="28"/>
                <w:szCs w:val="28"/>
                <w:lang w:val="vi-VN"/>
              </w:rPr>
              <w:t xml:space="preserve">không còn nhu cầu huy động hoặc thời điểm kết thúc thời gian huy động. </w:t>
            </w:r>
          </w:p>
          <w:p w:rsidR="00C666CE" w:rsidRPr="00AB5EE1" w:rsidRDefault="00C666CE" w:rsidP="00F53EF3">
            <w:pPr>
              <w:spacing w:before="120" w:line="264" w:lineRule="auto"/>
              <w:jc w:val="both"/>
              <w:rPr>
                <w:sz w:val="28"/>
                <w:szCs w:val="28"/>
              </w:rPr>
            </w:pPr>
            <w:r w:rsidRPr="00AB5EE1">
              <w:rPr>
                <w:sz w:val="28"/>
                <w:szCs w:val="28"/>
                <w:lang w:val="vi-VN"/>
              </w:rPr>
              <w:t xml:space="preserve">b) </w:t>
            </w:r>
            <w:r w:rsidRPr="00AB5EE1">
              <w:rPr>
                <w:sz w:val="28"/>
                <w:szCs w:val="28"/>
              </w:rPr>
              <w:t>Việc hoàn lại đối tượng huy động được lập thành biên bản.</w:t>
            </w:r>
          </w:p>
          <w:p w:rsidR="00FB7FC2" w:rsidRPr="00FC4FEA" w:rsidRDefault="00C666CE" w:rsidP="00F53EF3">
            <w:pPr>
              <w:spacing w:before="120" w:line="264" w:lineRule="auto"/>
              <w:jc w:val="both"/>
              <w:rPr>
                <w:sz w:val="28"/>
                <w:szCs w:val="28"/>
              </w:rPr>
            </w:pPr>
            <w:r w:rsidRPr="00AB5EE1">
              <w:rPr>
                <w:sz w:val="28"/>
                <w:szCs w:val="28"/>
              </w:rPr>
              <w:t>4. Bộ trưởng Bộ Công an quy định trình tự, thủ tục chuyển</w:t>
            </w:r>
            <w:r w:rsidRPr="00AB5EE1">
              <w:rPr>
                <w:sz w:val="28"/>
                <w:szCs w:val="28"/>
                <w:lang w:val="vi-VN"/>
              </w:rPr>
              <w:t xml:space="preserve"> giao, tiếp nhận, quản lý, sử dụng và </w:t>
            </w:r>
            <w:r w:rsidRPr="00AB5EE1">
              <w:rPr>
                <w:sz w:val="28"/>
                <w:szCs w:val="28"/>
              </w:rPr>
              <w:t>hoàn lại đối tượng huy động.</w:t>
            </w:r>
          </w:p>
        </w:tc>
        <w:tc>
          <w:tcPr>
            <w:tcW w:w="3543" w:type="dxa"/>
          </w:tcPr>
          <w:p w:rsidR="00FB7FC2" w:rsidRPr="00FC4FEA" w:rsidRDefault="000E182D" w:rsidP="00964D67">
            <w:pPr>
              <w:shd w:val="clear" w:color="auto" w:fill="FFFFFF"/>
              <w:jc w:val="both"/>
              <w:rPr>
                <w:sz w:val="28"/>
                <w:szCs w:val="28"/>
                <w:lang w:eastAsia="vi-VN"/>
              </w:rPr>
            </w:pPr>
            <w:r w:rsidRPr="00FC4FEA">
              <w:rPr>
                <w:sz w:val="28"/>
                <w:szCs w:val="28"/>
              </w:rPr>
              <w:lastRenderedPageBreak/>
              <w:t xml:space="preserve">So với Điều 14 của Nghị định chỉ quy định mang tính nguyên tắc về trách nhiệm phối hợp thực hiện kế hoạch huy động, Điều 11 của dự thảo đã bổ sung các nội dung mới gồm: (1) </w:t>
            </w:r>
            <w:r w:rsidR="00CA11AE" w:rsidRPr="00FC4FEA">
              <w:rPr>
                <w:sz w:val="28"/>
                <w:szCs w:val="28"/>
              </w:rPr>
              <w:t>Q</w:t>
            </w:r>
            <w:r w:rsidRPr="00FC4FEA">
              <w:rPr>
                <w:sz w:val="28"/>
                <w:szCs w:val="28"/>
              </w:rPr>
              <w:t xml:space="preserve">uy định rõ trách nhiệm chuyển giao, tiếp nhận đối tượng huy động giữa cơ quan Công an với cơ quan, tổ chức, cá nhân là chủ sở hữu hoặc quản lý đối tượng huy động; (2) </w:t>
            </w:r>
            <w:r w:rsidR="00CA11AE" w:rsidRPr="00FC4FEA">
              <w:rPr>
                <w:sz w:val="28"/>
                <w:szCs w:val="28"/>
              </w:rPr>
              <w:t>Q</w:t>
            </w:r>
            <w:r w:rsidRPr="00FC4FEA">
              <w:rPr>
                <w:sz w:val="28"/>
                <w:szCs w:val="28"/>
              </w:rPr>
              <w:t xml:space="preserve">uy định việc chuyển giao, tiếp nhận và hoàn lại đối tượng huy động phải được lập thành biên bản nhằm bảo đảm tính pháp lý, minh bạch và thuận lợi cho công tác kiểm tra, giám sát; (3) </w:t>
            </w:r>
            <w:r w:rsidR="00CA11AE" w:rsidRPr="00FC4FEA">
              <w:rPr>
                <w:sz w:val="28"/>
                <w:szCs w:val="28"/>
              </w:rPr>
              <w:t>T</w:t>
            </w:r>
            <w:r w:rsidRPr="00FC4FEA">
              <w:rPr>
                <w:sz w:val="28"/>
                <w:szCs w:val="28"/>
              </w:rPr>
              <w:t xml:space="preserve">rách nhiệm của cơ quan Công an trong quản lý, sử dụng hiệu quả đối tượng huy động và phối hợp xử lý khó </w:t>
            </w:r>
            <w:r w:rsidRPr="00FC4FEA">
              <w:rPr>
                <w:sz w:val="28"/>
                <w:szCs w:val="28"/>
              </w:rPr>
              <w:lastRenderedPageBreak/>
              <w:t>khăn, vướng mắc phát sinh trong quá trình thực hiện; (4</w:t>
            </w:r>
            <w:r w:rsidR="00CA11AE" w:rsidRPr="00FC4FEA">
              <w:rPr>
                <w:sz w:val="28"/>
                <w:szCs w:val="28"/>
              </w:rPr>
              <w:t>) V</w:t>
            </w:r>
            <w:r w:rsidRPr="00FC4FEA">
              <w:rPr>
                <w:sz w:val="28"/>
                <w:szCs w:val="28"/>
              </w:rPr>
              <w:t xml:space="preserve">iệc hoàn lại đối tượng huy động khi hết thời hạn huy động hoặc không còn nhu cầu sử dụng nhằm bảo đảm quyền và lợi ích hợp pháp của cơ quan, tổ chức, cá nhân được huy động; (5) </w:t>
            </w:r>
            <w:r w:rsidR="00CA11AE" w:rsidRPr="00FC4FEA">
              <w:rPr>
                <w:sz w:val="28"/>
                <w:szCs w:val="28"/>
              </w:rPr>
              <w:t>G</w:t>
            </w:r>
            <w:r w:rsidRPr="00FC4FEA">
              <w:rPr>
                <w:sz w:val="28"/>
                <w:szCs w:val="28"/>
              </w:rPr>
              <w:t>iao Bộ trưởng Bộ Công an quy định chi tiết trình tự, thủ tục thực hiện để bảo đảm tính chủ động, linh hoạt và phù hợp với yêu cầu quản lý chuyên ngành công an.</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15. Cung cấp thông tin về tiềm lực khoa học và công nghệ</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Các Bộ, cơ quan ngang Bộ, Ủy ban nhân dân cấp tỉnh có trách nhiệm cung cấp cho Bộ Công an các thông tin về tiềm lực khoa học và công nghệ liên quan đến an ninh quốc gia và trật tự, an toàn xã hội theo yêu cầu của Bộ Công an và chịu trách nhiệm về những thông tin đã cung cấp.</w:t>
            </w:r>
          </w:p>
        </w:tc>
        <w:tc>
          <w:tcPr>
            <w:tcW w:w="5670" w:type="dxa"/>
          </w:tcPr>
          <w:p w:rsidR="00FB7FC2" w:rsidRPr="00FC4FEA" w:rsidRDefault="00E427A7" w:rsidP="00FB7FC2">
            <w:pPr>
              <w:shd w:val="clear" w:color="auto" w:fill="FFFFFF"/>
              <w:jc w:val="both"/>
              <w:rPr>
                <w:sz w:val="28"/>
                <w:szCs w:val="28"/>
              </w:rPr>
            </w:pPr>
            <w:r w:rsidRPr="00FC4FEA">
              <w:rPr>
                <w:sz w:val="28"/>
                <w:szCs w:val="28"/>
              </w:rPr>
              <w:t>Bãi bỏ</w:t>
            </w:r>
          </w:p>
        </w:tc>
        <w:tc>
          <w:tcPr>
            <w:tcW w:w="3543" w:type="dxa"/>
          </w:tcPr>
          <w:p w:rsidR="00FB7FC2" w:rsidRPr="00FC4FEA" w:rsidRDefault="00C061C1" w:rsidP="00FB7FC2">
            <w:pPr>
              <w:shd w:val="clear" w:color="auto" w:fill="FFFFFF"/>
              <w:jc w:val="both"/>
              <w:rPr>
                <w:b/>
                <w:sz w:val="28"/>
                <w:szCs w:val="28"/>
                <w:lang w:eastAsia="vi-VN"/>
              </w:rPr>
            </w:pPr>
            <w:r w:rsidRPr="00FC4FEA">
              <w:rPr>
                <w:sz w:val="28"/>
                <w:szCs w:val="28"/>
              </w:rPr>
              <w:t>Dự thảo tinh gọn đầu mối điều khoản, tránh trùng lặp nội dung trách nhiệm phối hợp cung cấp thông tin, lồng ghép trong trách nhiệm của cơ quan, tổ chức, cá nhân tại Điều 9</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t>Điều 16. Huy động thành tựu khoa học và công nghệ</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 xml:space="preserve">1. Nhà nước có chính sách khuyến khích các tổ chức, cá nhân trong nước và ngoài nước chuyển giao công nghệ tiên tiến và kết quả, thành tựu khoa </w:t>
            </w:r>
            <w:r w:rsidRPr="00FC4FEA">
              <w:rPr>
                <w:color w:val="000000"/>
                <w:sz w:val="28"/>
                <w:szCs w:val="28"/>
              </w:rPr>
              <w:lastRenderedPageBreak/>
              <w:t>học và công nghệ nhằm tăng cường tiềm lực khoa học và công nghệ Công an nhân dân.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Căn cứ vào kế hoạch huy động hàng năm, 5 năm đã được Thủ tướng Chính phủ phê duyệt, Bộ Công an phối hợp với các Bộ, ngành, cơ quan liên quan tổ chức thực hiện. Việc huy động công nghệ và kết quả, thành tựu nghiên cứu khoa học và công nghệ thông qua các hình thức sau đây:</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a) Mua, nhận chuyển giao công nghệ và kết quả, thành tựu nghiên cứu khoa học và phát triển công nghệ theo quy định của Luật Chuyển giao công nghệ, Luật Sở hữu trí tuệ và các quy định khác của pháp luật liên quan;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b) Trưng mua công nghệ, kết quả, thành tựu nghiên cứu khoa học và phát triển công nghệ trong trường hợp công nghệ, kết quả, thành tựu nghiên cứu khoa học và phát triển công nghệ đó có ý nghĩa đặc biệt quan trọng đối với việc bảo đảm an ninh quốc gia và trật tự, an toàn xã hội. Việc trưng mua được thực hiện theo quy định của pháp luật về trưng mua.</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3. Cơ quan nhận chuyển giao, thực hiện việc huy động công nghệ, kết quả, thành tựu khoa học về công nghệ có trách nhiệm bảo đảm bí mật công nghệ và các thông tin bí mật khác liên quan đến kết quả, thành tựu khoa học và công nghệ được huy động.</w:t>
            </w:r>
          </w:p>
        </w:tc>
        <w:tc>
          <w:tcPr>
            <w:tcW w:w="5670" w:type="dxa"/>
          </w:tcPr>
          <w:p w:rsidR="00FB7FC2" w:rsidRPr="00FC4FEA" w:rsidRDefault="00641ABE" w:rsidP="00FB7FC2">
            <w:pPr>
              <w:shd w:val="clear" w:color="auto" w:fill="FFFFFF"/>
              <w:jc w:val="both"/>
              <w:rPr>
                <w:sz w:val="28"/>
                <w:szCs w:val="28"/>
              </w:rPr>
            </w:pPr>
            <w:r w:rsidRPr="00FC4FEA">
              <w:rPr>
                <w:sz w:val="28"/>
                <w:szCs w:val="28"/>
              </w:rPr>
              <w:lastRenderedPageBreak/>
              <w:t>Bãi bỏ</w:t>
            </w:r>
          </w:p>
        </w:tc>
        <w:tc>
          <w:tcPr>
            <w:tcW w:w="3543" w:type="dxa"/>
          </w:tcPr>
          <w:p w:rsidR="00FB7FC2" w:rsidRPr="00FC4FEA" w:rsidRDefault="000A6640" w:rsidP="00FB7FC2">
            <w:pPr>
              <w:jc w:val="both"/>
              <w:rPr>
                <w:sz w:val="28"/>
                <w:szCs w:val="28"/>
              </w:rPr>
            </w:pPr>
            <w:r w:rsidRPr="00FC4FEA">
              <w:rPr>
                <w:sz w:val="28"/>
                <w:szCs w:val="28"/>
              </w:rPr>
              <w:t xml:space="preserve">Dự thảo chuyển từ cách tiếp cận “huy động thành tựu” sang “huy động công nghệ, kết quả nghiên cứu và phát triển công nghệ”, phù hợp với Luật Khoa học, Công nghệ và </w:t>
            </w:r>
            <w:r w:rsidRPr="00FC4FEA">
              <w:rPr>
                <w:sz w:val="28"/>
                <w:szCs w:val="28"/>
              </w:rPr>
              <w:lastRenderedPageBreak/>
              <w:t>Đổi mới sáng tạo năm 2025, nội dung được tích hợp trong Điều 6 và cơ chế thực hiện nhiệm vụ huy động</w:t>
            </w:r>
            <w:r w:rsidR="00E64D48" w:rsidRPr="00FC4FEA">
              <w:rPr>
                <w:sz w:val="28"/>
                <w:szCs w:val="28"/>
              </w:rPr>
              <w:t>.</w:t>
            </w:r>
          </w:p>
        </w:tc>
      </w:tr>
      <w:tr w:rsidR="00FB7FC2" w:rsidRPr="00FC4FEA" w:rsidTr="00264CEA">
        <w:tc>
          <w:tcPr>
            <w:tcW w:w="5778" w:type="dxa"/>
          </w:tcPr>
          <w:p w:rsidR="00FB7FC2" w:rsidRPr="00FC4FEA" w:rsidRDefault="00FB7FC2" w:rsidP="00FB7FC2">
            <w:pPr>
              <w:shd w:val="clear" w:color="auto" w:fill="FFFFFF"/>
              <w:spacing w:before="90" w:after="90"/>
              <w:jc w:val="both"/>
              <w:rPr>
                <w:color w:val="000000"/>
                <w:sz w:val="28"/>
                <w:szCs w:val="28"/>
              </w:rPr>
            </w:pPr>
            <w:r w:rsidRPr="00FC4FEA">
              <w:rPr>
                <w:b/>
                <w:bCs/>
                <w:color w:val="000000"/>
                <w:sz w:val="28"/>
                <w:szCs w:val="28"/>
              </w:rPr>
              <w:lastRenderedPageBreak/>
              <w:t>Điều 17. Tăng cường nhân lực khoa học và công nghệ phục vụ công tác công an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1. Căn cứ kế hoạch huy động hàng năm, 5 năm được Thủ tướng Chính phủ phê duyệt, Bộ Công an phối hợp với Bộ Giáo dục và Đào tạo, các Bộ, cơ quan liên quan tổ chức thực hiện đào tạo nguồn nhân lực khoa học và công nghệ phục vụ công tác công an.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2. Nhà nước có chính sách ưu tiên, tạo điều kiện cho Bộ Công an tuyển chọn, điều động cán bộ, chuyên gia, nhân viên khoa học và công nghệ đã được đào tạo vào phục vụ công tác công an và cử người đủ tiêu chuẩn đi học tập, bồi dưỡng tại các cơ sở đào tạo về khoa học và công nghệ trong và ngoài nước.</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Việc tuyển chọn học sinh, sinh viên vào Công an nhân dân, việc chọn cử học sinh, sinh viên, cán bộ Công an nhân dân đi đào tạo ở trong và ngoài nước nhằm tăng cường nguồn nhân lực khoa học và công nghệ phục vụ công tác công an thực hiện theo quy định tại Nghị định số 43/2007/NĐ-CP ngày 26 tháng 3 năm 2007 quy định chi tiết và hướng dẫn thi hành một số điều của Luật Công an nhân dân.</w:t>
            </w:r>
          </w:p>
          <w:p w:rsidR="00FB7FC2" w:rsidRPr="00FC4FEA" w:rsidRDefault="00FB7FC2" w:rsidP="00FB7FC2">
            <w:pPr>
              <w:shd w:val="clear" w:color="auto" w:fill="FFFFFF"/>
              <w:spacing w:before="90" w:after="90"/>
              <w:jc w:val="both"/>
              <w:rPr>
                <w:color w:val="000000"/>
                <w:sz w:val="28"/>
                <w:szCs w:val="28"/>
              </w:rPr>
            </w:pPr>
            <w:r w:rsidRPr="00FC4FEA">
              <w:rPr>
                <w:color w:val="000000"/>
                <w:sz w:val="28"/>
                <w:szCs w:val="28"/>
              </w:rPr>
              <w:t xml:space="preserve">3. Các Bộ, cơ quan ngang Bộ, Ủy ban nhân dân cấp tỉnh có trách nhiệm chỉ đạo các cơ sở đào tạo thuộc ngành, địa phương mình thực hiện nhiệm vụ đào tạo nhân lực khoa học và công nghệ theo kế </w:t>
            </w:r>
            <w:r w:rsidRPr="00FC4FEA">
              <w:rPr>
                <w:color w:val="000000"/>
                <w:sz w:val="28"/>
                <w:szCs w:val="28"/>
              </w:rPr>
              <w:lastRenderedPageBreak/>
              <w:t>hoạch huy động tiềm lực khoa học và công nghệ phục vụ công tác công an được cấp có thẩm quyền phê duyệt.</w:t>
            </w:r>
          </w:p>
        </w:tc>
        <w:tc>
          <w:tcPr>
            <w:tcW w:w="5670" w:type="dxa"/>
          </w:tcPr>
          <w:p w:rsidR="00FB7FC2" w:rsidRPr="00FC4FEA" w:rsidRDefault="00EC50AA" w:rsidP="00FB7FC2">
            <w:pPr>
              <w:shd w:val="clear" w:color="auto" w:fill="FFFFFF"/>
              <w:jc w:val="both"/>
              <w:rPr>
                <w:b/>
                <w:sz w:val="28"/>
                <w:szCs w:val="28"/>
              </w:rPr>
            </w:pPr>
            <w:r w:rsidRPr="00FC4FEA">
              <w:rPr>
                <w:sz w:val="28"/>
                <w:szCs w:val="28"/>
              </w:rPr>
              <w:lastRenderedPageBreak/>
              <w:t>Bãi bỏ</w:t>
            </w:r>
          </w:p>
        </w:tc>
        <w:tc>
          <w:tcPr>
            <w:tcW w:w="3543" w:type="dxa"/>
          </w:tcPr>
          <w:p w:rsidR="00FB7FC2" w:rsidRPr="00FC4FEA" w:rsidRDefault="00EC50AA" w:rsidP="00FB7FC2">
            <w:pPr>
              <w:shd w:val="clear" w:color="auto" w:fill="FFFFFF"/>
              <w:jc w:val="both"/>
              <w:rPr>
                <w:sz w:val="28"/>
                <w:szCs w:val="28"/>
                <w:lang w:eastAsia="vi-VN"/>
              </w:rPr>
            </w:pPr>
            <w:r w:rsidRPr="00FC4FEA">
              <w:rPr>
                <w:sz w:val="28"/>
                <w:szCs w:val="28"/>
              </w:rPr>
              <w:t>Dự thảo mở rộng đối tượng gồm chuyên gia, nhà khoa học, nhân tài khoa học công nghệ và đổi mới sáng tạo trong nước và ngoài nước; phù hợp chủ trương phát triển nguồn nhân lực chất lượng cao. Nội dung được cập nhật trong nhóm đối tượng huy động và chính sách đối với cá nhân được huy động.</w:t>
            </w:r>
          </w:p>
        </w:tc>
      </w:tr>
      <w:tr w:rsidR="00EC50AA" w:rsidRPr="00FC4FEA" w:rsidTr="00264CEA">
        <w:tc>
          <w:tcPr>
            <w:tcW w:w="5778" w:type="dxa"/>
          </w:tcPr>
          <w:p w:rsidR="00EC50AA" w:rsidRPr="00FC4FEA" w:rsidRDefault="00EC50AA" w:rsidP="00EC50AA">
            <w:pPr>
              <w:shd w:val="clear" w:color="auto" w:fill="FFFFFF"/>
              <w:spacing w:before="90" w:after="90"/>
              <w:jc w:val="both"/>
              <w:rPr>
                <w:color w:val="000000"/>
                <w:sz w:val="28"/>
                <w:szCs w:val="28"/>
              </w:rPr>
            </w:pPr>
            <w:r w:rsidRPr="00FC4FEA">
              <w:rPr>
                <w:b/>
                <w:bCs/>
                <w:color w:val="000000"/>
                <w:sz w:val="28"/>
                <w:szCs w:val="28"/>
              </w:rPr>
              <w:lastRenderedPageBreak/>
              <w:t>Điều 18. Huy động cá nhân hoạt động</w:t>
            </w:r>
            <w:r w:rsidRPr="00FC4FEA">
              <w:rPr>
                <w:color w:val="000000"/>
                <w:sz w:val="28"/>
                <w:szCs w:val="28"/>
              </w:rPr>
              <w:t> </w:t>
            </w:r>
            <w:r w:rsidRPr="00FC4FEA">
              <w:rPr>
                <w:b/>
                <w:bCs/>
                <w:color w:val="000000"/>
                <w:sz w:val="28"/>
                <w:szCs w:val="28"/>
              </w:rPr>
              <w:t>khoa học và công nghệ</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1. Việc huy động cá nhân hoạt động khoa học và công nghệ thông qua các phương thức sau:</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a) Cá nhân hoạt động khoa học và công nghệ tự nguyện tham gia hoạt động khoa học và công nghệ phục vụ công tác công an;</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b) Thỏa thuận giữa cơ quan nhà nước có thẩm quyền với cá nhân hoạt động khoa học và công nghệ;</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c) Điều động cá nhân hoạt động khoa học và công nghệ giữa các cơ quan nhà nước.</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2. Bộ trưởng Bộ Công an quyết định huy động cá nhân hoạt động khoa học và công nghệ trên cơ sở thỏa thuận với cơ quan, tổ chức khoa học và công nghệ quản lý cá nhân đó hoặc thỏa thuận với cá nhân hoạt động khoa học và công nghệ trong trường hợp họ làm việc độc lập hoặc không thuộc quyền quản lý của tổ chức khoa học và công nghệ nhà nước theo kế hoạch được Thủ tướng Chính phủ phê duyệt.</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3. Quyết định huy động phải được thông báo tới tổ chức khoa học và công nghệ nơi cá nhân hoạt động khoa học và công nghệ làm việc.</w:t>
            </w:r>
          </w:p>
        </w:tc>
        <w:tc>
          <w:tcPr>
            <w:tcW w:w="5670" w:type="dxa"/>
          </w:tcPr>
          <w:p w:rsidR="00EC50AA" w:rsidRPr="00FC4FEA" w:rsidRDefault="00EC50AA" w:rsidP="00EC50AA">
            <w:pPr>
              <w:shd w:val="clear" w:color="auto" w:fill="FFFFFF"/>
              <w:jc w:val="both"/>
              <w:rPr>
                <w:b/>
                <w:sz w:val="28"/>
                <w:szCs w:val="28"/>
              </w:rPr>
            </w:pPr>
            <w:r w:rsidRPr="00FC4FEA">
              <w:rPr>
                <w:sz w:val="28"/>
                <w:szCs w:val="28"/>
              </w:rPr>
              <w:t>Bãi bỏ</w:t>
            </w:r>
          </w:p>
        </w:tc>
        <w:tc>
          <w:tcPr>
            <w:tcW w:w="3543" w:type="dxa"/>
          </w:tcPr>
          <w:p w:rsidR="00EC50AA" w:rsidRPr="00FC4FEA" w:rsidRDefault="00EC50AA" w:rsidP="00EC50AA">
            <w:pPr>
              <w:shd w:val="clear" w:color="auto" w:fill="FFFFFF"/>
              <w:jc w:val="both"/>
              <w:rPr>
                <w:b/>
                <w:sz w:val="28"/>
                <w:szCs w:val="28"/>
                <w:lang w:eastAsia="vi-VN"/>
              </w:rPr>
            </w:pPr>
            <w:r w:rsidRPr="00FC4FEA">
              <w:rPr>
                <w:sz w:val="28"/>
                <w:szCs w:val="28"/>
              </w:rPr>
              <w:t>Nội dung đã được lồng ghép trong cơ chế huy động nhân lực khoa học công nghệ và chính sách đối với cá nhân được huy động nhằm tinh gọn cấu trúc Nghị định.</w:t>
            </w:r>
          </w:p>
        </w:tc>
      </w:tr>
      <w:tr w:rsidR="007B4B20" w:rsidRPr="00FC4FEA" w:rsidTr="00264CEA">
        <w:tc>
          <w:tcPr>
            <w:tcW w:w="5778" w:type="dxa"/>
          </w:tcPr>
          <w:p w:rsidR="007B4B20" w:rsidRPr="00FC4FEA" w:rsidRDefault="007B4B20" w:rsidP="00EC50AA">
            <w:pPr>
              <w:shd w:val="clear" w:color="auto" w:fill="FFFFFF"/>
              <w:spacing w:before="90" w:after="90"/>
              <w:jc w:val="both"/>
              <w:rPr>
                <w:color w:val="000000"/>
                <w:sz w:val="28"/>
                <w:szCs w:val="28"/>
              </w:rPr>
            </w:pPr>
            <w:r w:rsidRPr="00FC4FEA">
              <w:rPr>
                <w:b/>
                <w:bCs/>
                <w:color w:val="000000"/>
                <w:sz w:val="28"/>
                <w:szCs w:val="28"/>
              </w:rPr>
              <w:lastRenderedPageBreak/>
              <w:t>Điều 19. Huy động cơ sở vật chất, kỹ thuật quốc gia</w:t>
            </w:r>
          </w:p>
          <w:p w:rsidR="007B4B20" w:rsidRPr="00FC4FEA" w:rsidRDefault="007B4B20" w:rsidP="00EC50AA">
            <w:pPr>
              <w:shd w:val="clear" w:color="auto" w:fill="FFFFFF"/>
              <w:spacing w:before="90" w:after="90"/>
              <w:jc w:val="both"/>
              <w:rPr>
                <w:color w:val="000000"/>
                <w:sz w:val="28"/>
                <w:szCs w:val="28"/>
              </w:rPr>
            </w:pPr>
            <w:r w:rsidRPr="00FC4FEA">
              <w:rPr>
                <w:color w:val="000000"/>
                <w:sz w:val="28"/>
                <w:szCs w:val="28"/>
              </w:rPr>
              <w:t>1. Một phần hoặc toàn bộ công trình, hệ thống, trang thiết bị, phương tiện kỹ thuật thuộc cơ sở vật chất kỹ thuật quốc gia đều có thể được huy động phục vụ công tác công an, bảo đảm an ninh quốc gia và trật tự, an toàn xã hội.</w:t>
            </w:r>
          </w:p>
          <w:p w:rsidR="007B4B20" w:rsidRPr="00FC4FEA" w:rsidRDefault="007B4B20" w:rsidP="00EC50AA">
            <w:pPr>
              <w:shd w:val="clear" w:color="auto" w:fill="FFFFFF"/>
              <w:spacing w:before="90" w:after="90"/>
              <w:jc w:val="both"/>
              <w:rPr>
                <w:color w:val="000000"/>
                <w:sz w:val="28"/>
                <w:szCs w:val="28"/>
              </w:rPr>
            </w:pPr>
            <w:r w:rsidRPr="00FC4FEA">
              <w:rPr>
                <w:color w:val="000000"/>
                <w:sz w:val="28"/>
                <w:szCs w:val="28"/>
              </w:rPr>
              <w:t>2. Việc huy động một phần hoặc toàn bộ công trình, hệ thống, trang thiết bị, phương tiện kỹ thuật thuộc cơ sở vật chất kỹ thuật quốc gia phục vụ công tác công an phải được Thủ tướng Chính phủ phê duyệt trong kế hoạch huy động hàng năm. Trên cơ sở kế hoạch huy động đã được phê duyệt, Bộ trưởng Bộ Công an quyết định huy động.</w:t>
            </w:r>
          </w:p>
        </w:tc>
        <w:tc>
          <w:tcPr>
            <w:tcW w:w="5670" w:type="dxa"/>
          </w:tcPr>
          <w:p w:rsidR="007B4B20" w:rsidRPr="00FC4FEA" w:rsidRDefault="00824809" w:rsidP="00EC50AA">
            <w:pPr>
              <w:shd w:val="clear" w:color="auto" w:fill="FFFFFF"/>
              <w:jc w:val="both"/>
              <w:rPr>
                <w:sz w:val="28"/>
                <w:szCs w:val="28"/>
              </w:rPr>
            </w:pPr>
            <w:r w:rsidRPr="00FC4FEA">
              <w:rPr>
                <w:sz w:val="28"/>
                <w:szCs w:val="28"/>
              </w:rPr>
              <w:t>Bãi bỏ</w:t>
            </w:r>
          </w:p>
        </w:tc>
        <w:tc>
          <w:tcPr>
            <w:tcW w:w="3543" w:type="dxa"/>
            <w:vMerge w:val="restart"/>
          </w:tcPr>
          <w:p w:rsidR="007B4B20" w:rsidRPr="00FC4FEA" w:rsidRDefault="007B4B20" w:rsidP="00EC50AA">
            <w:pPr>
              <w:shd w:val="clear" w:color="auto" w:fill="FFFFFF"/>
              <w:jc w:val="both"/>
              <w:rPr>
                <w:sz w:val="28"/>
                <w:szCs w:val="28"/>
                <w:lang w:eastAsia="vi-VN"/>
              </w:rPr>
            </w:pPr>
            <w:r w:rsidRPr="00FC4FEA">
              <w:rPr>
                <w:sz w:val="28"/>
                <w:szCs w:val="28"/>
              </w:rPr>
              <w:t>Dự thảo tiếp cận theo hướng quản lý tổng thể tiềm lực khoa học công nghệ, kỹ thuật; phù hợp yêu cầu chuyển đổi số và hiện đại hóa hạ tầng khoa học công nghệ của Công an nhân dân. Nội dung được tích hợp trong Điều 6 và Điều 11.</w:t>
            </w:r>
          </w:p>
        </w:tc>
      </w:tr>
      <w:tr w:rsidR="007B4B20" w:rsidRPr="00FC4FEA" w:rsidTr="00264CEA">
        <w:tc>
          <w:tcPr>
            <w:tcW w:w="5778" w:type="dxa"/>
          </w:tcPr>
          <w:p w:rsidR="007B4B20" w:rsidRPr="00FC4FEA" w:rsidRDefault="007B4B20" w:rsidP="00EC50AA">
            <w:pPr>
              <w:shd w:val="clear" w:color="auto" w:fill="FFFFFF"/>
              <w:spacing w:before="90" w:after="90"/>
              <w:jc w:val="both"/>
              <w:rPr>
                <w:color w:val="000000"/>
                <w:sz w:val="28"/>
                <w:szCs w:val="28"/>
              </w:rPr>
            </w:pPr>
            <w:r w:rsidRPr="00FC4FEA">
              <w:rPr>
                <w:b/>
                <w:bCs/>
                <w:color w:val="000000"/>
                <w:sz w:val="28"/>
                <w:szCs w:val="28"/>
              </w:rPr>
              <w:t>Điều 20. Tăng cường cơ sở vật chất kỹ thuật, tiềm lực thông tin, cơ sở dữ liệu phục vụ công tác công an</w:t>
            </w:r>
          </w:p>
          <w:p w:rsidR="007B4B20" w:rsidRPr="00FC4FEA" w:rsidRDefault="007B4B20" w:rsidP="00EC50AA">
            <w:pPr>
              <w:shd w:val="clear" w:color="auto" w:fill="FFFFFF"/>
              <w:spacing w:before="90" w:after="90"/>
              <w:jc w:val="both"/>
              <w:rPr>
                <w:color w:val="000000"/>
                <w:sz w:val="28"/>
                <w:szCs w:val="28"/>
              </w:rPr>
            </w:pPr>
            <w:r w:rsidRPr="00FC4FEA">
              <w:rPr>
                <w:color w:val="000000"/>
                <w:sz w:val="28"/>
                <w:szCs w:val="28"/>
              </w:rPr>
              <w:t>1. Việc tăng cường cơ sở vật chất kỹ thuật, tiềm lực thông tin, cơ sở dữ liệu phục vụ công tác công an thực hiện theo kế hoạch huy động được Thủ tướng Chính phủ phê duyệt.</w:t>
            </w:r>
          </w:p>
          <w:p w:rsidR="007B4B20" w:rsidRPr="00FC4FEA" w:rsidRDefault="007B4B20" w:rsidP="00EC50AA">
            <w:pPr>
              <w:shd w:val="clear" w:color="auto" w:fill="FFFFFF"/>
              <w:spacing w:before="90" w:after="90"/>
              <w:jc w:val="both"/>
              <w:rPr>
                <w:color w:val="000000"/>
                <w:sz w:val="28"/>
                <w:szCs w:val="28"/>
              </w:rPr>
            </w:pPr>
            <w:r w:rsidRPr="00FC4FEA">
              <w:rPr>
                <w:color w:val="000000"/>
                <w:sz w:val="28"/>
                <w:szCs w:val="28"/>
              </w:rPr>
              <w:t>2. Nhà nước tăng cường cơ sở vật chất kỹ thuật, tiềm lực thông tin, cơ sở dữ liệu phục vụ công tác công an thông qua các hoạt động sau:</w:t>
            </w:r>
          </w:p>
          <w:p w:rsidR="007B4B20" w:rsidRPr="00FC4FEA" w:rsidRDefault="007B4B20" w:rsidP="00EC50AA">
            <w:pPr>
              <w:shd w:val="clear" w:color="auto" w:fill="FFFFFF"/>
              <w:spacing w:before="90" w:after="90"/>
              <w:jc w:val="both"/>
              <w:rPr>
                <w:color w:val="000000"/>
                <w:sz w:val="28"/>
                <w:szCs w:val="28"/>
              </w:rPr>
            </w:pPr>
            <w:r w:rsidRPr="00FC4FEA">
              <w:rPr>
                <w:color w:val="000000"/>
                <w:sz w:val="28"/>
                <w:szCs w:val="28"/>
              </w:rPr>
              <w:t>a) Đầu tư xây dựng các phòng thí nghiệm, trạm thử nghiệm, trạm quan trắc thuộc lĩnh vực chuyên môn của Công an nhân dân;</w:t>
            </w:r>
          </w:p>
          <w:p w:rsidR="007B4B20" w:rsidRPr="00FC4FEA" w:rsidRDefault="007B4B20" w:rsidP="00EC50AA">
            <w:pPr>
              <w:shd w:val="clear" w:color="auto" w:fill="FFFFFF"/>
              <w:spacing w:before="90" w:after="90"/>
              <w:jc w:val="both"/>
              <w:rPr>
                <w:color w:val="000000"/>
                <w:sz w:val="28"/>
                <w:szCs w:val="28"/>
              </w:rPr>
            </w:pPr>
            <w:r w:rsidRPr="00FC4FEA">
              <w:rPr>
                <w:color w:val="000000"/>
                <w:sz w:val="28"/>
                <w:szCs w:val="28"/>
              </w:rPr>
              <w:lastRenderedPageBreak/>
              <w:t>b) Đổi mới phương tiện, công cụ, công nghệ trực tiếp phục vụ cho hoạt động nghiên cứu khoa học và phát triển công nghệ Công an nhân dân;</w:t>
            </w:r>
          </w:p>
          <w:p w:rsidR="007B4B20" w:rsidRPr="00FC4FEA" w:rsidRDefault="007B4B20" w:rsidP="00EC50AA">
            <w:pPr>
              <w:shd w:val="clear" w:color="auto" w:fill="FFFFFF"/>
              <w:spacing w:before="90" w:after="90"/>
              <w:jc w:val="both"/>
              <w:rPr>
                <w:color w:val="000000"/>
                <w:sz w:val="28"/>
                <w:szCs w:val="28"/>
              </w:rPr>
            </w:pPr>
            <w:r w:rsidRPr="00FC4FEA">
              <w:rPr>
                <w:color w:val="000000"/>
                <w:sz w:val="28"/>
                <w:szCs w:val="28"/>
              </w:rPr>
              <w:t>c) Đầu tư xây dựng hệ thống cơ sở dữ liệu Công an nhân dân.</w:t>
            </w:r>
          </w:p>
        </w:tc>
        <w:tc>
          <w:tcPr>
            <w:tcW w:w="5670" w:type="dxa"/>
          </w:tcPr>
          <w:p w:rsidR="007B4B20" w:rsidRPr="00FC4FEA" w:rsidRDefault="00824809" w:rsidP="00EC50AA">
            <w:pPr>
              <w:shd w:val="clear" w:color="auto" w:fill="FFFFFF"/>
              <w:jc w:val="both"/>
              <w:rPr>
                <w:b/>
                <w:sz w:val="28"/>
                <w:szCs w:val="28"/>
              </w:rPr>
            </w:pPr>
            <w:r w:rsidRPr="00FC4FEA">
              <w:rPr>
                <w:sz w:val="28"/>
                <w:szCs w:val="28"/>
              </w:rPr>
              <w:lastRenderedPageBreak/>
              <w:t>Bãi bỏ</w:t>
            </w:r>
          </w:p>
        </w:tc>
        <w:tc>
          <w:tcPr>
            <w:tcW w:w="3543" w:type="dxa"/>
            <w:vMerge/>
          </w:tcPr>
          <w:p w:rsidR="007B4B20" w:rsidRPr="00FC4FEA" w:rsidRDefault="007B4B20" w:rsidP="00EC50AA">
            <w:pPr>
              <w:shd w:val="clear" w:color="auto" w:fill="FFFFFF"/>
              <w:jc w:val="both"/>
              <w:rPr>
                <w:b/>
                <w:sz w:val="28"/>
                <w:szCs w:val="28"/>
                <w:lang w:eastAsia="vi-VN"/>
              </w:rPr>
            </w:pPr>
          </w:p>
        </w:tc>
      </w:tr>
      <w:tr w:rsidR="00EC50AA" w:rsidRPr="00FC4FEA" w:rsidTr="00264CEA">
        <w:tc>
          <w:tcPr>
            <w:tcW w:w="5778" w:type="dxa"/>
          </w:tcPr>
          <w:p w:rsidR="00EC50AA" w:rsidRPr="00FC4FEA" w:rsidRDefault="00EC50AA" w:rsidP="00EC50AA">
            <w:pPr>
              <w:shd w:val="clear" w:color="auto" w:fill="FFFFFF"/>
              <w:spacing w:before="90" w:after="90"/>
              <w:jc w:val="both"/>
              <w:rPr>
                <w:color w:val="000000"/>
                <w:sz w:val="28"/>
                <w:szCs w:val="28"/>
              </w:rPr>
            </w:pPr>
            <w:r w:rsidRPr="00FC4FEA">
              <w:rPr>
                <w:b/>
                <w:bCs/>
                <w:color w:val="000000"/>
                <w:sz w:val="28"/>
                <w:szCs w:val="28"/>
              </w:rPr>
              <w:lastRenderedPageBreak/>
              <w:t>Điều 21. Huy động trong tình huống có nguy cơ đe dọa an ninh quốc gia và trật tự, an toàn xã hội</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Trong tình huống</w:t>
            </w:r>
            <w:r w:rsidRPr="00FC4FEA">
              <w:rPr>
                <w:b/>
                <w:bCs/>
                <w:color w:val="000000"/>
                <w:sz w:val="28"/>
                <w:szCs w:val="28"/>
              </w:rPr>
              <w:t> </w:t>
            </w:r>
            <w:r w:rsidRPr="00FC4FEA">
              <w:rPr>
                <w:color w:val="000000"/>
                <w:sz w:val="28"/>
                <w:szCs w:val="28"/>
              </w:rPr>
              <w:t>có nguy cơ đe dọa an ninh quốc gia và trật tự, an toàn xã hội, việc huy động tiềm lực khoa học và công nghệ được thực hiện như sau:</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1. Thủ tướng Chính phủ quyết định việc trưng mua đối với các công trình, hệ thống thiết bị, phương tiện giao thông, thông tin liên lạc, tài sản của tổ chức và cá nhân, thành tựu khoa học và công nghệ hiện đại; trưng tập các nhà khoa học, chuyên gia khoa học và công nghệ phục vụ công tác công an theo đề nghị của Bộ trưởng Bộ Công an.</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2. Bộ trưởng Bộ Công an, cơ quan chuyên trách bảo vệ an ninh quốc gia thuộc Bộ Công an quyết định việc trưng dụng một phần hoặc toàn bộ công trình, hệ thống, trang thiết bị, phương tiện kỹ thuật thuộc cơ sở vật chất kỹ thuật quốc gia và người đang sử dụng, điều khiển các công trình, hệ thống, thiết bị, phương tiện đó phục vụ công tác công an.</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lastRenderedPageBreak/>
              <w:t>3. Trình tự, thủ tục trưng mua, trưng dụng được thực hiện theo quy định của pháp luật.</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4. Quyết định huy động quy định tại các khoản 1, 2 Điều này có hiệu lực thi hành ngay.</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5. Cơ quan, tổ chức, cá nhân được huy động có trách nhiệm thi hành quyết định huy động của cơ quan nhà nước, người có thẩm quyền; trường hợp không tự giác thi hành sẽ bị cưỡng chế theo quy định của pháp luật.</w:t>
            </w:r>
          </w:p>
        </w:tc>
        <w:tc>
          <w:tcPr>
            <w:tcW w:w="5670" w:type="dxa"/>
          </w:tcPr>
          <w:p w:rsidR="00EC50AA" w:rsidRPr="00FC4FEA" w:rsidRDefault="00824809" w:rsidP="00EC50AA">
            <w:pPr>
              <w:shd w:val="clear" w:color="auto" w:fill="FFFFFF"/>
              <w:jc w:val="both"/>
              <w:rPr>
                <w:sz w:val="28"/>
                <w:szCs w:val="28"/>
              </w:rPr>
            </w:pPr>
            <w:r w:rsidRPr="00FC4FEA">
              <w:rPr>
                <w:sz w:val="28"/>
                <w:szCs w:val="28"/>
              </w:rPr>
              <w:lastRenderedPageBreak/>
              <w:t>Bãi bỏ</w:t>
            </w:r>
          </w:p>
        </w:tc>
        <w:tc>
          <w:tcPr>
            <w:tcW w:w="3543" w:type="dxa"/>
          </w:tcPr>
          <w:p w:rsidR="00EC50AA" w:rsidRPr="00FC4FEA" w:rsidRDefault="00824809" w:rsidP="00EC50AA">
            <w:pPr>
              <w:shd w:val="clear" w:color="auto" w:fill="FFFFFF"/>
              <w:jc w:val="both"/>
              <w:rPr>
                <w:b/>
                <w:sz w:val="28"/>
                <w:szCs w:val="28"/>
                <w:lang w:eastAsia="vi-VN"/>
              </w:rPr>
            </w:pPr>
            <w:r w:rsidRPr="00FC4FEA">
              <w:rPr>
                <w:sz w:val="28"/>
                <w:szCs w:val="28"/>
              </w:rPr>
              <w:t>Nội dung này đã được điều chỉnh tại các luật chuyên ngành như Luật Tình trạng khẩn cấp, Luật Cảnh sát cơ động, Luật Phòng chống khủng bố… nên không quy định lại để tránh chồng chéo.</w:t>
            </w:r>
          </w:p>
        </w:tc>
      </w:tr>
      <w:tr w:rsidR="00EC50AA" w:rsidRPr="00FC4FEA" w:rsidTr="00264CEA">
        <w:tc>
          <w:tcPr>
            <w:tcW w:w="5778" w:type="dxa"/>
          </w:tcPr>
          <w:p w:rsidR="00EC50AA" w:rsidRPr="00FC4FEA" w:rsidRDefault="00EC50AA" w:rsidP="00EC50AA">
            <w:pPr>
              <w:shd w:val="clear" w:color="auto" w:fill="FFFFFF"/>
              <w:spacing w:before="90" w:after="90"/>
              <w:jc w:val="both"/>
              <w:rPr>
                <w:color w:val="000000"/>
                <w:sz w:val="28"/>
                <w:szCs w:val="28"/>
              </w:rPr>
            </w:pPr>
            <w:r w:rsidRPr="00FC4FEA">
              <w:rPr>
                <w:b/>
                <w:bCs/>
                <w:color w:val="000000"/>
                <w:sz w:val="28"/>
                <w:szCs w:val="28"/>
              </w:rPr>
              <w:lastRenderedPageBreak/>
              <w:t>Điều 22. Quyền và nghĩa vụ của cơ quan, tổ chức, cá nhân có tiềm lực khoa học và công nghệ được huy động</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1. Cơ quan, tổ chức, cá nhân có tiềm lực khoa học và công nghệ được huy động có các quyền sau đây:</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a) Được thông tin về việc huy động liên quan đến tiềm lực khoa học và công nghệ;</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b) Được đền bù kịp thời, hợp lý những lợi ích hợp pháp mà mình bị thiệt hại do thực hiện quyết định huy động;</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c) Được hưởng các quyền về sở hữu trí tuệ, được giữ bí mật đối với sản phẩm hoạt động khoa học và công nghệ do mình thực hiện khi được huy động theo quy định của pháp luật, được bảo đảm các quyền và lợi ích hợp pháp phát sinh từ hoạt động khoa học và công nghệ trong quá trình thực hiện quyết định huy động;</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lastRenderedPageBreak/>
              <w:t>d) Cá nhân nắm giữ hoặc liên quan mật thiết đến bí mật nhà nước trong lĩnh vực khoa học và công nghệ được huy động phục vụ công tác công an thì được bảo vệ theo quy định của pháp luật.</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2. Cơ quan, tổ chức, cá nhân có tiềm lực khoa học và công nghệ được huy động có các nghĩa vụ sau đây:</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a) Chấp hành đầy đủ, kịp thời yêu cầu huy động theo quyết định huy động của cơ quan có thẩm quyền;</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b) Giữ gìn bí mật Nhà nước về việc huy động theo quy định của pháp luật về bảo vệ bí mật Nhà nước.</w:t>
            </w:r>
          </w:p>
        </w:tc>
        <w:tc>
          <w:tcPr>
            <w:tcW w:w="5670" w:type="dxa"/>
          </w:tcPr>
          <w:p w:rsidR="00EC50AA" w:rsidRPr="00FC4FEA" w:rsidRDefault="00EC50AA" w:rsidP="00EC50AA">
            <w:pPr>
              <w:spacing w:before="120" w:line="264" w:lineRule="auto"/>
              <w:jc w:val="both"/>
              <w:rPr>
                <w:b/>
                <w:bCs/>
                <w:sz w:val="28"/>
                <w:szCs w:val="28"/>
              </w:rPr>
            </w:pPr>
            <w:r w:rsidRPr="00FC4FEA">
              <w:rPr>
                <w:b/>
                <w:bCs/>
                <w:sz w:val="28"/>
                <w:szCs w:val="28"/>
              </w:rPr>
              <w:lastRenderedPageBreak/>
              <w:t>Điều 12. Quyền và nghĩa vụ của cơ quan, tổ chức, cá nhân có tiềm lực khoa học và công nghệ được huy động</w:t>
            </w:r>
          </w:p>
          <w:p w:rsidR="00EC50AA" w:rsidRPr="00FC4FEA" w:rsidRDefault="00EC50AA" w:rsidP="00EC50AA">
            <w:pPr>
              <w:spacing w:before="120" w:line="264" w:lineRule="auto"/>
              <w:jc w:val="both"/>
              <w:rPr>
                <w:sz w:val="28"/>
                <w:szCs w:val="28"/>
              </w:rPr>
            </w:pPr>
            <w:r w:rsidRPr="00FC4FEA">
              <w:rPr>
                <w:sz w:val="28"/>
                <w:szCs w:val="28"/>
              </w:rPr>
              <w:t>1. Cơ quan, tổ chức, cá nhân có tiềm lực khoa học và công nghệ</w:t>
            </w:r>
            <w:r w:rsidRPr="00FC4FEA">
              <w:rPr>
                <w:sz w:val="28"/>
                <w:szCs w:val="28"/>
                <w:lang w:val="vi-VN"/>
              </w:rPr>
              <w:t>, kỹ thuật</w:t>
            </w:r>
            <w:r w:rsidRPr="00FC4FEA">
              <w:rPr>
                <w:sz w:val="28"/>
                <w:szCs w:val="28"/>
              </w:rPr>
              <w:t xml:space="preserve"> được huy động có các quyền sau</w:t>
            </w:r>
            <w:r w:rsidRPr="00FC4FEA">
              <w:rPr>
                <w:sz w:val="28"/>
                <w:szCs w:val="28"/>
                <w:lang w:val="vi-VN"/>
              </w:rPr>
              <w:t xml:space="preserve"> đây</w:t>
            </w:r>
            <w:r w:rsidRPr="00FC4FEA">
              <w:rPr>
                <w:sz w:val="28"/>
                <w:szCs w:val="28"/>
              </w:rPr>
              <w:t>:</w:t>
            </w:r>
          </w:p>
          <w:p w:rsidR="00EC50AA" w:rsidRPr="00FC4FEA" w:rsidRDefault="00EC50AA" w:rsidP="00EC50AA">
            <w:pPr>
              <w:spacing w:before="120" w:line="264" w:lineRule="auto"/>
              <w:jc w:val="both"/>
              <w:rPr>
                <w:sz w:val="28"/>
                <w:szCs w:val="28"/>
              </w:rPr>
            </w:pPr>
            <w:r w:rsidRPr="00FC4FEA">
              <w:rPr>
                <w:sz w:val="28"/>
                <w:szCs w:val="28"/>
              </w:rPr>
              <w:t>a) Được thông tin đầy</w:t>
            </w:r>
            <w:r w:rsidRPr="00FC4FEA">
              <w:rPr>
                <w:sz w:val="28"/>
                <w:szCs w:val="28"/>
                <w:lang w:val="vi-VN"/>
              </w:rPr>
              <w:t xml:space="preserve"> đủ, kịp thời </w:t>
            </w:r>
            <w:r w:rsidRPr="00FC4FEA">
              <w:rPr>
                <w:sz w:val="28"/>
                <w:szCs w:val="28"/>
              </w:rPr>
              <w:t>về việc nhiệm</w:t>
            </w:r>
            <w:r w:rsidRPr="00FC4FEA">
              <w:rPr>
                <w:sz w:val="28"/>
                <w:szCs w:val="28"/>
                <w:lang w:val="vi-VN"/>
              </w:rPr>
              <w:t xml:space="preserve"> vụ </w:t>
            </w:r>
            <w:r w:rsidRPr="00FC4FEA">
              <w:rPr>
                <w:sz w:val="28"/>
                <w:szCs w:val="28"/>
              </w:rPr>
              <w:t>huy động tiềm lực khoa học và công nghệ</w:t>
            </w:r>
            <w:r w:rsidRPr="00FC4FEA">
              <w:rPr>
                <w:sz w:val="28"/>
                <w:szCs w:val="28"/>
                <w:lang w:val="vi-VN"/>
              </w:rPr>
              <w:t>, kỹ thuật phục vụ hoạt động của Công an nhân dân</w:t>
            </w:r>
            <w:r w:rsidRPr="00FC4FEA">
              <w:rPr>
                <w:sz w:val="28"/>
                <w:szCs w:val="28"/>
              </w:rPr>
              <w:t>;</w:t>
            </w:r>
          </w:p>
          <w:p w:rsidR="00EC50AA" w:rsidRPr="00FC4FEA" w:rsidRDefault="00EC50AA" w:rsidP="00EC50AA">
            <w:pPr>
              <w:spacing w:before="120" w:line="264" w:lineRule="auto"/>
              <w:jc w:val="both"/>
              <w:rPr>
                <w:sz w:val="28"/>
                <w:szCs w:val="28"/>
              </w:rPr>
            </w:pPr>
            <w:r w:rsidRPr="00FC4FEA">
              <w:rPr>
                <w:sz w:val="28"/>
                <w:szCs w:val="28"/>
              </w:rPr>
              <w:t>b) Được bảo đảm các quyền và lợi ích hợp pháp trong quá trình thực hiện nhiệm</w:t>
            </w:r>
            <w:r w:rsidRPr="00FC4FEA">
              <w:rPr>
                <w:sz w:val="28"/>
                <w:szCs w:val="28"/>
                <w:lang w:val="vi-VN"/>
              </w:rPr>
              <w:t xml:space="preserve"> vụ </w:t>
            </w:r>
            <w:r w:rsidRPr="00FC4FEA">
              <w:rPr>
                <w:sz w:val="28"/>
                <w:szCs w:val="28"/>
              </w:rPr>
              <w:t>huy động;</w:t>
            </w:r>
          </w:p>
          <w:p w:rsidR="00EC50AA" w:rsidRPr="00FC4FEA" w:rsidRDefault="00EC50AA" w:rsidP="00EC50AA">
            <w:pPr>
              <w:spacing w:before="120" w:line="264" w:lineRule="auto"/>
              <w:jc w:val="both"/>
              <w:rPr>
                <w:sz w:val="28"/>
                <w:szCs w:val="28"/>
              </w:rPr>
            </w:pPr>
            <w:r w:rsidRPr="00FC4FEA">
              <w:rPr>
                <w:sz w:val="28"/>
                <w:szCs w:val="28"/>
              </w:rPr>
              <w:t>c) Được bồi</w:t>
            </w:r>
            <w:r w:rsidRPr="00FC4FEA">
              <w:rPr>
                <w:sz w:val="28"/>
                <w:szCs w:val="28"/>
                <w:lang w:val="vi-VN"/>
              </w:rPr>
              <w:t xml:space="preserve"> thường </w:t>
            </w:r>
            <w:r w:rsidRPr="00FC4FEA">
              <w:rPr>
                <w:sz w:val="28"/>
                <w:szCs w:val="28"/>
              </w:rPr>
              <w:t xml:space="preserve">kịp thời, hợp lý những lợi ích hợp pháp bị thiệt hại do thực hiện </w:t>
            </w:r>
            <w:r w:rsidRPr="00FC4FEA">
              <w:rPr>
                <w:sz w:val="28"/>
                <w:szCs w:val="28"/>
                <w:lang w:val="vi-VN"/>
              </w:rPr>
              <w:t xml:space="preserve">nhiệm vụ </w:t>
            </w:r>
            <w:r w:rsidRPr="00FC4FEA">
              <w:rPr>
                <w:sz w:val="28"/>
                <w:szCs w:val="28"/>
              </w:rPr>
              <w:t>huy động;</w:t>
            </w:r>
          </w:p>
          <w:p w:rsidR="00EC50AA" w:rsidRPr="00FC4FEA" w:rsidRDefault="00EC50AA" w:rsidP="00EC50AA">
            <w:pPr>
              <w:spacing w:before="120" w:line="264" w:lineRule="auto"/>
              <w:jc w:val="both"/>
              <w:rPr>
                <w:sz w:val="28"/>
                <w:szCs w:val="28"/>
              </w:rPr>
            </w:pPr>
            <w:r w:rsidRPr="00FC4FEA">
              <w:rPr>
                <w:sz w:val="28"/>
                <w:szCs w:val="28"/>
              </w:rPr>
              <w:lastRenderedPageBreak/>
              <w:t>d) Cá nhân nắm giữ hoặc liên quan mật thiết đến bí mật nhà nước trong thực</w:t>
            </w:r>
            <w:r w:rsidRPr="00FC4FEA">
              <w:rPr>
                <w:sz w:val="28"/>
                <w:szCs w:val="28"/>
                <w:lang w:val="vi-VN"/>
              </w:rPr>
              <w:t xml:space="preserve"> hiện </w:t>
            </w:r>
            <w:r w:rsidRPr="00FC4FEA">
              <w:rPr>
                <w:sz w:val="28"/>
                <w:szCs w:val="28"/>
              </w:rPr>
              <w:t>nhiệm</w:t>
            </w:r>
            <w:r w:rsidRPr="00FC4FEA">
              <w:rPr>
                <w:sz w:val="28"/>
                <w:szCs w:val="28"/>
                <w:lang w:val="vi-VN"/>
              </w:rPr>
              <w:t xml:space="preserve"> vụ </w:t>
            </w:r>
            <w:r w:rsidRPr="00FC4FEA">
              <w:rPr>
                <w:sz w:val="28"/>
                <w:szCs w:val="28"/>
              </w:rPr>
              <w:t>huy động thì được bảo vệ theo quy định pháp luật.</w:t>
            </w:r>
          </w:p>
          <w:p w:rsidR="00EC50AA" w:rsidRPr="00FC4FEA" w:rsidRDefault="00EC50AA" w:rsidP="00EC50AA">
            <w:pPr>
              <w:spacing w:before="120" w:line="264" w:lineRule="auto"/>
              <w:jc w:val="both"/>
              <w:rPr>
                <w:sz w:val="28"/>
                <w:szCs w:val="28"/>
              </w:rPr>
            </w:pPr>
            <w:r w:rsidRPr="00FC4FEA">
              <w:rPr>
                <w:sz w:val="28"/>
                <w:szCs w:val="28"/>
              </w:rPr>
              <w:t>2. Cơ quan, tổ chức, cá nhân có tiềm lực khoa học và công nghệ được huy động có nghĩa vụ sau</w:t>
            </w:r>
            <w:r w:rsidRPr="00FC4FEA">
              <w:rPr>
                <w:sz w:val="28"/>
                <w:szCs w:val="28"/>
                <w:lang w:val="vi-VN"/>
              </w:rPr>
              <w:t xml:space="preserve"> đây</w:t>
            </w:r>
            <w:r w:rsidRPr="00FC4FEA">
              <w:rPr>
                <w:sz w:val="28"/>
                <w:szCs w:val="28"/>
              </w:rPr>
              <w:t>:</w:t>
            </w:r>
          </w:p>
          <w:p w:rsidR="00EC50AA" w:rsidRPr="00FC4FEA" w:rsidRDefault="00EC50AA" w:rsidP="00EC50AA">
            <w:pPr>
              <w:spacing w:before="120" w:line="264" w:lineRule="auto"/>
              <w:jc w:val="both"/>
              <w:rPr>
                <w:sz w:val="28"/>
                <w:szCs w:val="28"/>
              </w:rPr>
            </w:pPr>
            <w:r w:rsidRPr="00FC4FEA">
              <w:rPr>
                <w:sz w:val="28"/>
                <w:szCs w:val="28"/>
              </w:rPr>
              <w:t xml:space="preserve">a) Chấp hành đầy đủ, kịp thời </w:t>
            </w:r>
            <w:r w:rsidRPr="00FC4FEA">
              <w:rPr>
                <w:sz w:val="28"/>
                <w:szCs w:val="28"/>
                <w:lang w:val="vi-VN"/>
              </w:rPr>
              <w:t xml:space="preserve">kế hoạch, nhiệm vụ </w:t>
            </w:r>
            <w:r w:rsidRPr="00FC4FEA">
              <w:rPr>
                <w:sz w:val="28"/>
                <w:szCs w:val="28"/>
              </w:rPr>
              <w:t>huy động;</w:t>
            </w:r>
          </w:p>
          <w:p w:rsidR="00EC50AA" w:rsidRPr="00FC4FEA" w:rsidRDefault="00EC50AA" w:rsidP="00EC50AA">
            <w:pPr>
              <w:spacing w:before="120" w:line="264" w:lineRule="auto"/>
              <w:jc w:val="both"/>
              <w:rPr>
                <w:sz w:val="28"/>
                <w:szCs w:val="28"/>
              </w:rPr>
            </w:pPr>
            <w:r w:rsidRPr="00FC4FEA">
              <w:rPr>
                <w:sz w:val="28"/>
                <w:szCs w:val="28"/>
              </w:rPr>
              <w:t>b) Chấp</w:t>
            </w:r>
            <w:r w:rsidRPr="00FC4FEA">
              <w:rPr>
                <w:sz w:val="28"/>
                <w:szCs w:val="28"/>
                <w:lang w:val="vi-VN"/>
              </w:rPr>
              <w:t xml:space="preserve"> hành p</w:t>
            </w:r>
            <w:r w:rsidRPr="00FC4FEA">
              <w:rPr>
                <w:sz w:val="28"/>
                <w:szCs w:val="28"/>
              </w:rPr>
              <w:t>háp luật về bảo vệ bí mật nhà nước</w:t>
            </w:r>
            <w:r w:rsidRPr="00FC4FEA">
              <w:rPr>
                <w:sz w:val="28"/>
                <w:szCs w:val="28"/>
                <w:lang w:val="vi-VN"/>
              </w:rPr>
              <w:t xml:space="preserve"> trong quá trình thực hiện kế hoạch, nhiệm vụ huy động</w:t>
            </w:r>
            <w:r w:rsidRPr="00FC4FEA">
              <w:rPr>
                <w:sz w:val="28"/>
                <w:szCs w:val="28"/>
              </w:rPr>
              <w:t>.</w:t>
            </w:r>
          </w:p>
        </w:tc>
        <w:tc>
          <w:tcPr>
            <w:tcW w:w="3543" w:type="dxa"/>
          </w:tcPr>
          <w:p w:rsidR="00EC50AA" w:rsidRPr="00FC4FEA" w:rsidRDefault="00EE1BB0" w:rsidP="00EC50AA">
            <w:pPr>
              <w:jc w:val="both"/>
              <w:rPr>
                <w:sz w:val="28"/>
                <w:szCs w:val="28"/>
              </w:rPr>
            </w:pPr>
            <w:r w:rsidRPr="00FC4FEA">
              <w:rPr>
                <w:sz w:val="28"/>
                <w:szCs w:val="28"/>
              </w:rPr>
              <w:lastRenderedPageBreak/>
              <w:t>Dự thảo kế thừa cơ bản các quyền và nghĩa vụ của cơ quan, tổ chức, cá nhân có tiềm lực khoa học và công nghệ được huy động theo Điều 22</w:t>
            </w:r>
            <w:r w:rsidR="00A1390C" w:rsidRPr="00FC4FEA">
              <w:rPr>
                <w:sz w:val="28"/>
                <w:szCs w:val="28"/>
              </w:rPr>
              <w:t xml:space="preserve"> của</w:t>
            </w:r>
            <w:r w:rsidRPr="00FC4FEA">
              <w:rPr>
                <w:sz w:val="28"/>
                <w:szCs w:val="28"/>
              </w:rPr>
              <w:t xml:space="preserve"> Nghị định, đồng thời sửa đổi, bổ sung theo hướng cụ thể, đầy đủ hơn nhằm tăng cường bảo đảm quyền con người, quyền công dân và nâng cao trách nhiệm của các chủ thể tham gia huy động</w:t>
            </w:r>
            <w:r w:rsidR="00A1390C" w:rsidRPr="00FC4FEA">
              <w:rPr>
                <w:sz w:val="28"/>
                <w:szCs w:val="28"/>
              </w:rPr>
              <w:t>, cụ</w:t>
            </w:r>
            <w:r w:rsidRPr="00FC4FEA">
              <w:rPr>
                <w:sz w:val="28"/>
                <w:szCs w:val="28"/>
              </w:rPr>
              <w:t xml:space="preserve"> thể: (1) </w:t>
            </w:r>
            <w:r w:rsidR="00A1390C" w:rsidRPr="00FC4FEA">
              <w:rPr>
                <w:sz w:val="28"/>
                <w:szCs w:val="28"/>
              </w:rPr>
              <w:t>T</w:t>
            </w:r>
            <w:r w:rsidRPr="00FC4FEA">
              <w:rPr>
                <w:sz w:val="28"/>
                <w:szCs w:val="28"/>
              </w:rPr>
              <w:t xml:space="preserve">hay thuật ngữ “đền bù” bằng “bồi thường” để thống nhất với Bộ luật Dân sự và pháp luật hiện hành; (2) </w:t>
            </w:r>
            <w:r w:rsidR="00A1390C" w:rsidRPr="00FC4FEA">
              <w:rPr>
                <w:sz w:val="28"/>
                <w:szCs w:val="28"/>
              </w:rPr>
              <w:t>B</w:t>
            </w:r>
            <w:r w:rsidRPr="00FC4FEA">
              <w:rPr>
                <w:sz w:val="28"/>
                <w:szCs w:val="28"/>
              </w:rPr>
              <w:t xml:space="preserve">ổ sung quyền “được thông tin đầy đủ, kịp thời” về nhiệm vụ huy động nhằm bảo đảm tính công khai, minh bạch trong </w:t>
            </w:r>
            <w:r w:rsidRPr="00FC4FEA">
              <w:rPr>
                <w:sz w:val="28"/>
                <w:szCs w:val="28"/>
              </w:rPr>
              <w:lastRenderedPageBreak/>
              <w:t xml:space="preserve">quá trình tổ chức thực hiện; (3) </w:t>
            </w:r>
            <w:r w:rsidR="00A1390C" w:rsidRPr="00FC4FEA">
              <w:rPr>
                <w:sz w:val="28"/>
                <w:szCs w:val="28"/>
              </w:rPr>
              <w:t>B</w:t>
            </w:r>
            <w:r w:rsidRPr="00FC4FEA">
              <w:rPr>
                <w:sz w:val="28"/>
                <w:szCs w:val="28"/>
              </w:rPr>
              <w:t xml:space="preserve">ổ sung quy định về việc “được bảo vệ” đối với cá nhân nắm giữ hoặc liên quan mật thiết đến bí mật nhà nước trong quá trình thực hiện nhiệm vụ huy động, phù hợp với Luật Bảo vệ bí mật nhà nước năm 2018; (4) </w:t>
            </w:r>
            <w:r w:rsidR="00A1390C" w:rsidRPr="00FC4FEA">
              <w:rPr>
                <w:sz w:val="28"/>
                <w:szCs w:val="28"/>
              </w:rPr>
              <w:t>S</w:t>
            </w:r>
            <w:r w:rsidRPr="00FC4FEA">
              <w:rPr>
                <w:sz w:val="28"/>
                <w:szCs w:val="28"/>
              </w:rPr>
              <w:t xml:space="preserve">ửa đổi nghĩa vụ “chấp hành quyết định huy động” thành “chấp hành đầy đủ, kịp thời kế hoạch, nhiệm vụ huy động” nhằm phù hợp với phương thức quản lý theo kế hoạch và nhiệm vụ huy động quy định trong dự thảo Nghị định; (5) </w:t>
            </w:r>
            <w:r w:rsidR="00A1390C" w:rsidRPr="00FC4FEA">
              <w:rPr>
                <w:sz w:val="28"/>
                <w:szCs w:val="28"/>
              </w:rPr>
              <w:t>B</w:t>
            </w:r>
            <w:r w:rsidRPr="00FC4FEA">
              <w:rPr>
                <w:sz w:val="28"/>
                <w:szCs w:val="28"/>
              </w:rPr>
              <w:t xml:space="preserve">ổ sung yêu cầu thực hiện nghĩa vụ bảo vệ bí mật nhà nước trong toàn bộ quá trình thực hiện kế hoạch, nhiệm vụ huy động nhằm tăng cường trách nhiệm của cơ quan, tổ chức, cá nhân được huy động. </w:t>
            </w:r>
          </w:p>
        </w:tc>
      </w:tr>
      <w:tr w:rsidR="00EC50AA" w:rsidRPr="00FC4FEA" w:rsidTr="00264CEA">
        <w:tc>
          <w:tcPr>
            <w:tcW w:w="5778" w:type="dxa"/>
          </w:tcPr>
          <w:p w:rsidR="00EC50AA" w:rsidRPr="00FC4FEA" w:rsidRDefault="00EC50AA" w:rsidP="00EC50AA">
            <w:pPr>
              <w:shd w:val="clear" w:color="auto" w:fill="FFFFFF"/>
              <w:spacing w:before="90" w:after="90"/>
              <w:jc w:val="both"/>
              <w:rPr>
                <w:color w:val="000000"/>
                <w:sz w:val="28"/>
                <w:szCs w:val="28"/>
              </w:rPr>
            </w:pPr>
            <w:r w:rsidRPr="00FC4FEA">
              <w:rPr>
                <w:b/>
                <w:bCs/>
                <w:color w:val="000000"/>
                <w:sz w:val="28"/>
                <w:szCs w:val="28"/>
              </w:rPr>
              <w:lastRenderedPageBreak/>
              <w:t>Điều 23. Chính sách đối với cá nhân hoạt động khoa học và công nghệ được huy động</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 xml:space="preserve">1. Trong thời gian được huy động, cá nhân hoạt động khoa học và công nghệ là cán bộ, công chức, viên chức hưởng lương từ ngân sách nhà nước </w:t>
            </w:r>
            <w:r w:rsidRPr="00FC4FEA">
              <w:rPr>
                <w:color w:val="000000"/>
                <w:sz w:val="28"/>
                <w:szCs w:val="28"/>
              </w:rPr>
              <w:lastRenderedPageBreak/>
              <w:t>được hưởng nguyên lương, các chế độ, chính sách như khi làm việc tại cơ quan, tổ chức của nhà nước, do cơ quan quản lý cá nhân hoạt động khoa học và công nghệ chi trả. Ngoài ra được hưởng phụ cấp do cơ quan công an huy động chi trả theo mức sau đây:</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a) Bằng 30% mức tiền lương đang hưởng và phụ cấp chức vụ (nếu có) trước khi được huy động, các chế độ trợ cấp khác trong trường hợp thời gian được huy động dưới 6 tháng;</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b) Bằng 50% mức tiền lương đang hưởng và phụ cấp chức vụ (nếu có) trước khi được huy động, các chế độ trợ cấp khác trong trường hợp thời gian được huy động từ 6 tháng đến dưới 1 năm;</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c) Bằng 80% mức tiền lương đang hưởng và phụ cấp chức vụ (nếu có) trước khi được huy động, các chế độ trợ cấp khác trong trường hợp thời gian được huy động từ 1 năm trở lên.</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2. Cá nhân hoạt động khoa học và công nghệ không hưởng lương từ ngân sách nhà nước khi được huy động được hưởng mức tiền lương, tiền công theo thỏa thuận giữa cá nhân hoạt động khoa học và công nghệ với cơ quan huy động nhưng không vượt quá mức tiền lương, tiền công của cán bộ, công chức, viên chức có ngạch bậc tương đương. Ngoài ra được hưởng phụ cấp theo quy định tại các điểm a, b và c khoản 1 Điều này.   </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lastRenderedPageBreak/>
              <w:t>Kinh phí chi cho cá nhân hoạt động khoa học và công nghệ không hưởng lương từ ngân sách nhà nước do cơ quan công an huy động chi trả.</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3. Trường hợp phải huy động làm thêm giờ, ngày nghỉ, ngày lễ, cá nhân hoạt động khoa học và công nghệ được hưởng các chế độ, chính sách như đối với người lao động theo quy định tại Bộ luật Lao động và các quy định khác của nhà nước có liên quan.</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4. Ngoài các chế độ, chính sách quy định tại các khoản 1, 2 và 3 Điều này, cá nhân hoạt động khoa học và công nghệ có thành tích xuất sắc được khen thưởng và được hưởng các chế độ ưu đãi khác theo quy định của pháp luật.</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5. Bộ Công an chủ trì, phối hợp với Bộ Nội vụ, Bộ Tài chính, Bộ Lao động - Thương binh và Xã hội, Bộ Khoa học và Công nghệ hướng dẫn thực hiện các chế độ, chính sách ưu đãi và quyền lợi khi có thiệt hại về thân thể (bệnh tật, thương tật, hy sinh) đối với cá nhân hoạt động khoa học và công nghệ được huy động quy định tại Điều này.</w:t>
            </w:r>
          </w:p>
        </w:tc>
        <w:tc>
          <w:tcPr>
            <w:tcW w:w="5670" w:type="dxa"/>
          </w:tcPr>
          <w:p w:rsidR="00EC50AA" w:rsidRPr="00FC4FEA" w:rsidRDefault="00EC50AA" w:rsidP="00EC50AA">
            <w:pPr>
              <w:spacing w:before="120" w:line="264" w:lineRule="auto"/>
              <w:jc w:val="both"/>
              <w:rPr>
                <w:b/>
                <w:bCs/>
                <w:sz w:val="28"/>
                <w:szCs w:val="28"/>
              </w:rPr>
            </w:pPr>
            <w:r w:rsidRPr="00FC4FEA">
              <w:rPr>
                <w:b/>
                <w:bCs/>
                <w:sz w:val="28"/>
                <w:szCs w:val="28"/>
              </w:rPr>
              <w:lastRenderedPageBreak/>
              <w:t>Điều 13. Chính sách đối với cá nhân được huy động</w:t>
            </w:r>
          </w:p>
          <w:p w:rsidR="00757E52" w:rsidRPr="00C6760B" w:rsidRDefault="00757E52" w:rsidP="00757E52">
            <w:pPr>
              <w:spacing w:before="120" w:line="264" w:lineRule="auto"/>
              <w:jc w:val="both"/>
              <w:rPr>
                <w:sz w:val="28"/>
                <w:szCs w:val="28"/>
                <w:lang w:val="vi-VN"/>
              </w:rPr>
            </w:pPr>
            <w:r w:rsidRPr="00AB5EE1">
              <w:rPr>
                <w:sz w:val="28"/>
                <w:szCs w:val="28"/>
              </w:rPr>
              <w:t xml:space="preserve">1. Trong thời gian huy động, cá nhân là cán bộ, công chức, viên chức hưởng lương từ ngân sách </w:t>
            </w:r>
            <w:r w:rsidRPr="00AB5EE1">
              <w:rPr>
                <w:sz w:val="28"/>
                <w:szCs w:val="28"/>
              </w:rPr>
              <w:lastRenderedPageBreak/>
              <w:t>nhà nước được hưởng nguyên lương, các chế độ, chính sách như khi làm việc tại cơ quan, tổ chức nhà nước do cơ quan quản lý cá nhân hoạt động khoa học chi trả</w:t>
            </w:r>
            <w:r w:rsidRPr="00AB5EE1">
              <w:rPr>
                <w:sz w:val="28"/>
                <w:szCs w:val="28"/>
                <w:lang w:val="vi-VN"/>
              </w:rPr>
              <w:t xml:space="preserve">; đồng thời </w:t>
            </w:r>
            <w:r w:rsidRPr="00AB5EE1">
              <w:rPr>
                <w:sz w:val="28"/>
                <w:szCs w:val="28"/>
              </w:rPr>
              <w:t xml:space="preserve">được hưởng phụ cấp do </w:t>
            </w:r>
            <w:r>
              <w:rPr>
                <w:sz w:val="28"/>
                <w:szCs w:val="28"/>
              </w:rPr>
              <w:t>Bộ</w:t>
            </w:r>
            <w:r>
              <w:rPr>
                <w:sz w:val="28"/>
                <w:szCs w:val="28"/>
                <w:lang w:val="vi-VN"/>
              </w:rPr>
              <w:t xml:space="preserve"> </w:t>
            </w:r>
            <w:r w:rsidRPr="00AB5EE1">
              <w:rPr>
                <w:sz w:val="28"/>
                <w:szCs w:val="28"/>
              </w:rPr>
              <w:t>Công an chi trả.</w:t>
            </w:r>
            <w:r>
              <w:rPr>
                <w:sz w:val="28"/>
                <w:szCs w:val="28"/>
                <w:lang w:val="vi-VN"/>
              </w:rPr>
              <w:t xml:space="preserve"> </w:t>
            </w:r>
            <w:r w:rsidRPr="00AB5EE1">
              <w:rPr>
                <w:sz w:val="28"/>
                <w:szCs w:val="28"/>
              </w:rPr>
              <w:t xml:space="preserve">Cá nhân không hưởng lương từ ngân sách nhà nước khi huy động được hưởng mức tiền lương, tiền công và phụ cấp theo thỏa thuận giữa cá nhân với </w:t>
            </w:r>
            <w:r>
              <w:rPr>
                <w:sz w:val="28"/>
                <w:szCs w:val="28"/>
              </w:rPr>
              <w:t>Bộ</w:t>
            </w:r>
            <w:r>
              <w:rPr>
                <w:sz w:val="28"/>
                <w:szCs w:val="28"/>
                <w:lang w:val="vi-VN"/>
              </w:rPr>
              <w:t xml:space="preserve"> </w:t>
            </w:r>
            <w:r w:rsidRPr="00AB5EE1">
              <w:rPr>
                <w:sz w:val="28"/>
                <w:szCs w:val="28"/>
              </w:rPr>
              <w:t>Công</w:t>
            </w:r>
            <w:r w:rsidRPr="00AB5EE1">
              <w:rPr>
                <w:sz w:val="28"/>
                <w:szCs w:val="28"/>
                <w:lang w:val="vi-VN"/>
              </w:rPr>
              <w:t xml:space="preserve"> an</w:t>
            </w:r>
            <w:r w:rsidRPr="00AB5EE1">
              <w:rPr>
                <w:sz w:val="28"/>
                <w:szCs w:val="28"/>
              </w:rPr>
              <w:t>.</w:t>
            </w:r>
            <w:r>
              <w:rPr>
                <w:sz w:val="28"/>
                <w:szCs w:val="28"/>
                <w:lang w:val="vi-VN"/>
              </w:rPr>
              <w:t xml:space="preserve"> Bộ Nội vụ chủ trì, phối hợp Bộ Công an và Bộ Tài chính quy định chi tiết về chế độ phụ cấp tại khoản này. </w:t>
            </w:r>
          </w:p>
          <w:p w:rsidR="00757E52" w:rsidRPr="00646908" w:rsidRDefault="00757E52" w:rsidP="00757E52">
            <w:pPr>
              <w:spacing w:before="120" w:line="264" w:lineRule="auto"/>
              <w:jc w:val="both"/>
              <w:rPr>
                <w:spacing w:val="-4"/>
                <w:sz w:val="28"/>
                <w:szCs w:val="28"/>
              </w:rPr>
            </w:pPr>
            <w:r>
              <w:rPr>
                <w:spacing w:val="-4"/>
                <w:sz w:val="28"/>
                <w:szCs w:val="28"/>
              </w:rPr>
              <w:t>2</w:t>
            </w:r>
            <w:r w:rsidRPr="00646908">
              <w:rPr>
                <w:spacing w:val="-4"/>
                <w:sz w:val="28"/>
                <w:szCs w:val="28"/>
              </w:rPr>
              <w:t>. Trường hợp phải huy động làm thêm giờ, ngày nghỉ, ngày lễ, cá nhân được hưởng các chế độ, chính sách với người lao động theo quy định của pháp</w:t>
            </w:r>
            <w:r w:rsidRPr="00646908">
              <w:rPr>
                <w:spacing w:val="-4"/>
                <w:sz w:val="28"/>
                <w:szCs w:val="28"/>
                <w:lang w:val="vi-VN"/>
              </w:rPr>
              <w:t xml:space="preserve"> luật</w:t>
            </w:r>
            <w:r>
              <w:rPr>
                <w:spacing w:val="-4"/>
                <w:sz w:val="28"/>
                <w:szCs w:val="28"/>
                <w:lang w:val="vi-VN"/>
              </w:rPr>
              <w:t xml:space="preserve"> về lao động</w:t>
            </w:r>
            <w:r w:rsidRPr="00646908">
              <w:rPr>
                <w:spacing w:val="-4"/>
                <w:sz w:val="28"/>
                <w:szCs w:val="28"/>
              </w:rPr>
              <w:t>.</w:t>
            </w:r>
          </w:p>
          <w:p w:rsidR="00757E52" w:rsidRPr="00AB5EE1" w:rsidRDefault="00757E52" w:rsidP="00757E52">
            <w:pPr>
              <w:spacing w:before="120" w:line="264" w:lineRule="auto"/>
              <w:jc w:val="both"/>
              <w:rPr>
                <w:sz w:val="28"/>
                <w:szCs w:val="28"/>
              </w:rPr>
            </w:pPr>
            <w:r>
              <w:rPr>
                <w:sz w:val="28"/>
                <w:szCs w:val="28"/>
              </w:rPr>
              <w:t>3</w:t>
            </w:r>
            <w:r w:rsidRPr="00AB5EE1">
              <w:rPr>
                <w:sz w:val="28"/>
                <w:szCs w:val="28"/>
              </w:rPr>
              <w:t>. Ngoài các chế độ, chính sách quy định tại khoản 1</w:t>
            </w:r>
            <w:r>
              <w:rPr>
                <w:sz w:val="28"/>
                <w:szCs w:val="28"/>
                <w:lang w:val="vi-VN"/>
              </w:rPr>
              <w:t xml:space="preserve"> và</w:t>
            </w:r>
            <w:r w:rsidRPr="00AB5EE1">
              <w:rPr>
                <w:sz w:val="28"/>
                <w:szCs w:val="28"/>
              </w:rPr>
              <w:t xml:space="preserve"> 2</w:t>
            </w:r>
            <w:r>
              <w:rPr>
                <w:sz w:val="28"/>
                <w:szCs w:val="28"/>
                <w:lang w:val="vi-VN"/>
              </w:rPr>
              <w:t xml:space="preserve"> </w:t>
            </w:r>
            <w:r w:rsidRPr="00AB5EE1">
              <w:rPr>
                <w:sz w:val="28"/>
                <w:szCs w:val="28"/>
              </w:rPr>
              <w:t>Điều này, cá nhân có thành tích xuất sắc được khen thưởng theo quy định của pháp</w:t>
            </w:r>
            <w:r w:rsidRPr="00AB5EE1">
              <w:rPr>
                <w:sz w:val="28"/>
                <w:szCs w:val="28"/>
                <w:lang w:val="vi-VN"/>
              </w:rPr>
              <w:t xml:space="preserve"> luật</w:t>
            </w:r>
            <w:r>
              <w:rPr>
                <w:sz w:val="28"/>
                <w:szCs w:val="28"/>
                <w:lang w:val="vi-VN"/>
              </w:rPr>
              <w:t xml:space="preserve"> về thi đua, khen thưởng</w:t>
            </w:r>
            <w:r w:rsidRPr="00AB5EE1">
              <w:rPr>
                <w:sz w:val="28"/>
                <w:szCs w:val="28"/>
              </w:rPr>
              <w:t>.</w:t>
            </w:r>
          </w:p>
          <w:p w:rsidR="00EC50AA" w:rsidRPr="00757E52" w:rsidRDefault="00757E52" w:rsidP="00757E52">
            <w:pPr>
              <w:spacing w:before="120" w:line="264" w:lineRule="auto"/>
              <w:jc w:val="both"/>
              <w:rPr>
                <w:sz w:val="28"/>
                <w:szCs w:val="28"/>
              </w:rPr>
            </w:pPr>
            <w:r>
              <w:rPr>
                <w:sz w:val="28"/>
                <w:szCs w:val="28"/>
              </w:rPr>
              <w:t>4</w:t>
            </w:r>
            <w:r w:rsidRPr="00AB5EE1">
              <w:rPr>
                <w:sz w:val="28"/>
                <w:szCs w:val="28"/>
              </w:rPr>
              <w:t>. Cá nhân bị thiệt hại về thân thể (bệnh tật, thương tật, hy sinh)</w:t>
            </w:r>
            <w:r w:rsidRPr="00AB5EE1">
              <w:rPr>
                <w:sz w:val="28"/>
                <w:szCs w:val="28"/>
                <w:lang w:val="vi-VN"/>
              </w:rPr>
              <w:t xml:space="preserve"> trong thời gian thực hiện nhiệm vụ huy động</w:t>
            </w:r>
            <w:r w:rsidRPr="00AB5EE1">
              <w:rPr>
                <w:sz w:val="28"/>
                <w:szCs w:val="28"/>
              </w:rPr>
              <w:t xml:space="preserve"> được hưởng các chế độ</w:t>
            </w:r>
            <w:r>
              <w:rPr>
                <w:sz w:val="28"/>
                <w:szCs w:val="28"/>
                <w:lang w:val="vi-VN"/>
              </w:rPr>
              <w:t xml:space="preserve"> về chi phí y tế</w:t>
            </w:r>
            <w:r w:rsidRPr="00AB5EE1">
              <w:rPr>
                <w:sz w:val="28"/>
                <w:szCs w:val="28"/>
              </w:rPr>
              <w:t>,</w:t>
            </w:r>
            <w:r>
              <w:rPr>
                <w:sz w:val="28"/>
                <w:szCs w:val="28"/>
                <w:lang w:val="vi-VN"/>
              </w:rPr>
              <w:t xml:space="preserve"> trợ cấp tai nạn theo quy định của pháp luật về bảo hiểm xã hội và an toàn, vệ sinh lao động hoặc xem xét công nhận thương binh, liệt sĩ theo </w:t>
            </w:r>
            <w:r w:rsidRPr="00AB5EE1">
              <w:rPr>
                <w:sz w:val="28"/>
                <w:szCs w:val="28"/>
              </w:rPr>
              <w:t>theo quy định của pháp</w:t>
            </w:r>
            <w:r w:rsidRPr="00AB5EE1">
              <w:rPr>
                <w:sz w:val="28"/>
                <w:szCs w:val="28"/>
                <w:lang w:val="vi-VN"/>
              </w:rPr>
              <w:t xml:space="preserve"> luật</w:t>
            </w:r>
            <w:r>
              <w:rPr>
                <w:sz w:val="28"/>
                <w:szCs w:val="28"/>
                <w:lang w:val="vi-VN"/>
              </w:rPr>
              <w:t xml:space="preserve"> về ưu đãi người có công với cách mạng</w:t>
            </w:r>
            <w:r w:rsidRPr="00AB5EE1">
              <w:rPr>
                <w:sz w:val="28"/>
                <w:szCs w:val="28"/>
              </w:rPr>
              <w:t>.</w:t>
            </w:r>
          </w:p>
        </w:tc>
        <w:tc>
          <w:tcPr>
            <w:tcW w:w="3543" w:type="dxa"/>
          </w:tcPr>
          <w:p w:rsidR="00EC50AA" w:rsidRPr="00FC4FEA" w:rsidRDefault="00824809" w:rsidP="00EC50AA">
            <w:pPr>
              <w:shd w:val="clear" w:color="auto" w:fill="FFFFFF"/>
              <w:jc w:val="both"/>
              <w:rPr>
                <w:b/>
                <w:sz w:val="28"/>
                <w:szCs w:val="28"/>
                <w:lang w:eastAsia="vi-VN"/>
              </w:rPr>
            </w:pPr>
            <w:r w:rsidRPr="00FC4FEA">
              <w:rPr>
                <w:sz w:val="28"/>
                <w:szCs w:val="28"/>
              </w:rPr>
              <w:lastRenderedPageBreak/>
              <w:t xml:space="preserve">Dự thảo không quy định mức phụ cấp cụ thể để bảo đảm linh hoạt, phù hợp với hệ thống chính sách tiền lương và phụ cấp hiện hành của Nhà nước. Chỉ quy định nguyên </w:t>
            </w:r>
            <w:r w:rsidRPr="00FC4FEA">
              <w:rPr>
                <w:sz w:val="28"/>
                <w:szCs w:val="28"/>
              </w:rPr>
              <w:lastRenderedPageBreak/>
              <w:t>tắc hưởng phụ cấp theo quy định của pháp luật.</w:t>
            </w:r>
          </w:p>
        </w:tc>
      </w:tr>
      <w:tr w:rsidR="00EC50AA" w:rsidRPr="00FC4FEA" w:rsidTr="00264CEA">
        <w:tc>
          <w:tcPr>
            <w:tcW w:w="5778" w:type="dxa"/>
          </w:tcPr>
          <w:p w:rsidR="00EC50AA" w:rsidRPr="00FC4FEA" w:rsidRDefault="00EC50AA" w:rsidP="00EC50AA">
            <w:pPr>
              <w:shd w:val="clear" w:color="auto" w:fill="FFFFFF"/>
              <w:spacing w:before="90" w:after="90"/>
              <w:jc w:val="both"/>
              <w:rPr>
                <w:color w:val="000000"/>
                <w:sz w:val="28"/>
                <w:szCs w:val="28"/>
              </w:rPr>
            </w:pPr>
            <w:r w:rsidRPr="00FC4FEA">
              <w:rPr>
                <w:b/>
                <w:bCs/>
                <w:color w:val="000000"/>
                <w:sz w:val="28"/>
                <w:szCs w:val="28"/>
              </w:rPr>
              <w:lastRenderedPageBreak/>
              <w:t>Điều 24. Đền bù cơ sở vật chất kỹ thuật được huy động cho tổ chức, cá nhân</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1. Việc đền bù cho cơ quan nhà nước có cơ sở vật chất kỹ thuật được huy động thực hiện theo quy định của pháp luật.</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lastRenderedPageBreak/>
              <w:t>2. Việc đền bù cho tổ chức, cá nhân có cơ sở vật chất kỹ thuật được huy động thực hiện theo các nguyên tắc sau đây:</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a) Mọi hư hỏng, mất mát, tổn hại đối với đối tượng huy động do việc huy động gây ra đều được đền bù hợp lý;</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b) Mức đền bù được tính ngang giá theo giá thị trường tại thời điểm thực hiện việc huy động;</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c) Việc đền bù phải được thực hiện kịp thời.</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3. Nhà nước bảo đảm ngân sách chi trả cho việc đền bù khi huy động cơ sở vật chất, kỹ thuật phục vụ công tác công an.</w:t>
            </w:r>
          </w:p>
        </w:tc>
        <w:tc>
          <w:tcPr>
            <w:tcW w:w="5670" w:type="dxa"/>
          </w:tcPr>
          <w:p w:rsidR="00EC50AA" w:rsidRPr="00FC4FEA" w:rsidRDefault="00EC50AA" w:rsidP="00EC50AA">
            <w:pPr>
              <w:spacing w:before="120" w:line="264" w:lineRule="auto"/>
              <w:jc w:val="both"/>
              <w:rPr>
                <w:b/>
                <w:bCs/>
                <w:sz w:val="28"/>
                <w:szCs w:val="28"/>
              </w:rPr>
            </w:pPr>
            <w:r w:rsidRPr="00FC4FEA">
              <w:rPr>
                <w:b/>
                <w:bCs/>
                <w:sz w:val="28"/>
                <w:szCs w:val="28"/>
              </w:rPr>
              <w:lastRenderedPageBreak/>
              <w:t>Điều 14. Chính</w:t>
            </w:r>
            <w:r w:rsidRPr="00FC4FEA">
              <w:rPr>
                <w:b/>
                <w:bCs/>
                <w:sz w:val="28"/>
                <w:szCs w:val="28"/>
                <w:lang w:val="vi-VN"/>
              </w:rPr>
              <w:t xml:space="preserve"> sách b</w:t>
            </w:r>
            <w:r w:rsidRPr="00FC4FEA">
              <w:rPr>
                <w:b/>
                <w:bCs/>
                <w:sz w:val="28"/>
                <w:szCs w:val="28"/>
              </w:rPr>
              <w:t>ồi thường cơ sở vật chất kỹ thuật được huy động cho</w:t>
            </w:r>
            <w:r w:rsidRPr="00FC4FEA">
              <w:rPr>
                <w:b/>
                <w:bCs/>
                <w:sz w:val="28"/>
                <w:szCs w:val="28"/>
                <w:lang w:val="vi-VN"/>
              </w:rPr>
              <w:t xml:space="preserve"> cơ quan,</w:t>
            </w:r>
            <w:r w:rsidRPr="00FC4FEA">
              <w:rPr>
                <w:b/>
                <w:bCs/>
                <w:sz w:val="28"/>
                <w:szCs w:val="28"/>
              </w:rPr>
              <w:t xml:space="preserve"> tổ chức, cá nhân</w:t>
            </w:r>
          </w:p>
          <w:p w:rsidR="004B77A8" w:rsidRPr="00AB5EE1" w:rsidRDefault="004B77A8" w:rsidP="004B77A8">
            <w:pPr>
              <w:spacing w:before="120" w:line="264" w:lineRule="auto"/>
              <w:jc w:val="both"/>
              <w:rPr>
                <w:sz w:val="28"/>
                <w:szCs w:val="28"/>
              </w:rPr>
            </w:pPr>
            <w:r w:rsidRPr="00AB5EE1">
              <w:rPr>
                <w:sz w:val="28"/>
                <w:szCs w:val="28"/>
              </w:rPr>
              <w:t xml:space="preserve">1. </w:t>
            </w:r>
            <w:r>
              <w:rPr>
                <w:sz w:val="28"/>
                <w:szCs w:val="28"/>
              </w:rPr>
              <w:t>C</w:t>
            </w:r>
            <w:r w:rsidRPr="00AB5EE1">
              <w:rPr>
                <w:sz w:val="28"/>
                <w:szCs w:val="28"/>
              </w:rPr>
              <w:t>ơ quan</w:t>
            </w:r>
            <w:r w:rsidRPr="00AB5EE1">
              <w:rPr>
                <w:sz w:val="28"/>
                <w:szCs w:val="28"/>
                <w:lang w:val="vi-VN"/>
              </w:rPr>
              <w:t xml:space="preserve"> </w:t>
            </w:r>
            <w:r w:rsidRPr="00AB5EE1">
              <w:rPr>
                <w:sz w:val="28"/>
                <w:szCs w:val="28"/>
              </w:rPr>
              <w:t>nhà nước có cơ sở vật chất</w:t>
            </w:r>
            <w:r w:rsidRPr="00AB5EE1">
              <w:rPr>
                <w:sz w:val="28"/>
                <w:szCs w:val="28"/>
                <w:lang w:val="vi-VN"/>
              </w:rPr>
              <w:t>,</w:t>
            </w:r>
            <w:r w:rsidRPr="00AB5EE1">
              <w:rPr>
                <w:sz w:val="28"/>
                <w:szCs w:val="28"/>
              </w:rPr>
              <w:t xml:space="preserve"> kỹ thuật được huy động</w:t>
            </w:r>
            <w:r>
              <w:rPr>
                <w:sz w:val="28"/>
                <w:szCs w:val="28"/>
                <w:lang w:val="vi-VN"/>
              </w:rPr>
              <w:t xml:space="preserve"> bị mất hoặc bị hư hỏng thì được </w:t>
            </w:r>
            <w:r>
              <w:rPr>
                <w:sz w:val="28"/>
                <w:szCs w:val="28"/>
                <w:lang w:val="vi-VN"/>
              </w:rPr>
              <w:lastRenderedPageBreak/>
              <w:t xml:space="preserve">bố trí kinh phí theo </w:t>
            </w:r>
            <w:r w:rsidRPr="00AB5EE1">
              <w:rPr>
                <w:sz w:val="28"/>
                <w:szCs w:val="28"/>
              </w:rPr>
              <w:t>quy định của pháp luật</w:t>
            </w:r>
            <w:r>
              <w:rPr>
                <w:sz w:val="28"/>
                <w:szCs w:val="28"/>
                <w:lang w:val="vi-VN"/>
              </w:rPr>
              <w:t xml:space="preserve"> về ngân sách nhà nước để mua mới hoặc sửa chữa</w:t>
            </w:r>
            <w:r w:rsidRPr="00AB5EE1">
              <w:rPr>
                <w:sz w:val="28"/>
                <w:szCs w:val="28"/>
              </w:rPr>
              <w:t>.</w:t>
            </w:r>
          </w:p>
          <w:p w:rsidR="004B77A8" w:rsidRPr="00AB5EE1" w:rsidRDefault="004B77A8" w:rsidP="004B77A8">
            <w:pPr>
              <w:spacing w:before="120" w:line="264" w:lineRule="auto"/>
              <w:jc w:val="both"/>
              <w:rPr>
                <w:sz w:val="28"/>
                <w:szCs w:val="28"/>
              </w:rPr>
            </w:pPr>
            <w:r w:rsidRPr="00AB5EE1">
              <w:rPr>
                <w:sz w:val="28"/>
                <w:szCs w:val="28"/>
              </w:rPr>
              <w:t xml:space="preserve">2. </w:t>
            </w:r>
            <w:r>
              <w:rPr>
                <w:sz w:val="28"/>
                <w:szCs w:val="28"/>
              </w:rPr>
              <w:t>Cơ</w:t>
            </w:r>
            <w:r>
              <w:rPr>
                <w:sz w:val="28"/>
                <w:szCs w:val="28"/>
                <w:lang w:val="vi-VN"/>
              </w:rPr>
              <w:t xml:space="preserve"> quan, </w:t>
            </w:r>
            <w:r w:rsidRPr="00AB5EE1">
              <w:rPr>
                <w:sz w:val="28"/>
                <w:szCs w:val="28"/>
              </w:rPr>
              <w:t>tổ chức</w:t>
            </w:r>
            <w:r>
              <w:rPr>
                <w:sz w:val="28"/>
                <w:szCs w:val="28"/>
                <w:lang w:val="vi-VN"/>
              </w:rPr>
              <w:t xml:space="preserve"> không thuộc khoản 1 Điều này và </w:t>
            </w:r>
            <w:r w:rsidRPr="00AB5EE1">
              <w:rPr>
                <w:sz w:val="28"/>
                <w:szCs w:val="28"/>
              </w:rPr>
              <w:t>cá nhân có cơ sở vật chất</w:t>
            </w:r>
            <w:r w:rsidRPr="00AB5EE1">
              <w:rPr>
                <w:sz w:val="28"/>
                <w:szCs w:val="28"/>
                <w:lang w:val="vi-VN"/>
              </w:rPr>
              <w:t>,</w:t>
            </w:r>
            <w:r w:rsidRPr="00AB5EE1">
              <w:rPr>
                <w:sz w:val="28"/>
                <w:szCs w:val="28"/>
              </w:rPr>
              <w:t xml:space="preserve"> kỹ thuật được huy động </w:t>
            </w:r>
            <w:r>
              <w:rPr>
                <w:sz w:val="28"/>
                <w:szCs w:val="28"/>
              </w:rPr>
              <w:t>bị</w:t>
            </w:r>
            <w:r>
              <w:rPr>
                <w:sz w:val="28"/>
                <w:szCs w:val="28"/>
                <w:lang w:val="vi-VN"/>
              </w:rPr>
              <w:t xml:space="preserve"> mất hoặc bị hư hỏng thì được bồi thường bằng tiền Việt Nam đồng </w:t>
            </w:r>
            <w:r>
              <w:rPr>
                <w:sz w:val="28"/>
                <w:szCs w:val="28"/>
              </w:rPr>
              <w:t>như</w:t>
            </w:r>
            <w:r>
              <w:rPr>
                <w:sz w:val="28"/>
                <w:szCs w:val="28"/>
                <w:lang w:val="vi-VN"/>
              </w:rPr>
              <w:t xml:space="preserve"> </w:t>
            </w:r>
            <w:r w:rsidRPr="00AB5EE1">
              <w:rPr>
                <w:sz w:val="28"/>
                <w:szCs w:val="28"/>
              </w:rPr>
              <w:t>sau:</w:t>
            </w:r>
          </w:p>
          <w:p w:rsidR="004B77A8" w:rsidRPr="00675ABD" w:rsidRDefault="004B77A8" w:rsidP="004B77A8">
            <w:pPr>
              <w:spacing w:before="120" w:line="264" w:lineRule="auto"/>
              <w:jc w:val="both"/>
              <w:rPr>
                <w:sz w:val="28"/>
                <w:szCs w:val="28"/>
                <w:lang w:val="vi-VN"/>
              </w:rPr>
            </w:pPr>
            <w:r>
              <w:rPr>
                <w:sz w:val="28"/>
                <w:szCs w:val="28"/>
              </w:rPr>
              <w:t>a</w:t>
            </w:r>
            <w:r w:rsidRPr="00AB5EE1">
              <w:rPr>
                <w:sz w:val="28"/>
                <w:szCs w:val="28"/>
              </w:rPr>
              <w:t xml:space="preserve">) </w:t>
            </w:r>
            <w:r>
              <w:rPr>
                <w:sz w:val="28"/>
                <w:szCs w:val="28"/>
              </w:rPr>
              <w:t>Trường</w:t>
            </w:r>
            <w:r>
              <w:rPr>
                <w:sz w:val="28"/>
                <w:szCs w:val="28"/>
                <w:lang w:val="vi-VN"/>
              </w:rPr>
              <w:t xml:space="preserve"> hợp cơ sở vật chất kỹ thuật bị mất, mức bồi thường được xác định căn cứ vào giá thị trường của cơ sở vật chất kỹ thuật được huy động tại</w:t>
            </w:r>
            <w:r w:rsidRPr="00AB5EE1">
              <w:rPr>
                <w:sz w:val="28"/>
                <w:szCs w:val="28"/>
              </w:rPr>
              <w:t xml:space="preserve"> thời điểm thực hiện việc huy </w:t>
            </w:r>
            <w:r>
              <w:rPr>
                <w:sz w:val="28"/>
                <w:szCs w:val="28"/>
              </w:rPr>
              <w:t>động</w:t>
            </w:r>
            <w:r>
              <w:rPr>
                <w:sz w:val="28"/>
                <w:szCs w:val="28"/>
                <w:lang w:val="vi-VN"/>
              </w:rPr>
              <w:t>. Trường hợp không có căn cứ xác định giá thị trường tại thời điểm thực hiện việc huy động, mức bồi thường được căn cứ theo kết quả của tổ chức thẩm định giá độc lập đối với tài sản cùng loại. Bộ Công an chi trả chi phí thuê tổ chức thẩm định giá độc lập;</w:t>
            </w:r>
          </w:p>
          <w:p w:rsidR="004B77A8" w:rsidRPr="00AC0C92" w:rsidRDefault="004B77A8" w:rsidP="004B77A8">
            <w:pPr>
              <w:spacing w:before="120" w:line="264" w:lineRule="auto"/>
              <w:jc w:val="both"/>
              <w:rPr>
                <w:sz w:val="28"/>
                <w:szCs w:val="28"/>
                <w:lang w:val="vi-VN"/>
              </w:rPr>
            </w:pPr>
            <w:r>
              <w:rPr>
                <w:sz w:val="28"/>
                <w:szCs w:val="28"/>
              </w:rPr>
              <w:t>b</w:t>
            </w:r>
            <w:r w:rsidRPr="00AB5EE1">
              <w:rPr>
                <w:sz w:val="28"/>
                <w:szCs w:val="28"/>
              </w:rPr>
              <w:t xml:space="preserve">) </w:t>
            </w:r>
            <w:r>
              <w:rPr>
                <w:sz w:val="28"/>
                <w:szCs w:val="28"/>
              </w:rPr>
              <w:t>Trường</w:t>
            </w:r>
            <w:r>
              <w:rPr>
                <w:sz w:val="28"/>
                <w:szCs w:val="28"/>
                <w:lang w:val="vi-VN"/>
              </w:rPr>
              <w:t xml:space="preserve"> hợp cơ sở vật chất kỹ thuật bị hư hỏng, mức bồi thường được xác định bằng các khoản chi phí theo giá thị trường tại thời điểm hoàn lại để sửa chữa, khôi phục lại cơ sở vật chất kỹ thuật được huy động.</w:t>
            </w:r>
          </w:p>
          <w:p w:rsidR="00EC50AA" w:rsidRPr="00FC4FEA" w:rsidRDefault="004B77A8" w:rsidP="000376DB">
            <w:pPr>
              <w:spacing w:before="120" w:line="264" w:lineRule="auto"/>
              <w:jc w:val="both"/>
              <w:rPr>
                <w:sz w:val="28"/>
                <w:szCs w:val="28"/>
              </w:rPr>
            </w:pPr>
            <w:r w:rsidRPr="00AB5EE1">
              <w:rPr>
                <w:sz w:val="28"/>
                <w:szCs w:val="28"/>
              </w:rPr>
              <w:t>3. Nhà nước bảo đảm ngân sách chi trả cho việc bồi thường theo</w:t>
            </w:r>
            <w:r w:rsidRPr="00AB5EE1">
              <w:rPr>
                <w:sz w:val="28"/>
                <w:szCs w:val="28"/>
                <w:lang w:val="vi-VN"/>
              </w:rPr>
              <w:t xml:space="preserve"> quy định tại khoản 1 và 2 Điều này</w:t>
            </w:r>
            <w:r w:rsidRPr="00AB5EE1">
              <w:rPr>
                <w:sz w:val="28"/>
                <w:szCs w:val="28"/>
              </w:rPr>
              <w:t>.</w:t>
            </w:r>
          </w:p>
        </w:tc>
        <w:tc>
          <w:tcPr>
            <w:tcW w:w="3543" w:type="dxa"/>
          </w:tcPr>
          <w:p w:rsidR="00EC50AA" w:rsidRPr="00FC4FEA" w:rsidRDefault="009713BC" w:rsidP="00EC50AA">
            <w:pPr>
              <w:shd w:val="clear" w:color="auto" w:fill="FFFFFF"/>
              <w:jc w:val="both"/>
              <w:rPr>
                <w:sz w:val="28"/>
                <w:szCs w:val="28"/>
                <w:lang w:eastAsia="vi-VN"/>
              </w:rPr>
            </w:pPr>
            <w:r w:rsidRPr="00FC4FEA">
              <w:rPr>
                <w:sz w:val="28"/>
                <w:szCs w:val="28"/>
              </w:rPr>
              <w:lastRenderedPageBreak/>
              <w:t>Điều chỉnh thuật ngữ “bồi thường” thay vì “đền bù” để thống nhất với Bộ luật Dân sự và pháp luật hiện hành về trách nhiệm bồi thường.</w:t>
            </w:r>
          </w:p>
        </w:tc>
      </w:tr>
      <w:tr w:rsidR="00EC50AA" w:rsidRPr="00FC4FEA" w:rsidTr="00264CEA">
        <w:tc>
          <w:tcPr>
            <w:tcW w:w="5778" w:type="dxa"/>
          </w:tcPr>
          <w:p w:rsidR="00EC50AA" w:rsidRPr="00FC4FEA" w:rsidRDefault="00EC50AA" w:rsidP="00EC50AA">
            <w:pPr>
              <w:shd w:val="clear" w:color="auto" w:fill="FFFFFF"/>
              <w:spacing w:before="90" w:after="90"/>
              <w:jc w:val="both"/>
              <w:rPr>
                <w:color w:val="000000"/>
                <w:sz w:val="28"/>
                <w:szCs w:val="28"/>
              </w:rPr>
            </w:pPr>
            <w:r w:rsidRPr="00FC4FEA">
              <w:rPr>
                <w:b/>
                <w:bCs/>
                <w:color w:val="000000"/>
                <w:sz w:val="28"/>
                <w:szCs w:val="28"/>
              </w:rPr>
              <w:lastRenderedPageBreak/>
              <w:t>Điều 25. Khen thưởng, xử lý vi phạm và giải quyết khiếu nại, tố cáo</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1. Cơ quan, tổ chức, cá nhân có thành tích trong việc huy động tiềm lực khoa học và công nghệ phục vụ công tác công an được khen thưởng theo quy định của pháp luật.</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2. Cơ quan, tổ chức, cá nhân có hành vi vi phạm quy định của Nghị định này thì tùy theo tính chất, mức độ vi phạm mà bị xử lý kỷ luật, xử phạt vi phạm hành chính hoặc truy cứu trách nhiệm hình sự; trường hợp gây thiệt hại phải bồi thường theo quy định của pháp luật.</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3. Cơ quan, tổ chức, cá nhân có quyền khiếu nại, tố cáo những hành vi xâm hại đến quyền và lợi ích hợp pháp của cơ quan, tổ chức, cá nhân trong việc huy động tiềm lực khoa học và công nghệ phục vụ công tác công an. Việc khiếu nại, tố cáo và giải quyết khiếu nại, tố cáo được thực hiện theo quy định của Luật Khiếu nại, tố cáo.</w:t>
            </w:r>
          </w:p>
        </w:tc>
        <w:tc>
          <w:tcPr>
            <w:tcW w:w="5670" w:type="dxa"/>
          </w:tcPr>
          <w:p w:rsidR="00EC50AA" w:rsidRPr="00FC4FEA" w:rsidRDefault="006404BC" w:rsidP="00EC50AA">
            <w:pPr>
              <w:shd w:val="clear" w:color="auto" w:fill="FFFFFF"/>
              <w:jc w:val="both"/>
              <w:rPr>
                <w:sz w:val="28"/>
                <w:szCs w:val="28"/>
              </w:rPr>
            </w:pPr>
            <w:r w:rsidRPr="00FC4FEA">
              <w:rPr>
                <w:sz w:val="28"/>
                <w:szCs w:val="28"/>
              </w:rPr>
              <w:t>Bãi bỏ</w:t>
            </w:r>
          </w:p>
        </w:tc>
        <w:tc>
          <w:tcPr>
            <w:tcW w:w="3543" w:type="dxa"/>
          </w:tcPr>
          <w:p w:rsidR="00EC50AA" w:rsidRPr="00FC4FEA" w:rsidRDefault="006404BC" w:rsidP="00EC50AA">
            <w:pPr>
              <w:shd w:val="clear" w:color="auto" w:fill="FFFFFF"/>
              <w:jc w:val="both"/>
              <w:rPr>
                <w:b/>
                <w:sz w:val="28"/>
                <w:szCs w:val="28"/>
                <w:lang w:eastAsia="vi-VN"/>
              </w:rPr>
            </w:pPr>
            <w:r w:rsidRPr="00FC4FEA">
              <w:rPr>
                <w:sz w:val="28"/>
                <w:szCs w:val="28"/>
              </w:rPr>
              <w:t>Nội dung này đã được điều chỉnh trong pháp luật về thi đua khen thưởng, xử lý vi phạm hành chính, khiếu nại, tố cáo; không cần thiết quy định lại.</w:t>
            </w:r>
          </w:p>
        </w:tc>
      </w:tr>
      <w:tr w:rsidR="00EC50AA" w:rsidRPr="00FC4FEA" w:rsidTr="00264CEA">
        <w:tc>
          <w:tcPr>
            <w:tcW w:w="5778" w:type="dxa"/>
          </w:tcPr>
          <w:p w:rsidR="00EC50AA" w:rsidRPr="00FC4FEA" w:rsidRDefault="00EC50AA" w:rsidP="00EC50AA">
            <w:pPr>
              <w:shd w:val="clear" w:color="auto" w:fill="FFFFFF"/>
              <w:spacing w:before="90" w:after="90"/>
              <w:jc w:val="both"/>
              <w:rPr>
                <w:color w:val="000000"/>
                <w:sz w:val="28"/>
                <w:szCs w:val="28"/>
              </w:rPr>
            </w:pPr>
            <w:r w:rsidRPr="00FC4FEA">
              <w:rPr>
                <w:b/>
                <w:bCs/>
                <w:color w:val="000000"/>
                <w:sz w:val="28"/>
                <w:szCs w:val="28"/>
              </w:rPr>
              <w:t>Điều 26. Hiệu lực thi hành</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Nghị định này có hiệu lực thi hành sau 15 ngày, kể từ ngày đăng Công báo.</w:t>
            </w:r>
          </w:p>
        </w:tc>
        <w:tc>
          <w:tcPr>
            <w:tcW w:w="5670" w:type="dxa"/>
          </w:tcPr>
          <w:p w:rsidR="00EC50AA" w:rsidRPr="00FC4FEA" w:rsidRDefault="00EC50AA" w:rsidP="00EC50AA">
            <w:pPr>
              <w:spacing w:before="120" w:line="264" w:lineRule="auto"/>
              <w:jc w:val="both"/>
              <w:rPr>
                <w:b/>
                <w:bCs/>
                <w:sz w:val="28"/>
                <w:szCs w:val="28"/>
              </w:rPr>
            </w:pPr>
            <w:r w:rsidRPr="00FC4FEA">
              <w:rPr>
                <w:b/>
                <w:bCs/>
                <w:sz w:val="28"/>
                <w:szCs w:val="28"/>
              </w:rPr>
              <w:t>Điều 15. Hiệu lực thi hành</w:t>
            </w:r>
          </w:p>
          <w:p w:rsidR="00EC50AA" w:rsidRPr="00FC4FEA" w:rsidRDefault="00EC50AA" w:rsidP="00EC50AA">
            <w:pPr>
              <w:pStyle w:val="ListParagraph"/>
              <w:spacing w:before="120" w:after="0" w:line="264" w:lineRule="auto"/>
              <w:ind w:left="0"/>
              <w:jc w:val="both"/>
              <w:rPr>
                <w:rFonts w:ascii="Times New Roman" w:hAnsi="Times New Roman"/>
                <w:b w:val="0"/>
                <w:sz w:val="28"/>
                <w:szCs w:val="28"/>
              </w:rPr>
            </w:pPr>
            <w:r w:rsidRPr="00FC4FEA">
              <w:rPr>
                <w:rFonts w:ascii="Times New Roman" w:hAnsi="Times New Roman"/>
                <w:b w:val="0"/>
                <w:sz w:val="28"/>
                <w:szCs w:val="28"/>
                <w:lang w:val="en-US"/>
              </w:rPr>
              <w:t xml:space="preserve">1. </w:t>
            </w:r>
            <w:r w:rsidRPr="00FC4FEA">
              <w:rPr>
                <w:rFonts w:ascii="Times New Roman" w:hAnsi="Times New Roman"/>
                <w:b w:val="0"/>
                <w:sz w:val="28"/>
                <w:szCs w:val="28"/>
              </w:rPr>
              <w:t>Nghị định này có hiệu lực từ ngày</w:t>
            </w:r>
            <w:r w:rsidRPr="00FC4FEA">
              <w:rPr>
                <w:rFonts w:ascii="Times New Roman" w:hAnsi="Times New Roman"/>
                <w:b w:val="0"/>
                <w:sz w:val="28"/>
                <w:szCs w:val="28"/>
                <w:lang w:val="en-US"/>
              </w:rPr>
              <w:t xml:space="preserve"> t</w:t>
            </w:r>
            <w:r w:rsidRPr="00FC4FEA">
              <w:rPr>
                <w:rFonts w:ascii="Times New Roman" w:hAnsi="Times New Roman"/>
                <w:b w:val="0"/>
                <w:sz w:val="28"/>
                <w:szCs w:val="28"/>
              </w:rPr>
              <w:t>háng  năm 2026.</w:t>
            </w:r>
          </w:p>
          <w:p w:rsidR="00EC50AA" w:rsidRPr="00FC4FEA" w:rsidRDefault="00EC50AA" w:rsidP="00EC50AA">
            <w:pPr>
              <w:spacing w:before="120" w:line="264" w:lineRule="auto"/>
              <w:jc w:val="both"/>
              <w:rPr>
                <w:spacing w:val="2"/>
                <w:sz w:val="28"/>
                <w:szCs w:val="28"/>
              </w:rPr>
            </w:pPr>
            <w:r w:rsidRPr="00FC4FEA">
              <w:rPr>
                <w:spacing w:val="2"/>
                <w:sz w:val="28"/>
                <w:szCs w:val="28"/>
              </w:rPr>
              <w:t>2. Bãi bỏ Nghị định số 169/2007/NĐ-CP ngày 19 tháng 11 năm 2007 của Chính phủ về huy động tiềm lực khoa học và công nghệ phục vụ công tác công an.</w:t>
            </w:r>
          </w:p>
        </w:tc>
        <w:tc>
          <w:tcPr>
            <w:tcW w:w="3543" w:type="dxa"/>
          </w:tcPr>
          <w:p w:rsidR="00EC50AA" w:rsidRPr="00FC4FEA" w:rsidRDefault="00C64EAF" w:rsidP="00EC50AA">
            <w:pPr>
              <w:shd w:val="clear" w:color="auto" w:fill="FFFFFF"/>
              <w:jc w:val="both"/>
              <w:rPr>
                <w:b/>
                <w:sz w:val="28"/>
                <w:szCs w:val="28"/>
                <w:lang w:eastAsia="vi-VN"/>
              </w:rPr>
            </w:pPr>
            <w:r w:rsidRPr="00FC4FEA">
              <w:rPr>
                <w:sz w:val="28"/>
                <w:szCs w:val="28"/>
              </w:rPr>
              <w:t xml:space="preserve">Việc quy định rõ hiệu lực thi hành và bãi bỏ văn bản cũ phù hợp với yêu cầu của Luật Ban hành văn bản quy phạm pháp luật năm 2025 về xử lý hiệu lực văn bản quy phạm pháp luật. </w:t>
            </w:r>
          </w:p>
        </w:tc>
      </w:tr>
      <w:tr w:rsidR="00EC50AA" w:rsidRPr="00FC4FEA" w:rsidTr="00264CEA">
        <w:tc>
          <w:tcPr>
            <w:tcW w:w="5778" w:type="dxa"/>
          </w:tcPr>
          <w:p w:rsidR="00EC50AA" w:rsidRPr="00FC4FEA" w:rsidRDefault="00EC50AA" w:rsidP="00EC50AA">
            <w:pPr>
              <w:shd w:val="clear" w:color="auto" w:fill="FFFFFF"/>
              <w:spacing w:before="90" w:after="90"/>
              <w:jc w:val="both"/>
              <w:rPr>
                <w:color w:val="000000"/>
                <w:sz w:val="28"/>
                <w:szCs w:val="28"/>
              </w:rPr>
            </w:pPr>
            <w:r w:rsidRPr="00FC4FEA">
              <w:rPr>
                <w:b/>
                <w:bCs/>
                <w:color w:val="000000"/>
                <w:sz w:val="28"/>
                <w:szCs w:val="28"/>
              </w:rPr>
              <w:lastRenderedPageBreak/>
              <w:t>Điều 27. Trách nhiệm thi hành</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Bộ trưởng Bộ Công an có trách nhiệm hướng dẫn và tổ chức thực hiện Nghị định này.</w:t>
            </w:r>
          </w:p>
          <w:p w:rsidR="00EC50AA" w:rsidRPr="00FC4FEA" w:rsidRDefault="00EC50AA" w:rsidP="00EC50AA">
            <w:pPr>
              <w:shd w:val="clear" w:color="auto" w:fill="FFFFFF"/>
              <w:spacing w:before="90" w:after="90"/>
              <w:jc w:val="both"/>
              <w:rPr>
                <w:color w:val="000000"/>
                <w:sz w:val="28"/>
                <w:szCs w:val="28"/>
              </w:rPr>
            </w:pPr>
            <w:r w:rsidRPr="00FC4FEA">
              <w:rPr>
                <w:color w:val="000000"/>
                <w:sz w:val="28"/>
                <w:szCs w:val="28"/>
              </w:rPr>
              <w:t>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tc>
        <w:tc>
          <w:tcPr>
            <w:tcW w:w="5670" w:type="dxa"/>
          </w:tcPr>
          <w:p w:rsidR="00EC50AA" w:rsidRPr="00FC4FEA" w:rsidRDefault="00EC50AA" w:rsidP="00EC50AA">
            <w:pPr>
              <w:spacing w:before="120" w:line="264" w:lineRule="auto"/>
              <w:jc w:val="both"/>
              <w:rPr>
                <w:b/>
                <w:bCs/>
                <w:sz w:val="28"/>
                <w:szCs w:val="28"/>
              </w:rPr>
            </w:pPr>
            <w:r w:rsidRPr="00FC4FEA">
              <w:rPr>
                <w:b/>
                <w:bCs/>
                <w:sz w:val="28"/>
                <w:szCs w:val="28"/>
              </w:rPr>
              <w:t>Điều 16. Trách nhiệm thi hành</w:t>
            </w:r>
          </w:p>
          <w:p w:rsidR="00EC50AA" w:rsidRPr="00FC4FEA" w:rsidRDefault="00EC50AA" w:rsidP="00EC50AA">
            <w:pPr>
              <w:spacing w:before="120" w:line="264" w:lineRule="auto"/>
              <w:jc w:val="both"/>
              <w:rPr>
                <w:sz w:val="28"/>
                <w:szCs w:val="28"/>
              </w:rPr>
            </w:pPr>
            <w:r w:rsidRPr="00FC4FEA">
              <w:rPr>
                <w:sz w:val="28"/>
                <w:szCs w:val="28"/>
              </w:rPr>
              <w:t>1. Bộ trưởng Bộ Công an chịu trách nhiệm tổ chức thực hiện và hướng dẫn Nghị định này.</w:t>
            </w:r>
          </w:p>
          <w:p w:rsidR="00EC50AA" w:rsidRPr="00FC4FEA" w:rsidRDefault="00EC50AA" w:rsidP="00EC50AA">
            <w:pPr>
              <w:spacing w:before="120" w:line="264" w:lineRule="auto"/>
              <w:jc w:val="both"/>
              <w:rPr>
                <w:sz w:val="28"/>
                <w:szCs w:val="28"/>
              </w:rPr>
            </w:pPr>
            <w:r w:rsidRPr="00FC4FEA">
              <w:rPr>
                <w:sz w:val="28"/>
                <w:szCs w:val="28"/>
              </w:rPr>
              <w:t>2. Các Bộ trưởng, Thủ trưởng cơ quan ngang Bộ, Chủ tịch Ủy ban nhân dân các tỉnh, thành phố và các cơ</w:t>
            </w:r>
            <w:r w:rsidRPr="00FC4FEA">
              <w:rPr>
                <w:sz w:val="28"/>
                <w:szCs w:val="28"/>
                <w:lang w:val="vi-VN"/>
              </w:rPr>
              <w:t xml:space="preserve"> quan, </w:t>
            </w:r>
            <w:r w:rsidRPr="00FC4FEA">
              <w:rPr>
                <w:sz w:val="28"/>
                <w:szCs w:val="28"/>
              </w:rPr>
              <w:t>tổ chức, cá nhân có liên quan chịu trách nhiệm thực hiện Nghị định này.</w:t>
            </w:r>
          </w:p>
        </w:tc>
        <w:tc>
          <w:tcPr>
            <w:tcW w:w="3543" w:type="dxa"/>
          </w:tcPr>
          <w:p w:rsidR="00EC50AA" w:rsidRPr="00FC4FEA" w:rsidRDefault="005376F9" w:rsidP="00EC50AA">
            <w:pPr>
              <w:shd w:val="clear" w:color="auto" w:fill="FFFFFF"/>
              <w:jc w:val="both"/>
              <w:rPr>
                <w:b/>
                <w:sz w:val="28"/>
                <w:szCs w:val="28"/>
                <w:lang w:eastAsia="vi-VN"/>
              </w:rPr>
            </w:pPr>
            <w:r w:rsidRPr="00FC4FEA">
              <w:rPr>
                <w:sz w:val="28"/>
                <w:szCs w:val="28"/>
              </w:rPr>
              <w:t>X</w:t>
            </w:r>
            <w:r w:rsidR="00C64EAF" w:rsidRPr="00FC4FEA">
              <w:rPr>
                <w:sz w:val="28"/>
                <w:szCs w:val="28"/>
              </w:rPr>
              <w:t xml:space="preserve">ác định rõ vai trò chủ trì của Bộ Công an trong tổ chức thực hiện và hướng dẫn thi hành Nghị định; đồng thời quy định trách nhiệm phối hợp của các bộ, ngành, địa phương và cơ quan, tổ chức, cá nhân có liên quan nhằm bảo đảm tính đồng bộ, thống nhất trong quá trình triển khai thực hiện. </w:t>
            </w:r>
          </w:p>
        </w:tc>
      </w:tr>
      <w:bookmarkEnd w:id="0"/>
    </w:tbl>
    <w:p w:rsidR="00D85749" w:rsidRPr="00CC56B2" w:rsidRDefault="00D85749" w:rsidP="00FC4FEA">
      <w:pPr>
        <w:tabs>
          <w:tab w:val="left" w:pos="5610"/>
        </w:tabs>
        <w:spacing w:after="120" w:line="320" w:lineRule="exact"/>
        <w:jc w:val="right"/>
        <w:rPr>
          <w:b/>
          <w:sz w:val="28"/>
          <w:szCs w:val="28"/>
          <w:lang w:val="sv-SE"/>
        </w:rPr>
      </w:pPr>
    </w:p>
    <w:sectPr w:rsidR="00D85749" w:rsidRPr="00CC56B2" w:rsidSect="00F52F0F">
      <w:headerReference w:type="default" r:id="rId8"/>
      <w:footerReference w:type="even" r:id="rId9"/>
      <w:footerReference w:type="default" r:id="rId10"/>
      <w:pgSz w:w="16838" w:h="11906" w:orient="landscape" w:code="9"/>
      <w:pgMar w:top="1134" w:right="851" w:bottom="851" w:left="1134" w:header="567" w:footer="567" w:gutter="0"/>
      <w:cols w:space="708"/>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E03" w:rsidRDefault="00883E03">
      <w:r>
        <w:separator/>
      </w:r>
    </w:p>
  </w:endnote>
  <w:endnote w:type="continuationSeparator" w:id="0">
    <w:p w:rsidR="00883E03" w:rsidRDefault="0088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ED" w:rsidRDefault="00BE6CED" w:rsidP="00822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CED" w:rsidRDefault="00BE6CED" w:rsidP="0082220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ED" w:rsidRDefault="00BE6CED" w:rsidP="0082220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E03" w:rsidRDefault="00883E03">
      <w:r>
        <w:separator/>
      </w:r>
    </w:p>
  </w:footnote>
  <w:footnote w:type="continuationSeparator" w:id="0">
    <w:p w:rsidR="00883E03" w:rsidRDefault="00883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ED" w:rsidRPr="00370F7C" w:rsidRDefault="00BE6CED">
    <w:pPr>
      <w:pStyle w:val="Header"/>
      <w:jc w:val="center"/>
      <w:rPr>
        <w:rFonts w:ascii="Times New Roman" w:hAnsi="Times New Roman"/>
        <w:b w:val="0"/>
        <w:sz w:val="28"/>
        <w:szCs w:val="28"/>
      </w:rPr>
    </w:pPr>
    <w:r w:rsidRPr="00370F7C">
      <w:rPr>
        <w:rFonts w:ascii="Times New Roman" w:hAnsi="Times New Roman"/>
        <w:b w:val="0"/>
        <w:sz w:val="28"/>
        <w:szCs w:val="28"/>
      </w:rPr>
      <w:fldChar w:fldCharType="begin"/>
    </w:r>
    <w:r w:rsidRPr="00370F7C">
      <w:rPr>
        <w:rFonts w:ascii="Times New Roman" w:hAnsi="Times New Roman"/>
        <w:b w:val="0"/>
        <w:sz w:val="28"/>
        <w:szCs w:val="28"/>
      </w:rPr>
      <w:instrText xml:space="preserve"> PAGE   \* MERGEFORMAT </w:instrText>
    </w:r>
    <w:r w:rsidRPr="00370F7C">
      <w:rPr>
        <w:rFonts w:ascii="Times New Roman" w:hAnsi="Times New Roman"/>
        <w:b w:val="0"/>
        <w:sz w:val="28"/>
        <w:szCs w:val="28"/>
      </w:rPr>
      <w:fldChar w:fldCharType="separate"/>
    </w:r>
    <w:r w:rsidR="00CE392D">
      <w:rPr>
        <w:rFonts w:ascii="Times New Roman" w:hAnsi="Times New Roman"/>
        <w:b w:val="0"/>
        <w:noProof/>
        <w:sz w:val="28"/>
        <w:szCs w:val="28"/>
      </w:rPr>
      <w:t>28</w:t>
    </w:r>
    <w:r w:rsidRPr="00370F7C">
      <w:rPr>
        <w:rFonts w:ascii="Times New Roman" w:hAnsi="Times New Roman"/>
        <w:b w:val="0"/>
        <w:sz w:val="28"/>
        <w:szCs w:val="28"/>
      </w:rPr>
      <w:fldChar w:fldCharType="end"/>
    </w:r>
  </w:p>
  <w:p w:rsidR="00BE6CED" w:rsidRDefault="00BE6C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14E3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7316F"/>
    <w:multiLevelType w:val="hybridMultilevel"/>
    <w:tmpl w:val="C1E4F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B4610"/>
    <w:multiLevelType w:val="hybridMultilevel"/>
    <w:tmpl w:val="CF406656"/>
    <w:lvl w:ilvl="0" w:tplc="E14CE1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F7F8F"/>
    <w:multiLevelType w:val="hybridMultilevel"/>
    <w:tmpl w:val="2612CA3E"/>
    <w:lvl w:ilvl="0" w:tplc="80C0CD0E">
      <w:start w:val="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7278"/>
    <w:multiLevelType w:val="hybridMultilevel"/>
    <w:tmpl w:val="A7166D22"/>
    <w:lvl w:ilvl="0" w:tplc="3FD2B9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C1EDF"/>
    <w:multiLevelType w:val="hybridMultilevel"/>
    <w:tmpl w:val="A60CC026"/>
    <w:lvl w:ilvl="0" w:tplc="9C68AB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E5AC6"/>
    <w:multiLevelType w:val="hybridMultilevel"/>
    <w:tmpl w:val="0D2A528E"/>
    <w:lvl w:ilvl="0" w:tplc="167CEA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569E5"/>
    <w:multiLevelType w:val="hybridMultilevel"/>
    <w:tmpl w:val="22821860"/>
    <w:lvl w:ilvl="0" w:tplc="F528BD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A46C3"/>
    <w:multiLevelType w:val="hybridMultilevel"/>
    <w:tmpl w:val="96303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65036"/>
    <w:multiLevelType w:val="hybridMultilevel"/>
    <w:tmpl w:val="ACE08D20"/>
    <w:lvl w:ilvl="0" w:tplc="821E62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B1DA6"/>
    <w:multiLevelType w:val="hybridMultilevel"/>
    <w:tmpl w:val="77FA50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E7089"/>
    <w:multiLevelType w:val="hybridMultilevel"/>
    <w:tmpl w:val="5364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347DA"/>
    <w:multiLevelType w:val="hybridMultilevel"/>
    <w:tmpl w:val="640C8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8227D0"/>
    <w:multiLevelType w:val="hybridMultilevel"/>
    <w:tmpl w:val="F0A8E380"/>
    <w:lvl w:ilvl="0" w:tplc="123C0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E609F8"/>
    <w:multiLevelType w:val="hybridMultilevel"/>
    <w:tmpl w:val="DF62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A1D82"/>
    <w:multiLevelType w:val="hybridMultilevel"/>
    <w:tmpl w:val="2880171C"/>
    <w:lvl w:ilvl="0" w:tplc="D67A98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AF482C"/>
    <w:multiLevelType w:val="hybridMultilevel"/>
    <w:tmpl w:val="F2AC6E26"/>
    <w:lvl w:ilvl="0" w:tplc="BD8E85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D3B37"/>
    <w:multiLevelType w:val="hybridMultilevel"/>
    <w:tmpl w:val="94307126"/>
    <w:lvl w:ilvl="0" w:tplc="3A961D9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550878"/>
    <w:multiLevelType w:val="hybridMultilevel"/>
    <w:tmpl w:val="B3822ADE"/>
    <w:lvl w:ilvl="0" w:tplc="FBE059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8411D"/>
    <w:multiLevelType w:val="hybridMultilevel"/>
    <w:tmpl w:val="D5F4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10860"/>
    <w:multiLevelType w:val="hybridMultilevel"/>
    <w:tmpl w:val="F93C0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73819"/>
    <w:multiLevelType w:val="hybridMultilevel"/>
    <w:tmpl w:val="38F8D16E"/>
    <w:lvl w:ilvl="0" w:tplc="EAF2DD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4440F"/>
    <w:multiLevelType w:val="hybridMultilevel"/>
    <w:tmpl w:val="4BBCCFC4"/>
    <w:lvl w:ilvl="0" w:tplc="9DF0AC52">
      <w:start w:val="1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2"/>
  </w:num>
  <w:num w:numId="4">
    <w:abstractNumId w:val="11"/>
  </w:num>
  <w:num w:numId="5">
    <w:abstractNumId w:val="8"/>
  </w:num>
  <w:num w:numId="6">
    <w:abstractNumId w:val="17"/>
  </w:num>
  <w:num w:numId="7">
    <w:abstractNumId w:val="7"/>
  </w:num>
  <w:num w:numId="8">
    <w:abstractNumId w:val="14"/>
  </w:num>
  <w:num w:numId="9">
    <w:abstractNumId w:val="3"/>
  </w:num>
  <w:num w:numId="10">
    <w:abstractNumId w:val="6"/>
  </w:num>
  <w:num w:numId="11">
    <w:abstractNumId w:val="9"/>
  </w:num>
  <w:num w:numId="12">
    <w:abstractNumId w:val="5"/>
  </w:num>
  <w:num w:numId="13">
    <w:abstractNumId w:val="15"/>
  </w:num>
  <w:num w:numId="14">
    <w:abstractNumId w:val="18"/>
  </w:num>
  <w:num w:numId="15">
    <w:abstractNumId w:val="21"/>
  </w:num>
  <w:num w:numId="16">
    <w:abstractNumId w:val="12"/>
  </w:num>
  <w:num w:numId="17">
    <w:abstractNumId w:val="20"/>
  </w:num>
  <w:num w:numId="18">
    <w:abstractNumId w:val="19"/>
  </w:num>
  <w:num w:numId="19">
    <w:abstractNumId w:val="16"/>
  </w:num>
  <w:num w:numId="20">
    <w:abstractNumId w:val="4"/>
  </w:num>
  <w:num w:numId="21">
    <w:abstractNumId w:val="10"/>
  </w:num>
  <w:num w:numId="22">
    <w:abstractNumId w:val="1"/>
  </w:num>
  <w:num w:numId="2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FE"/>
    <w:rsid w:val="000007AD"/>
    <w:rsid w:val="000009EC"/>
    <w:rsid w:val="000013CD"/>
    <w:rsid w:val="0000142E"/>
    <w:rsid w:val="00001A90"/>
    <w:rsid w:val="00001EF5"/>
    <w:rsid w:val="000021F8"/>
    <w:rsid w:val="00003601"/>
    <w:rsid w:val="00003D24"/>
    <w:rsid w:val="000043A3"/>
    <w:rsid w:val="00004A00"/>
    <w:rsid w:val="00004FEF"/>
    <w:rsid w:val="00005E07"/>
    <w:rsid w:val="00007284"/>
    <w:rsid w:val="00007D03"/>
    <w:rsid w:val="00010643"/>
    <w:rsid w:val="00012A17"/>
    <w:rsid w:val="000145EC"/>
    <w:rsid w:val="000163B5"/>
    <w:rsid w:val="00017349"/>
    <w:rsid w:val="00017422"/>
    <w:rsid w:val="00017FE2"/>
    <w:rsid w:val="00020FBE"/>
    <w:rsid w:val="0002161E"/>
    <w:rsid w:val="000258BC"/>
    <w:rsid w:val="00026723"/>
    <w:rsid w:val="000320AA"/>
    <w:rsid w:val="000322EB"/>
    <w:rsid w:val="00034F20"/>
    <w:rsid w:val="00036820"/>
    <w:rsid w:val="0003725A"/>
    <w:rsid w:val="000376DB"/>
    <w:rsid w:val="00041193"/>
    <w:rsid w:val="000417B7"/>
    <w:rsid w:val="000439E2"/>
    <w:rsid w:val="0004505E"/>
    <w:rsid w:val="00045F02"/>
    <w:rsid w:val="000467CB"/>
    <w:rsid w:val="000470A1"/>
    <w:rsid w:val="00047428"/>
    <w:rsid w:val="00047CF5"/>
    <w:rsid w:val="00050260"/>
    <w:rsid w:val="000509B1"/>
    <w:rsid w:val="000526F9"/>
    <w:rsid w:val="0005713F"/>
    <w:rsid w:val="0005733C"/>
    <w:rsid w:val="00062A7C"/>
    <w:rsid w:val="00062A93"/>
    <w:rsid w:val="00063415"/>
    <w:rsid w:val="00063807"/>
    <w:rsid w:val="000641D1"/>
    <w:rsid w:val="0006476A"/>
    <w:rsid w:val="00065653"/>
    <w:rsid w:val="00066C1D"/>
    <w:rsid w:val="00067C2A"/>
    <w:rsid w:val="00071150"/>
    <w:rsid w:val="000735E5"/>
    <w:rsid w:val="00073983"/>
    <w:rsid w:val="00073DB6"/>
    <w:rsid w:val="00074A7F"/>
    <w:rsid w:val="00074D77"/>
    <w:rsid w:val="00077473"/>
    <w:rsid w:val="00077629"/>
    <w:rsid w:val="00077B20"/>
    <w:rsid w:val="00082006"/>
    <w:rsid w:val="000836AA"/>
    <w:rsid w:val="00083A28"/>
    <w:rsid w:val="000841AB"/>
    <w:rsid w:val="00086BAC"/>
    <w:rsid w:val="00086DD9"/>
    <w:rsid w:val="00086F57"/>
    <w:rsid w:val="00087BC0"/>
    <w:rsid w:val="0009044F"/>
    <w:rsid w:val="000913E3"/>
    <w:rsid w:val="00092E40"/>
    <w:rsid w:val="000938BE"/>
    <w:rsid w:val="00094DEF"/>
    <w:rsid w:val="00095D50"/>
    <w:rsid w:val="000A0675"/>
    <w:rsid w:val="000A067F"/>
    <w:rsid w:val="000A07BE"/>
    <w:rsid w:val="000A3A9F"/>
    <w:rsid w:val="000A3BC8"/>
    <w:rsid w:val="000A6640"/>
    <w:rsid w:val="000B12C7"/>
    <w:rsid w:val="000B19BC"/>
    <w:rsid w:val="000B19FD"/>
    <w:rsid w:val="000B1CBA"/>
    <w:rsid w:val="000B1CF0"/>
    <w:rsid w:val="000B2027"/>
    <w:rsid w:val="000B43A0"/>
    <w:rsid w:val="000B4C6D"/>
    <w:rsid w:val="000B6027"/>
    <w:rsid w:val="000B62E8"/>
    <w:rsid w:val="000B7D6D"/>
    <w:rsid w:val="000C0C1A"/>
    <w:rsid w:val="000C2336"/>
    <w:rsid w:val="000C2376"/>
    <w:rsid w:val="000C332F"/>
    <w:rsid w:val="000C5053"/>
    <w:rsid w:val="000C6947"/>
    <w:rsid w:val="000C6E2D"/>
    <w:rsid w:val="000C72E0"/>
    <w:rsid w:val="000C7CCB"/>
    <w:rsid w:val="000C7CE3"/>
    <w:rsid w:val="000D0D3A"/>
    <w:rsid w:val="000D1FBB"/>
    <w:rsid w:val="000D2BDE"/>
    <w:rsid w:val="000D3A2F"/>
    <w:rsid w:val="000D5CE7"/>
    <w:rsid w:val="000D6DCE"/>
    <w:rsid w:val="000D7173"/>
    <w:rsid w:val="000D7497"/>
    <w:rsid w:val="000E1109"/>
    <w:rsid w:val="000E182D"/>
    <w:rsid w:val="000E1BD9"/>
    <w:rsid w:val="000E1D93"/>
    <w:rsid w:val="000E2EDF"/>
    <w:rsid w:val="000E3AA7"/>
    <w:rsid w:val="000E3C79"/>
    <w:rsid w:val="000E4162"/>
    <w:rsid w:val="000E6255"/>
    <w:rsid w:val="000E716C"/>
    <w:rsid w:val="000F0B80"/>
    <w:rsid w:val="000F16F1"/>
    <w:rsid w:val="000F2023"/>
    <w:rsid w:val="000F3862"/>
    <w:rsid w:val="000F3A5A"/>
    <w:rsid w:val="000F4AEB"/>
    <w:rsid w:val="000F774B"/>
    <w:rsid w:val="000F793A"/>
    <w:rsid w:val="000F793F"/>
    <w:rsid w:val="000F7B3D"/>
    <w:rsid w:val="001003CD"/>
    <w:rsid w:val="00104287"/>
    <w:rsid w:val="0010429E"/>
    <w:rsid w:val="00104E34"/>
    <w:rsid w:val="00107573"/>
    <w:rsid w:val="0011050F"/>
    <w:rsid w:val="0011063F"/>
    <w:rsid w:val="00111F67"/>
    <w:rsid w:val="0011328E"/>
    <w:rsid w:val="00116161"/>
    <w:rsid w:val="00116EB1"/>
    <w:rsid w:val="00117827"/>
    <w:rsid w:val="00120EEA"/>
    <w:rsid w:val="001212AF"/>
    <w:rsid w:val="00121D4C"/>
    <w:rsid w:val="00124CB0"/>
    <w:rsid w:val="001259B3"/>
    <w:rsid w:val="001268F1"/>
    <w:rsid w:val="00126B04"/>
    <w:rsid w:val="00131408"/>
    <w:rsid w:val="001325F5"/>
    <w:rsid w:val="00132C71"/>
    <w:rsid w:val="0013335D"/>
    <w:rsid w:val="00133671"/>
    <w:rsid w:val="001347B8"/>
    <w:rsid w:val="00134AD7"/>
    <w:rsid w:val="0013527B"/>
    <w:rsid w:val="0013539E"/>
    <w:rsid w:val="001355B5"/>
    <w:rsid w:val="00136C05"/>
    <w:rsid w:val="00141F21"/>
    <w:rsid w:val="0014252E"/>
    <w:rsid w:val="001437D4"/>
    <w:rsid w:val="00143823"/>
    <w:rsid w:val="001445D9"/>
    <w:rsid w:val="00144E3F"/>
    <w:rsid w:val="00146B6A"/>
    <w:rsid w:val="00147CB9"/>
    <w:rsid w:val="00150E5B"/>
    <w:rsid w:val="00150FFE"/>
    <w:rsid w:val="001522C7"/>
    <w:rsid w:val="00154828"/>
    <w:rsid w:val="00154DF0"/>
    <w:rsid w:val="001554AA"/>
    <w:rsid w:val="001556E2"/>
    <w:rsid w:val="00155DCE"/>
    <w:rsid w:val="00155E94"/>
    <w:rsid w:val="001568B3"/>
    <w:rsid w:val="001570AE"/>
    <w:rsid w:val="001571E3"/>
    <w:rsid w:val="00157635"/>
    <w:rsid w:val="00157751"/>
    <w:rsid w:val="00160BFE"/>
    <w:rsid w:val="001639DA"/>
    <w:rsid w:val="0016452F"/>
    <w:rsid w:val="0016516B"/>
    <w:rsid w:val="001654FE"/>
    <w:rsid w:val="00166126"/>
    <w:rsid w:val="00171033"/>
    <w:rsid w:val="00171CD4"/>
    <w:rsid w:val="00172868"/>
    <w:rsid w:val="00172BD6"/>
    <w:rsid w:val="00172E4D"/>
    <w:rsid w:val="00173D26"/>
    <w:rsid w:val="00174A52"/>
    <w:rsid w:val="00174B23"/>
    <w:rsid w:val="00175E52"/>
    <w:rsid w:val="00176081"/>
    <w:rsid w:val="00176689"/>
    <w:rsid w:val="00180117"/>
    <w:rsid w:val="00181919"/>
    <w:rsid w:val="001819E8"/>
    <w:rsid w:val="00183C89"/>
    <w:rsid w:val="00184634"/>
    <w:rsid w:val="001846C4"/>
    <w:rsid w:val="001870C1"/>
    <w:rsid w:val="00190099"/>
    <w:rsid w:val="0019065A"/>
    <w:rsid w:val="00190CEB"/>
    <w:rsid w:val="00194198"/>
    <w:rsid w:val="0019431C"/>
    <w:rsid w:val="001A0424"/>
    <w:rsid w:val="001A24A2"/>
    <w:rsid w:val="001A49BA"/>
    <w:rsid w:val="001A4B4A"/>
    <w:rsid w:val="001A7610"/>
    <w:rsid w:val="001A7705"/>
    <w:rsid w:val="001A79EE"/>
    <w:rsid w:val="001A7D59"/>
    <w:rsid w:val="001B0D2C"/>
    <w:rsid w:val="001B1677"/>
    <w:rsid w:val="001B2FB2"/>
    <w:rsid w:val="001B41CE"/>
    <w:rsid w:val="001B5B89"/>
    <w:rsid w:val="001B5D0A"/>
    <w:rsid w:val="001B61F6"/>
    <w:rsid w:val="001B666A"/>
    <w:rsid w:val="001B7117"/>
    <w:rsid w:val="001B75D7"/>
    <w:rsid w:val="001B79B5"/>
    <w:rsid w:val="001C1014"/>
    <w:rsid w:val="001C1CEF"/>
    <w:rsid w:val="001C1DF4"/>
    <w:rsid w:val="001C239B"/>
    <w:rsid w:val="001C32DB"/>
    <w:rsid w:val="001C40D7"/>
    <w:rsid w:val="001C5E1D"/>
    <w:rsid w:val="001C7663"/>
    <w:rsid w:val="001D0314"/>
    <w:rsid w:val="001D05ED"/>
    <w:rsid w:val="001D0B49"/>
    <w:rsid w:val="001D143E"/>
    <w:rsid w:val="001D1BCD"/>
    <w:rsid w:val="001D1CF1"/>
    <w:rsid w:val="001D40E6"/>
    <w:rsid w:val="001D5D97"/>
    <w:rsid w:val="001E0D87"/>
    <w:rsid w:val="001E0D94"/>
    <w:rsid w:val="001E1DE0"/>
    <w:rsid w:val="001E3A72"/>
    <w:rsid w:val="001E3AD6"/>
    <w:rsid w:val="001E5592"/>
    <w:rsid w:val="001F158F"/>
    <w:rsid w:val="001F248C"/>
    <w:rsid w:val="001F3527"/>
    <w:rsid w:val="001F3E25"/>
    <w:rsid w:val="001F4D35"/>
    <w:rsid w:val="001F5544"/>
    <w:rsid w:val="001F589F"/>
    <w:rsid w:val="001F701C"/>
    <w:rsid w:val="001F7B80"/>
    <w:rsid w:val="00200549"/>
    <w:rsid w:val="00201D3E"/>
    <w:rsid w:val="002032BD"/>
    <w:rsid w:val="002036C4"/>
    <w:rsid w:val="0020394A"/>
    <w:rsid w:val="0020489A"/>
    <w:rsid w:val="00204F8D"/>
    <w:rsid w:val="00205E51"/>
    <w:rsid w:val="00205FD3"/>
    <w:rsid w:val="00206081"/>
    <w:rsid w:val="00207FB1"/>
    <w:rsid w:val="00212E6E"/>
    <w:rsid w:val="00215FA9"/>
    <w:rsid w:val="002178CC"/>
    <w:rsid w:val="00217E17"/>
    <w:rsid w:val="002217E7"/>
    <w:rsid w:val="00224174"/>
    <w:rsid w:val="00225763"/>
    <w:rsid w:val="00225948"/>
    <w:rsid w:val="0022622A"/>
    <w:rsid w:val="00226E03"/>
    <w:rsid w:val="00227790"/>
    <w:rsid w:val="00227EC0"/>
    <w:rsid w:val="002316EB"/>
    <w:rsid w:val="002320D3"/>
    <w:rsid w:val="00234305"/>
    <w:rsid w:val="00235C0B"/>
    <w:rsid w:val="002412B7"/>
    <w:rsid w:val="0024213E"/>
    <w:rsid w:val="00242BAF"/>
    <w:rsid w:val="00242D95"/>
    <w:rsid w:val="00243172"/>
    <w:rsid w:val="00244DB4"/>
    <w:rsid w:val="0024534A"/>
    <w:rsid w:val="00245C1F"/>
    <w:rsid w:val="00246573"/>
    <w:rsid w:val="002536B9"/>
    <w:rsid w:val="00254FEC"/>
    <w:rsid w:val="00257ED6"/>
    <w:rsid w:val="002604E9"/>
    <w:rsid w:val="0026066F"/>
    <w:rsid w:val="00260F05"/>
    <w:rsid w:val="00261677"/>
    <w:rsid w:val="002629C5"/>
    <w:rsid w:val="00263EF4"/>
    <w:rsid w:val="00264B96"/>
    <w:rsid w:val="00264CEA"/>
    <w:rsid w:val="002655AA"/>
    <w:rsid w:val="00265B1C"/>
    <w:rsid w:val="002661E7"/>
    <w:rsid w:val="00266314"/>
    <w:rsid w:val="0026686B"/>
    <w:rsid w:val="002672F5"/>
    <w:rsid w:val="0026738E"/>
    <w:rsid w:val="00267748"/>
    <w:rsid w:val="002739D1"/>
    <w:rsid w:val="00273CE0"/>
    <w:rsid w:val="00274A41"/>
    <w:rsid w:val="00275621"/>
    <w:rsid w:val="002762A4"/>
    <w:rsid w:val="00277176"/>
    <w:rsid w:val="0027773F"/>
    <w:rsid w:val="002804CF"/>
    <w:rsid w:val="00281E9C"/>
    <w:rsid w:val="00282727"/>
    <w:rsid w:val="0028506B"/>
    <w:rsid w:val="00286796"/>
    <w:rsid w:val="002867AA"/>
    <w:rsid w:val="00287354"/>
    <w:rsid w:val="00287F1D"/>
    <w:rsid w:val="00291166"/>
    <w:rsid w:val="002917F5"/>
    <w:rsid w:val="0029253B"/>
    <w:rsid w:val="002932F6"/>
    <w:rsid w:val="002935A1"/>
    <w:rsid w:val="00294644"/>
    <w:rsid w:val="00294655"/>
    <w:rsid w:val="002973C9"/>
    <w:rsid w:val="002978A8"/>
    <w:rsid w:val="002A0070"/>
    <w:rsid w:val="002A3137"/>
    <w:rsid w:val="002A436B"/>
    <w:rsid w:val="002A571E"/>
    <w:rsid w:val="002A6AF8"/>
    <w:rsid w:val="002A7C11"/>
    <w:rsid w:val="002B02E4"/>
    <w:rsid w:val="002B0FD2"/>
    <w:rsid w:val="002B47C4"/>
    <w:rsid w:val="002B4B7F"/>
    <w:rsid w:val="002B51B5"/>
    <w:rsid w:val="002B56F9"/>
    <w:rsid w:val="002B7AEE"/>
    <w:rsid w:val="002C2117"/>
    <w:rsid w:val="002C237B"/>
    <w:rsid w:val="002C3003"/>
    <w:rsid w:val="002C319F"/>
    <w:rsid w:val="002C3A12"/>
    <w:rsid w:val="002C3C47"/>
    <w:rsid w:val="002C3DC3"/>
    <w:rsid w:val="002C4980"/>
    <w:rsid w:val="002C5484"/>
    <w:rsid w:val="002C66B7"/>
    <w:rsid w:val="002C6C41"/>
    <w:rsid w:val="002C77B3"/>
    <w:rsid w:val="002D1111"/>
    <w:rsid w:val="002D2935"/>
    <w:rsid w:val="002D2DA1"/>
    <w:rsid w:val="002D523A"/>
    <w:rsid w:val="002D5546"/>
    <w:rsid w:val="002D5730"/>
    <w:rsid w:val="002D5CDA"/>
    <w:rsid w:val="002D60AF"/>
    <w:rsid w:val="002D628B"/>
    <w:rsid w:val="002D68D6"/>
    <w:rsid w:val="002D6DA3"/>
    <w:rsid w:val="002D790A"/>
    <w:rsid w:val="002E028D"/>
    <w:rsid w:val="002E153E"/>
    <w:rsid w:val="002E21F0"/>
    <w:rsid w:val="002E3DF4"/>
    <w:rsid w:val="002E4675"/>
    <w:rsid w:val="002E61BD"/>
    <w:rsid w:val="002E6527"/>
    <w:rsid w:val="002E7099"/>
    <w:rsid w:val="002F25B0"/>
    <w:rsid w:val="002F3118"/>
    <w:rsid w:val="002F53EB"/>
    <w:rsid w:val="002F6BBF"/>
    <w:rsid w:val="002F6C79"/>
    <w:rsid w:val="002F79E4"/>
    <w:rsid w:val="00300531"/>
    <w:rsid w:val="00302F63"/>
    <w:rsid w:val="003035AB"/>
    <w:rsid w:val="003041CB"/>
    <w:rsid w:val="00304354"/>
    <w:rsid w:val="00305FA0"/>
    <w:rsid w:val="003060CA"/>
    <w:rsid w:val="00306E9E"/>
    <w:rsid w:val="00307001"/>
    <w:rsid w:val="00307C20"/>
    <w:rsid w:val="00307C39"/>
    <w:rsid w:val="00310FA5"/>
    <w:rsid w:val="00311DCF"/>
    <w:rsid w:val="00312C33"/>
    <w:rsid w:val="00313EEF"/>
    <w:rsid w:val="00314E61"/>
    <w:rsid w:val="00314EFF"/>
    <w:rsid w:val="0031624B"/>
    <w:rsid w:val="003170BE"/>
    <w:rsid w:val="00320493"/>
    <w:rsid w:val="00320A58"/>
    <w:rsid w:val="00320BBA"/>
    <w:rsid w:val="00321336"/>
    <w:rsid w:val="00321658"/>
    <w:rsid w:val="0032191F"/>
    <w:rsid w:val="00322FE4"/>
    <w:rsid w:val="00323C14"/>
    <w:rsid w:val="0032526B"/>
    <w:rsid w:val="00325B4D"/>
    <w:rsid w:val="0032698C"/>
    <w:rsid w:val="00327034"/>
    <w:rsid w:val="0032757A"/>
    <w:rsid w:val="00331212"/>
    <w:rsid w:val="00331549"/>
    <w:rsid w:val="00331F72"/>
    <w:rsid w:val="00332754"/>
    <w:rsid w:val="00332885"/>
    <w:rsid w:val="0033365E"/>
    <w:rsid w:val="003337C9"/>
    <w:rsid w:val="00335346"/>
    <w:rsid w:val="003366C8"/>
    <w:rsid w:val="00336ACE"/>
    <w:rsid w:val="00340173"/>
    <w:rsid w:val="00341BC5"/>
    <w:rsid w:val="00341E57"/>
    <w:rsid w:val="00342DEA"/>
    <w:rsid w:val="00344567"/>
    <w:rsid w:val="003455AB"/>
    <w:rsid w:val="003466B3"/>
    <w:rsid w:val="00347EE6"/>
    <w:rsid w:val="00351784"/>
    <w:rsid w:val="00352B63"/>
    <w:rsid w:val="00352F57"/>
    <w:rsid w:val="00354A54"/>
    <w:rsid w:val="003550B7"/>
    <w:rsid w:val="00356DFF"/>
    <w:rsid w:val="00356EB3"/>
    <w:rsid w:val="00360229"/>
    <w:rsid w:val="00360567"/>
    <w:rsid w:val="003623C6"/>
    <w:rsid w:val="0036389A"/>
    <w:rsid w:val="00363D06"/>
    <w:rsid w:val="0036470E"/>
    <w:rsid w:val="0036588E"/>
    <w:rsid w:val="0036793F"/>
    <w:rsid w:val="00367BBA"/>
    <w:rsid w:val="00370F7C"/>
    <w:rsid w:val="00371965"/>
    <w:rsid w:val="00372A58"/>
    <w:rsid w:val="00372E17"/>
    <w:rsid w:val="00372EF8"/>
    <w:rsid w:val="00380701"/>
    <w:rsid w:val="00380E19"/>
    <w:rsid w:val="00381326"/>
    <w:rsid w:val="0038151E"/>
    <w:rsid w:val="003866EE"/>
    <w:rsid w:val="003867AA"/>
    <w:rsid w:val="003869A1"/>
    <w:rsid w:val="00386A43"/>
    <w:rsid w:val="00386FAD"/>
    <w:rsid w:val="00387F65"/>
    <w:rsid w:val="00391921"/>
    <w:rsid w:val="003921A1"/>
    <w:rsid w:val="003922E6"/>
    <w:rsid w:val="0039256C"/>
    <w:rsid w:val="00392B59"/>
    <w:rsid w:val="00392CEE"/>
    <w:rsid w:val="00392EF3"/>
    <w:rsid w:val="00394E05"/>
    <w:rsid w:val="00395951"/>
    <w:rsid w:val="00395AB9"/>
    <w:rsid w:val="00396B72"/>
    <w:rsid w:val="003A1F5B"/>
    <w:rsid w:val="003A2A2A"/>
    <w:rsid w:val="003A3527"/>
    <w:rsid w:val="003A3AE1"/>
    <w:rsid w:val="003A3E47"/>
    <w:rsid w:val="003A45BF"/>
    <w:rsid w:val="003A5163"/>
    <w:rsid w:val="003A5187"/>
    <w:rsid w:val="003A607C"/>
    <w:rsid w:val="003A7502"/>
    <w:rsid w:val="003B09DE"/>
    <w:rsid w:val="003B0E1B"/>
    <w:rsid w:val="003B110D"/>
    <w:rsid w:val="003B112A"/>
    <w:rsid w:val="003B458F"/>
    <w:rsid w:val="003B4A00"/>
    <w:rsid w:val="003B5F5C"/>
    <w:rsid w:val="003B654F"/>
    <w:rsid w:val="003B6A00"/>
    <w:rsid w:val="003B71D1"/>
    <w:rsid w:val="003B74FD"/>
    <w:rsid w:val="003B7E3C"/>
    <w:rsid w:val="003C0D8B"/>
    <w:rsid w:val="003C0DEB"/>
    <w:rsid w:val="003C142A"/>
    <w:rsid w:val="003C31AE"/>
    <w:rsid w:val="003C3238"/>
    <w:rsid w:val="003C38FB"/>
    <w:rsid w:val="003C4AF8"/>
    <w:rsid w:val="003C5DDA"/>
    <w:rsid w:val="003C5F8B"/>
    <w:rsid w:val="003C6CDB"/>
    <w:rsid w:val="003C7B09"/>
    <w:rsid w:val="003C7E16"/>
    <w:rsid w:val="003D088D"/>
    <w:rsid w:val="003D2C06"/>
    <w:rsid w:val="003D3E56"/>
    <w:rsid w:val="003D4CB2"/>
    <w:rsid w:val="003D4E6F"/>
    <w:rsid w:val="003D4F36"/>
    <w:rsid w:val="003D574A"/>
    <w:rsid w:val="003D61A9"/>
    <w:rsid w:val="003D694B"/>
    <w:rsid w:val="003D6E51"/>
    <w:rsid w:val="003D748B"/>
    <w:rsid w:val="003D7637"/>
    <w:rsid w:val="003E07DE"/>
    <w:rsid w:val="003E12B7"/>
    <w:rsid w:val="003E2208"/>
    <w:rsid w:val="003E226C"/>
    <w:rsid w:val="003E6BBD"/>
    <w:rsid w:val="003E7FF9"/>
    <w:rsid w:val="003F0441"/>
    <w:rsid w:val="003F0F6C"/>
    <w:rsid w:val="003F157B"/>
    <w:rsid w:val="003F178F"/>
    <w:rsid w:val="003F189C"/>
    <w:rsid w:val="003F40FF"/>
    <w:rsid w:val="003F4BD7"/>
    <w:rsid w:val="003F54A7"/>
    <w:rsid w:val="003F711D"/>
    <w:rsid w:val="003F7584"/>
    <w:rsid w:val="003F7F18"/>
    <w:rsid w:val="00401726"/>
    <w:rsid w:val="00401FC3"/>
    <w:rsid w:val="0040299F"/>
    <w:rsid w:val="00405E22"/>
    <w:rsid w:val="00405F24"/>
    <w:rsid w:val="00406E9C"/>
    <w:rsid w:val="00407074"/>
    <w:rsid w:val="00410530"/>
    <w:rsid w:val="004114B2"/>
    <w:rsid w:val="004118A5"/>
    <w:rsid w:val="0041220F"/>
    <w:rsid w:val="0041243F"/>
    <w:rsid w:val="004127B5"/>
    <w:rsid w:val="00414418"/>
    <w:rsid w:val="00414909"/>
    <w:rsid w:val="0041749C"/>
    <w:rsid w:val="004207B5"/>
    <w:rsid w:val="00421768"/>
    <w:rsid w:val="004221A5"/>
    <w:rsid w:val="00423C35"/>
    <w:rsid w:val="004264E4"/>
    <w:rsid w:val="00426A05"/>
    <w:rsid w:val="00426EB8"/>
    <w:rsid w:val="00427562"/>
    <w:rsid w:val="004275EC"/>
    <w:rsid w:val="004276AF"/>
    <w:rsid w:val="00431611"/>
    <w:rsid w:val="00431AF6"/>
    <w:rsid w:val="00431F05"/>
    <w:rsid w:val="0043260F"/>
    <w:rsid w:val="00432E4D"/>
    <w:rsid w:val="00434FCE"/>
    <w:rsid w:val="004360FA"/>
    <w:rsid w:val="004378F6"/>
    <w:rsid w:val="00440234"/>
    <w:rsid w:val="00441070"/>
    <w:rsid w:val="00441415"/>
    <w:rsid w:val="00441994"/>
    <w:rsid w:val="00441F9E"/>
    <w:rsid w:val="0044304A"/>
    <w:rsid w:val="00443450"/>
    <w:rsid w:val="004435FC"/>
    <w:rsid w:val="004449E0"/>
    <w:rsid w:val="00444C99"/>
    <w:rsid w:val="00445064"/>
    <w:rsid w:val="0044590E"/>
    <w:rsid w:val="004470D5"/>
    <w:rsid w:val="00450C85"/>
    <w:rsid w:val="004519B9"/>
    <w:rsid w:val="00451E26"/>
    <w:rsid w:val="004542C1"/>
    <w:rsid w:val="00454366"/>
    <w:rsid w:val="004543E5"/>
    <w:rsid w:val="00454A06"/>
    <w:rsid w:val="00456364"/>
    <w:rsid w:val="00457198"/>
    <w:rsid w:val="00457ACF"/>
    <w:rsid w:val="00460BAA"/>
    <w:rsid w:val="00460BD4"/>
    <w:rsid w:val="00461D84"/>
    <w:rsid w:val="00465791"/>
    <w:rsid w:val="00467C0A"/>
    <w:rsid w:val="00471571"/>
    <w:rsid w:val="004717E2"/>
    <w:rsid w:val="00472A67"/>
    <w:rsid w:val="00473840"/>
    <w:rsid w:val="0047461F"/>
    <w:rsid w:val="00474DEE"/>
    <w:rsid w:val="0047524A"/>
    <w:rsid w:val="00476C4A"/>
    <w:rsid w:val="00477504"/>
    <w:rsid w:val="00480C88"/>
    <w:rsid w:val="00481A9E"/>
    <w:rsid w:val="00481C86"/>
    <w:rsid w:val="00482EBA"/>
    <w:rsid w:val="00483D6C"/>
    <w:rsid w:val="00484298"/>
    <w:rsid w:val="004842D5"/>
    <w:rsid w:val="0048497A"/>
    <w:rsid w:val="00484AA4"/>
    <w:rsid w:val="0048625F"/>
    <w:rsid w:val="00486B98"/>
    <w:rsid w:val="004875D0"/>
    <w:rsid w:val="004901A1"/>
    <w:rsid w:val="00490965"/>
    <w:rsid w:val="00490AE6"/>
    <w:rsid w:val="00490EFA"/>
    <w:rsid w:val="0049147E"/>
    <w:rsid w:val="00491677"/>
    <w:rsid w:val="00491C32"/>
    <w:rsid w:val="00491EA4"/>
    <w:rsid w:val="00492C52"/>
    <w:rsid w:val="004939DE"/>
    <w:rsid w:val="004946F0"/>
    <w:rsid w:val="00495279"/>
    <w:rsid w:val="0049576E"/>
    <w:rsid w:val="00497D70"/>
    <w:rsid w:val="004A02CB"/>
    <w:rsid w:val="004A2866"/>
    <w:rsid w:val="004A3F67"/>
    <w:rsid w:val="004A40B2"/>
    <w:rsid w:val="004A5C19"/>
    <w:rsid w:val="004A6C32"/>
    <w:rsid w:val="004B25FA"/>
    <w:rsid w:val="004B39AA"/>
    <w:rsid w:val="004B3B34"/>
    <w:rsid w:val="004B417D"/>
    <w:rsid w:val="004B56CF"/>
    <w:rsid w:val="004B5D78"/>
    <w:rsid w:val="004B67CE"/>
    <w:rsid w:val="004B731D"/>
    <w:rsid w:val="004B737A"/>
    <w:rsid w:val="004B77A8"/>
    <w:rsid w:val="004C017E"/>
    <w:rsid w:val="004C0377"/>
    <w:rsid w:val="004C049B"/>
    <w:rsid w:val="004C1BF1"/>
    <w:rsid w:val="004C2F19"/>
    <w:rsid w:val="004C4069"/>
    <w:rsid w:val="004C41AB"/>
    <w:rsid w:val="004C43B5"/>
    <w:rsid w:val="004C71C7"/>
    <w:rsid w:val="004C7370"/>
    <w:rsid w:val="004D03D3"/>
    <w:rsid w:val="004D0949"/>
    <w:rsid w:val="004D1AB2"/>
    <w:rsid w:val="004D1B45"/>
    <w:rsid w:val="004D21DF"/>
    <w:rsid w:val="004D3F58"/>
    <w:rsid w:val="004D4C6C"/>
    <w:rsid w:val="004D4FAA"/>
    <w:rsid w:val="004D5227"/>
    <w:rsid w:val="004D5E1A"/>
    <w:rsid w:val="004D628F"/>
    <w:rsid w:val="004D6FF7"/>
    <w:rsid w:val="004D77A6"/>
    <w:rsid w:val="004D7A90"/>
    <w:rsid w:val="004E2617"/>
    <w:rsid w:val="004E2CBA"/>
    <w:rsid w:val="004E3160"/>
    <w:rsid w:val="004E32C8"/>
    <w:rsid w:val="004E4B19"/>
    <w:rsid w:val="004E52D2"/>
    <w:rsid w:val="004E634C"/>
    <w:rsid w:val="004E72E6"/>
    <w:rsid w:val="004F07BB"/>
    <w:rsid w:val="004F1855"/>
    <w:rsid w:val="004F20D7"/>
    <w:rsid w:val="004F3164"/>
    <w:rsid w:val="004F483D"/>
    <w:rsid w:val="004F4D16"/>
    <w:rsid w:val="004F5176"/>
    <w:rsid w:val="004F6432"/>
    <w:rsid w:val="00500D21"/>
    <w:rsid w:val="00501E14"/>
    <w:rsid w:val="00502160"/>
    <w:rsid w:val="005057B9"/>
    <w:rsid w:val="00506261"/>
    <w:rsid w:val="00506BAD"/>
    <w:rsid w:val="005073FF"/>
    <w:rsid w:val="005102AD"/>
    <w:rsid w:val="005123F7"/>
    <w:rsid w:val="00512EF8"/>
    <w:rsid w:val="0051301B"/>
    <w:rsid w:val="00513876"/>
    <w:rsid w:val="00515815"/>
    <w:rsid w:val="00515E6F"/>
    <w:rsid w:val="005200C3"/>
    <w:rsid w:val="00521586"/>
    <w:rsid w:val="00521691"/>
    <w:rsid w:val="00521F37"/>
    <w:rsid w:val="00521F97"/>
    <w:rsid w:val="0052240C"/>
    <w:rsid w:val="00522E65"/>
    <w:rsid w:val="00523191"/>
    <w:rsid w:val="005252B9"/>
    <w:rsid w:val="00531957"/>
    <w:rsid w:val="0053310B"/>
    <w:rsid w:val="005347C1"/>
    <w:rsid w:val="00534D5A"/>
    <w:rsid w:val="005376F9"/>
    <w:rsid w:val="00541C87"/>
    <w:rsid w:val="00542587"/>
    <w:rsid w:val="005427FF"/>
    <w:rsid w:val="005437C9"/>
    <w:rsid w:val="00543AE7"/>
    <w:rsid w:val="005446F6"/>
    <w:rsid w:val="00544772"/>
    <w:rsid w:val="00544BD4"/>
    <w:rsid w:val="00545E1C"/>
    <w:rsid w:val="00546C7A"/>
    <w:rsid w:val="00546CA3"/>
    <w:rsid w:val="00546F98"/>
    <w:rsid w:val="00554169"/>
    <w:rsid w:val="00554B08"/>
    <w:rsid w:val="0055659F"/>
    <w:rsid w:val="0055661C"/>
    <w:rsid w:val="00556FB4"/>
    <w:rsid w:val="00561737"/>
    <w:rsid w:val="0056358B"/>
    <w:rsid w:val="005636FA"/>
    <w:rsid w:val="00564081"/>
    <w:rsid w:val="00570028"/>
    <w:rsid w:val="0057074F"/>
    <w:rsid w:val="00571249"/>
    <w:rsid w:val="005727BC"/>
    <w:rsid w:val="00573216"/>
    <w:rsid w:val="00573AF4"/>
    <w:rsid w:val="00575476"/>
    <w:rsid w:val="00575A92"/>
    <w:rsid w:val="00576A88"/>
    <w:rsid w:val="00576B42"/>
    <w:rsid w:val="005774AC"/>
    <w:rsid w:val="00577FE0"/>
    <w:rsid w:val="00581907"/>
    <w:rsid w:val="00582857"/>
    <w:rsid w:val="00583A8C"/>
    <w:rsid w:val="0058744B"/>
    <w:rsid w:val="005905B3"/>
    <w:rsid w:val="00593E8E"/>
    <w:rsid w:val="005947CE"/>
    <w:rsid w:val="00594CA9"/>
    <w:rsid w:val="00594DA0"/>
    <w:rsid w:val="0059704B"/>
    <w:rsid w:val="0059793F"/>
    <w:rsid w:val="005A1675"/>
    <w:rsid w:val="005A2616"/>
    <w:rsid w:val="005A301E"/>
    <w:rsid w:val="005A6C0E"/>
    <w:rsid w:val="005B00B4"/>
    <w:rsid w:val="005B013D"/>
    <w:rsid w:val="005B046E"/>
    <w:rsid w:val="005B1E05"/>
    <w:rsid w:val="005B2242"/>
    <w:rsid w:val="005B2FCD"/>
    <w:rsid w:val="005B4E7F"/>
    <w:rsid w:val="005B559C"/>
    <w:rsid w:val="005B5662"/>
    <w:rsid w:val="005B660C"/>
    <w:rsid w:val="005B7775"/>
    <w:rsid w:val="005C0F66"/>
    <w:rsid w:val="005C1120"/>
    <w:rsid w:val="005C3174"/>
    <w:rsid w:val="005C3482"/>
    <w:rsid w:val="005C5B85"/>
    <w:rsid w:val="005C6057"/>
    <w:rsid w:val="005D0558"/>
    <w:rsid w:val="005D1926"/>
    <w:rsid w:val="005D4074"/>
    <w:rsid w:val="005D4228"/>
    <w:rsid w:val="005D4A46"/>
    <w:rsid w:val="005D6244"/>
    <w:rsid w:val="005D7D8F"/>
    <w:rsid w:val="005E196E"/>
    <w:rsid w:val="005E3718"/>
    <w:rsid w:val="005E4326"/>
    <w:rsid w:val="005E5B03"/>
    <w:rsid w:val="005E5E39"/>
    <w:rsid w:val="005E6BB3"/>
    <w:rsid w:val="005E76D1"/>
    <w:rsid w:val="005E7C24"/>
    <w:rsid w:val="005F0151"/>
    <w:rsid w:val="005F1723"/>
    <w:rsid w:val="005F1A02"/>
    <w:rsid w:val="005F2679"/>
    <w:rsid w:val="005F3179"/>
    <w:rsid w:val="005F3873"/>
    <w:rsid w:val="005F42CE"/>
    <w:rsid w:val="005F43D3"/>
    <w:rsid w:val="005F4537"/>
    <w:rsid w:val="005F482E"/>
    <w:rsid w:val="005F4D0D"/>
    <w:rsid w:val="005F613B"/>
    <w:rsid w:val="006009EE"/>
    <w:rsid w:val="006016C0"/>
    <w:rsid w:val="006032C9"/>
    <w:rsid w:val="0060370D"/>
    <w:rsid w:val="00603EAF"/>
    <w:rsid w:val="00603FC4"/>
    <w:rsid w:val="006065BC"/>
    <w:rsid w:val="00607058"/>
    <w:rsid w:val="006129E4"/>
    <w:rsid w:val="006147C1"/>
    <w:rsid w:val="00614F9A"/>
    <w:rsid w:val="006153F9"/>
    <w:rsid w:val="0061543A"/>
    <w:rsid w:val="006154CD"/>
    <w:rsid w:val="00616AE3"/>
    <w:rsid w:val="0062336F"/>
    <w:rsid w:val="00623FEA"/>
    <w:rsid w:val="00624A19"/>
    <w:rsid w:val="00624F74"/>
    <w:rsid w:val="00625397"/>
    <w:rsid w:val="006257CC"/>
    <w:rsid w:val="00626E24"/>
    <w:rsid w:val="006271AF"/>
    <w:rsid w:val="0063137C"/>
    <w:rsid w:val="00631B6B"/>
    <w:rsid w:val="00632292"/>
    <w:rsid w:val="006340BD"/>
    <w:rsid w:val="00636716"/>
    <w:rsid w:val="00636B61"/>
    <w:rsid w:val="00636E9F"/>
    <w:rsid w:val="006404BC"/>
    <w:rsid w:val="00641ABE"/>
    <w:rsid w:val="00642086"/>
    <w:rsid w:val="00642D3A"/>
    <w:rsid w:val="00643CC3"/>
    <w:rsid w:val="00644B0A"/>
    <w:rsid w:val="006453DC"/>
    <w:rsid w:val="00645DB0"/>
    <w:rsid w:val="00646EF0"/>
    <w:rsid w:val="006510E0"/>
    <w:rsid w:val="006512ED"/>
    <w:rsid w:val="00651369"/>
    <w:rsid w:val="00651C77"/>
    <w:rsid w:val="00652884"/>
    <w:rsid w:val="00653629"/>
    <w:rsid w:val="00654732"/>
    <w:rsid w:val="00654D94"/>
    <w:rsid w:val="00654ECC"/>
    <w:rsid w:val="0065553F"/>
    <w:rsid w:val="00656BBD"/>
    <w:rsid w:val="00656EA4"/>
    <w:rsid w:val="0065734A"/>
    <w:rsid w:val="006576C7"/>
    <w:rsid w:val="00657D69"/>
    <w:rsid w:val="00660096"/>
    <w:rsid w:val="00660985"/>
    <w:rsid w:val="00661DA9"/>
    <w:rsid w:val="00661E9A"/>
    <w:rsid w:val="00662DCE"/>
    <w:rsid w:val="00663764"/>
    <w:rsid w:val="00663BDF"/>
    <w:rsid w:val="0066486B"/>
    <w:rsid w:val="00665242"/>
    <w:rsid w:val="0066548D"/>
    <w:rsid w:val="00667B61"/>
    <w:rsid w:val="0067015D"/>
    <w:rsid w:val="0067023D"/>
    <w:rsid w:val="0067033F"/>
    <w:rsid w:val="006703E2"/>
    <w:rsid w:val="00670CA4"/>
    <w:rsid w:val="00671924"/>
    <w:rsid w:val="0067477A"/>
    <w:rsid w:val="006753B0"/>
    <w:rsid w:val="00676555"/>
    <w:rsid w:val="006806F8"/>
    <w:rsid w:val="00680DD1"/>
    <w:rsid w:val="006828D5"/>
    <w:rsid w:val="00683227"/>
    <w:rsid w:val="006832DF"/>
    <w:rsid w:val="00684E1D"/>
    <w:rsid w:val="006875D4"/>
    <w:rsid w:val="00687709"/>
    <w:rsid w:val="00687D68"/>
    <w:rsid w:val="00691397"/>
    <w:rsid w:val="00691A48"/>
    <w:rsid w:val="006925C3"/>
    <w:rsid w:val="00692F09"/>
    <w:rsid w:val="00694150"/>
    <w:rsid w:val="00694B9F"/>
    <w:rsid w:val="00695467"/>
    <w:rsid w:val="00696520"/>
    <w:rsid w:val="0069742B"/>
    <w:rsid w:val="006974BB"/>
    <w:rsid w:val="006A0090"/>
    <w:rsid w:val="006A0B55"/>
    <w:rsid w:val="006A1763"/>
    <w:rsid w:val="006A205A"/>
    <w:rsid w:val="006A2F66"/>
    <w:rsid w:val="006A3F17"/>
    <w:rsid w:val="006A4C4B"/>
    <w:rsid w:val="006A75F2"/>
    <w:rsid w:val="006B0470"/>
    <w:rsid w:val="006B75C2"/>
    <w:rsid w:val="006C1943"/>
    <w:rsid w:val="006C41CA"/>
    <w:rsid w:val="006C4BDB"/>
    <w:rsid w:val="006C4DA6"/>
    <w:rsid w:val="006C58A7"/>
    <w:rsid w:val="006C5CD6"/>
    <w:rsid w:val="006C5E87"/>
    <w:rsid w:val="006C6650"/>
    <w:rsid w:val="006C7A97"/>
    <w:rsid w:val="006C7B5E"/>
    <w:rsid w:val="006D049F"/>
    <w:rsid w:val="006D21B0"/>
    <w:rsid w:val="006D43B2"/>
    <w:rsid w:val="006D45D3"/>
    <w:rsid w:val="006D758D"/>
    <w:rsid w:val="006E2A27"/>
    <w:rsid w:val="006E4D66"/>
    <w:rsid w:val="006E6736"/>
    <w:rsid w:val="006E700A"/>
    <w:rsid w:val="006E7C24"/>
    <w:rsid w:val="006F0E38"/>
    <w:rsid w:val="006F1EBC"/>
    <w:rsid w:val="006F27FE"/>
    <w:rsid w:val="006F3437"/>
    <w:rsid w:val="006F3496"/>
    <w:rsid w:val="006F3920"/>
    <w:rsid w:val="006F49B5"/>
    <w:rsid w:val="006F4A8D"/>
    <w:rsid w:val="006F55FE"/>
    <w:rsid w:val="006F5800"/>
    <w:rsid w:val="00701CEC"/>
    <w:rsid w:val="00701CF7"/>
    <w:rsid w:val="00703C99"/>
    <w:rsid w:val="00703CEF"/>
    <w:rsid w:val="0070406E"/>
    <w:rsid w:val="0070435B"/>
    <w:rsid w:val="00705BEA"/>
    <w:rsid w:val="007105A1"/>
    <w:rsid w:val="007110E4"/>
    <w:rsid w:val="007112D6"/>
    <w:rsid w:val="00713EE3"/>
    <w:rsid w:val="00714122"/>
    <w:rsid w:val="00714393"/>
    <w:rsid w:val="00714843"/>
    <w:rsid w:val="007148B1"/>
    <w:rsid w:val="007152A2"/>
    <w:rsid w:val="00715916"/>
    <w:rsid w:val="00715F97"/>
    <w:rsid w:val="00716037"/>
    <w:rsid w:val="00717263"/>
    <w:rsid w:val="007178FB"/>
    <w:rsid w:val="007209D9"/>
    <w:rsid w:val="00721A94"/>
    <w:rsid w:val="00724860"/>
    <w:rsid w:val="00724963"/>
    <w:rsid w:val="007251EB"/>
    <w:rsid w:val="007270C3"/>
    <w:rsid w:val="007335FD"/>
    <w:rsid w:val="00733BFC"/>
    <w:rsid w:val="00734809"/>
    <w:rsid w:val="00734BCC"/>
    <w:rsid w:val="00735398"/>
    <w:rsid w:val="0073541B"/>
    <w:rsid w:val="00735B83"/>
    <w:rsid w:val="00735D6F"/>
    <w:rsid w:val="00735D9F"/>
    <w:rsid w:val="00735F51"/>
    <w:rsid w:val="00735FB8"/>
    <w:rsid w:val="00736314"/>
    <w:rsid w:val="00737362"/>
    <w:rsid w:val="0073737E"/>
    <w:rsid w:val="00740F85"/>
    <w:rsid w:val="00744471"/>
    <w:rsid w:val="00744527"/>
    <w:rsid w:val="0074556E"/>
    <w:rsid w:val="00747C85"/>
    <w:rsid w:val="00747D52"/>
    <w:rsid w:val="00747D64"/>
    <w:rsid w:val="0075001C"/>
    <w:rsid w:val="007519B9"/>
    <w:rsid w:val="00751D13"/>
    <w:rsid w:val="00751F56"/>
    <w:rsid w:val="0075262D"/>
    <w:rsid w:val="00753509"/>
    <w:rsid w:val="00753848"/>
    <w:rsid w:val="007539B8"/>
    <w:rsid w:val="0075692D"/>
    <w:rsid w:val="00757E52"/>
    <w:rsid w:val="00761005"/>
    <w:rsid w:val="00761842"/>
    <w:rsid w:val="00761E1D"/>
    <w:rsid w:val="0076201E"/>
    <w:rsid w:val="007620CD"/>
    <w:rsid w:val="00762506"/>
    <w:rsid w:val="00763689"/>
    <w:rsid w:val="00763887"/>
    <w:rsid w:val="007638B7"/>
    <w:rsid w:val="007640BF"/>
    <w:rsid w:val="00764411"/>
    <w:rsid w:val="00765234"/>
    <w:rsid w:val="0076595D"/>
    <w:rsid w:val="007662AC"/>
    <w:rsid w:val="007671CD"/>
    <w:rsid w:val="0076723B"/>
    <w:rsid w:val="00767A1A"/>
    <w:rsid w:val="00767A22"/>
    <w:rsid w:val="0077032D"/>
    <w:rsid w:val="00770DC0"/>
    <w:rsid w:val="00770EAF"/>
    <w:rsid w:val="00770F9F"/>
    <w:rsid w:val="007710D1"/>
    <w:rsid w:val="00771DDA"/>
    <w:rsid w:val="007728B7"/>
    <w:rsid w:val="00772B10"/>
    <w:rsid w:val="007735E8"/>
    <w:rsid w:val="00774492"/>
    <w:rsid w:val="007747E4"/>
    <w:rsid w:val="00777062"/>
    <w:rsid w:val="00777641"/>
    <w:rsid w:val="007800C6"/>
    <w:rsid w:val="007808D2"/>
    <w:rsid w:val="007815EB"/>
    <w:rsid w:val="00782ACE"/>
    <w:rsid w:val="00785830"/>
    <w:rsid w:val="00786454"/>
    <w:rsid w:val="00786867"/>
    <w:rsid w:val="00787F99"/>
    <w:rsid w:val="00791278"/>
    <w:rsid w:val="007923A5"/>
    <w:rsid w:val="0079452A"/>
    <w:rsid w:val="00794935"/>
    <w:rsid w:val="00796317"/>
    <w:rsid w:val="00796BEC"/>
    <w:rsid w:val="00796BEF"/>
    <w:rsid w:val="00797424"/>
    <w:rsid w:val="00797CB3"/>
    <w:rsid w:val="007A2C26"/>
    <w:rsid w:val="007A33E0"/>
    <w:rsid w:val="007A3C49"/>
    <w:rsid w:val="007A4607"/>
    <w:rsid w:val="007A48A1"/>
    <w:rsid w:val="007B02DA"/>
    <w:rsid w:val="007B04EB"/>
    <w:rsid w:val="007B0915"/>
    <w:rsid w:val="007B3419"/>
    <w:rsid w:val="007B4B20"/>
    <w:rsid w:val="007B50CA"/>
    <w:rsid w:val="007B589E"/>
    <w:rsid w:val="007B6F4C"/>
    <w:rsid w:val="007C0064"/>
    <w:rsid w:val="007C01A5"/>
    <w:rsid w:val="007C2440"/>
    <w:rsid w:val="007C552E"/>
    <w:rsid w:val="007C6F7F"/>
    <w:rsid w:val="007C7468"/>
    <w:rsid w:val="007C77F9"/>
    <w:rsid w:val="007C7E5D"/>
    <w:rsid w:val="007D0FCA"/>
    <w:rsid w:val="007D144A"/>
    <w:rsid w:val="007D203B"/>
    <w:rsid w:val="007D31DC"/>
    <w:rsid w:val="007D60AC"/>
    <w:rsid w:val="007D72E1"/>
    <w:rsid w:val="007E1ACC"/>
    <w:rsid w:val="007E2B70"/>
    <w:rsid w:val="007E34DE"/>
    <w:rsid w:val="007E3A49"/>
    <w:rsid w:val="007E3F2C"/>
    <w:rsid w:val="007E49C1"/>
    <w:rsid w:val="007F2455"/>
    <w:rsid w:val="007F280A"/>
    <w:rsid w:val="007F3453"/>
    <w:rsid w:val="007F3B62"/>
    <w:rsid w:val="007F539B"/>
    <w:rsid w:val="007F5621"/>
    <w:rsid w:val="007F6F0E"/>
    <w:rsid w:val="007F6F78"/>
    <w:rsid w:val="007F7D75"/>
    <w:rsid w:val="007F7FA7"/>
    <w:rsid w:val="00802598"/>
    <w:rsid w:val="00802F0C"/>
    <w:rsid w:val="008036BD"/>
    <w:rsid w:val="008036C2"/>
    <w:rsid w:val="00810D4C"/>
    <w:rsid w:val="0081111D"/>
    <w:rsid w:val="008131A4"/>
    <w:rsid w:val="00814508"/>
    <w:rsid w:val="0081467B"/>
    <w:rsid w:val="00814A06"/>
    <w:rsid w:val="00814C38"/>
    <w:rsid w:val="008154B0"/>
    <w:rsid w:val="00815A9C"/>
    <w:rsid w:val="00817C69"/>
    <w:rsid w:val="00820FD2"/>
    <w:rsid w:val="00822047"/>
    <w:rsid w:val="0082210E"/>
    <w:rsid w:val="0082220E"/>
    <w:rsid w:val="00824809"/>
    <w:rsid w:val="00824ACA"/>
    <w:rsid w:val="00824E31"/>
    <w:rsid w:val="008250B9"/>
    <w:rsid w:val="008256FD"/>
    <w:rsid w:val="008258F5"/>
    <w:rsid w:val="00826467"/>
    <w:rsid w:val="00831EB4"/>
    <w:rsid w:val="00832183"/>
    <w:rsid w:val="0083381C"/>
    <w:rsid w:val="00834BBB"/>
    <w:rsid w:val="00834D8F"/>
    <w:rsid w:val="00834E92"/>
    <w:rsid w:val="00836134"/>
    <w:rsid w:val="00837859"/>
    <w:rsid w:val="008408CA"/>
    <w:rsid w:val="00840EE0"/>
    <w:rsid w:val="00843D3C"/>
    <w:rsid w:val="00843E29"/>
    <w:rsid w:val="008455E0"/>
    <w:rsid w:val="00846FE2"/>
    <w:rsid w:val="00850EDC"/>
    <w:rsid w:val="008523AA"/>
    <w:rsid w:val="0085295D"/>
    <w:rsid w:val="008529A6"/>
    <w:rsid w:val="00853EC5"/>
    <w:rsid w:val="008540A2"/>
    <w:rsid w:val="00855436"/>
    <w:rsid w:val="0085550B"/>
    <w:rsid w:val="00855EBF"/>
    <w:rsid w:val="008568E6"/>
    <w:rsid w:val="008573A8"/>
    <w:rsid w:val="008574AC"/>
    <w:rsid w:val="00857CF7"/>
    <w:rsid w:val="00862DDB"/>
    <w:rsid w:val="008637AF"/>
    <w:rsid w:val="00863825"/>
    <w:rsid w:val="0086449A"/>
    <w:rsid w:val="00864DB8"/>
    <w:rsid w:val="0086583D"/>
    <w:rsid w:val="008658AD"/>
    <w:rsid w:val="00866A04"/>
    <w:rsid w:val="00866C4A"/>
    <w:rsid w:val="008675FF"/>
    <w:rsid w:val="00867B28"/>
    <w:rsid w:val="00867D02"/>
    <w:rsid w:val="00870CA4"/>
    <w:rsid w:val="00872B18"/>
    <w:rsid w:val="008731A1"/>
    <w:rsid w:val="00875171"/>
    <w:rsid w:val="008757DC"/>
    <w:rsid w:val="00875E3D"/>
    <w:rsid w:val="00877953"/>
    <w:rsid w:val="00877A66"/>
    <w:rsid w:val="00877B41"/>
    <w:rsid w:val="00877C1C"/>
    <w:rsid w:val="00880DF5"/>
    <w:rsid w:val="008827F6"/>
    <w:rsid w:val="00882AE4"/>
    <w:rsid w:val="00882C15"/>
    <w:rsid w:val="008834D0"/>
    <w:rsid w:val="00883E03"/>
    <w:rsid w:val="00883E3A"/>
    <w:rsid w:val="008840BB"/>
    <w:rsid w:val="0088429C"/>
    <w:rsid w:val="00884358"/>
    <w:rsid w:val="00885422"/>
    <w:rsid w:val="00886BF9"/>
    <w:rsid w:val="0088727E"/>
    <w:rsid w:val="00890CFC"/>
    <w:rsid w:val="00890FBA"/>
    <w:rsid w:val="00892203"/>
    <w:rsid w:val="00892C13"/>
    <w:rsid w:val="00893C88"/>
    <w:rsid w:val="008944CD"/>
    <w:rsid w:val="008945DD"/>
    <w:rsid w:val="00895FD1"/>
    <w:rsid w:val="0089676A"/>
    <w:rsid w:val="00896CF1"/>
    <w:rsid w:val="008972DC"/>
    <w:rsid w:val="008A073B"/>
    <w:rsid w:val="008A4292"/>
    <w:rsid w:val="008A4373"/>
    <w:rsid w:val="008A4A87"/>
    <w:rsid w:val="008A6858"/>
    <w:rsid w:val="008A6941"/>
    <w:rsid w:val="008A6AAE"/>
    <w:rsid w:val="008B023D"/>
    <w:rsid w:val="008B0D98"/>
    <w:rsid w:val="008B0EEE"/>
    <w:rsid w:val="008B10F4"/>
    <w:rsid w:val="008B157D"/>
    <w:rsid w:val="008B2E8F"/>
    <w:rsid w:val="008B3A6E"/>
    <w:rsid w:val="008B5A26"/>
    <w:rsid w:val="008B69B5"/>
    <w:rsid w:val="008B789A"/>
    <w:rsid w:val="008C272E"/>
    <w:rsid w:val="008C2AAF"/>
    <w:rsid w:val="008C2B15"/>
    <w:rsid w:val="008C3D99"/>
    <w:rsid w:val="008C3FD2"/>
    <w:rsid w:val="008C5221"/>
    <w:rsid w:val="008C52FA"/>
    <w:rsid w:val="008C6AE6"/>
    <w:rsid w:val="008C70E2"/>
    <w:rsid w:val="008C722F"/>
    <w:rsid w:val="008D17AF"/>
    <w:rsid w:val="008D2027"/>
    <w:rsid w:val="008D24A7"/>
    <w:rsid w:val="008D4ECC"/>
    <w:rsid w:val="008D5C0A"/>
    <w:rsid w:val="008D6D58"/>
    <w:rsid w:val="008D7505"/>
    <w:rsid w:val="008E127C"/>
    <w:rsid w:val="008E155A"/>
    <w:rsid w:val="008E22E9"/>
    <w:rsid w:val="008E2C08"/>
    <w:rsid w:val="008E354D"/>
    <w:rsid w:val="008E37BD"/>
    <w:rsid w:val="008E39F6"/>
    <w:rsid w:val="008E45B0"/>
    <w:rsid w:val="008E499B"/>
    <w:rsid w:val="008E4B87"/>
    <w:rsid w:val="008E4E75"/>
    <w:rsid w:val="008E597D"/>
    <w:rsid w:val="008F01FC"/>
    <w:rsid w:val="008F0D05"/>
    <w:rsid w:val="008F1948"/>
    <w:rsid w:val="008F213F"/>
    <w:rsid w:val="008F2CD8"/>
    <w:rsid w:val="008F3564"/>
    <w:rsid w:val="008F5876"/>
    <w:rsid w:val="008F5C70"/>
    <w:rsid w:val="008F649A"/>
    <w:rsid w:val="008F6E80"/>
    <w:rsid w:val="009016E4"/>
    <w:rsid w:val="00901BB4"/>
    <w:rsid w:val="00901F16"/>
    <w:rsid w:val="009030F1"/>
    <w:rsid w:val="009053F7"/>
    <w:rsid w:val="00905936"/>
    <w:rsid w:val="00905BA4"/>
    <w:rsid w:val="00906F21"/>
    <w:rsid w:val="00911C87"/>
    <w:rsid w:val="00913209"/>
    <w:rsid w:val="00913D19"/>
    <w:rsid w:val="00913F84"/>
    <w:rsid w:val="00914189"/>
    <w:rsid w:val="009141E8"/>
    <w:rsid w:val="00914547"/>
    <w:rsid w:val="00915635"/>
    <w:rsid w:val="00915AB3"/>
    <w:rsid w:val="00916DEA"/>
    <w:rsid w:val="009177BE"/>
    <w:rsid w:val="00917F3D"/>
    <w:rsid w:val="0092088C"/>
    <w:rsid w:val="009211B6"/>
    <w:rsid w:val="009216E3"/>
    <w:rsid w:val="009226E8"/>
    <w:rsid w:val="00922F84"/>
    <w:rsid w:val="009239C4"/>
    <w:rsid w:val="00923A9E"/>
    <w:rsid w:val="009252F1"/>
    <w:rsid w:val="00925A20"/>
    <w:rsid w:val="00927286"/>
    <w:rsid w:val="0093009A"/>
    <w:rsid w:val="009300DC"/>
    <w:rsid w:val="00930177"/>
    <w:rsid w:val="00932582"/>
    <w:rsid w:val="009343D4"/>
    <w:rsid w:val="00935A3F"/>
    <w:rsid w:val="009364EE"/>
    <w:rsid w:val="0094068E"/>
    <w:rsid w:val="0094069B"/>
    <w:rsid w:val="00942C5F"/>
    <w:rsid w:val="00942D82"/>
    <w:rsid w:val="009454DD"/>
    <w:rsid w:val="0095139B"/>
    <w:rsid w:val="009543CA"/>
    <w:rsid w:val="00955197"/>
    <w:rsid w:val="00955E24"/>
    <w:rsid w:val="00957065"/>
    <w:rsid w:val="009578A7"/>
    <w:rsid w:val="00957EE2"/>
    <w:rsid w:val="009619BC"/>
    <w:rsid w:val="00961FE3"/>
    <w:rsid w:val="009622FD"/>
    <w:rsid w:val="0096283D"/>
    <w:rsid w:val="00962F5D"/>
    <w:rsid w:val="009638B8"/>
    <w:rsid w:val="00963D37"/>
    <w:rsid w:val="00963D64"/>
    <w:rsid w:val="00964222"/>
    <w:rsid w:val="00964D67"/>
    <w:rsid w:val="0096570F"/>
    <w:rsid w:val="00965B4E"/>
    <w:rsid w:val="00967566"/>
    <w:rsid w:val="009713BC"/>
    <w:rsid w:val="0097649A"/>
    <w:rsid w:val="00976650"/>
    <w:rsid w:val="00976C62"/>
    <w:rsid w:val="00976D6B"/>
    <w:rsid w:val="00977B09"/>
    <w:rsid w:val="00980866"/>
    <w:rsid w:val="00982D8C"/>
    <w:rsid w:val="00983A87"/>
    <w:rsid w:val="009842C3"/>
    <w:rsid w:val="009843B4"/>
    <w:rsid w:val="009907E0"/>
    <w:rsid w:val="0099299C"/>
    <w:rsid w:val="009968BE"/>
    <w:rsid w:val="009A01A9"/>
    <w:rsid w:val="009A2588"/>
    <w:rsid w:val="009A4D71"/>
    <w:rsid w:val="009A5A95"/>
    <w:rsid w:val="009B0D4C"/>
    <w:rsid w:val="009B16C5"/>
    <w:rsid w:val="009B2AC5"/>
    <w:rsid w:val="009B2DAD"/>
    <w:rsid w:val="009B3002"/>
    <w:rsid w:val="009B4B8B"/>
    <w:rsid w:val="009B4E95"/>
    <w:rsid w:val="009B5441"/>
    <w:rsid w:val="009B5F10"/>
    <w:rsid w:val="009B6C0B"/>
    <w:rsid w:val="009B7161"/>
    <w:rsid w:val="009B7C51"/>
    <w:rsid w:val="009C13EB"/>
    <w:rsid w:val="009C155D"/>
    <w:rsid w:val="009C2FB6"/>
    <w:rsid w:val="009C3098"/>
    <w:rsid w:val="009C37DA"/>
    <w:rsid w:val="009C46EB"/>
    <w:rsid w:val="009C555E"/>
    <w:rsid w:val="009C5B8D"/>
    <w:rsid w:val="009C5BA9"/>
    <w:rsid w:val="009C5CDC"/>
    <w:rsid w:val="009C6CF7"/>
    <w:rsid w:val="009C7933"/>
    <w:rsid w:val="009D0424"/>
    <w:rsid w:val="009D0E8F"/>
    <w:rsid w:val="009D2A80"/>
    <w:rsid w:val="009D2E2D"/>
    <w:rsid w:val="009D34DA"/>
    <w:rsid w:val="009D4214"/>
    <w:rsid w:val="009D4471"/>
    <w:rsid w:val="009D4603"/>
    <w:rsid w:val="009D58E8"/>
    <w:rsid w:val="009D5B93"/>
    <w:rsid w:val="009E07AF"/>
    <w:rsid w:val="009E130E"/>
    <w:rsid w:val="009E24CD"/>
    <w:rsid w:val="009E2563"/>
    <w:rsid w:val="009E27C8"/>
    <w:rsid w:val="009E2EE6"/>
    <w:rsid w:val="009E34D0"/>
    <w:rsid w:val="009E3A20"/>
    <w:rsid w:val="009E4D76"/>
    <w:rsid w:val="009E5735"/>
    <w:rsid w:val="009E5F09"/>
    <w:rsid w:val="009F09DE"/>
    <w:rsid w:val="009F14AF"/>
    <w:rsid w:val="009F205F"/>
    <w:rsid w:val="009F2606"/>
    <w:rsid w:val="009F2C22"/>
    <w:rsid w:val="009F2F54"/>
    <w:rsid w:val="009F35C5"/>
    <w:rsid w:val="009F3B5F"/>
    <w:rsid w:val="009F4265"/>
    <w:rsid w:val="009F5925"/>
    <w:rsid w:val="009F7C62"/>
    <w:rsid w:val="00A015F3"/>
    <w:rsid w:val="00A01A3B"/>
    <w:rsid w:val="00A01D66"/>
    <w:rsid w:val="00A01DFF"/>
    <w:rsid w:val="00A03CE7"/>
    <w:rsid w:val="00A05719"/>
    <w:rsid w:val="00A058CB"/>
    <w:rsid w:val="00A065DF"/>
    <w:rsid w:val="00A06839"/>
    <w:rsid w:val="00A1065F"/>
    <w:rsid w:val="00A117C0"/>
    <w:rsid w:val="00A117C5"/>
    <w:rsid w:val="00A124C0"/>
    <w:rsid w:val="00A1390C"/>
    <w:rsid w:val="00A13E63"/>
    <w:rsid w:val="00A143F2"/>
    <w:rsid w:val="00A14607"/>
    <w:rsid w:val="00A1543C"/>
    <w:rsid w:val="00A157BD"/>
    <w:rsid w:val="00A159F9"/>
    <w:rsid w:val="00A15F72"/>
    <w:rsid w:val="00A17118"/>
    <w:rsid w:val="00A205B8"/>
    <w:rsid w:val="00A20831"/>
    <w:rsid w:val="00A21F8D"/>
    <w:rsid w:val="00A223B2"/>
    <w:rsid w:val="00A23391"/>
    <w:rsid w:val="00A24F62"/>
    <w:rsid w:val="00A265D8"/>
    <w:rsid w:val="00A26A10"/>
    <w:rsid w:val="00A30488"/>
    <w:rsid w:val="00A3048C"/>
    <w:rsid w:val="00A31E44"/>
    <w:rsid w:val="00A3275A"/>
    <w:rsid w:val="00A32873"/>
    <w:rsid w:val="00A33992"/>
    <w:rsid w:val="00A346BD"/>
    <w:rsid w:val="00A362B3"/>
    <w:rsid w:val="00A4186B"/>
    <w:rsid w:val="00A41D3E"/>
    <w:rsid w:val="00A427D0"/>
    <w:rsid w:val="00A442C6"/>
    <w:rsid w:val="00A44521"/>
    <w:rsid w:val="00A4666B"/>
    <w:rsid w:val="00A4725F"/>
    <w:rsid w:val="00A479DE"/>
    <w:rsid w:val="00A504B2"/>
    <w:rsid w:val="00A509D1"/>
    <w:rsid w:val="00A50F02"/>
    <w:rsid w:val="00A520BE"/>
    <w:rsid w:val="00A5226D"/>
    <w:rsid w:val="00A526C4"/>
    <w:rsid w:val="00A534AE"/>
    <w:rsid w:val="00A5489D"/>
    <w:rsid w:val="00A54D23"/>
    <w:rsid w:val="00A55579"/>
    <w:rsid w:val="00A576A5"/>
    <w:rsid w:val="00A60D95"/>
    <w:rsid w:val="00A6143A"/>
    <w:rsid w:val="00A64305"/>
    <w:rsid w:val="00A64520"/>
    <w:rsid w:val="00A66983"/>
    <w:rsid w:val="00A715E9"/>
    <w:rsid w:val="00A72219"/>
    <w:rsid w:val="00A725BA"/>
    <w:rsid w:val="00A72B16"/>
    <w:rsid w:val="00A749C0"/>
    <w:rsid w:val="00A74C09"/>
    <w:rsid w:val="00A74D92"/>
    <w:rsid w:val="00A766BE"/>
    <w:rsid w:val="00A769C2"/>
    <w:rsid w:val="00A76BF1"/>
    <w:rsid w:val="00A7721A"/>
    <w:rsid w:val="00A775E5"/>
    <w:rsid w:val="00A7761C"/>
    <w:rsid w:val="00A77682"/>
    <w:rsid w:val="00A801D5"/>
    <w:rsid w:val="00A80D70"/>
    <w:rsid w:val="00A81E93"/>
    <w:rsid w:val="00A8354C"/>
    <w:rsid w:val="00A83580"/>
    <w:rsid w:val="00A83ADB"/>
    <w:rsid w:val="00A84423"/>
    <w:rsid w:val="00A86BE4"/>
    <w:rsid w:val="00A87829"/>
    <w:rsid w:val="00A87DB9"/>
    <w:rsid w:val="00A91477"/>
    <w:rsid w:val="00A95B89"/>
    <w:rsid w:val="00A96D0E"/>
    <w:rsid w:val="00A9704E"/>
    <w:rsid w:val="00A9788A"/>
    <w:rsid w:val="00AA1335"/>
    <w:rsid w:val="00AA1F77"/>
    <w:rsid w:val="00AA23F7"/>
    <w:rsid w:val="00AA4362"/>
    <w:rsid w:val="00AA5182"/>
    <w:rsid w:val="00AA5371"/>
    <w:rsid w:val="00AA5639"/>
    <w:rsid w:val="00AA57EA"/>
    <w:rsid w:val="00AA627A"/>
    <w:rsid w:val="00AA7CAD"/>
    <w:rsid w:val="00AB1711"/>
    <w:rsid w:val="00AB2464"/>
    <w:rsid w:val="00AB33BB"/>
    <w:rsid w:val="00AB411B"/>
    <w:rsid w:val="00AB4ADD"/>
    <w:rsid w:val="00AB5556"/>
    <w:rsid w:val="00AB5B61"/>
    <w:rsid w:val="00AB65CC"/>
    <w:rsid w:val="00AB660D"/>
    <w:rsid w:val="00AB747B"/>
    <w:rsid w:val="00AC1BE5"/>
    <w:rsid w:val="00AC2CD8"/>
    <w:rsid w:val="00AC3633"/>
    <w:rsid w:val="00AC45DA"/>
    <w:rsid w:val="00AC4815"/>
    <w:rsid w:val="00AC4983"/>
    <w:rsid w:val="00AC49B8"/>
    <w:rsid w:val="00AC6033"/>
    <w:rsid w:val="00AC61A4"/>
    <w:rsid w:val="00AC6AD6"/>
    <w:rsid w:val="00AC74EB"/>
    <w:rsid w:val="00AC7ED0"/>
    <w:rsid w:val="00AD03A0"/>
    <w:rsid w:val="00AD3F26"/>
    <w:rsid w:val="00AD3FD5"/>
    <w:rsid w:val="00AD3FFB"/>
    <w:rsid w:val="00AD4740"/>
    <w:rsid w:val="00AD6289"/>
    <w:rsid w:val="00AD7579"/>
    <w:rsid w:val="00AE08E4"/>
    <w:rsid w:val="00AE09D0"/>
    <w:rsid w:val="00AE1175"/>
    <w:rsid w:val="00AE20F6"/>
    <w:rsid w:val="00AE3100"/>
    <w:rsid w:val="00AE48A1"/>
    <w:rsid w:val="00AE64E0"/>
    <w:rsid w:val="00AE6CBE"/>
    <w:rsid w:val="00AE7663"/>
    <w:rsid w:val="00AE7811"/>
    <w:rsid w:val="00AE7C7A"/>
    <w:rsid w:val="00AF041E"/>
    <w:rsid w:val="00AF06BB"/>
    <w:rsid w:val="00AF44B9"/>
    <w:rsid w:val="00AF495B"/>
    <w:rsid w:val="00AF4C01"/>
    <w:rsid w:val="00AF4D6F"/>
    <w:rsid w:val="00AF6094"/>
    <w:rsid w:val="00AF6618"/>
    <w:rsid w:val="00AF758D"/>
    <w:rsid w:val="00B000BA"/>
    <w:rsid w:val="00B00105"/>
    <w:rsid w:val="00B001B5"/>
    <w:rsid w:val="00B03C97"/>
    <w:rsid w:val="00B04B54"/>
    <w:rsid w:val="00B04BE9"/>
    <w:rsid w:val="00B05937"/>
    <w:rsid w:val="00B0596C"/>
    <w:rsid w:val="00B06057"/>
    <w:rsid w:val="00B06EA0"/>
    <w:rsid w:val="00B102B0"/>
    <w:rsid w:val="00B102F7"/>
    <w:rsid w:val="00B10564"/>
    <w:rsid w:val="00B109D8"/>
    <w:rsid w:val="00B10C06"/>
    <w:rsid w:val="00B114DB"/>
    <w:rsid w:val="00B13A23"/>
    <w:rsid w:val="00B13CDE"/>
    <w:rsid w:val="00B141BD"/>
    <w:rsid w:val="00B14C68"/>
    <w:rsid w:val="00B15FB5"/>
    <w:rsid w:val="00B17514"/>
    <w:rsid w:val="00B20A82"/>
    <w:rsid w:val="00B21B54"/>
    <w:rsid w:val="00B22133"/>
    <w:rsid w:val="00B2264B"/>
    <w:rsid w:val="00B23943"/>
    <w:rsid w:val="00B250E8"/>
    <w:rsid w:val="00B272DE"/>
    <w:rsid w:val="00B2748F"/>
    <w:rsid w:val="00B2793D"/>
    <w:rsid w:val="00B301CC"/>
    <w:rsid w:val="00B339F6"/>
    <w:rsid w:val="00B3476D"/>
    <w:rsid w:val="00B34AC8"/>
    <w:rsid w:val="00B35839"/>
    <w:rsid w:val="00B40433"/>
    <w:rsid w:val="00B40C01"/>
    <w:rsid w:val="00B42459"/>
    <w:rsid w:val="00B431DA"/>
    <w:rsid w:val="00B436DA"/>
    <w:rsid w:val="00B445F0"/>
    <w:rsid w:val="00B45231"/>
    <w:rsid w:val="00B462AE"/>
    <w:rsid w:val="00B47F35"/>
    <w:rsid w:val="00B505B8"/>
    <w:rsid w:val="00B51D35"/>
    <w:rsid w:val="00B53D2A"/>
    <w:rsid w:val="00B5506B"/>
    <w:rsid w:val="00B55378"/>
    <w:rsid w:val="00B55C8A"/>
    <w:rsid w:val="00B55F5B"/>
    <w:rsid w:val="00B56DBC"/>
    <w:rsid w:val="00B57801"/>
    <w:rsid w:val="00B57A4E"/>
    <w:rsid w:val="00B608D8"/>
    <w:rsid w:val="00B62F73"/>
    <w:rsid w:val="00B638DE"/>
    <w:rsid w:val="00B6568D"/>
    <w:rsid w:val="00B65E76"/>
    <w:rsid w:val="00B6664C"/>
    <w:rsid w:val="00B666EF"/>
    <w:rsid w:val="00B66A54"/>
    <w:rsid w:val="00B66E83"/>
    <w:rsid w:val="00B707F1"/>
    <w:rsid w:val="00B7207E"/>
    <w:rsid w:val="00B73807"/>
    <w:rsid w:val="00B74549"/>
    <w:rsid w:val="00B75779"/>
    <w:rsid w:val="00B766A2"/>
    <w:rsid w:val="00B7739A"/>
    <w:rsid w:val="00B778CB"/>
    <w:rsid w:val="00B81A3D"/>
    <w:rsid w:val="00B82058"/>
    <w:rsid w:val="00B84823"/>
    <w:rsid w:val="00B85F3E"/>
    <w:rsid w:val="00B91D95"/>
    <w:rsid w:val="00B926C8"/>
    <w:rsid w:val="00B94805"/>
    <w:rsid w:val="00B955B6"/>
    <w:rsid w:val="00B967BE"/>
    <w:rsid w:val="00B96D92"/>
    <w:rsid w:val="00BA0708"/>
    <w:rsid w:val="00BA0A4A"/>
    <w:rsid w:val="00BA138A"/>
    <w:rsid w:val="00BA3C0D"/>
    <w:rsid w:val="00BA4269"/>
    <w:rsid w:val="00BA529E"/>
    <w:rsid w:val="00BA5829"/>
    <w:rsid w:val="00BA5DD8"/>
    <w:rsid w:val="00BA7B8F"/>
    <w:rsid w:val="00BB00F7"/>
    <w:rsid w:val="00BB29B6"/>
    <w:rsid w:val="00BB4327"/>
    <w:rsid w:val="00BB487E"/>
    <w:rsid w:val="00BB4F49"/>
    <w:rsid w:val="00BB519C"/>
    <w:rsid w:val="00BB556F"/>
    <w:rsid w:val="00BB663D"/>
    <w:rsid w:val="00BC1C69"/>
    <w:rsid w:val="00BC2CCE"/>
    <w:rsid w:val="00BC5462"/>
    <w:rsid w:val="00BC6560"/>
    <w:rsid w:val="00BC66AB"/>
    <w:rsid w:val="00BC6A40"/>
    <w:rsid w:val="00BC72C0"/>
    <w:rsid w:val="00BD14BE"/>
    <w:rsid w:val="00BD1F82"/>
    <w:rsid w:val="00BD1FFE"/>
    <w:rsid w:val="00BD2505"/>
    <w:rsid w:val="00BD2B4D"/>
    <w:rsid w:val="00BD2F58"/>
    <w:rsid w:val="00BD4F44"/>
    <w:rsid w:val="00BD6C1F"/>
    <w:rsid w:val="00BE0EE7"/>
    <w:rsid w:val="00BE2537"/>
    <w:rsid w:val="00BE2A31"/>
    <w:rsid w:val="00BE3232"/>
    <w:rsid w:val="00BE3385"/>
    <w:rsid w:val="00BE3FBE"/>
    <w:rsid w:val="00BE4B92"/>
    <w:rsid w:val="00BE5BA1"/>
    <w:rsid w:val="00BE6CED"/>
    <w:rsid w:val="00BE79C6"/>
    <w:rsid w:val="00BF0C52"/>
    <w:rsid w:val="00BF145C"/>
    <w:rsid w:val="00BF3A82"/>
    <w:rsid w:val="00BF3B45"/>
    <w:rsid w:val="00BF4EA2"/>
    <w:rsid w:val="00BF5250"/>
    <w:rsid w:val="00BF6E88"/>
    <w:rsid w:val="00BF71C3"/>
    <w:rsid w:val="00BF7598"/>
    <w:rsid w:val="00BF786F"/>
    <w:rsid w:val="00BF7ED8"/>
    <w:rsid w:val="00C00FA7"/>
    <w:rsid w:val="00C0161A"/>
    <w:rsid w:val="00C03371"/>
    <w:rsid w:val="00C049CE"/>
    <w:rsid w:val="00C0592A"/>
    <w:rsid w:val="00C061C1"/>
    <w:rsid w:val="00C10753"/>
    <w:rsid w:val="00C11039"/>
    <w:rsid w:val="00C11A38"/>
    <w:rsid w:val="00C13E86"/>
    <w:rsid w:val="00C146FB"/>
    <w:rsid w:val="00C15FC1"/>
    <w:rsid w:val="00C17206"/>
    <w:rsid w:val="00C17B5D"/>
    <w:rsid w:val="00C17BD9"/>
    <w:rsid w:val="00C17C59"/>
    <w:rsid w:val="00C20270"/>
    <w:rsid w:val="00C20E68"/>
    <w:rsid w:val="00C2404D"/>
    <w:rsid w:val="00C247CE"/>
    <w:rsid w:val="00C262D8"/>
    <w:rsid w:val="00C275BA"/>
    <w:rsid w:val="00C3010F"/>
    <w:rsid w:val="00C316F9"/>
    <w:rsid w:val="00C31EAF"/>
    <w:rsid w:val="00C34318"/>
    <w:rsid w:val="00C35543"/>
    <w:rsid w:val="00C366D8"/>
    <w:rsid w:val="00C4083B"/>
    <w:rsid w:val="00C40EF5"/>
    <w:rsid w:val="00C40FAE"/>
    <w:rsid w:val="00C442E8"/>
    <w:rsid w:val="00C44704"/>
    <w:rsid w:val="00C44C22"/>
    <w:rsid w:val="00C44D02"/>
    <w:rsid w:val="00C45BCE"/>
    <w:rsid w:val="00C45E26"/>
    <w:rsid w:val="00C47F4A"/>
    <w:rsid w:val="00C513DD"/>
    <w:rsid w:val="00C525F8"/>
    <w:rsid w:val="00C52FAE"/>
    <w:rsid w:val="00C54850"/>
    <w:rsid w:val="00C54EBA"/>
    <w:rsid w:val="00C55368"/>
    <w:rsid w:val="00C56008"/>
    <w:rsid w:val="00C61B78"/>
    <w:rsid w:val="00C624C3"/>
    <w:rsid w:val="00C64EAF"/>
    <w:rsid w:val="00C64F3D"/>
    <w:rsid w:val="00C666CE"/>
    <w:rsid w:val="00C67285"/>
    <w:rsid w:val="00C7005B"/>
    <w:rsid w:val="00C72561"/>
    <w:rsid w:val="00C72B8E"/>
    <w:rsid w:val="00C72D46"/>
    <w:rsid w:val="00C739C8"/>
    <w:rsid w:val="00C75225"/>
    <w:rsid w:val="00C75E79"/>
    <w:rsid w:val="00C769BE"/>
    <w:rsid w:val="00C7762C"/>
    <w:rsid w:val="00C81719"/>
    <w:rsid w:val="00C841B7"/>
    <w:rsid w:val="00C86017"/>
    <w:rsid w:val="00C86035"/>
    <w:rsid w:val="00C8656A"/>
    <w:rsid w:val="00C86A30"/>
    <w:rsid w:val="00C87E7A"/>
    <w:rsid w:val="00C903F2"/>
    <w:rsid w:val="00C9113B"/>
    <w:rsid w:val="00C912D4"/>
    <w:rsid w:val="00C92327"/>
    <w:rsid w:val="00C93024"/>
    <w:rsid w:val="00C94FA7"/>
    <w:rsid w:val="00C972AB"/>
    <w:rsid w:val="00C9755B"/>
    <w:rsid w:val="00C978E0"/>
    <w:rsid w:val="00CA0223"/>
    <w:rsid w:val="00CA0E28"/>
    <w:rsid w:val="00CA11AE"/>
    <w:rsid w:val="00CA1C3A"/>
    <w:rsid w:val="00CA21D6"/>
    <w:rsid w:val="00CA3B1E"/>
    <w:rsid w:val="00CA424E"/>
    <w:rsid w:val="00CA4725"/>
    <w:rsid w:val="00CA4D02"/>
    <w:rsid w:val="00CA6F24"/>
    <w:rsid w:val="00CA7091"/>
    <w:rsid w:val="00CA76D1"/>
    <w:rsid w:val="00CB060B"/>
    <w:rsid w:val="00CB1B65"/>
    <w:rsid w:val="00CB2A49"/>
    <w:rsid w:val="00CB3ED6"/>
    <w:rsid w:val="00CB6500"/>
    <w:rsid w:val="00CB7C05"/>
    <w:rsid w:val="00CC00E2"/>
    <w:rsid w:val="00CC0A27"/>
    <w:rsid w:val="00CC2A24"/>
    <w:rsid w:val="00CC56B2"/>
    <w:rsid w:val="00CC5D88"/>
    <w:rsid w:val="00CC6C60"/>
    <w:rsid w:val="00CC6F81"/>
    <w:rsid w:val="00CC741F"/>
    <w:rsid w:val="00CD1745"/>
    <w:rsid w:val="00CD279D"/>
    <w:rsid w:val="00CD4B14"/>
    <w:rsid w:val="00CE19DA"/>
    <w:rsid w:val="00CE3927"/>
    <w:rsid w:val="00CE392D"/>
    <w:rsid w:val="00CE4904"/>
    <w:rsid w:val="00CE49D3"/>
    <w:rsid w:val="00CE544F"/>
    <w:rsid w:val="00CE7433"/>
    <w:rsid w:val="00CE76A8"/>
    <w:rsid w:val="00CF1CF9"/>
    <w:rsid w:val="00CF1E4F"/>
    <w:rsid w:val="00CF340D"/>
    <w:rsid w:val="00CF45D2"/>
    <w:rsid w:val="00CF4FAF"/>
    <w:rsid w:val="00CF7030"/>
    <w:rsid w:val="00CF7058"/>
    <w:rsid w:val="00CF779F"/>
    <w:rsid w:val="00CF7F61"/>
    <w:rsid w:val="00D030CD"/>
    <w:rsid w:val="00D044EE"/>
    <w:rsid w:val="00D049DB"/>
    <w:rsid w:val="00D05495"/>
    <w:rsid w:val="00D07470"/>
    <w:rsid w:val="00D07776"/>
    <w:rsid w:val="00D10D6B"/>
    <w:rsid w:val="00D1121A"/>
    <w:rsid w:val="00D117B4"/>
    <w:rsid w:val="00D123DB"/>
    <w:rsid w:val="00D139B6"/>
    <w:rsid w:val="00D143D7"/>
    <w:rsid w:val="00D16A39"/>
    <w:rsid w:val="00D16DE2"/>
    <w:rsid w:val="00D20391"/>
    <w:rsid w:val="00D206CF"/>
    <w:rsid w:val="00D21138"/>
    <w:rsid w:val="00D216CF"/>
    <w:rsid w:val="00D251C9"/>
    <w:rsid w:val="00D2522D"/>
    <w:rsid w:val="00D26BCD"/>
    <w:rsid w:val="00D26C92"/>
    <w:rsid w:val="00D31619"/>
    <w:rsid w:val="00D3185E"/>
    <w:rsid w:val="00D32525"/>
    <w:rsid w:val="00D33816"/>
    <w:rsid w:val="00D35A12"/>
    <w:rsid w:val="00D3736D"/>
    <w:rsid w:val="00D37A34"/>
    <w:rsid w:val="00D40154"/>
    <w:rsid w:val="00D40FED"/>
    <w:rsid w:val="00D4346B"/>
    <w:rsid w:val="00D4539B"/>
    <w:rsid w:val="00D45732"/>
    <w:rsid w:val="00D46405"/>
    <w:rsid w:val="00D46D46"/>
    <w:rsid w:val="00D47945"/>
    <w:rsid w:val="00D47BDF"/>
    <w:rsid w:val="00D501BF"/>
    <w:rsid w:val="00D51608"/>
    <w:rsid w:val="00D51744"/>
    <w:rsid w:val="00D51889"/>
    <w:rsid w:val="00D51D31"/>
    <w:rsid w:val="00D52EFE"/>
    <w:rsid w:val="00D53306"/>
    <w:rsid w:val="00D5360B"/>
    <w:rsid w:val="00D5425F"/>
    <w:rsid w:val="00D5428E"/>
    <w:rsid w:val="00D54D1E"/>
    <w:rsid w:val="00D55774"/>
    <w:rsid w:val="00D55807"/>
    <w:rsid w:val="00D5636C"/>
    <w:rsid w:val="00D56383"/>
    <w:rsid w:val="00D574D3"/>
    <w:rsid w:val="00D57D29"/>
    <w:rsid w:val="00D605E1"/>
    <w:rsid w:val="00D6168E"/>
    <w:rsid w:val="00D6197D"/>
    <w:rsid w:val="00D631BB"/>
    <w:rsid w:val="00D66DAF"/>
    <w:rsid w:val="00D67B55"/>
    <w:rsid w:val="00D67EAB"/>
    <w:rsid w:val="00D702B4"/>
    <w:rsid w:val="00D72C4B"/>
    <w:rsid w:val="00D72CB2"/>
    <w:rsid w:val="00D73795"/>
    <w:rsid w:val="00D73C1B"/>
    <w:rsid w:val="00D76570"/>
    <w:rsid w:val="00D76789"/>
    <w:rsid w:val="00D76FD2"/>
    <w:rsid w:val="00D776E1"/>
    <w:rsid w:val="00D77BF7"/>
    <w:rsid w:val="00D80A03"/>
    <w:rsid w:val="00D81312"/>
    <w:rsid w:val="00D818C0"/>
    <w:rsid w:val="00D834A3"/>
    <w:rsid w:val="00D83D10"/>
    <w:rsid w:val="00D85749"/>
    <w:rsid w:val="00D857E0"/>
    <w:rsid w:val="00D85988"/>
    <w:rsid w:val="00D91B71"/>
    <w:rsid w:val="00D92A4E"/>
    <w:rsid w:val="00D92E3A"/>
    <w:rsid w:val="00D92FE8"/>
    <w:rsid w:val="00D940AC"/>
    <w:rsid w:val="00D9656F"/>
    <w:rsid w:val="00DA1ECB"/>
    <w:rsid w:val="00DA2812"/>
    <w:rsid w:val="00DA2D79"/>
    <w:rsid w:val="00DA2E1D"/>
    <w:rsid w:val="00DA3779"/>
    <w:rsid w:val="00DA59D4"/>
    <w:rsid w:val="00DA6041"/>
    <w:rsid w:val="00DA7C03"/>
    <w:rsid w:val="00DB0FB7"/>
    <w:rsid w:val="00DB1083"/>
    <w:rsid w:val="00DB1811"/>
    <w:rsid w:val="00DB19DE"/>
    <w:rsid w:val="00DB437F"/>
    <w:rsid w:val="00DB43AE"/>
    <w:rsid w:val="00DB525A"/>
    <w:rsid w:val="00DB5E2A"/>
    <w:rsid w:val="00DB711D"/>
    <w:rsid w:val="00DC1214"/>
    <w:rsid w:val="00DC12BA"/>
    <w:rsid w:val="00DC1D38"/>
    <w:rsid w:val="00DC25C5"/>
    <w:rsid w:val="00DC3664"/>
    <w:rsid w:val="00DC421D"/>
    <w:rsid w:val="00DC5B49"/>
    <w:rsid w:val="00DC6255"/>
    <w:rsid w:val="00DC7266"/>
    <w:rsid w:val="00DC7642"/>
    <w:rsid w:val="00DD0465"/>
    <w:rsid w:val="00DD0D24"/>
    <w:rsid w:val="00DD3599"/>
    <w:rsid w:val="00DD3B3E"/>
    <w:rsid w:val="00DD41A9"/>
    <w:rsid w:val="00DD4D0A"/>
    <w:rsid w:val="00DD4E72"/>
    <w:rsid w:val="00DD6B9E"/>
    <w:rsid w:val="00DD6DAA"/>
    <w:rsid w:val="00DD6F40"/>
    <w:rsid w:val="00DE25BE"/>
    <w:rsid w:val="00DE264D"/>
    <w:rsid w:val="00DE2AE5"/>
    <w:rsid w:val="00DE2D79"/>
    <w:rsid w:val="00DE30C9"/>
    <w:rsid w:val="00DE394E"/>
    <w:rsid w:val="00DE4F1C"/>
    <w:rsid w:val="00DE5A84"/>
    <w:rsid w:val="00DE6551"/>
    <w:rsid w:val="00DE6B04"/>
    <w:rsid w:val="00DE710A"/>
    <w:rsid w:val="00DE7157"/>
    <w:rsid w:val="00DE7E1C"/>
    <w:rsid w:val="00DF001F"/>
    <w:rsid w:val="00DF006F"/>
    <w:rsid w:val="00DF0319"/>
    <w:rsid w:val="00DF0D61"/>
    <w:rsid w:val="00DF13D5"/>
    <w:rsid w:val="00DF1613"/>
    <w:rsid w:val="00DF275E"/>
    <w:rsid w:val="00DF4F1C"/>
    <w:rsid w:val="00DF591B"/>
    <w:rsid w:val="00DF6F60"/>
    <w:rsid w:val="00DF71EB"/>
    <w:rsid w:val="00DF7404"/>
    <w:rsid w:val="00E00AC7"/>
    <w:rsid w:val="00E01BD4"/>
    <w:rsid w:val="00E0307C"/>
    <w:rsid w:val="00E0540A"/>
    <w:rsid w:val="00E0648B"/>
    <w:rsid w:val="00E0688E"/>
    <w:rsid w:val="00E10ADA"/>
    <w:rsid w:val="00E1434D"/>
    <w:rsid w:val="00E14BF1"/>
    <w:rsid w:val="00E1753F"/>
    <w:rsid w:val="00E21007"/>
    <w:rsid w:val="00E24700"/>
    <w:rsid w:val="00E26235"/>
    <w:rsid w:val="00E277CF"/>
    <w:rsid w:val="00E278CC"/>
    <w:rsid w:val="00E27FC1"/>
    <w:rsid w:val="00E3057D"/>
    <w:rsid w:val="00E31258"/>
    <w:rsid w:val="00E318D4"/>
    <w:rsid w:val="00E31A1C"/>
    <w:rsid w:val="00E320C0"/>
    <w:rsid w:val="00E32792"/>
    <w:rsid w:val="00E33840"/>
    <w:rsid w:val="00E3479A"/>
    <w:rsid w:val="00E347B0"/>
    <w:rsid w:val="00E34BF1"/>
    <w:rsid w:val="00E34CA0"/>
    <w:rsid w:val="00E37C91"/>
    <w:rsid w:val="00E37D96"/>
    <w:rsid w:val="00E40652"/>
    <w:rsid w:val="00E41DD2"/>
    <w:rsid w:val="00E42164"/>
    <w:rsid w:val="00E427A7"/>
    <w:rsid w:val="00E42FB5"/>
    <w:rsid w:val="00E439C6"/>
    <w:rsid w:val="00E43CCA"/>
    <w:rsid w:val="00E445B5"/>
    <w:rsid w:val="00E445E6"/>
    <w:rsid w:val="00E4586C"/>
    <w:rsid w:val="00E465F8"/>
    <w:rsid w:val="00E47568"/>
    <w:rsid w:val="00E5024E"/>
    <w:rsid w:val="00E509CA"/>
    <w:rsid w:val="00E51976"/>
    <w:rsid w:val="00E51C1B"/>
    <w:rsid w:val="00E52379"/>
    <w:rsid w:val="00E52B4E"/>
    <w:rsid w:val="00E53396"/>
    <w:rsid w:val="00E5595D"/>
    <w:rsid w:val="00E55EA4"/>
    <w:rsid w:val="00E5742C"/>
    <w:rsid w:val="00E5788E"/>
    <w:rsid w:val="00E62C4C"/>
    <w:rsid w:val="00E62E74"/>
    <w:rsid w:val="00E63EFA"/>
    <w:rsid w:val="00E64798"/>
    <w:rsid w:val="00E64D48"/>
    <w:rsid w:val="00E66B63"/>
    <w:rsid w:val="00E66E74"/>
    <w:rsid w:val="00E700BF"/>
    <w:rsid w:val="00E71388"/>
    <w:rsid w:val="00E71D2C"/>
    <w:rsid w:val="00E72D40"/>
    <w:rsid w:val="00E73B13"/>
    <w:rsid w:val="00E754F1"/>
    <w:rsid w:val="00E7599A"/>
    <w:rsid w:val="00E75BF1"/>
    <w:rsid w:val="00E763A3"/>
    <w:rsid w:val="00E76474"/>
    <w:rsid w:val="00E765F4"/>
    <w:rsid w:val="00E765F5"/>
    <w:rsid w:val="00E77C28"/>
    <w:rsid w:val="00E77EE1"/>
    <w:rsid w:val="00E80448"/>
    <w:rsid w:val="00E82F17"/>
    <w:rsid w:val="00E8365B"/>
    <w:rsid w:val="00E83700"/>
    <w:rsid w:val="00E84962"/>
    <w:rsid w:val="00E85B40"/>
    <w:rsid w:val="00E8602E"/>
    <w:rsid w:val="00E87D2A"/>
    <w:rsid w:val="00E90526"/>
    <w:rsid w:val="00E90A8F"/>
    <w:rsid w:val="00E90EBE"/>
    <w:rsid w:val="00E90F47"/>
    <w:rsid w:val="00E9122A"/>
    <w:rsid w:val="00E93DED"/>
    <w:rsid w:val="00E97884"/>
    <w:rsid w:val="00E97A56"/>
    <w:rsid w:val="00E97E99"/>
    <w:rsid w:val="00EA0E5D"/>
    <w:rsid w:val="00EA186F"/>
    <w:rsid w:val="00EA1CA2"/>
    <w:rsid w:val="00EA704C"/>
    <w:rsid w:val="00EB1205"/>
    <w:rsid w:val="00EB343B"/>
    <w:rsid w:val="00EB35C7"/>
    <w:rsid w:val="00EB4CBB"/>
    <w:rsid w:val="00EB54B1"/>
    <w:rsid w:val="00EB67DB"/>
    <w:rsid w:val="00EB6C6D"/>
    <w:rsid w:val="00EB71F6"/>
    <w:rsid w:val="00EC02FE"/>
    <w:rsid w:val="00EC1BCB"/>
    <w:rsid w:val="00EC24E4"/>
    <w:rsid w:val="00EC2C44"/>
    <w:rsid w:val="00EC3445"/>
    <w:rsid w:val="00EC48A7"/>
    <w:rsid w:val="00EC4C95"/>
    <w:rsid w:val="00EC50AA"/>
    <w:rsid w:val="00EC6105"/>
    <w:rsid w:val="00EC634A"/>
    <w:rsid w:val="00EC6884"/>
    <w:rsid w:val="00EC758F"/>
    <w:rsid w:val="00ED6C04"/>
    <w:rsid w:val="00ED700C"/>
    <w:rsid w:val="00ED706C"/>
    <w:rsid w:val="00ED7D78"/>
    <w:rsid w:val="00EE0232"/>
    <w:rsid w:val="00EE06D0"/>
    <w:rsid w:val="00EE14C7"/>
    <w:rsid w:val="00EE1BB0"/>
    <w:rsid w:val="00EE2E27"/>
    <w:rsid w:val="00EE33BD"/>
    <w:rsid w:val="00EE349B"/>
    <w:rsid w:val="00EE43D9"/>
    <w:rsid w:val="00EE5325"/>
    <w:rsid w:val="00EE5920"/>
    <w:rsid w:val="00EE6EDF"/>
    <w:rsid w:val="00EF2951"/>
    <w:rsid w:val="00EF29AA"/>
    <w:rsid w:val="00EF2AC6"/>
    <w:rsid w:val="00EF2C60"/>
    <w:rsid w:val="00EF2FDE"/>
    <w:rsid w:val="00EF364A"/>
    <w:rsid w:val="00EF41BF"/>
    <w:rsid w:val="00EF48B4"/>
    <w:rsid w:val="00EF5635"/>
    <w:rsid w:val="00EF571F"/>
    <w:rsid w:val="00EF572D"/>
    <w:rsid w:val="00EF5E23"/>
    <w:rsid w:val="00EF6552"/>
    <w:rsid w:val="00EF741E"/>
    <w:rsid w:val="00F00828"/>
    <w:rsid w:val="00F00F77"/>
    <w:rsid w:val="00F01490"/>
    <w:rsid w:val="00F02435"/>
    <w:rsid w:val="00F03EEE"/>
    <w:rsid w:val="00F05473"/>
    <w:rsid w:val="00F055E5"/>
    <w:rsid w:val="00F11930"/>
    <w:rsid w:val="00F11CAB"/>
    <w:rsid w:val="00F12FCC"/>
    <w:rsid w:val="00F13505"/>
    <w:rsid w:val="00F21E1F"/>
    <w:rsid w:val="00F22A90"/>
    <w:rsid w:val="00F22FDD"/>
    <w:rsid w:val="00F23F2F"/>
    <w:rsid w:val="00F246B9"/>
    <w:rsid w:val="00F254EB"/>
    <w:rsid w:val="00F256DE"/>
    <w:rsid w:val="00F25F2A"/>
    <w:rsid w:val="00F26B4D"/>
    <w:rsid w:val="00F27936"/>
    <w:rsid w:val="00F27AB0"/>
    <w:rsid w:val="00F31CFD"/>
    <w:rsid w:val="00F32518"/>
    <w:rsid w:val="00F336B1"/>
    <w:rsid w:val="00F34783"/>
    <w:rsid w:val="00F35555"/>
    <w:rsid w:val="00F36B32"/>
    <w:rsid w:val="00F373B8"/>
    <w:rsid w:val="00F37C4F"/>
    <w:rsid w:val="00F4175B"/>
    <w:rsid w:val="00F41FC3"/>
    <w:rsid w:val="00F420FE"/>
    <w:rsid w:val="00F425F0"/>
    <w:rsid w:val="00F42A09"/>
    <w:rsid w:val="00F42D85"/>
    <w:rsid w:val="00F435B1"/>
    <w:rsid w:val="00F442DD"/>
    <w:rsid w:val="00F4630B"/>
    <w:rsid w:val="00F47225"/>
    <w:rsid w:val="00F47651"/>
    <w:rsid w:val="00F4787B"/>
    <w:rsid w:val="00F516E1"/>
    <w:rsid w:val="00F51CF5"/>
    <w:rsid w:val="00F52302"/>
    <w:rsid w:val="00F52F0F"/>
    <w:rsid w:val="00F53234"/>
    <w:rsid w:val="00F53528"/>
    <w:rsid w:val="00F53EF3"/>
    <w:rsid w:val="00F55AE7"/>
    <w:rsid w:val="00F56E69"/>
    <w:rsid w:val="00F577CA"/>
    <w:rsid w:val="00F57AD7"/>
    <w:rsid w:val="00F6035A"/>
    <w:rsid w:val="00F611FE"/>
    <w:rsid w:val="00F653E3"/>
    <w:rsid w:val="00F664F5"/>
    <w:rsid w:val="00F6656A"/>
    <w:rsid w:val="00F66A56"/>
    <w:rsid w:val="00F66E31"/>
    <w:rsid w:val="00F67CA7"/>
    <w:rsid w:val="00F71CEB"/>
    <w:rsid w:val="00F72E5F"/>
    <w:rsid w:val="00F73012"/>
    <w:rsid w:val="00F740B5"/>
    <w:rsid w:val="00F7419D"/>
    <w:rsid w:val="00F75771"/>
    <w:rsid w:val="00F7661A"/>
    <w:rsid w:val="00F76DB4"/>
    <w:rsid w:val="00F77BD7"/>
    <w:rsid w:val="00F817E9"/>
    <w:rsid w:val="00F84704"/>
    <w:rsid w:val="00F84ECC"/>
    <w:rsid w:val="00F862F3"/>
    <w:rsid w:val="00F86DA7"/>
    <w:rsid w:val="00F90466"/>
    <w:rsid w:val="00F91B85"/>
    <w:rsid w:val="00F920F1"/>
    <w:rsid w:val="00F93E95"/>
    <w:rsid w:val="00F970CA"/>
    <w:rsid w:val="00F97628"/>
    <w:rsid w:val="00FA021A"/>
    <w:rsid w:val="00FA47B8"/>
    <w:rsid w:val="00FA5625"/>
    <w:rsid w:val="00FA7C0E"/>
    <w:rsid w:val="00FA7D03"/>
    <w:rsid w:val="00FB1F8C"/>
    <w:rsid w:val="00FB244D"/>
    <w:rsid w:val="00FB376A"/>
    <w:rsid w:val="00FB4C55"/>
    <w:rsid w:val="00FB56A4"/>
    <w:rsid w:val="00FB7FC2"/>
    <w:rsid w:val="00FC0401"/>
    <w:rsid w:val="00FC07C5"/>
    <w:rsid w:val="00FC14D1"/>
    <w:rsid w:val="00FC1918"/>
    <w:rsid w:val="00FC20BD"/>
    <w:rsid w:val="00FC327A"/>
    <w:rsid w:val="00FC32D0"/>
    <w:rsid w:val="00FC4FEA"/>
    <w:rsid w:val="00FC695F"/>
    <w:rsid w:val="00FD0947"/>
    <w:rsid w:val="00FD0D6D"/>
    <w:rsid w:val="00FD10B1"/>
    <w:rsid w:val="00FD250D"/>
    <w:rsid w:val="00FD3230"/>
    <w:rsid w:val="00FD331F"/>
    <w:rsid w:val="00FD478F"/>
    <w:rsid w:val="00FD54E1"/>
    <w:rsid w:val="00FD5F04"/>
    <w:rsid w:val="00FE01A3"/>
    <w:rsid w:val="00FE082A"/>
    <w:rsid w:val="00FE0AB4"/>
    <w:rsid w:val="00FE1660"/>
    <w:rsid w:val="00FE1BB6"/>
    <w:rsid w:val="00FE21E5"/>
    <w:rsid w:val="00FE2402"/>
    <w:rsid w:val="00FE29EE"/>
    <w:rsid w:val="00FE31CA"/>
    <w:rsid w:val="00FE3D44"/>
    <w:rsid w:val="00FE42ED"/>
    <w:rsid w:val="00FE48CC"/>
    <w:rsid w:val="00FE543A"/>
    <w:rsid w:val="00FE5498"/>
    <w:rsid w:val="00FE5DCC"/>
    <w:rsid w:val="00FE5DCF"/>
    <w:rsid w:val="00FE67FA"/>
    <w:rsid w:val="00FE6874"/>
    <w:rsid w:val="00FE7342"/>
    <w:rsid w:val="00FE7434"/>
    <w:rsid w:val="00FF0FC3"/>
    <w:rsid w:val="00FF4B7A"/>
    <w:rsid w:val="00FF4F11"/>
    <w:rsid w:val="00FF5313"/>
    <w:rsid w:val="00FF582F"/>
    <w:rsid w:val="00FF6292"/>
    <w:rsid w:val="00FF6BEE"/>
    <w:rsid w:val="00FF6EBB"/>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F91884-95DC-40BD-AF99-1C8FB57A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rsid w:val="00D206CF"/>
    <w:pPr>
      <w:keepNext/>
      <w:spacing w:before="120" w:after="120" w:line="360" w:lineRule="auto"/>
      <w:ind w:firstLine="547"/>
      <w:jc w:val="center"/>
      <w:outlineLvl w:val="1"/>
    </w:pPr>
    <w:rPr>
      <w:rFonts w:ascii=".VnTime" w:hAnsi=".VnTime"/>
      <w:b/>
      <w:szCs w:val="24"/>
    </w:rPr>
  </w:style>
  <w:style w:type="paragraph" w:styleId="Heading4">
    <w:name w:val="heading 4"/>
    <w:basedOn w:val="Normal"/>
    <w:next w:val="Normal"/>
    <w:link w:val="Heading4Char"/>
    <w:semiHidden/>
    <w:unhideWhenUsed/>
    <w:qFormat/>
    <w:rsid w:val="00431AF6"/>
    <w:pPr>
      <w:keepNext/>
      <w:spacing w:before="240" w:after="60"/>
      <w:outlineLvl w:val="3"/>
    </w:pPr>
    <w:rPr>
      <w:rFonts w:ascii="Calibri" w:hAnsi="Calibri"/>
      <w:bCs/>
      <w:lang w:val="x-none" w:eastAsia="x-none"/>
    </w:rPr>
  </w:style>
  <w:style w:type="paragraph" w:styleId="Heading7">
    <w:name w:val="heading 7"/>
    <w:basedOn w:val="Normal"/>
    <w:next w:val="Normal"/>
    <w:qFormat/>
    <w:rsid w:val="00D76789"/>
    <w:pPr>
      <w:spacing w:before="240" w:after="60"/>
      <w:outlineLvl w:val="6"/>
    </w:pPr>
    <w:rPr>
      <w:sz w:val="24"/>
      <w:szCs w:val="24"/>
    </w:rPr>
  </w:style>
  <w:style w:type="paragraph" w:styleId="Heading8">
    <w:name w:val="heading 8"/>
    <w:basedOn w:val="Normal"/>
    <w:next w:val="Normal"/>
    <w:qFormat/>
    <w:rsid w:val="00116EB1"/>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PageNumber">
    <w:name w:val="page number"/>
    <w:basedOn w:val="DefaultParagraphFont"/>
    <w:rsid w:val="00160BFE"/>
  </w:style>
  <w:style w:type="paragraph" w:styleId="Footer">
    <w:name w:val="footer"/>
    <w:basedOn w:val="Normal"/>
    <w:link w:val="FooterChar"/>
    <w:uiPriority w:val="99"/>
    <w:rsid w:val="00160BFE"/>
    <w:pPr>
      <w:tabs>
        <w:tab w:val="center" w:pos="4320"/>
        <w:tab w:val="right" w:pos="8640"/>
      </w:tabs>
      <w:spacing w:after="200" w:line="276" w:lineRule="auto"/>
    </w:pPr>
    <w:rPr>
      <w:rFonts w:ascii="Arial" w:eastAsia="Arial" w:hAnsi="Arial"/>
      <w:b/>
      <w:sz w:val="22"/>
      <w:szCs w:val="22"/>
      <w:lang w:val="vi-VN"/>
    </w:rPr>
  </w:style>
  <w:style w:type="table" w:styleId="TableGrid">
    <w:name w:val="Table Grid"/>
    <w:basedOn w:val="TableNormal"/>
    <w:rsid w:val="00AB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76789"/>
    <w:pPr>
      <w:spacing w:before="120" w:after="120" w:line="336" w:lineRule="auto"/>
      <w:jc w:val="both"/>
    </w:pPr>
    <w:rPr>
      <w:rFonts w:ascii=".VnTime" w:hAnsi=".VnTime"/>
      <w:szCs w:val="24"/>
    </w:rPr>
  </w:style>
  <w:style w:type="paragraph" w:styleId="BodyText2">
    <w:name w:val="Body Text 2"/>
    <w:basedOn w:val="Normal"/>
    <w:link w:val="BodyText2Char"/>
    <w:rsid w:val="00D76789"/>
    <w:pPr>
      <w:spacing w:after="120" w:line="480" w:lineRule="auto"/>
    </w:pPr>
  </w:style>
  <w:style w:type="paragraph" w:styleId="BodyText">
    <w:name w:val="Body Text"/>
    <w:basedOn w:val="Normal"/>
    <w:link w:val="BodyTextChar"/>
    <w:rsid w:val="00116EB1"/>
    <w:pPr>
      <w:spacing w:after="120"/>
    </w:pPr>
  </w:style>
  <w:style w:type="paragraph" w:styleId="Header">
    <w:name w:val="header"/>
    <w:basedOn w:val="Normal"/>
    <w:link w:val="HeaderChar"/>
    <w:uiPriority w:val="99"/>
    <w:rsid w:val="009C5BA9"/>
    <w:pPr>
      <w:tabs>
        <w:tab w:val="center" w:pos="4320"/>
        <w:tab w:val="right" w:pos="8640"/>
      </w:tabs>
    </w:pPr>
    <w:rPr>
      <w:rFonts w:ascii="Arial" w:hAnsi="Arial"/>
      <w:b/>
    </w:rPr>
  </w:style>
  <w:style w:type="paragraph" w:styleId="FootnoteText">
    <w:name w:val="footnote text"/>
    <w:aliases w:val="FOOTNOTES,fn,single space,footnote text,ft,Footnotes,Footnote ak,fn cafc,fn Char,footnote text Char,Footnotes Char,Footnote ak Char,Footnotes Char Char,Footnote Text Char Char,fn Char Char,footnote text Char Char Char Ch,FOOTNOTE"/>
    <w:basedOn w:val="Normal"/>
    <w:link w:val="FootnoteTextChar"/>
    <w:unhideWhenUsed/>
    <w:rsid w:val="00C45BCE"/>
    <w:rPr>
      <w:b/>
    </w:rPr>
  </w:style>
  <w:style w:type="character" w:customStyle="1" w:styleId="FootnoteTextChar">
    <w:name w:val="Footnote Text Char"/>
    <w:aliases w:val="FOOTNOTES Char,fn Char1,single space Char,footnote text Char1,ft Char,Footnotes Char1,Footnote ak Char1,fn cafc Char,fn Char Char1,footnote text Char Char,Footnotes Char Char1,Footnote ak Char Char,Footnotes Char Char Char"/>
    <w:basedOn w:val="DefaultParagraphFont"/>
    <w:link w:val="FootnoteText"/>
    <w:rsid w:val="00C45BCE"/>
  </w:style>
  <w:style w:type="character" w:styleId="FootnoteReference">
    <w:name w:val="footnote reference"/>
    <w:aliases w:val="Footnote,Footnote Text1,de nota al pie,Ref,ftref,Footnote text"/>
    <w:unhideWhenUsed/>
    <w:rsid w:val="00C45BCE"/>
    <w:rPr>
      <w:vertAlign w:val="superscript"/>
    </w:rPr>
  </w:style>
  <w:style w:type="paragraph" w:styleId="NormalWeb">
    <w:name w:val="Normal (Web)"/>
    <w:aliases w:val="Char Char Char,Char Char, Char Char Char, Char Char"/>
    <w:basedOn w:val="Normal"/>
    <w:link w:val="NormalWebChar"/>
    <w:uiPriority w:val="99"/>
    <w:qFormat/>
    <w:rsid w:val="0059704B"/>
    <w:pPr>
      <w:spacing w:before="100" w:beforeAutospacing="1" w:after="100" w:afterAutospacing="1"/>
    </w:pPr>
    <w:rPr>
      <w:b/>
      <w:sz w:val="24"/>
      <w:szCs w:val="24"/>
    </w:rPr>
  </w:style>
  <w:style w:type="character" w:customStyle="1" w:styleId="BodyText3Char">
    <w:name w:val="Body Text 3 Char"/>
    <w:link w:val="BodyText3"/>
    <w:rsid w:val="0059704B"/>
    <w:rPr>
      <w:rFonts w:ascii=".VnTime" w:hAnsi=".VnTime"/>
      <w:b/>
      <w:sz w:val="28"/>
      <w:szCs w:val="24"/>
    </w:rPr>
  </w:style>
  <w:style w:type="character" w:customStyle="1" w:styleId="BodyText2Char">
    <w:name w:val="Body Text 2 Char"/>
    <w:link w:val="BodyText2"/>
    <w:rsid w:val="0059704B"/>
    <w:rPr>
      <w:b/>
      <w:sz w:val="28"/>
      <w:szCs w:val="28"/>
    </w:rPr>
  </w:style>
  <w:style w:type="character" w:customStyle="1" w:styleId="BodyTextChar">
    <w:name w:val="Body Text Char"/>
    <w:link w:val="BodyText"/>
    <w:rsid w:val="00431AF6"/>
    <w:rPr>
      <w:b/>
      <w:sz w:val="28"/>
      <w:szCs w:val="28"/>
    </w:rPr>
  </w:style>
  <w:style w:type="character" w:customStyle="1" w:styleId="Heading4Char">
    <w:name w:val="Heading 4 Char"/>
    <w:link w:val="Heading4"/>
    <w:semiHidden/>
    <w:rsid w:val="00431AF6"/>
    <w:rPr>
      <w:rFonts w:ascii="Calibri" w:hAnsi="Calibri"/>
      <w:b/>
      <w:bCs/>
      <w:sz w:val="28"/>
      <w:szCs w:val="28"/>
      <w:lang w:val="x-none" w:eastAsia="x-none"/>
    </w:rPr>
  </w:style>
  <w:style w:type="character" w:customStyle="1" w:styleId="Bodytext2NotItalic">
    <w:name w:val="Body text (2) + Not Italic"/>
    <w:rsid w:val="003869A1"/>
    <w:rPr>
      <w:i/>
      <w:iCs/>
      <w:color w:val="000000"/>
      <w:spacing w:val="0"/>
      <w:w w:val="100"/>
      <w:position w:val="0"/>
      <w:sz w:val="26"/>
      <w:szCs w:val="26"/>
      <w:shd w:val="clear" w:color="auto" w:fill="FFFFFF"/>
      <w:lang w:val="vi-VN" w:eastAsia="vi-VN" w:bidi="vi-VN"/>
    </w:rPr>
  </w:style>
  <w:style w:type="character" w:customStyle="1" w:styleId="Bodytext7NotItalic">
    <w:name w:val="Body text (7) + Not Italic"/>
    <w:rsid w:val="003869A1"/>
    <w:rPr>
      <w:i/>
      <w:iCs/>
      <w:color w:val="000000"/>
      <w:spacing w:val="0"/>
      <w:w w:val="100"/>
      <w:position w:val="0"/>
      <w:sz w:val="26"/>
      <w:szCs w:val="26"/>
      <w:shd w:val="clear" w:color="auto" w:fill="FFFFFF"/>
      <w:lang w:val="vi-VN" w:eastAsia="vi-VN" w:bidi="vi-VN"/>
    </w:rPr>
  </w:style>
  <w:style w:type="character" w:customStyle="1" w:styleId="fontstyle01">
    <w:name w:val="fontstyle01"/>
    <w:rsid w:val="001C239B"/>
    <w:rPr>
      <w:rFonts w:ascii="Times New Roman" w:hAnsi="Times New Roman" w:cs="Times New Roman" w:hint="default"/>
      <w:b w:val="0"/>
      <w:bCs w:val="0"/>
      <w:i w:val="0"/>
      <w:iCs w:val="0"/>
      <w:color w:val="000000"/>
      <w:sz w:val="26"/>
      <w:szCs w:val="26"/>
    </w:rPr>
  </w:style>
  <w:style w:type="character" w:customStyle="1" w:styleId="vn5">
    <w:name w:val="vn_5"/>
    <w:basedOn w:val="DefaultParagraphFont"/>
    <w:rsid w:val="00942C5F"/>
  </w:style>
  <w:style w:type="character" w:styleId="Hyperlink">
    <w:name w:val="Hyperlink"/>
    <w:uiPriority w:val="99"/>
    <w:unhideWhenUsed/>
    <w:rsid w:val="00942C5F"/>
    <w:rPr>
      <w:color w:val="0000FF"/>
      <w:u w:val="single"/>
    </w:rPr>
  </w:style>
  <w:style w:type="character" w:customStyle="1" w:styleId="HeaderChar">
    <w:name w:val="Header Char"/>
    <w:link w:val="Header"/>
    <w:uiPriority w:val="99"/>
    <w:rsid w:val="00862DDB"/>
    <w:rPr>
      <w:rFonts w:ascii="Arial" w:hAnsi="Arial"/>
    </w:rPr>
  </w:style>
  <w:style w:type="paragraph" w:styleId="BalloonText">
    <w:name w:val="Balloon Text"/>
    <w:basedOn w:val="Normal"/>
    <w:link w:val="BalloonTextChar"/>
    <w:rsid w:val="00F26B4D"/>
    <w:rPr>
      <w:rFonts w:ascii="Tahoma" w:hAnsi="Tahoma" w:cs="Tahoma"/>
      <w:sz w:val="16"/>
      <w:szCs w:val="16"/>
    </w:rPr>
  </w:style>
  <w:style w:type="character" w:customStyle="1" w:styleId="BalloonTextChar">
    <w:name w:val="Balloon Text Char"/>
    <w:link w:val="BalloonText"/>
    <w:rsid w:val="00F26B4D"/>
    <w:rPr>
      <w:rFonts w:ascii="Tahoma" w:hAnsi="Tahoma" w:cs="Tahoma"/>
      <w:b/>
      <w:sz w:val="16"/>
      <w:szCs w:val="16"/>
    </w:rPr>
  </w:style>
  <w:style w:type="paragraph" w:customStyle="1" w:styleId="Default">
    <w:name w:val="Default"/>
    <w:rsid w:val="000F16F1"/>
    <w:pPr>
      <w:autoSpaceDE w:val="0"/>
      <w:autoSpaceDN w:val="0"/>
      <w:adjustRightInd w:val="0"/>
    </w:pPr>
    <w:rPr>
      <w:color w:val="000000"/>
      <w:sz w:val="24"/>
      <w:szCs w:val="24"/>
    </w:rPr>
  </w:style>
  <w:style w:type="paragraph" w:customStyle="1" w:styleId="Char4">
    <w:name w:val="Char4"/>
    <w:basedOn w:val="Normal"/>
    <w:semiHidden/>
    <w:rsid w:val="006703E2"/>
    <w:pPr>
      <w:spacing w:after="160" w:line="240" w:lineRule="exact"/>
    </w:pPr>
    <w:rPr>
      <w:rFonts w:ascii="Arial" w:hAnsi="Arial" w:cs="Arial"/>
      <w:b/>
      <w:sz w:val="22"/>
      <w:szCs w:val="22"/>
    </w:rPr>
  </w:style>
  <w:style w:type="character" w:customStyle="1" w:styleId="NormalWebChar">
    <w:name w:val="Normal (Web) Char"/>
    <w:aliases w:val="Char Char Char Char,Char Char Char1, Char Char Char Char, Char Char Char1"/>
    <w:link w:val="NormalWeb"/>
    <w:uiPriority w:val="99"/>
    <w:locked/>
    <w:rsid w:val="00491EA4"/>
    <w:rPr>
      <w:sz w:val="24"/>
      <w:szCs w:val="24"/>
    </w:rPr>
  </w:style>
  <w:style w:type="numbering" w:customStyle="1" w:styleId="NoList1">
    <w:name w:val="No List1"/>
    <w:next w:val="NoList"/>
    <w:uiPriority w:val="99"/>
    <w:semiHidden/>
    <w:unhideWhenUsed/>
    <w:rsid w:val="007D31DC"/>
  </w:style>
  <w:style w:type="paragraph" w:customStyle="1" w:styleId="msonormal0">
    <w:name w:val="msonormal"/>
    <w:basedOn w:val="Normal"/>
    <w:rsid w:val="007D31DC"/>
    <w:pPr>
      <w:spacing w:before="100" w:beforeAutospacing="1" w:after="100" w:afterAutospacing="1"/>
    </w:pPr>
    <w:rPr>
      <w:b/>
      <w:sz w:val="24"/>
      <w:szCs w:val="24"/>
      <w:lang w:val="vi-VN" w:eastAsia="vi-VN"/>
    </w:rPr>
  </w:style>
  <w:style w:type="character" w:styleId="FollowedHyperlink">
    <w:name w:val="FollowedHyperlink"/>
    <w:uiPriority w:val="99"/>
    <w:unhideWhenUsed/>
    <w:rsid w:val="007D31DC"/>
    <w:rPr>
      <w:color w:val="800080"/>
      <w:u w:val="single"/>
    </w:rPr>
  </w:style>
  <w:style w:type="numbering" w:customStyle="1" w:styleId="NoList2">
    <w:name w:val="No List2"/>
    <w:next w:val="NoList"/>
    <w:uiPriority w:val="99"/>
    <w:semiHidden/>
    <w:unhideWhenUsed/>
    <w:rsid w:val="007D31DC"/>
  </w:style>
  <w:style w:type="paragraph" w:styleId="ListParagraph">
    <w:name w:val="List Paragraph"/>
    <w:basedOn w:val="Normal"/>
    <w:uiPriority w:val="34"/>
    <w:qFormat/>
    <w:rsid w:val="007D31DC"/>
    <w:pPr>
      <w:spacing w:after="160" w:line="259" w:lineRule="auto"/>
      <w:ind w:left="720"/>
      <w:contextualSpacing/>
    </w:pPr>
    <w:rPr>
      <w:rFonts w:ascii="Calibri" w:eastAsia="Calibri" w:hAnsi="Calibri"/>
      <w:b/>
      <w:kern w:val="2"/>
      <w:sz w:val="22"/>
      <w:szCs w:val="22"/>
      <w:lang w:val="vi-VN"/>
    </w:rPr>
  </w:style>
  <w:style w:type="character" w:customStyle="1" w:styleId="FooterChar">
    <w:name w:val="Footer Char"/>
    <w:link w:val="Footer"/>
    <w:uiPriority w:val="99"/>
    <w:rsid w:val="007D31DC"/>
    <w:rPr>
      <w:rFonts w:ascii="Arial" w:eastAsia="Arial" w:hAnsi="Arial"/>
      <w:sz w:val="22"/>
      <w:szCs w:val="22"/>
      <w:lang w:val="vi-VN"/>
    </w:rPr>
  </w:style>
  <w:style w:type="paragraph" w:styleId="Revision">
    <w:name w:val="Revision"/>
    <w:hidden/>
    <w:uiPriority w:val="99"/>
    <w:semiHidden/>
    <w:rsid w:val="007D31DC"/>
    <w:rPr>
      <w:rFonts w:ascii="Calibri" w:eastAsia="Calibri" w:hAnsi="Calibri"/>
      <w:kern w:val="2"/>
      <w:sz w:val="22"/>
      <w:szCs w:val="22"/>
      <w:lang w:val="vi-VN"/>
    </w:rPr>
  </w:style>
  <w:style w:type="character" w:styleId="CommentReference">
    <w:name w:val="annotation reference"/>
    <w:uiPriority w:val="99"/>
    <w:unhideWhenUsed/>
    <w:rsid w:val="00CB3ED6"/>
    <w:rPr>
      <w:sz w:val="16"/>
      <w:szCs w:val="16"/>
    </w:rPr>
  </w:style>
  <w:style w:type="paragraph" w:styleId="CommentText">
    <w:name w:val="annotation text"/>
    <w:basedOn w:val="Normal"/>
    <w:link w:val="CommentTextChar"/>
    <w:uiPriority w:val="99"/>
    <w:unhideWhenUsed/>
    <w:rsid w:val="00CB3ED6"/>
    <w:pPr>
      <w:spacing w:after="160"/>
    </w:pPr>
    <w:rPr>
      <w:rFonts w:ascii="Calibri" w:eastAsia="Calibri" w:hAnsi="Calibri"/>
      <w:b/>
      <w:kern w:val="2"/>
      <w:lang w:val="vi-VN"/>
    </w:rPr>
  </w:style>
  <w:style w:type="character" w:customStyle="1" w:styleId="CommentTextChar">
    <w:name w:val="Comment Text Char"/>
    <w:link w:val="CommentText"/>
    <w:uiPriority w:val="99"/>
    <w:rsid w:val="00CB3ED6"/>
    <w:rPr>
      <w:rFonts w:ascii="Calibri" w:eastAsia="Calibri" w:hAnsi="Calibri"/>
      <w:kern w:val="2"/>
      <w:lang w:val="vi-VN"/>
    </w:rPr>
  </w:style>
  <w:style w:type="paragraph" w:styleId="BodyTextIndent">
    <w:name w:val="Body Text Indent"/>
    <w:basedOn w:val="Normal"/>
    <w:link w:val="BodyTextIndentChar"/>
    <w:rsid w:val="0009044F"/>
    <w:pPr>
      <w:spacing w:after="120"/>
      <w:ind w:left="360"/>
    </w:pPr>
  </w:style>
  <w:style w:type="character" w:customStyle="1" w:styleId="BodyTextIndentChar">
    <w:name w:val="Body Text Indent Char"/>
    <w:link w:val="BodyTextIndent"/>
    <w:rsid w:val="0009044F"/>
    <w:rPr>
      <w:b/>
      <w:sz w:val="28"/>
      <w:szCs w:val="28"/>
    </w:rPr>
  </w:style>
  <w:style w:type="paragraph" w:styleId="ListBullet">
    <w:name w:val="List Bullet"/>
    <w:basedOn w:val="Normal"/>
    <w:rsid w:val="00A87829"/>
    <w:pPr>
      <w:numPr>
        <w:numId w:val="1"/>
      </w:numPr>
      <w:contextualSpacing/>
    </w:pPr>
  </w:style>
  <w:style w:type="character" w:customStyle="1" w:styleId="Vnbnnidung">
    <w:name w:val="Văn bản nội dung_"/>
    <w:link w:val="Vnbnnidung0"/>
    <w:rsid w:val="00761005"/>
  </w:style>
  <w:style w:type="paragraph" w:customStyle="1" w:styleId="Vnbnnidung0">
    <w:name w:val="Văn bản nội dung"/>
    <w:basedOn w:val="Normal"/>
    <w:link w:val="Vnbnnidung"/>
    <w:rsid w:val="00761005"/>
    <w:pPr>
      <w:widowControl w:val="0"/>
      <w:spacing w:after="180" w:line="266" w:lineRule="auto"/>
      <w:ind w:firstLine="4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923">
      <w:bodyDiv w:val="1"/>
      <w:marLeft w:val="0"/>
      <w:marRight w:val="0"/>
      <w:marTop w:val="0"/>
      <w:marBottom w:val="0"/>
      <w:divBdr>
        <w:top w:val="none" w:sz="0" w:space="0" w:color="auto"/>
        <w:left w:val="none" w:sz="0" w:space="0" w:color="auto"/>
        <w:bottom w:val="none" w:sz="0" w:space="0" w:color="auto"/>
        <w:right w:val="none" w:sz="0" w:space="0" w:color="auto"/>
      </w:divBdr>
    </w:div>
    <w:div w:id="56559015">
      <w:bodyDiv w:val="1"/>
      <w:marLeft w:val="0"/>
      <w:marRight w:val="0"/>
      <w:marTop w:val="0"/>
      <w:marBottom w:val="0"/>
      <w:divBdr>
        <w:top w:val="none" w:sz="0" w:space="0" w:color="auto"/>
        <w:left w:val="none" w:sz="0" w:space="0" w:color="auto"/>
        <w:bottom w:val="none" w:sz="0" w:space="0" w:color="auto"/>
        <w:right w:val="none" w:sz="0" w:space="0" w:color="auto"/>
      </w:divBdr>
    </w:div>
    <w:div w:id="62534709">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70323593">
      <w:bodyDiv w:val="1"/>
      <w:marLeft w:val="0"/>
      <w:marRight w:val="0"/>
      <w:marTop w:val="0"/>
      <w:marBottom w:val="0"/>
      <w:divBdr>
        <w:top w:val="none" w:sz="0" w:space="0" w:color="auto"/>
        <w:left w:val="none" w:sz="0" w:space="0" w:color="auto"/>
        <w:bottom w:val="none" w:sz="0" w:space="0" w:color="auto"/>
        <w:right w:val="none" w:sz="0" w:space="0" w:color="auto"/>
      </w:divBdr>
    </w:div>
    <w:div w:id="70928472">
      <w:bodyDiv w:val="1"/>
      <w:marLeft w:val="0"/>
      <w:marRight w:val="0"/>
      <w:marTop w:val="0"/>
      <w:marBottom w:val="0"/>
      <w:divBdr>
        <w:top w:val="none" w:sz="0" w:space="0" w:color="auto"/>
        <w:left w:val="none" w:sz="0" w:space="0" w:color="auto"/>
        <w:bottom w:val="none" w:sz="0" w:space="0" w:color="auto"/>
        <w:right w:val="none" w:sz="0" w:space="0" w:color="auto"/>
      </w:divBdr>
    </w:div>
    <w:div w:id="131560049">
      <w:bodyDiv w:val="1"/>
      <w:marLeft w:val="0"/>
      <w:marRight w:val="0"/>
      <w:marTop w:val="0"/>
      <w:marBottom w:val="0"/>
      <w:divBdr>
        <w:top w:val="none" w:sz="0" w:space="0" w:color="auto"/>
        <w:left w:val="none" w:sz="0" w:space="0" w:color="auto"/>
        <w:bottom w:val="none" w:sz="0" w:space="0" w:color="auto"/>
        <w:right w:val="none" w:sz="0" w:space="0" w:color="auto"/>
      </w:divBdr>
    </w:div>
    <w:div w:id="134295610">
      <w:bodyDiv w:val="1"/>
      <w:marLeft w:val="0"/>
      <w:marRight w:val="0"/>
      <w:marTop w:val="0"/>
      <w:marBottom w:val="0"/>
      <w:divBdr>
        <w:top w:val="none" w:sz="0" w:space="0" w:color="auto"/>
        <w:left w:val="none" w:sz="0" w:space="0" w:color="auto"/>
        <w:bottom w:val="none" w:sz="0" w:space="0" w:color="auto"/>
        <w:right w:val="none" w:sz="0" w:space="0" w:color="auto"/>
      </w:divBdr>
    </w:div>
    <w:div w:id="159734760">
      <w:bodyDiv w:val="1"/>
      <w:marLeft w:val="0"/>
      <w:marRight w:val="0"/>
      <w:marTop w:val="0"/>
      <w:marBottom w:val="0"/>
      <w:divBdr>
        <w:top w:val="none" w:sz="0" w:space="0" w:color="auto"/>
        <w:left w:val="none" w:sz="0" w:space="0" w:color="auto"/>
        <w:bottom w:val="none" w:sz="0" w:space="0" w:color="auto"/>
        <w:right w:val="none" w:sz="0" w:space="0" w:color="auto"/>
      </w:divBdr>
    </w:div>
    <w:div w:id="174612997">
      <w:bodyDiv w:val="1"/>
      <w:marLeft w:val="0"/>
      <w:marRight w:val="0"/>
      <w:marTop w:val="0"/>
      <w:marBottom w:val="0"/>
      <w:divBdr>
        <w:top w:val="none" w:sz="0" w:space="0" w:color="auto"/>
        <w:left w:val="none" w:sz="0" w:space="0" w:color="auto"/>
        <w:bottom w:val="none" w:sz="0" w:space="0" w:color="auto"/>
        <w:right w:val="none" w:sz="0" w:space="0" w:color="auto"/>
      </w:divBdr>
    </w:div>
    <w:div w:id="176231773">
      <w:bodyDiv w:val="1"/>
      <w:marLeft w:val="0"/>
      <w:marRight w:val="0"/>
      <w:marTop w:val="0"/>
      <w:marBottom w:val="0"/>
      <w:divBdr>
        <w:top w:val="none" w:sz="0" w:space="0" w:color="auto"/>
        <w:left w:val="none" w:sz="0" w:space="0" w:color="auto"/>
        <w:bottom w:val="none" w:sz="0" w:space="0" w:color="auto"/>
        <w:right w:val="none" w:sz="0" w:space="0" w:color="auto"/>
      </w:divBdr>
    </w:div>
    <w:div w:id="182670940">
      <w:bodyDiv w:val="1"/>
      <w:marLeft w:val="0"/>
      <w:marRight w:val="0"/>
      <w:marTop w:val="0"/>
      <w:marBottom w:val="0"/>
      <w:divBdr>
        <w:top w:val="none" w:sz="0" w:space="0" w:color="auto"/>
        <w:left w:val="none" w:sz="0" w:space="0" w:color="auto"/>
        <w:bottom w:val="none" w:sz="0" w:space="0" w:color="auto"/>
        <w:right w:val="none" w:sz="0" w:space="0" w:color="auto"/>
      </w:divBdr>
    </w:div>
    <w:div w:id="250434574">
      <w:bodyDiv w:val="1"/>
      <w:marLeft w:val="0"/>
      <w:marRight w:val="0"/>
      <w:marTop w:val="0"/>
      <w:marBottom w:val="0"/>
      <w:divBdr>
        <w:top w:val="none" w:sz="0" w:space="0" w:color="auto"/>
        <w:left w:val="none" w:sz="0" w:space="0" w:color="auto"/>
        <w:bottom w:val="none" w:sz="0" w:space="0" w:color="auto"/>
        <w:right w:val="none" w:sz="0" w:space="0" w:color="auto"/>
      </w:divBdr>
    </w:div>
    <w:div w:id="253442545">
      <w:bodyDiv w:val="1"/>
      <w:marLeft w:val="0"/>
      <w:marRight w:val="0"/>
      <w:marTop w:val="0"/>
      <w:marBottom w:val="0"/>
      <w:divBdr>
        <w:top w:val="none" w:sz="0" w:space="0" w:color="auto"/>
        <w:left w:val="none" w:sz="0" w:space="0" w:color="auto"/>
        <w:bottom w:val="none" w:sz="0" w:space="0" w:color="auto"/>
        <w:right w:val="none" w:sz="0" w:space="0" w:color="auto"/>
      </w:divBdr>
    </w:div>
    <w:div w:id="287902964">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7692154">
      <w:bodyDiv w:val="1"/>
      <w:marLeft w:val="0"/>
      <w:marRight w:val="0"/>
      <w:marTop w:val="0"/>
      <w:marBottom w:val="0"/>
      <w:divBdr>
        <w:top w:val="none" w:sz="0" w:space="0" w:color="auto"/>
        <w:left w:val="none" w:sz="0" w:space="0" w:color="auto"/>
        <w:bottom w:val="none" w:sz="0" w:space="0" w:color="auto"/>
        <w:right w:val="none" w:sz="0" w:space="0" w:color="auto"/>
      </w:divBdr>
    </w:div>
    <w:div w:id="306476438">
      <w:bodyDiv w:val="1"/>
      <w:marLeft w:val="0"/>
      <w:marRight w:val="0"/>
      <w:marTop w:val="0"/>
      <w:marBottom w:val="0"/>
      <w:divBdr>
        <w:top w:val="none" w:sz="0" w:space="0" w:color="auto"/>
        <w:left w:val="none" w:sz="0" w:space="0" w:color="auto"/>
        <w:bottom w:val="none" w:sz="0" w:space="0" w:color="auto"/>
        <w:right w:val="none" w:sz="0" w:space="0" w:color="auto"/>
      </w:divBdr>
    </w:div>
    <w:div w:id="321198978">
      <w:bodyDiv w:val="1"/>
      <w:marLeft w:val="0"/>
      <w:marRight w:val="0"/>
      <w:marTop w:val="0"/>
      <w:marBottom w:val="0"/>
      <w:divBdr>
        <w:top w:val="none" w:sz="0" w:space="0" w:color="auto"/>
        <w:left w:val="none" w:sz="0" w:space="0" w:color="auto"/>
        <w:bottom w:val="none" w:sz="0" w:space="0" w:color="auto"/>
        <w:right w:val="none" w:sz="0" w:space="0" w:color="auto"/>
      </w:divBdr>
    </w:div>
    <w:div w:id="354505383">
      <w:bodyDiv w:val="1"/>
      <w:marLeft w:val="0"/>
      <w:marRight w:val="0"/>
      <w:marTop w:val="0"/>
      <w:marBottom w:val="0"/>
      <w:divBdr>
        <w:top w:val="none" w:sz="0" w:space="0" w:color="auto"/>
        <w:left w:val="none" w:sz="0" w:space="0" w:color="auto"/>
        <w:bottom w:val="none" w:sz="0" w:space="0" w:color="auto"/>
        <w:right w:val="none" w:sz="0" w:space="0" w:color="auto"/>
      </w:divBdr>
    </w:div>
    <w:div w:id="367725999">
      <w:bodyDiv w:val="1"/>
      <w:marLeft w:val="0"/>
      <w:marRight w:val="0"/>
      <w:marTop w:val="0"/>
      <w:marBottom w:val="0"/>
      <w:divBdr>
        <w:top w:val="none" w:sz="0" w:space="0" w:color="auto"/>
        <w:left w:val="none" w:sz="0" w:space="0" w:color="auto"/>
        <w:bottom w:val="none" w:sz="0" w:space="0" w:color="auto"/>
        <w:right w:val="none" w:sz="0" w:space="0" w:color="auto"/>
      </w:divBdr>
    </w:div>
    <w:div w:id="369309051">
      <w:bodyDiv w:val="1"/>
      <w:marLeft w:val="0"/>
      <w:marRight w:val="0"/>
      <w:marTop w:val="0"/>
      <w:marBottom w:val="0"/>
      <w:divBdr>
        <w:top w:val="none" w:sz="0" w:space="0" w:color="auto"/>
        <w:left w:val="none" w:sz="0" w:space="0" w:color="auto"/>
        <w:bottom w:val="none" w:sz="0" w:space="0" w:color="auto"/>
        <w:right w:val="none" w:sz="0" w:space="0" w:color="auto"/>
      </w:divBdr>
    </w:div>
    <w:div w:id="377701545">
      <w:bodyDiv w:val="1"/>
      <w:marLeft w:val="0"/>
      <w:marRight w:val="0"/>
      <w:marTop w:val="0"/>
      <w:marBottom w:val="0"/>
      <w:divBdr>
        <w:top w:val="none" w:sz="0" w:space="0" w:color="auto"/>
        <w:left w:val="none" w:sz="0" w:space="0" w:color="auto"/>
        <w:bottom w:val="none" w:sz="0" w:space="0" w:color="auto"/>
        <w:right w:val="none" w:sz="0" w:space="0" w:color="auto"/>
      </w:divBdr>
    </w:div>
    <w:div w:id="382877222">
      <w:bodyDiv w:val="1"/>
      <w:marLeft w:val="0"/>
      <w:marRight w:val="0"/>
      <w:marTop w:val="0"/>
      <w:marBottom w:val="0"/>
      <w:divBdr>
        <w:top w:val="none" w:sz="0" w:space="0" w:color="auto"/>
        <w:left w:val="none" w:sz="0" w:space="0" w:color="auto"/>
        <w:bottom w:val="none" w:sz="0" w:space="0" w:color="auto"/>
        <w:right w:val="none" w:sz="0" w:space="0" w:color="auto"/>
      </w:divBdr>
    </w:div>
    <w:div w:id="401947774">
      <w:bodyDiv w:val="1"/>
      <w:marLeft w:val="0"/>
      <w:marRight w:val="0"/>
      <w:marTop w:val="0"/>
      <w:marBottom w:val="0"/>
      <w:divBdr>
        <w:top w:val="none" w:sz="0" w:space="0" w:color="auto"/>
        <w:left w:val="none" w:sz="0" w:space="0" w:color="auto"/>
        <w:bottom w:val="none" w:sz="0" w:space="0" w:color="auto"/>
        <w:right w:val="none" w:sz="0" w:space="0" w:color="auto"/>
      </w:divBdr>
    </w:div>
    <w:div w:id="460001404">
      <w:bodyDiv w:val="1"/>
      <w:marLeft w:val="0"/>
      <w:marRight w:val="0"/>
      <w:marTop w:val="0"/>
      <w:marBottom w:val="0"/>
      <w:divBdr>
        <w:top w:val="none" w:sz="0" w:space="0" w:color="auto"/>
        <w:left w:val="none" w:sz="0" w:space="0" w:color="auto"/>
        <w:bottom w:val="none" w:sz="0" w:space="0" w:color="auto"/>
        <w:right w:val="none" w:sz="0" w:space="0" w:color="auto"/>
      </w:divBdr>
    </w:div>
    <w:div w:id="468085713">
      <w:bodyDiv w:val="1"/>
      <w:marLeft w:val="0"/>
      <w:marRight w:val="0"/>
      <w:marTop w:val="0"/>
      <w:marBottom w:val="0"/>
      <w:divBdr>
        <w:top w:val="none" w:sz="0" w:space="0" w:color="auto"/>
        <w:left w:val="none" w:sz="0" w:space="0" w:color="auto"/>
        <w:bottom w:val="none" w:sz="0" w:space="0" w:color="auto"/>
        <w:right w:val="none" w:sz="0" w:space="0" w:color="auto"/>
      </w:divBdr>
    </w:div>
    <w:div w:id="499123957">
      <w:bodyDiv w:val="1"/>
      <w:marLeft w:val="0"/>
      <w:marRight w:val="0"/>
      <w:marTop w:val="0"/>
      <w:marBottom w:val="0"/>
      <w:divBdr>
        <w:top w:val="none" w:sz="0" w:space="0" w:color="auto"/>
        <w:left w:val="none" w:sz="0" w:space="0" w:color="auto"/>
        <w:bottom w:val="none" w:sz="0" w:space="0" w:color="auto"/>
        <w:right w:val="none" w:sz="0" w:space="0" w:color="auto"/>
      </w:divBdr>
    </w:div>
    <w:div w:id="531385167">
      <w:bodyDiv w:val="1"/>
      <w:marLeft w:val="0"/>
      <w:marRight w:val="0"/>
      <w:marTop w:val="0"/>
      <w:marBottom w:val="0"/>
      <w:divBdr>
        <w:top w:val="none" w:sz="0" w:space="0" w:color="auto"/>
        <w:left w:val="none" w:sz="0" w:space="0" w:color="auto"/>
        <w:bottom w:val="none" w:sz="0" w:space="0" w:color="auto"/>
        <w:right w:val="none" w:sz="0" w:space="0" w:color="auto"/>
      </w:divBdr>
    </w:div>
    <w:div w:id="572279002">
      <w:bodyDiv w:val="1"/>
      <w:marLeft w:val="0"/>
      <w:marRight w:val="0"/>
      <w:marTop w:val="0"/>
      <w:marBottom w:val="0"/>
      <w:divBdr>
        <w:top w:val="none" w:sz="0" w:space="0" w:color="auto"/>
        <w:left w:val="none" w:sz="0" w:space="0" w:color="auto"/>
        <w:bottom w:val="none" w:sz="0" w:space="0" w:color="auto"/>
        <w:right w:val="none" w:sz="0" w:space="0" w:color="auto"/>
      </w:divBdr>
    </w:div>
    <w:div w:id="583612091">
      <w:bodyDiv w:val="1"/>
      <w:marLeft w:val="0"/>
      <w:marRight w:val="0"/>
      <w:marTop w:val="0"/>
      <w:marBottom w:val="0"/>
      <w:divBdr>
        <w:top w:val="none" w:sz="0" w:space="0" w:color="auto"/>
        <w:left w:val="none" w:sz="0" w:space="0" w:color="auto"/>
        <w:bottom w:val="none" w:sz="0" w:space="0" w:color="auto"/>
        <w:right w:val="none" w:sz="0" w:space="0" w:color="auto"/>
      </w:divBdr>
    </w:div>
    <w:div w:id="613907577">
      <w:bodyDiv w:val="1"/>
      <w:marLeft w:val="0"/>
      <w:marRight w:val="0"/>
      <w:marTop w:val="0"/>
      <w:marBottom w:val="0"/>
      <w:divBdr>
        <w:top w:val="none" w:sz="0" w:space="0" w:color="auto"/>
        <w:left w:val="none" w:sz="0" w:space="0" w:color="auto"/>
        <w:bottom w:val="none" w:sz="0" w:space="0" w:color="auto"/>
        <w:right w:val="none" w:sz="0" w:space="0" w:color="auto"/>
      </w:divBdr>
    </w:div>
    <w:div w:id="631981897">
      <w:bodyDiv w:val="1"/>
      <w:marLeft w:val="0"/>
      <w:marRight w:val="0"/>
      <w:marTop w:val="0"/>
      <w:marBottom w:val="0"/>
      <w:divBdr>
        <w:top w:val="none" w:sz="0" w:space="0" w:color="auto"/>
        <w:left w:val="none" w:sz="0" w:space="0" w:color="auto"/>
        <w:bottom w:val="none" w:sz="0" w:space="0" w:color="auto"/>
        <w:right w:val="none" w:sz="0" w:space="0" w:color="auto"/>
      </w:divBdr>
    </w:div>
    <w:div w:id="641468520">
      <w:bodyDiv w:val="1"/>
      <w:marLeft w:val="0"/>
      <w:marRight w:val="0"/>
      <w:marTop w:val="0"/>
      <w:marBottom w:val="0"/>
      <w:divBdr>
        <w:top w:val="none" w:sz="0" w:space="0" w:color="auto"/>
        <w:left w:val="none" w:sz="0" w:space="0" w:color="auto"/>
        <w:bottom w:val="none" w:sz="0" w:space="0" w:color="auto"/>
        <w:right w:val="none" w:sz="0" w:space="0" w:color="auto"/>
      </w:divBdr>
    </w:div>
    <w:div w:id="654332412">
      <w:bodyDiv w:val="1"/>
      <w:marLeft w:val="0"/>
      <w:marRight w:val="0"/>
      <w:marTop w:val="0"/>
      <w:marBottom w:val="0"/>
      <w:divBdr>
        <w:top w:val="none" w:sz="0" w:space="0" w:color="auto"/>
        <w:left w:val="none" w:sz="0" w:space="0" w:color="auto"/>
        <w:bottom w:val="none" w:sz="0" w:space="0" w:color="auto"/>
        <w:right w:val="none" w:sz="0" w:space="0" w:color="auto"/>
      </w:divBdr>
    </w:div>
    <w:div w:id="697002515">
      <w:bodyDiv w:val="1"/>
      <w:marLeft w:val="0"/>
      <w:marRight w:val="0"/>
      <w:marTop w:val="0"/>
      <w:marBottom w:val="0"/>
      <w:divBdr>
        <w:top w:val="none" w:sz="0" w:space="0" w:color="auto"/>
        <w:left w:val="none" w:sz="0" w:space="0" w:color="auto"/>
        <w:bottom w:val="none" w:sz="0" w:space="0" w:color="auto"/>
        <w:right w:val="none" w:sz="0" w:space="0" w:color="auto"/>
      </w:divBdr>
    </w:div>
    <w:div w:id="699279101">
      <w:bodyDiv w:val="1"/>
      <w:marLeft w:val="0"/>
      <w:marRight w:val="0"/>
      <w:marTop w:val="0"/>
      <w:marBottom w:val="0"/>
      <w:divBdr>
        <w:top w:val="none" w:sz="0" w:space="0" w:color="auto"/>
        <w:left w:val="none" w:sz="0" w:space="0" w:color="auto"/>
        <w:bottom w:val="none" w:sz="0" w:space="0" w:color="auto"/>
        <w:right w:val="none" w:sz="0" w:space="0" w:color="auto"/>
      </w:divBdr>
    </w:div>
    <w:div w:id="705561730">
      <w:bodyDiv w:val="1"/>
      <w:marLeft w:val="0"/>
      <w:marRight w:val="0"/>
      <w:marTop w:val="0"/>
      <w:marBottom w:val="0"/>
      <w:divBdr>
        <w:top w:val="none" w:sz="0" w:space="0" w:color="auto"/>
        <w:left w:val="none" w:sz="0" w:space="0" w:color="auto"/>
        <w:bottom w:val="none" w:sz="0" w:space="0" w:color="auto"/>
        <w:right w:val="none" w:sz="0" w:space="0" w:color="auto"/>
      </w:divBdr>
    </w:div>
    <w:div w:id="718553382">
      <w:bodyDiv w:val="1"/>
      <w:marLeft w:val="0"/>
      <w:marRight w:val="0"/>
      <w:marTop w:val="0"/>
      <w:marBottom w:val="0"/>
      <w:divBdr>
        <w:top w:val="none" w:sz="0" w:space="0" w:color="auto"/>
        <w:left w:val="none" w:sz="0" w:space="0" w:color="auto"/>
        <w:bottom w:val="none" w:sz="0" w:space="0" w:color="auto"/>
        <w:right w:val="none" w:sz="0" w:space="0" w:color="auto"/>
      </w:divBdr>
    </w:div>
    <w:div w:id="754976735">
      <w:bodyDiv w:val="1"/>
      <w:marLeft w:val="0"/>
      <w:marRight w:val="0"/>
      <w:marTop w:val="0"/>
      <w:marBottom w:val="0"/>
      <w:divBdr>
        <w:top w:val="none" w:sz="0" w:space="0" w:color="auto"/>
        <w:left w:val="none" w:sz="0" w:space="0" w:color="auto"/>
        <w:bottom w:val="none" w:sz="0" w:space="0" w:color="auto"/>
        <w:right w:val="none" w:sz="0" w:space="0" w:color="auto"/>
      </w:divBdr>
    </w:div>
    <w:div w:id="759718328">
      <w:bodyDiv w:val="1"/>
      <w:marLeft w:val="0"/>
      <w:marRight w:val="0"/>
      <w:marTop w:val="0"/>
      <w:marBottom w:val="0"/>
      <w:divBdr>
        <w:top w:val="none" w:sz="0" w:space="0" w:color="auto"/>
        <w:left w:val="none" w:sz="0" w:space="0" w:color="auto"/>
        <w:bottom w:val="none" w:sz="0" w:space="0" w:color="auto"/>
        <w:right w:val="none" w:sz="0" w:space="0" w:color="auto"/>
      </w:divBdr>
    </w:div>
    <w:div w:id="804472301">
      <w:bodyDiv w:val="1"/>
      <w:marLeft w:val="0"/>
      <w:marRight w:val="0"/>
      <w:marTop w:val="0"/>
      <w:marBottom w:val="0"/>
      <w:divBdr>
        <w:top w:val="none" w:sz="0" w:space="0" w:color="auto"/>
        <w:left w:val="none" w:sz="0" w:space="0" w:color="auto"/>
        <w:bottom w:val="none" w:sz="0" w:space="0" w:color="auto"/>
        <w:right w:val="none" w:sz="0" w:space="0" w:color="auto"/>
      </w:divBdr>
    </w:div>
    <w:div w:id="846405334">
      <w:bodyDiv w:val="1"/>
      <w:marLeft w:val="0"/>
      <w:marRight w:val="0"/>
      <w:marTop w:val="0"/>
      <w:marBottom w:val="0"/>
      <w:divBdr>
        <w:top w:val="none" w:sz="0" w:space="0" w:color="auto"/>
        <w:left w:val="none" w:sz="0" w:space="0" w:color="auto"/>
        <w:bottom w:val="none" w:sz="0" w:space="0" w:color="auto"/>
        <w:right w:val="none" w:sz="0" w:space="0" w:color="auto"/>
      </w:divBdr>
    </w:div>
    <w:div w:id="855847446">
      <w:bodyDiv w:val="1"/>
      <w:marLeft w:val="0"/>
      <w:marRight w:val="0"/>
      <w:marTop w:val="0"/>
      <w:marBottom w:val="0"/>
      <w:divBdr>
        <w:top w:val="none" w:sz="0" w:space="0" w:color="auto"/>
        <w:left w:val="none" w:sz="0" w:space="0" w:color="auto"/>
        <w:bottom w:val="none" w:sz="0" w:space="0" w:color="auto"/>
        <w:right w:val="none" w:sz="0" w:space="0" w:color="auto"/>
      </w:divBdr>
    </w:div>
    <w:div w:id="863322243">
      <w:bodyDiv w:val="1"/>
      <w:marLeft w:val="0"/>
      <w:marRight w:val="0"/>
      <w:marTop w:val="0"/>
      <w:marBottom w:val="0"/>
      <w:divBdr>
        <w:top w:val="none" w:sz="0" w:space="0" w:color="auto"/>
        <w:left w:val="none" w:sz="0" w:space="0" w:color="auto"/>
        <w:bottom w:val="none" w:sz="0" w:space="0" w:color="auto"/>
        <w:right w:val="none" w:sz="0" w:space="0" w:color="auto"/>
      </w:divBdr>
    </w:div>
    <w:div w:id="930548083">
      <w:bodyDiv w:val="1"/>
      <w:marLeft w:val="0"/>
      <w:marRight w:val="0"/>
      <w:marTop w:val="0"/>
      <w:marBottom w:val="0"/>
      <w:divBdr>
        <w:top w:val="none" w:sz="0" w:space="0" w:color="auto"/>
        <w:left w:val="none" w:sz="0" w:space="0" w:color="auto"/>
        <w:bottom w:val="none" w:sz="0" w:space="0" w:color="auto"/>
        <w:right w:val="none" w:sz="0" w:space="0" w:color="auto"/>
      </w:divBdr>
    </w:div>
    <w:div w:id="943149716">
      <w:bodyDiv w:val="1"/>
      <w:marLeft w:val="0"/>
      <w:marRight w:val="0"/>
      <w:marTop w:val="0"/>
      <w:marBottom w:val="0"/>
      <w:divBdr>
        <w:top w:val="none" w:sz="0" w:space="0" w:color="auto"/>
        <w:left w:val="none" w:sz="0" w:space="0" w:color="auto"/>
        <w:bottom w:val="none" w:sz="0" w:space="0" w:color="auto"/>
        <w:right w:val="none" w:sz="0" w:space="0" w:color="auto"/>
      </w:divBdr>
    </w:div>
    <w:div w:id="949434062">
      <w:bodyDiv w:val="1"/>
      <w:marLeft w:val="0"/>
      <w:marRight w:val="0"/>
      <w:marTop w:val="0"/>
      <w:marBottom w:val="0"/>
      <w:divBdr>
        <w:top w:val="none" w:sz="0" w:space="0" w:color="auto"/>
        <w:left w:val="none" w:sz="0" w:space="0" w:color="auto"/>
        <w:bottom w:val="none" w:sz="0" w:space="0" w:color="auto"/>
        <w:right w:val="none" w:sz="0" w:space="0" w:color="auto"/>
      </w:divBdr>
    </w:div>
    <w:div w:id="996154015">
      <w:bodyDiv w:val="1"/>
      <w:marLeft w:val="0"/>
      <w:marRight w:val="0"/>
      <w:marTop w:val="0"/>
      <w:marBottom w:val="0"/>
      <w:divBdr>
        <w:top w:val="none" w:sz="0" w:space="0" w:color="auto"/>
        <w:left w:val="none" w:sz="0" w:space="0" w:color="auto"/>
        <w:bottom w:val="none" w:sz="0" w:space="0" w:color="auto"/>
        <w:right w:val="none" w:sz="0" w:space="0" w:color="auto"/>
      </w:divBdr>
    </w:div>
    <w:div w:id="1005980673">
      <w:bodyDiv w:val="1"/>
      <w:marLeft w:val="0"/>
      <w:marRight w:val="0"/>
      <w:marTop w:val="0"/>
      <w:marBottom w:val="0"/>
      <w:divBdr>
        <w:top w:val="none" w:sz="0" w:space="0" w:color="auto"/>
        <w:left w:val="none" w:sz="0" w:space="0" w:color="auto"/>
        <w:bottom w:val="none" w:sz="0" w:space="0" w:color="auto"/>
        <w:right w:val="none" w:sz="0" w:space="0" w:color="auto"/>
      </w:divBdr>
    </w:div>
    <w:div w:id="1042363485">
      <w:bodyDiv w:val="1"/>
      <w:marLeft w:val="0"/>
      <w:marRight w:val="0"/>
      <w:marTop w:val="0"/>
      <w:marBottom w:val="0"/>
      <w:divBdr>
        <w:top w:val="none" w:sz="0" w:space="0" w:color="auto"/>
        <w:left w:val="none" w:sz="0" w:space="0" w:color="auto"/>
        <w:bottom w:val="none" w:sz="0" w:space="0" w:color="auto"/>
        <w:right w:val="none" w:sz="0" w:space="0" w:color="auto"/>
      </w:divBdr>
    </w:div>
    <w:div w:id="1095632143">
      <w:bodyDiv w:val="1"/>
      <w:marLeft w:val="0"/>
      <w:marRight w:val="0"/>
      <w:marTop w:val="0"/>
      <w:marBottom w:val="0"/>
      <w:divBdr>
        <w:top w:val="none" w:sz="0" w:space="0" w:color="auto"/>
        <w:left w:val="none" w:sz="0" w:space="0" w:color="auto"/>
        <w:bottom w:val="none" w:sz="0" w:space="0" w:color="auto"/>
        <w:right w:val="none" w:sz="0" w:space="0" w:color="auto"/>
      </w:divBdr>
    </w:div>
    <w:div w:id="1110197390">
      <w:bodyDiv w:val="1"/>
      <w:marLeft w:val="0"/>
      <w:marRight w:val="0"/>
      <w:marTop w:val="0"/>
      <w:marBottom w:val="0"/>
      <w:divBdr>
        <w:top w:val="none" w:sz="0" w:space="0" w:color="auto"/>
        <w:left w:val="none" w:sz="0" w:space="0" w:color="auto"/>
        <w:bottom w:val="none" w:sz="0" w:space="0" w:color="auto"/>
        <w:right w:val="none" w:sz="0" w:space="0" w:color="auto"/>
      </w:divBdr>
    </w:div>
    <w:div w:id="1128086774">
      <w:bodyDiv w:val="1"/>
      <w:marLeft w:val="0"/>
      <w:marRight w:val="0"/>
      <w:marTop w:val="0"/>
      <w:marBottom w:val="0"/>
      <w:divBdr>
        <w:top w:val="none" w:sz="0" w:space="0" w:color="auto"/>
        <w:left w:val="none" w:sz="0" w:space="0" w:color="auto"/>
        <w:bottom w:val="none" w:sz="0" w:space="0" w:color="auto"/>
        <w:right w:val="none" w:sz="0" w:space="0" w:color="auto"/>
      </w:divBdr>
    </w:div>
    <w:div w:id="1182813898">
      <w:bodyDiv w:val="1"/>
      <w:marLeft w:val="0"/>
      <w:marRight w:val="0"/>
      <w:marTop w:val="0"/>
      <w:marBottom w:val="0"/>
      <w:divBdr>
        <w:top w:val="none" w:sz="0" w:space="0" w:color="auto"/>
        <w:left w:val="none" w:sz="0" w:space="0" w:color="auto"/>
        <w:bottom w:val="none" w:sz="0" w:space="0" w:color="auto"/>
        <w:right w:val="none" w:sz="0" w:space="0" w:color="auto"/>
      </w:divBdr>
    </w:div>
    <w:div w:id="1221668145">
      <w:bodyDiv w:val="1"/>
      <w:marLeft w:val="0"/>
      <w:marRight w:val="0"/>
      <w:marTop w:val="0"/>
      <w:marBottom w:val="0"/>
      <w:divBdr>
        <w:top w:val="none" w:sz="0" w:space="0" w:color="auto"/>
        <w:left w:val="none" w:sz="0" w:space="0" w:color="auto"/>
        <w:bottom w:val="none" w:sz="0" w:space="0" w:color="auto"/>
        <w:right w:val="none" w:sz="0" w:space="0" w:color="auto"/>
      </w:divBdr>
    </w:div>
    <w:div w:id="1232885432">
      <w:bodyDiv w:val="1"/>
      <w:marLeft w:val="0"/>
      <w:marRight w:val="0"/>
      <w:marTop w:val="0"/>
      <w:marBottom w:val="0"/>
      <w:divBdr>
        <w:top w:val="none" w:sz="0" w:space="0" w:color="auto"/>
        <w:left w:val="none" w:sz="0" w:space="0" w:color="auto"/>
        <w:bottom w:val="none" w:sz="0" w:space="0" w:color="auto"/>
        <w:right w:val="none" w:sz="0" w:space="0" w:color="auto"/>
      </w:divBdr>
    </w:div>
    <w:div w:id="1315111210">
      <w:bodyDiv w:val="1"/>
      <w:marLeft w:val="0"/>
      <w:marRight w:val="0"/>
      <w:marTop w:val="0"/>
      <w:marBottom w:val="0"/>
      <w:divBdr>
        <w:top w:val="none" w:sz="0" w:space="0" w:color="auto"/>
        <w:left w:val="none" w:sz="0" w:space="0" w:color="auto"/>
        <w:bottom w:val="none" w:sz="0" w:space="0" w:color="auto"/>
        <w:right w:val="none" w:sz="0" w:space="0" w:color="auto"/>
      </w:divBdr>
    </w:div>
    <w:div w:id="1318339617">
      <w:bodyDiv w:val="1"/>
      <w:marLeft w:val="0"/>
      <w:marRight w:val="0"/>
      <w:marTop w:val="0"/>
      <w:marBottom w:val="0"/>
      <w:divBdr>
        <w:top w:val="none" w:sz="0" w:space="0" w:color="auto"/>
        <w:left w:val="none" w:sz="0" w:space="0" w:color="auto"/>
        <w:bottom w:val="none" w:sz="0" w:space="0" w:color="auto"/>
        <w:right w:val="none" w:sz="0" w:space="0" w:color="auto"/>
      </w:divBdr>
    </w:div>
    <w:div w:id="1324316290">
      <w:bodyDiv w:val="1"/>
      <w:marLeft w:val="0"/>
      <w:marRight w:val="0"/>
      <w:marTop w:val="0"/>
      <w:marBottom w:val="0"/>
      <w:divBdr>
        <w:top w:val="none" w:sz="0" w:space="0" w:color="auto"/>
        <w:left w:val="none" w:sz="0" w:space="0" w:color="auto"/>
        <w:bottom w:val="none" w:sz="0" w:space="0" w:color="auto"/>
        <w:right w:val="none" w:sz="0" w:space="0" w:color="auto"/>
      </w:divBdr>
    </w:div>
    <w:div w:id="1329675341">
      <w:bodyDiv w:val="1"/>
      <w:marLeft w:val="0"/>
      <w:marRight w:val="0"/>
      <w:marTop w:val="0"/>
      <w:marBottom w:val="0"/>
      <w:divBdr>
        <w:top w:val="none" w:sz="0" w:space="0" w:color="auto"/>
        <w:left w:val="none" w:sz="0" w:space="0" w:color="auto"/>
        <w:bottom w:val="none" w:sz="0" w:space="0" w:color="auto"/>
        <w:right w:val="none" w:sz="0" w:space="0" w:color="auto"/>
      </w:divBdr>
    </w:div>
    <w:div w:id="1382169609">
      <w:bodyDiv w:val="1"/>
      <w:marLeft w:val="0"/>
      <w:marRight w:val="0"/>
      <w:marTop w:val="0"/>
      <w:marBottom w:val="0"/>
      <w:divBdr>
        <w:top w:val="none" w:sz="0" w:space="0" w:color="auto"/>
        <w:left w:val="none" w:sz="0" w:space="0" w:color="auto"/>
        <w:bottom w:val="none" w:sz="0" w:space="0" w:color="auto"/>
        <w:right w:val="none" w:sz="0" w:space="0" w:color="auto"/>
      </w:divBdr>
    </w:div>
    <w:div w:id="1383403331">
      <w:bodyDiv w:val="1"/>
      <w:marLeft w:val="0"/>
      <w:marRight w:val="0"/>
      <w:marTop w:val="0"/>
      <w:marBottom w:val="0"/>
      <w:divBdr>
        <w:top w:val="none" w:sz="0" w:space="0" w:color="auto"/>
        <w:left w:val="none" w:sz="0" w:space="0" w:color="auto"/>
        <w:bottom w:val="none" w:sz="0" w:space="0" w:color="auto"/>
        <w:right w:val="none" w:sz="0" w:space="0" w:color="auto"/>
      </w:divBdr>
    </w:div>
    <w:div w:id="1400320156">
      <w:bodyDiv w:val="1"/>
      <w:marLeft w:val="0"/>
      <w:marRight w:val="0"/>
      <w:marTop w:val="0"/>
      <w:marBottom w:val="0"/>
      <w:divBdr>
        <w:top w:val="none" w:sz="0" w:space="0" w:color="auto"/>
        <w:left w:val="none" w:sz="0" w:space="0" w:color="auto"/>
        <w:bottom w:val="none" w:sz="0" w:space="0" w:color="auto"/>
        <w:right w:val="none" w:sz="0" w:space="0" w:color="auto"/>
      </w:divBdr>
    </w:div>
    <w:div w:id="1443109105">
      <w:bodyDiv w:val="1"/>
      <w:marLeft w:val="0"/>
      <w:marRight w:val="0"/>
      <w:marTop w:val="0"/>
      <w:marBottom w:val="0"/>
      <w:divBdr>
        <w:top w:val="none" w:sz="0" w:space="0" w:color="auto"/>
        <w:left w:val="none" w:sz="0" w:space="0" w:color="auto"/>
        <w:bottom w:val="none" w:sz="0" w:space="0" w:color="auto"/>
        <w:right w:val="none" w:sz="0" w:space="0" w:color="auto"/>
      </w:divBdr>
    </w:div>
    <w:div w:id="1466198309">
      <w:bodyDiv w:val="1"/>
      <w:marLeft w:val="0"/>
      <w:marRight w:val="0"/>
      <w:marTop w:val="0"/>
      <w:marBottom w:val="0"/>
      <w:divBdr>
        <w:top w:val="none" w:sz="0" w:space="0" w:color="auto"/>
        <w:left w:val="none" w:sz="0" w:space="0" w:color="auto"/>
        <w:bottom w:val="none" w:sz="0" w:space="0" w:color="auto"/>
        <w:right w:val="none" w:sz="0" w:space="0" w:color="auto"/>
      </w:divBdr>
    </w:div>
    <w:div w:id="1563255834">
      <w:bodyDiv w:val="1"/>
      <w:marLeft w:val="0"/>
      <w:marRight w:val="0"/>
      <w:marTop w:val="0"/>
      <w:marBottom w:val="0"/>
      <w:divBdr>
        <w:top w:val="none" w:sz="0" w:space="0" w:color="auto"/>
        <w:left w:val="none" w:sz="0" w:space="0" w:color="auto"/>
        <w:bottom w:val="none" w:sz="0" w:space="0" w:color="auto"/>
        <w:right w:val="none" w:sz="0" w:space="0" w:color="auto"/>
      </w:divBdr>
    </w:div>
    <w:div w:id="1597666685">
      <w:bodyDiv w:val="1"/>
      <w:marLeft w:val="0"/>
      <w:marRight w:val="0"/>
      <w:marTop w:val="0"/>
      <w:marBottom w:val="0"/>
      <w:divBdr>
        <w:top w:val="none" w:sz="0" w:space="0" w:color="auto"/>
        <w:left w:val="none" w:sz="0" w:space="0" w:color="auto"/>
        <w:bottom w:val="none" w:sz="0" w:space="0" w:color="auto"/>
        <w:right w:val="none" w:sz="0" w:space="0" w:color="auto"/>
      </w:divBdr>
    </w:div>
    <w:div w:id="1650549697">
      <w:bodyDiv w:val="1"/>
      <w:marLeft w:val="0"/>
      <w:marRight w:val="0"/>
      <w:marTop w:val="0"/>
      <w:marBottom w:val="0"/>
      <w:divBdr>
        <w:top w:val="none" w:sz="0" w:space="0" w:color="auto"/>
        <w:left w:val="none" w:sz="0" w:space="0" w:color="auto"/>
        <w:bottom w:val="none" w:sz="0" w:space="0" w:color="auto"/>
        <w:right w:val="none" w:sz="0" w:space="0" w:color="auto"/>
      </w:divBdr>
    </w:div>
    <w:div w:id="1654531509">
      <w:bodyDiv w:val="1"/>
      <w:marLeft w:val="0"/>
      <w:marRight w:val="0"/>
      <w:marTop w:val="0"/>
      <w:marBottom w:val="0"/>
      <w:divBdr>
        <w:top w:val="none" w:sz="0" w:space="0" w:color="auto"/>
        <w:left w:val="none" w:sz="0" w:space="0" w:color="auto"/>
        <w:bottom w:val="none" w:sz="0" w:space="0" w:color="auto"/>
        <w:right w:val="none" w:sz="0" w:space="0" w:color="auto"/>
      </w:divBdr>
    </w:div>
    <w:div w:id="1736508309">
      <w:bodyDiv w:val="1"/>
      <w:marLeft w:val="0"/>
      <w:marRight w:val="0"/>
      <w:marTop w:val="0"/>
      <w:marBottom w:val="0"/>
      <w:divBdr>
        <w:top w:val="none" w:sz="0" w:space="0" w:color="auto"/>
        <w:left w:val="none" w:sz="0" w:space="0" w:color="auto"/>
        <w:bottom w:val="none" w:sz="0" w:space="0" w:color="auto"/>
        <w:right w:val="none" w:sz="0" w:space="0" w:color="auto"/>
      </w:divBdr>
    </w:div>
    <w:div w:id="1787387451">
      <w:bodyDiv w:val="1"/>
      <w:marLeft w:val="0"/>
      <w:marRight w:val="0"/>
      <w:marTop w:val="0"/>
      <w:marBottom w:val="0"/>
      <w:divBdr>
        <w:top w:val="none" w:sz="0" w:space="0" w:color="auto"/>
        <w:left w:val="none" w:sz="0" w:space="0" w:color="auto"/>
        <w:bottom w:val="none" w:sz="0" w:space="0" w:color="auto"/>
        <w:right w:val="none" w:sz="0" w:space="0" w:color="auto"/>
      </w:divBdr>
    </w:div>
    <w:div w:id="1788304876">
      <w:bodyDiv w:val="1"/>
      <w:marLeft w:val="0"/>
      <w:marRight w:val="0"/>
      <w:marTop w:val="0"/>
      <w:marBottom w:val="0"/>
      <w:divBdr>
        <w:top w:val="none" w:sz="0" w:space="0" w:color="auto"/>
        <w:left w:val="none" w:sz="0" w:space="0" w:color="auto"/>
        <w:bottom w:val="none" w:sz="0" w:space="0" w:color="auto"/>
        <w:right w:val="none" w:sz="0" w:space="0" w:color="auto"/>
      </w:divBdr>
    </w:div>
    <w:div w:id="1819879478">
      <w:bodyDiv w:val="1"/>
      <w:marLeft w:val="0"/>
      <w:marRight w:val="0"/>
      <w:marTop w:val="0"/>
      <w:marBottom w:val="0"/>
      <w:divBdr>
        <w:top w:val="none" w:sz="0" w:space="0" w:color="auto"/>
        <w:left w:val="none" w:sz="0" w:space="0" w:color="auto"/>
        <w:bottom w:val="none" w:sz="0" w:space="0" w:color="auto"/>
        <w:right w:val="none" w:sz="0" w:space="0" w:color="auto"/>
      </w:divBdr>
    </w:div>
    <w:div w:id="1820002344">
      <w:bodyDiv w:val="1"/>
      <w:marLeft w:val="0"/>
      <w:marRight w:val="0"/>
      <w:marTop w:val="0"/>
      <w:marBottom w:val="0"/>
      <w:divBdr>
        <w:top w:val="none" w:sz="0" w:space="0" w:color="auto"/>
        <w:left w:val="none" w:sz="0" w:space="0" w:color="auto"/>
        <w:bottom w:val="none" w:sz="0" w:space="0" w:color="auto"/>
        <w:right w:val="none" w:sz="0" w:space="0" w:color="auto"/>
      </w:divBdr>
    </w:div>
    <w:div w:id="1844591160">
      <w:bodyDiv w:val="1"/>
      <w:marLeft w:val="0"/>
      <w:marRight w:val="0"/>
      <w:marTop w:val="0"/>
      <w:marBottom w:val="0"/>
      <w:divBdr>
        <w:top w:val="none" w:sz="0" w:space="0" w:color="auto"/>
        <w:left w:val="none" w:sz="0" w:space="0" w:color="auto"/>
        <w:bottom w:val="none" w:sz="0" w:space="0" w:color="auto"/>
        <w:right w:val="none" w:sz="0" w:space="0" w:color="auto"/>
      </w:divBdr>
    </w:div>
    <w:div w:id="1852068910">
      <w:bodyDiv w:val="1"/>
      <w:marLeft w:val="0"/>
      <w:marRight w:val="0"/>
      <w:marTop w:val="0"/>
      <w:marBottom w:val="0"/>
      <w:divBdr>
        <w:top w:val="none" w:sz="0" w:space="0" w:color="auto"/>
        <w:left w:val="none" w:sz="0" w:space="0" w:color="auto"/>
        <w:bottom w:val="none" w:sz="0" w:space="0" w:color="auto"/>
        <w:right w:val="none" w:sz="0" w:space="0" w:color="auto"/>
      </w:divBdr>
    </w:div>
    <w:div w:id="1853645929">
      <w:bodyDiv w:val="1"/>
      <w:marLeft w:val="0"/>
      <w:marRight w:val="0"/>
      <w:marTop w:val="0"/>
      <w:marBottom w:val="0"/>
      <w:divBdr>
        <w:top w:val="none" w:sz="0" w:space="0" w:color="auto"/>
        <w:left w:val="none" w:sz="0" w:space="0" w:color="auto"/>
        <w:bottom w:val="none" w:sz="0" w:space="0" w:color="auto"/>
        <w:right w:val="none" w:sz="0" w:space="0" w:color="auto"/>
      </w:divBdr>
    </w:div>
    <w:div w:id="1875117445">
      <w:bodyDiv w:val="1"/>
      <w:marLeft w:val="0"/>
      <w:marRight w:val="0"/>
      <w:marTop w:val="0"/>
      <w:marBottom w:val="0"/>
      <w:divBdr>
        <w:top w:val="none" w:sz="0" w:space="0" w:color="auto"/>
        <w:left w:val="none" w:sz="0" w:space="0" w:color="auto"/>
        <w:bottom w:val="none" w:sz="0" w:space="0" w:color="auto"/>
        <w:right w:val="none" w:sz="0" w:space="0" w:color="auto"/>
      </w:divBdr>
    </w:div>
    <w:div w:id="1877085203">
      <w:bodyDiv w:val="1"/>
      <w:marLeft w:val="0"/>
      <w:marRight w:val="0"/>
      <w:marTop w:val="0"/>
      <w:marBottom w:val="0"/>
      <w:divBdr>
        <w:top w:val="none" w:sz="0" w:space="0" w:color="auto"/>
        <w:left w:val="none" w:sz="0" w:space="0" w:color="auto"/>
        <w:bottom w:val="none" w:sz="0" w:space="0" w:color="auto"/>
        <w:right w:val="none" w:sz="0" w:space="0" w:color="auto"/>
      </w:divBdr>
    </w:div>
    <w:div w:id="1881358935">
      <w:bodyDiv w:val="1"/>
      <w:marLeft w:val="0"/>
      <w:marRight w:val="0"/>
      <w:marTop w:val="0"/>
      <w:marBottom w:val="0"/>
      <w:divBdr>
        <w:top w:val="none" w:sz="0" w:space="0" w:color="auto"/>
        <w:left w:val="none" w:sz="0" w:space="0" w:color="auto"/>
        <w:bottom w:val="none" w:sz="0" w:space="0" w:color="auto"/>
        <w:right w:val="none" w:sz="0" w:space="0" w:color="auto"/>
      </w:divBdr>
    </w:div>
    <w:div w:id="1885016619">
      <w:bodyDiv w:val="1"/>
      <w:marLeft w:val="0"/>
      <w:marRight w:val="0"/>
      <w:marTop w:val="0"/>
      <w:marBottom w:val="0"/>
      <w:divBdr>
        <w:top w:val="none" w:sz="0" w:space="0" w:color="auto"/>
        <w:left w:val="none" w:sz="0" w:space="0" w:color="auto"/>
        <w:bottom w:val="none" w:sz="0" w:space="0" w:color="auto"/>
        <w:right w:val="none" w:sz="0" w:space="0" w:color="auto"/>
      </w:divBdr>
    </w:div>
    <w:div w:id="1922519234">
      <w:bodyDiv w:val="1"/>
      <w:marLeft w:val="0"/>
      <w:marRight w:val="0"/>
      <w:marTop w:val="0"/>
      <w:marBottom w:val="0"/>
      <w:divBdr>
        <w:top w:val="none" w:sz="0" w:space="0" w:color="auto"/>
        <w:left w:val="none" w:sz="0" w:space="0" w:color="auto"/>
        <w:bottom w:val="none" w:sz="0" w:space="0" w:color="auto"/>
        <w:right w:val="none" w:sz="0" w:space="0" w:color="auto"/>
      </w:divBdr>
    </w:div>
    <w:div w:id="1968924287">
      <w:bodyDiv w:val="1"/>
      <w:marLeft w:val="0"/>
      <w:marRight w:val="0"/>
      <w:marTop w:val="0"/>
      <w:marBottom w:val="0"/>
      <w:divBdr>
        <w:top w:val="none" w:sz="0" w:space="0" w:color="auto"/>
        <w:left w:val="none" w:sz="0" w:space="0" w:color="auto"/>
        <w:bottom w:val="none" w:sz="0" w:space="0" w:color="auto"/>
        <w:right w:val="none" w:sz="0" w:space="0" w:color="auto"/>
      </w:divBdr>
    </w:div>
    <w:div w:id="1981838778">
      <w:bodyDiv w:val="1"/>
      <w:marLeft w:val="0"/>
      <w:marRight w:val="0"/>
      <w:marTop w:val="0"/>
      <w:marBottom w:val="0"/>
      <w:divBdr>
        <w:top w:val="none" w:sz="0" w:space="0" w:color="auto"/>
        <w:left w:val="none" w:sz="0" w:space="0" w:color="auto"/>
        <w:bottom w:val="none" w:sz="0" w:space="0" w:color="auto"/>
        <w:right w:val="none" w:sz="0" w:space="0" w:color="auto"/>
      </w:divBdr>
    </w:div>
    <w:div w:id="2017880573">
      <w:bodyDiv w:val="1"/>
      <w:marLeft w:val="0"/>
      <w:marRight w:val="0"/>
      <w:marTop w:val="0"/>
      <w:marBottom w:val="0"/>
      <w:divBdr>
        <w:top w:val="none" w:sz="0" w:space="0" w:color="auto"/>
        <w:left w:val="none" w:sz="0" w:space="0" w:color="auto"/>
        <w:bottom w:val="none" w:sz="0" w:space="0" w:color="auto"/>
        <w:right w:val="none" w:sz="0" w:space="0" w:color="auto"/>
      </w:divBdr>
    </w:div>
    <w:div w:id="2020966124">
      <w:bodyDiv w:val="1"/>
      <w:marLeft w:val="0"/>
      <w:marRight w:val="0"/>
      <w:marTop w:val="0"/>
      <w:marBottom w:val="0"/>
      <w:divBdr>
        <w:top w:val="none" w:sz="0" w:space="0" w:color="auto"/>
        <w:left w:val="none" w:sz="0" w:space="0" w:color="auto"/>
        <w:bottom w:val="none" w:sz="0" w:space="0" w:color="auto"/>
        <w:right w:val="none" w:sz="0" w:space="0" w:color="auto"/>
      </w:divBdr>
    </w:div>
    <w:div w:id="2029212937">
      <w:bodyDiv w:val="1"/>
      <w:marLeft w:val="0"/>
      <w:marRight w:val="0"/>
      <w:marTop w:val="0"/>
      <w:marBottom w:val="0"/>
      <w:divBdr>
        <w:top w:val="none" w:sz="0" w:space="0" w:color="auto"/>
        <w:left w:val="none" w:sz="0" w:space="0" w:color="auto"/>
        <w:bottom w:val="none" w:sz="0" w:space="0" w:color="auto"/>
        <w:right w:val="none" w:sz="0" w:space="0" w:color="auto"/>
      </w:divBdr>
    </w:div>
    <w:div w:id="2035568223">
      <w:bodyDiv w:val="1"/>
      <w:marLeft w:val="0"/>
      <w:marRight w:val="0"/>
      <w:marTop w:val="0"/>
      <w:marBottom w:val="0"/>
      <w:divBdr>
        <w:top w:val="none" w:sz="0" w:space="0" w:color="auto"/>
        <w:left w:val="none" w:sz="0" w:space="0" w:color="auto"/>
        <w:bottom w:val="none" w:sz="0" w:space="0" w:color="auto"/>
        <w:right w:val="none" w:sz="0" w:space="0" w:color="auto"/>
      </w:divBdr>
    </w:div>
    <w:div w:id="2063211062">
      <w:bodyDiv w:val="1"/>
      <w:marLeft w:val="0"/>
      <w:marRight w:val="0"/>
      <w:marTop w:val="0"/>
      <w:marBottom w:val="0"/>
      <w:divBdr>
        <w:top w:val="none" w:sz="0" w:space="0" w:color="auto"/>
        <w:left w:val="none" w:sz="0" w:space="0" w:color="auto"/>
        <w:bottom w:val="none" w:sz="0" w:space="0" w:color="auto"/>
        <w:right w:val="none" w:sz="0" w:space="0" w:color="auto"/>
      </w:divBdr>
    </w:div>
    <w:div w:id="2113353901">
      <w:bodyDiv w:val="1"/>
      <w:marLeft w:val="0"/>
      <w:marRight w:val="0"/>
      <w:marTop w:val="0"/>
      <w:marBottom w:val="0"/>
      <w:divBdr>
        <w:top w:val="none" w:sz="0" w:space="0" w:color="auto"/>
        <w:left w:val="none" w:sz="0" w:space="0" w:color="auto"/>
        <w:bottom w:val="none" w:sz="0" w:space="0" w:color="auto"/>
        <w:right w:val="none" w:sz="0" w:space="0" w:color="auto"/>
      </w:divBdr>
    </w:div>
    <w:div w:id="2128162514">
      <w:bodyDiv w:val="1"/>
      <w:marLeft w:val="0"/>
      <w:marRight w:val="0"/>
      <w:marTop w:val="0"/>
      <w:marBottom w:val="0"/>
      <w:divBdr>
        <w:top w:val="none" w:sz="0" w:space="0" w:color="auto"/>
        <w:left w:val="none" w:sz="0" w:space="0" w:color="auto"/>
        <w:bottom w:val="none" w:sz="0" w:space="0" w:color="auto"/>
        <w:right w:val="none" w:sz="0" w:space="0" w:color="auto"/>
      </w:divBdr>
    </w:div>
    <w:div w:id="21470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A7916-1BC8-4EB3-8FDF-F4029413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6669</Words>
  <Characters>38017</Characters>
  <Application>Microsoft Office Word</Application>
  <DocSecurity>0</DocSecurity>
  <Lines>316</Lines>
  <Paragraphs>89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VĂN HÓA, THỂ THAO VÀ DU LỊCH</vt:lpstr>
      <vt:lpstr>BỘ VĂN HÓA, THỂ THAO VÀ DU LỊCH</vt:lpstr>
    </vt:vector>
  </TitlesOfParts>
  <Company>HOME</Company>
  <LinksUpToDate>false</LinksUpToDate>
  <CharactersWithSpaces>44597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VĂN HÓA, THỂ THAO VÀ DU LỊCH</dc:title>
  <dc:subject/>
  <dc:creator>User</dc:creator>
  <cp:keywords/>
  <cp:lastModifiedBy>admin</cp:lastModifiedBy>
  <cp:revision>2</cp:revision>
  <cp:lastPrinted>2026-05-08T03:45:00Z</cp:lastPrinted>
  <dcterms:created xsi:type="dcterms:W3CDTF">2026-05-21T03:43:00Z</dcterms:created>
  <dcterms:modified xsi:type="dcterms:W3CDTF">2026-05-21T03:43:00Z</dcterms:modified>
</cp:coreProperties>
</file>