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637"/>
        <w:gridCol w:w="9149"/>
      </w:tblGrid>
      <w:tr w:rsidR="009F3764" w:rsidRPr="0011443F" w14:paraId="5522A958" w14:textId="77777777" w:rsidTr="00241B12">
        <w:tc>
          <w:tcPr>
            <w:tcW w:w="5637" w:type="dxa"/>
          </w:tcPr>
          <w:p w14:paraId="574AB89C" w14:textId="77777777" w:rsidR="009F3764" w:rsidRPr="0011443F" w:rsidRDefault="009F3764" w:rsidP="00241B12">
            <w:pPr>
              <w:spacing w:after="0" w:line="240" w:lineRule="auto"/>
              <w:jc w:val="center"/>
              <w:rPr>
                <w:rFonts w:ascii="Times New Roman" w:hAnsi="Times New Roman"/>
                <w:b/>
                <w:sz w:val="28"/>
                <w:szCs w:val="28"/>
              </w:rPr>
            </w:pPr>
            <w:r w:rsidRPr="0011443F">
              <w:rPr>
                <w:rFonts w:ascii="Times New Roman" w:hAnsi="Times New Roman"/>
                <w:b/>
                <w:sz w:val="28"/>
                <w:szCs w:val="28"/>
              </w:rPr>
              <w:t>BỘ CÔNG AN</w:t>
            </w:r>
          </w:p>
        </w:tc>
        <w:tc>
          <w:tcPr>
            <w:tcW w:w="9149" w:type="dxa"/>
          </w:tcPr>
          <w:p w14:paraId="68991E0C" w14:textId="77777777" w:rsidR="009F3764" w:rsidRPr="0011443F" w:rsidRDefault="009F3764" w:rsidP="00241B12">
            <w:pPr>
              <w:spacing w:after="0" w:line="240" w:lineRule="auto"/>
              <w:rPr>
                <w:rFonts w:ascii="Times New Roman" w:hAnsi="Times New Roman"/>
                <w:sz w:val="28"/>
                <w:szCs w:val="28"/>
              </w:rPr>
            </w:pPr>
          </w:p>
        </w:tc>
      </w:tr>
    </w:tbl>
    <w:p w14:paraId="2DC77FE5" w14:textId="77777777" w:rsidR="009F3764" w:rsidRPr="0011443F" w:rsidRDefault="009F3764" w:rsidP="009F3764">
      <w:pPr>
        <w:spacing w:after="200" w:line="276" w:lineRule="auto"/>
        <w:rPr>
          <w:rFonts w:ascii="Times New Roman" w:hAnsi="Times New Roman"/>
          <w:sz w:val="28"/>
          <w:szCs w:val="28"/>
        </w:rPr>
      </w:pPr>
    </w:p>
    <w:p w14:paraId="59822F62" w14:textId="77777777" w:rsidR="009F3764" w:rsidRPr="0011443F" w:rsidRDefault="009F3764" w:rsidP="009F3764">
      <w:pPr>
        <w:shd w:val="clear" w:color="auto" w:fill="FFFFFF"/>
        <w:spacing w:after="0" w:line="252" w:lineRule="auto"/>
        <w:jc w:val="center"/>
        <w:rPr>
          <w:rFonts w:ascii="Times New Roman" w:eastAsia="Times New Roman" w:hAnsi="Times New Roman"/>
          <w:b/>
          <w:bCs/>
          <w:sz w:val="26"/>
          <w:szCs w:val="26"/>
        </w:rPr>
      </w:pPr>
      <w:r w:rsidRPr="0011443F">
        <w:rPr>
          <w:rFonts w:ascii="Times New Roman" w:eastAsia="Times New Roman" w:hAnsi="Times New Roman"/>
          <w:b/>
          <w:bCs/>
          <w:sz w:val="26"/>
          <w:szCs w:val="26"/>
          <w:lang w:val="vi-VN"/>
        </w:rPr>
        <w:t>PHỤ LỤC</w:t>
      </w:r>
    </w:p>
    <w:p w14:paraId="7260AF78" w14:textId="77777777" w:rsidR="009F3764" w:rsidRPr="0011443F" w:rsidRDefault="009F3764" w:rsidP="009F3764">
      <w:pPr>
        <w:shd w:val="clear" w:color="auto" w:fill="FFFFFF"/>
        <w:spacing w:after="0" w:line="252" w:lineRule="auto"/>
        <w:jc w:val="center"/>
        <w:rPr>
          <w:rFonts w:ascii="Times New Roman" w:eastAsia="Times New Roman" w:hAnsi="Times New Roman"/>
          <w:b/>
          <w:bCs/>
          <w:sz w:val="26"/>
          <w:szCs w:val="26"/>
        </w:rPr>
      </w:pPr>
      <w:r w:rsidRPr="0011443F">
        <w:rPr>
          <w:rFonts w:ascii="Times New Roman" w:eastAsia="Times New Roman" w:hAnsi="Times New Roman"/>
          <w:b/>
          <w:bCs/>
          <w:sz w:val="26"/>
          <w:szCs w:val="26"/>
        </w:rPr>
        <w:t xml:space="preserve">RÀ SOÁT CÁC CHỦ TRƯƠNG, ĐƯỜNG LỐI CỦA ĐẢNG, CÁC VĂN BẢN QUY PHẠM PHÁP LUẬT, ĐIỀU ƯỚC QUỐC TẾ CÓ LIÊN QUAN ĐẾN </w:t>
      </w:r>
      <w:r w:rsidR="00211818" w:rsidRPr="0011443F">
        <w:rPr>
          <w:rFonts w:ascii="Times New Roman" w:eastAsia="Times New Roman" w:hAnsi="Times New Roman"/>
          <w:b/>
          <w:bCs/>
          <w:sz w:val="26"/>
          <w:szCs w:val="26"/>
        </w:rPr>
        <w:t xml:space="preserve">DỰ THẢO LUẬT SỬA ĐỔI, BỔ SUNG MỘT SỐ ĐIỀU CỦA LUẬT QUẢN LÝ, SỬ DỤNG VŨ KHÍ, </w:t>
      </w:r>
      <w:r w:rsidR="00A35508" w:rsidRPr="0011443F">
        <w:rPr>
          <w:rFonts w:ascii="Times New Roman" w:eastAsia="Times New Roman" w:hAnsi="Times New Roman"/>
          <w:b/>
          <w:bCs/>
          <w:sz w:val="26"/>
          <w:szCs w:val="26"/>
        </w:rPr>
        <w:t>VẬT LIỆU NỔ VÀ CÔNG CỤ HỖ TRỢ</w:t>
      </w:r>
      <w:r w:rsidR="00A35508" w:rsidRPr="0011443F">
        <w:rPr>
          <w:rFonts w:ascii="Times New Roman" w:eastAsia="Times New Roman" w:hAnsi="Times New Roman"/>
          <w:b/>
          <w:bCs/>
          <w:sz w:val="26"/>
          <w:szCs w:val="26"/>
          <w:lang w:val="vi-VN"/>
        </w:rPr>
        <w:t>,</w:t>
      </w:r>
      <w:r w:rsidR="00211818" w:rsidRPr="0011443F">
        <w:rPr>
          <w:rFonts w:ascii="Times New Roman" w:eastAsia="Times New Roman" w:hAnsi="Times New Roman"/>
          <w:b/>
          <w:bCs/>
          <w:sz w:val="26"/>
          <w:szCs w:val="26"/>
        </w:rPr>
        <w:t xml:space="preserve"> LUẬT PHÒNG CHÁY, CHỮA CHÁY VÀ CỨU NẠN, CỨU HỘ</w:t>
      </w:r>
    </w:p>
    <w:p w14:paraId="02388BE1" w14:textId="77777777" w:rsidR="009F3764" w:rsidRPr="0011443F" w:rsidRDefault="009F3764" w:rsidP="009F3764">
      <w:pPr>
        <w:shd w:val="clear" w:color="auto" w:fill="FFFFFF"/>
        <w:spacing w:after="0" w:line="240" w:lineRule="auto"/>
        <w:jc w:val="center"/>
        <w:rPr>
          <w:rFonts w:ascii="Times New Roman" w:eastAsia="Times New Roman" w:hAnsi="Times New Roman"/>
          <w:i/>
          <w:sz w:val="26"/>
          <w:szCs w:val="26"/>
        </w:rPr>
      </w:pPr>
      <w:r w:rsidRPr="0011443F">
        <w:rPr>
          <w:rFonts w:ascii="Times New Roman" w:eastAsia="Times New Roman" w:hAnsi="Times New Roman"/>
          <w:bCs/>
          <w:i/>
          <w:sz w:val="26"/>
          <w:szCs w:val="26"/>
        </w:rPr>
        <w:t xml:space="preserve">(Kèm theo Báo cáo số  </w:t>
      </w:r>
      <w:r w:rsidRPr="0011443F">
        <w:rPr>
          <w:rFonts w:ascii="Times New Roman" w:eastAsia="Times New Roman" w:hAnsi="Times New Roman"/>
          <w:bCs/>
          <w:i/>
          <w:sz w:val="26"/>
          <w:szCs w:val="26"/>
        </w:rPr>
        <w:tab/>
        <w:t xml:space="preserve">/BC-BCA ngày </w:t>
      </w:r>
      <w:r w:rsidRPr="0011443F">
        <w:rPr>
          <w:rFonts w:ascii="Times New Roman" w:eastAsia="Times New Roman" w:hAnsi="Times New Roman"/>
          <w:bCs/>
          <w:i/>
          <w:sz w:val="26"/>
          <w:szCs w:val="26"/>
        </w:rPr>
        <w:tab/>
        <w:t>/</w:t>
      </w:r>
      <w:r w:rsidRPr="0011443F">
        <w:rPr>
          <w:rFonts w:ascii="Times New Roman" w:eastAsia="Times New Roman" w:hAnsi="Times New Roman"/>
          <w:bCs/>
          <w:i/>
          <w:sz w:val="26"/>
          <w:szCs w:val="26"/>
          <w:lang w:val="vi-VN"/>
        </w:rPr>
        <w:t xml:space="preserve">       </w:t>
      </w:r>
      <w:r w:rsidRPr="0011443F">
        <w:rPr>
          <w:rFonts w:ascii="Times New Roman" w:eastAsia="Times New Roman" w:hAnsi="Times New Roman"/>
          <w:bCs/>
          <w:i/>
          <w:sz w:val="26"/>
          <w:szCs w:val="26"/>
        </w:rPr>
        <w:t>/202</w:t>
      </w:r>
      <w:r w:rsidRPr="0011443F">
        <w:rPr>
          <w:rFonts w:ascii="Times New Roman" w:eastAsia="Times New Roman" w:hAnsi="Times New Roman"/>
          <w:bCs/>
          <w:i/>
          <w:sz w:val="26"/>
          <w:szCs w:val="26"/>
          <w:lang w:val="vi-VN"/>
        </w:rPr>
        <w:t>6</w:t>
      </w:r>
      <w:r w:rsidRPr="0011443F">
        <w:rPr>
          <w:rFonts w:ascii="Times New Roman" w:eastAsia="Times New Roman" w:hAnsi="Times New Roman"/>
          <w:bCs/>
          <w:i/>
          <w:sz w:val="26"/>
          <w:szCs w:val="26"/>
        </w:rPr>
        <w:t xml:space="preserve"> của Bộ Công an)</w:t>
      </w:r>
    </w:p>
    <w:p w14:paraId="4E5ADED3" w14:textId="77777777" w:rsidR="009F3764" w:rsidRPr="0011443F" w:rsidRDefault="009F3764" w:rsidP="009F3764">
      <w:pPr>
        <w:shd w:val="clear" w:color="auto" w:fill="FFFFFF"/>
        <w:spacing w:before="120" w:after="120" w:line="234" w:lineRule="atLeast"/>
        <w:rPr>
          <w:rFonts w:ascii="Times New Roman" w:eastAsia="Times New Roman" w:hAnsi="Times New Roman"/>
          <w:b/>
          <w:bCs/>
          <w:sz w:val="26"/>
          <w:szCs w:val="26"/>
        </w:rPr>
      </w:pPr>
    </w:p>
    <w:p w14:paraId="0F232551" w14:textId="05EBD336" w:rsidR="009F3764" w:rsidRPr="0011443F" w:rsidRDefault="009F3764" w:rsidP="009F3764">
      <w:pPr>
        <w:shd w:val="clear" w:color="auto" w:fill="FFFFFF"/>
        <w:spacing w:before="120" w:after="120" w:line="340" w:lineRule="exact"/>
        <w:rPr>
          <w:rFonts w:ascii="Times New Roman" w:eastAsia="Times New Roman" w:hAnsi="Times New Roman"/>
          <w:sz w:val="26"/>
          <w:szCs w:val="26"/>
        </w:rPr>
      </w:pPr>
      <w:r w:rsidRPr="0011443F">
        <w:rPr>
          <w:rFonts w:ascii="Times New Roman" w:eastAsia="Times New Roman" w:hAnsi="Times New Roman"/>
          <w:b/>
          <w:bCs/>
          <w:sz w:val="26"/>
          <w:szCs w:val="26"/>
          <w:lang w:val="vi-VN"/>
        </w:rPr>
        <w:t>1. Chủ trương, đường lối của Đảng có liên quan đến dự thảo</w:t>
      </w:r>
      <w:r w:rsidR="00DE682D" w:rsidRPr="0011443F">
        <w:rPr>
          <w:rFonts w:ascii="Times New Roman" w:eastAsia="Times New Roman" w:hAnsi="Times New Roman"/>
          <w:b/>
          <w:bCs/>
          <w:sz w:val="26"/>
          <w:szCs w:val="26"/>
        </w:rPr>
        <w:t xml:space="preserve"> Luật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23"/>
        <w:gridCol w:w="4021"/>
        <w:gridCol w:w="4170"/>
        <w:gridCol w:w="2976"/>
      </w:tblGrid>
      <w:tr w:rsidR="009F3764" w:rsidRPr="0011443F" w14:paraId="1223C66D" w14:textId="77777777" w:rsidTr="00DE682D">
        <w:trPr>
          <w:tblHeader/>
          <w:tblCellSpacing w:w="0" w:type="dxa"/>
        </w:trPr>
        <w:tc>
          <w:tcPr>
            <w:tcW w:w="1173" w:type="pct"/>
            <w:vAlign w:val="center"/>
            <w:hideMark/>
          </w:tcPr>
          <w:p w14:paraId="525B44AE" w14:textId="77777777" w:rsidR="009F3764" w:rsidRPr="0011443F" w:rsidRDefault="00211818" w:rsidP="00241B12">
            <w:pPr>
              <w:spacing w:after="120" w:line="240" w:lineRule="auto"/>
              <w:jc w:val="center"/>
              <w:rPr>
                <w:rFonts w:ascii="Times New Roman" w:eastAsia="Times New Roman" w:hAnsi="Times New Roman"/>
                <w:sz w:val="26"/>
                <w:szCs w:val="26"/>
              </w:rPr>
            </w:pPr>
            <w:r w:rsidRPr="0011443F">
              <w:rPr>
                <w:rFonts w:ascii="Times New Roman" w:eastAsia="Times New Roman" w:hAnsi="Times New Roman"/>
                <w:b/>
                <w:bCs/>
                <w:sz w:val="26"/>
                <w:szCs w:val="26"/>
                <w:lang w:val="vi-VN"/>
              </w:rPr>
              <w:t>QUY ĐỊNH CỦA DỰ THẢO VĂN BẢN</w:t>
            </w:r>
          </w:p>
        </w:tc>
        <w:tc>
          <w:tcPr>
            <w:tcW w:w="1378" w:type="pct"/>
            <w:vAlign w:val="center"/>
            <w:hideMark/>
          </w:tcPr>
          <w:p w14:paraId="1266A027" w14:textId="77777777" w:rsidR="009F3764" w:rsidRPr="0011443F" w:rsidRDefault="009F3764" w:rsidP="00241B12">
            <w:pPr>
              <w:spacing w:after="120" w:line="240" w:lineRule="auto"/>
              <w:jc w:val="center"/>
              <w:rPr>
                <w:rFonts w:ascii="Times New Roman" w:eastAsia="Times New Roman" w:hAnsi="Times New Roman"/>
                <w:sz w:val="26"/>
                <w:szCs w:val="26"/>
              </w:rPr>
            </w:pPr>
            <w:r w:rsidRPr="0011443F">
              <w:rPr>
                <w:rFonts w:ascii="Times New Roman" w:eastAsia="Times New Roman" w:hAnsi="Times New Roman"/>
                <w:b/>
                <w:bCs/>
                <w:sz w:val="26"/>
                <w:szCs w:val="26"/>
                <w:lang w:val="vi-VN"/>
              </w:rPr>
              <w:t>CHỦ TRƯƠNG, ĐƯỜNG L</w:t>
            </w:r>
            <w:r w:rsidRPr="0011443F">
              <w:rPr>
                <w:rFonts w:ascii="Times New Roman" w:eastAsia="Times New Roman" w:hAnsi="Times New Roman"/>
                <w:b/>
                <w:bCs/>
                <w:sz w:val="26"/>
                <w:szCs w:val="26"/>
              </w:rPr>
              <w:t>Ố</w:t>
            </w:r>
            <w:r w:rsidRPr="0011443F">
              <w:rPr>
                <w:rFonts w:ascii="Times New Roman" w:eastAsia="Times New Roman" w:hAnsi="Times New Roman"/>
                <w:b/>
                <w:bCs/>
                <w:sz w:val="26"/>
                <w:szCs w:val="26"/>
                <w:lang w:val="vi-VN"/>
              </w:rPr>
              <w:t>I CỦA ĐẢNG</w:t>
            </w:r>
          </w:p>
        </w:tc>
        <w:tc>
          <w:tcPr>
            <w:tcW w:w="1429" w:type="pct"/>
            <w:vAlign w:val="center"/>
            <w:hideMark/>
          </w:tcPr>
          <w:p w14:paraId="061AC2F3" w14:textId="77777777" w:rsidR="009F3764" w:rsidRPr="0011443F" w:rsidRDefault="009F3764" w:rsidP="00241B12">
            <w:pPr>
              <w:spacing w:after="120" w:line="240" w:lineRule="auto"/>
              <w:jc w:val="center"/>
              <w:rPr>
                <w:rFonts w:ascii="Times New Roman" w:eastAsia="Times New Roman" w:hAnsi="Times New Roman"/>
                <w:sz w:val="26"/>
                <w:szCs w:val="26"/>
              </w:rPr>
            </w:pPr>
            <w:r w:rsidRPr="0011443F">
              <w:rPr>
                <w:rFonts w:ascii="Times New Roman" w:eastAsia="Times New Roman" w:hAnsi="Times New Roman"/>
                <w:b/>
                <w:bCs/>
                <w:sz w:val="26"/>
                <w:szCs w:val="26"/>
                <w:lang w:val="vi-VN"/>
              </w:rPr>
              <w:t>Đ</w:t>
            </w:r>
            <w:r w:rsidRPr="0011443F">
              <w:rPr>
                <w:rFonts w:ascii="Times New Roman" w:eastAsia="Times New Roman" w:hAnsi="Times New Roman"/>
                <w:b/>
                <w:bCs/>
                <w:sz w:val="26"/>
                <w:szCs w:val="26"/>
              </w:rPr>
              <w:t>Á</w:t>
            </w:r>
            <w:r w:rsidRPr="0011443F">
              <w:rPr>
                <w:rFonts w:ascii="Times New Roman" w:eastAsia="Times New Roman" w:hAnsi="Times New Roman"/>
                <w:b/>
                <w:bCs/>
                <w:sz w:val="26"/>
                <w:szCs w:val="26"/>
                <w:lang w:val="vi-VN"/>
              </w:rPr>
              <w:t>NH GI</w:t>
            </w:r>
            <w:r w:rsidRPr="0011443F">
              <w:rPr>
                <w:rFonts w:ascii="Times New Roman" w:eastAsia="Times New Roman" w:hAnsi="Times New Roman"/>
                <w:b/>
                <w:bCs/>
                <w:sz w:val="26"/>
                <w:szCs w:val="26"/>
              </w:rPr>
              <w:t>Á</w:t>
            </w:r>
            <w:r w:rsidRPr="0011443F">
              <w:rPr>
                <w:rFonts w:ascii="Times New Roman" w:eastAsia="Times New Roman" w:hAnsi="Times New Roman"/>
                <w:b/>
                <w:bCs/>
                <w:sz w:val="26"/>
                <w:szCs w:val="26"/>
                <w:lang w:val="vi-VN"/>
              </w:rPr>
              <w:t> </w:t>
            </w:r>
          </w:p>
        </w:tc>
        <w:tc>
          <w:tcPr>
            <w:tcW w:w="1020" w:type="pct"/>
            <w:vAlign w:val="center"/>
            <w:hideMark/>
          </w:tcPr>
          <w:p w14:paraId="4BB5A264" w14:textId="77777777" w:rsidR="009F3764" w:rsidRPr="0011443F" w:rsidRDefault="009F3764" w:rsidP="00241B12">
            <w:pPr>
              <w:spacing w:after="120" w:line="240" w:lineRule="auto"/>
              <w:jc w:val="center"/>
              <w:rPr>
                <w:rFonts w:ascii="Times New Roman" w:eastAsia="Times New Roman" w:hAnsi="Times New Roman"/>
                <w:sz w:val="26"/>
                <w:szCs w:val="26"/>
              </w:rPr>
            </w:pPr>
            <w:r w:rsidRPr="0011443F">
              <w:rPr>
                <w:rFonts w:ascii="Times New Roman" w:eastAsia="Times New Roman" w:hAnsi="Times New Roman"/>
                <w:b/>
                <w:bCs/>
                <w:sz w:val="26"/>
                <w:szCs w:val="26"/>
                <w:lang w:val="vi-VN"/>
              </w:rPr>
              <w:t>Đ</w:t>
            </w:r>
            <w:r w:rsidRPr="0011443F">
              <w:rPr>
                <w:rFonts w:ascii="Times New Roman" w:eastAsia="Times New Roman" w:hAnsi="Times New Roman"/>
                <w:b/>
                <w:bCs/>
                <w:sz w:val="26"/>
                <w:szCs w:val="26"/>
              </w:rPr>
              <w:t>Ề</w:t>
            </w:r>
            <w:r w:rsidRPr="0011443F">
              <w:rPr>
                <w:rFonts w:ascii="Times New Roman" w:eastAsia="Times New Roman" w:hAnsi="Times New Roman"/>
                <w:b/>
                <w:bCs/>
                <w:sz w:val="26"/>
                <w:szCs w:val="26"/>
                <w:lang w:val="vi-VN"/>
              </w:rPr>
              <w:t> XUẤT XỬ L</w:t>
            </w:r>
            <w:r w:rsidRPr="0011443F">
              <w:rPr>
                <w:rFonts w:ascii="Times New Roman" w:eastAsia="Times New Roman" w:hAnsi="Times New Roman"/>
                <w:b/>
                <w:bCs/>
                <w:sz w:val="26"/>
                <w:szCs w:val="26"/>
              </w:rPr>
              <w:t>Ý</w:t>
            </w:r>
          </w:p>
        </w:tc>
      </w:tr>
      <w:tr w:rsidR="009F3764" w:rsidRPr="0011443F" w14:paraId="065C7C2E" w14:textId="77777777" w:rsidTr="00241B12">
        <w:trPr>
          <w:tblCellSpacing w:w="0" w:type="dxa"/>
        </w:trPr>
        <w:tc>
          <w:tcPr>
            <w:tcW w:w="1173" w:type="pct"/>
          </w:tcPr>
          <w:p w14:paraId="017FECE3" w14:textId="77777777" w:rsidR="009F3764" w:rsidRPr="0011443F" w:rsidRDefault="00BF14B6" w:rsidP="00DB2B45">
            <w:pPr>
              <w:spacing w:after="12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 xml:space="preserve">Sửa đổi các quy định </w:t>
            </w:r>
            <w:r w:rsidR="00A35508" w:rsidRPr="0011443F">
              <w:rPr>
                <w:rFonts w:ascii="Times New Roman" w:eastAsia="Times New Roman" w:hAnsi="Times New Roman"/>
                <w:sz w:val="26"/>
                <w:szCs w:val="26"/>
                <w:lang w:val="vi-VN"/>
              </w:rPr>
              <w:t xml:space="preserve">về thủ tục, thành phần hồ sơ tại </w:t>
            </w:r>
            <w:r w:rsidR="00DB2B45" w:rsidRPr="0011443F">
              <w:rPr>
                <w:rFonts w:ascii="Times New Roman" w:eastAsia="Times New Roman" w:hAnsi="Times New Roman"/>
                <w:sz w:val="26"/>
                <w:szCs w:val="26"/>
                <w:lang w:val="vi-VN"/>
              </w:rPr>
              <w:t xml:space="preserve">Luật Quản lý, sử dụng vũ khí, vật liệu nổ và công cụ hỗ trợ số 42/2024/QH15 đã được sửa đổi, bổ sung bởi Luật số 118/2025/QH15 và </w:t>
            </w:r>
            <w:r w:rsidR="00DB2B45" w:rsidRPr="0011443F">
              <w:rPr>
                <w:rFonts w:ascii="Times New Roman" w:hAnsi="Times New Roman"/>
                <w:bCs/>
                <w:sz w:val="26"/>
                <w:szCs w:val="26"/>
                <w:lang w:val="it-IT"/>
              </w:rPr>
              <w:t>Luật Phòng cháy, chữa cháy và cứu nạn, cứu hộ số 55/2024/QH15</w:t>
            </w:r>
            <w:r w:rsidR="00DB2B45" w:rsidRPr="0011443F">
              <w:rPr>
                <w:rFonts w:ascii="Times New Roman" w:hAnsi="Times New Roman"/>
                <w:bCs/>
                <w:sz w:val="26"/>
                <w:szCs w:val="26"/>
                <w:lang w:val="vi-VN"/>
              </w:rPr>
              <w:t xml:space="preserve"> đã được sửa đổi, bổ sung bởi Luật số 118/2025/QH15 và Luật số 135/2025/QH15 </w:t>
            </w:r>
            <w:r w:rsidRPr="0011443F">
              <w:rPr>
                <w:rFonts w:ascii="Times New Roman" w:eastAsia="Times New Roman" w:hAnsi="Times New Roman"/>
                <w:sz w:val="26"/>
                <w:szCs w:val="26"/>
                <w:lang w:val="vi-VN"/>
              </w:rPr>
              <w:t>để cắt giảm thủ tục hành chính</w:t>
            </w:r>
          </w:p>
        </w:tc>
        <w:tc>
          <w:tcPr>
            <w:tcW w:w="1378" w:type="pct"/>
          </w:tcPr>
          <w:p w14:paraId="23AF772A" w14:textId="77777777" w:rsidR="009F3764" w:rsidRPr="0011443F" w:rsidRDefault="00BF14B6" w:rsidP="00BF14B6">
            <w:pPr>
              <w:shd w:val="clear" w:color="auto" w:fill="FFFFFF"/>
              <w:spacing w:after="120" w:line="245" w:lineRule="auto"/>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 xml:space="preserve">Nghị quyết số 27-NQ/TW ngày 09/11/2022 của Ban Chấp hành Trung ương về tiếp tục xây dựng và hoàn thiện nhà nước pháp quyền xã hội chủ nghĩa Việt Nam trong giai đoạn mới yêu cầu hoàn thiện hệ thống pháp luật, đơn giản hóa thủ tục hành chính, nâng cao hiệu lực, hiệu quả quản trị quốc gia: </w:t>
            </w:r>
            <w:r w:rsidRPr="0011443F">
              <w:rPr>
                <w:rFonts w:ascii="Times New Roman" w:eastAsia="Times New Roman" w:hAnsi="Times New Roman"/>
                <w:i/>
                <w:sz w:val="26"/>
                <w:szCs w:val="26"/>
                <w:lang w:val="vi-VN"/>
              </w:rPr>
              <w:t xml:space="preserve">“Tiếp tục đẩy mạnh cải cách hành chính, trọng tâm là nâng cao chất lượng đội ngũ cán bộ, công chức, viên chức với ba trụ cột chính: Tổ chức bộ máy; công vụ, công chức; hành chính điện tử và chuyển đổi số. Đơn giản hóa thủ tục hành chính, cắt bỏ các thủ tục không cần thiết, gây phiền hà cho người dân và doanh </w:t>
            </w:r>
            <w:r w:rsidRPr="0011443F">
              <w:rPr>
                <w:rFonts w:ascii="Times New Roman" w:eastAsia="Times New Roman" w:hAnsi="Times New Roman"/>
                <w:i/>
                <w:sz w:val="26"/>
                <w:szCs w:val="26"/>
                <w:lang w:val="vi-VN"/>
              </w:rPr>
              <w:lastRenderedPageBreak/>
              <w:t>nghiệp, cản trở cạnh tranh lành mạnh; áp dụng hiệu quả dịch vụ công trực tuyến; xây dựng nền kinh tế số, chính phủ số, xã hội số. Tiếp tục cải cách, nâng cao hiệu quả quản lý tài chính công, chất lượng dịch vụ công; sắp xếp lại các đơn vị sự nghiệp công lập theo hướng tinh gọn, bảo đảm chất lượng, hoạt động hiệu quả.”</w:t>
            </w:r>
            <w:r w:rsidRPr="0011443F">
              <w:rPr>
                <w:rFonts w:ascii="Times New Roman" w:eastAsia="Times New Roman" w:hAnsi="Times New Roman"/>
                <w:sz w:val="26"/>
                <w:szCs w:val="26"/>
                <w:lang w:val="vi-VN"/>
              </w:rPr>
              <w:t>.</w:t>
            </w:r>
          </w:p>
        </w:tc>
        <w:tc>
          <w:tcPr>
            <w:tcW w:w="1429" w:type="pct"/>
          </w:tcPr>
          <w:p w14:paraId="1D7B50AA" w14:textId="77777777" w:rsidR="009F3764" w:rsidRPr="0011443F" w:rsidRDefault="00453CCE" w:rsidP="00241B12">
            <w:pPr>
              <w:spacing w:after="12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Phù hợp với chủ trương, đường lối của Đảng</w:t>
            </w:r>
          </w:p>
        </w:tc>
        <w:tc>
          <w:tcPr>
            <w:tcW w:w="1020" w:type="pct"/>
          </w:tcPr>
          <w:p w14:paraId="1ED256E6" w14:textId="77777777" w:rsidR="009F3764" w:rsidRPr="0011443F" w:rsidRDefault="00453CCE" w:rsidP="00241B12">
            <w:pPr>
              <w:spacing w:after="12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Cắt giảm các thủ tục hành chính trong lĩnh vực quản lý, sử dụng vũ khí, vật liệu nổ và công cụ hỗ trợ và lĩnh vực phòng cháy, chữa cháy và cứu nạn, cứu hộ.</w:t>
            </w:r>
          </w:p>
        </w:tc>
      </w:tr>
      <w:tr w:rsidR="009F3764" w:rsidRPr="0011443F" w14:paraId="4B8AD802" w14:textId="77777777" w:rsidTr="00241B12">
        <w:trPr>
          <w:tblCellSpacing w:w="0" w:type="dxa"/>
        </w:trPr>
        <w:tc>
          <w:tcPr>
            <w:tcW w:w="1173" w:type="pct"/>
          </w:tcPr>
          <w:p w14:paraId="2514988A" w14:textId="77777777" w:rsidR="009F3764" w:rsidRPr="0011443F" w:rsidRDefault="00DB2B45" w:rsidP="00241B12">
            <w:pPr>
              <w:spacing w:after="120" w:line="240" w:lineRule="auto"/>
              <w:ind w:left="57" w:right="57" w:firstLine="284"/>
              <w:jc w:val="both"/>
              <w:rPr>
                <w:rFonts w:ascii="Times New Roman" w:eastAsia="Times New Roman" w:hAnsi="Times New Roman"/>
                <w:b/>
                <w:sz w:val="26"/>
                <w:szCs w:val="26"/>
                <w:lang w:val="vi-VN"/>
              </w:rPr>
            </w:pPr>
            <w:r w:rsidRPr="0011443F">
              <w:rPr>
                <w:rFonts w:ascii="Times New Roman" w:eastAsia="Times New Roman" w:hAnsi="Times New Roman"/>
                <w:sz w:val="26"/>
                <w:szCs w:val="26"/>
                <w:lang w:val="vi-VN"/>
              </w:rPr>
              <w:t xml:space="preserve">Sửa đổi các quy định về thủ tục, thành phần hồ sơ tại Luật Quản lý, sử dụng vũ khí, vật liệu nổ và công cụ hỗ trợ số 42/2024/QH15 đã được sửa đổi, bổ sung bởi Luật số 118/2025/QH15 và </w:t>
            </w:r>
            <w:r w:rsidRPr="0011443F">
              <w:rPr>
                <w:rFonts w:ascii="Times New Roman" w:hAnsi="Times New Roman"/>
                <w:bCs/>
                <w:sz w:val="26"/>
                <w:szCs w:val="26"/>
                <w:lang w:val="it-IT"/>
              </w:rPr>
              <w:t>Luật Phòng cháy, chữa cháy và cứu nạn, cứu hộ số 55/2024/QH15</w:t>
            </w:r>
            <w:r w:rsidRPr="0011443F">
              <w:rPr>
                <w:rFonts w:ascii="Times New Roman" w:hAnsi="Times New Roman"/>
                <w:bCs/>
                <w:sz w:val="26"/>
                <w:szCs w:val="26"/>
                <w:lang w:val="vi-VN"/>
              </w:rPr>
              <w:t xml:space="preserve"> đã được sửa đổi, bổ sung bởi Luật số 118/2025/QH15 và Luật số 135/2025/QH15 </w:t>
            </w:r>
            <w:r w:rsidRPr="0011443F">
              <w:rPr>
                <w:rFonts w:ascii="Times New Roman" w:eastAsia="Times New Roman" w:hAnsi="Times New Roman"/>
                <w:sz w:val="26"/>
                <w:szCs w:val="26"/>
                <w:lang w:val="vi-VN"/>
              </w:rPr>
              <w:t>để cắt giảm thủ tục hành chính</w:t>
            </w:r>
          </w:p>
        </w:tc>
        <w:tc>
          <w:tcPr>
            <w:tcW w:w="1378" w:type="pct"/>
          </w:tcPr>
          <w:p w14:paraId="222C9B39" w14:textId="77777777" w:rsidR="009F3764" w:rsidRPr="0011443F" w:rsidRDefault="00BF14B6" w:rsidP="00BF14B6">
            <w:pPr>
              <w:shd w:val="clear" w:color="auto" w:fill="FFFFFF"/>
              <w:spacing w:after="120" w:line="245" w:lineRule="auto"/>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 xml:space="preserve">Nghị quyết số 57 NQ/TW ngày 22/12/2024 của Bộ Chính trị về đột phá phát triển khoa học, công nghệ, đổi mới sáng tạo và chuyển đổi số quốc gia quy định: </w:t>
            </w:r>
            <w:r w:rsidRPr="0011443F">
              <w:rPr>
                <w:rFonts w:ascii="Times New Roman" w:eastAsia="Times New Roman" w:hAnsi="Times New Roman"/>
                <w:i/>
                <w:sz w:val="26"/>
                <w:szCs w:val="26"/>
                <w:lang w:val="vi-VN"/>
              </w:rPr>
              <w:t>“Đổi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r w:rsidRPr="0011443F">
              <w:rPr>
                <w:rFonts w:ascii="Times New Roman" w:eastAsia="Times New Roman" w:hAnsi="Times New Roman"/>
                <w:sz w:val="26"/>
                <w:szCs w:val="26"/>
                <w:lang w:val="vi-VN"/>
              </w:rPr>
              <w:t>.</w:t>
            </w:r>
          </w:p>
        </w:tc>
        <w:tc>
          <w:tcPr>
            <w:tcW w:w="1429" w:type="pct"/>
          </w:tcPr>
          <w:p w14:paraId="244B9491" w14:textId="77777777" w:rsidR="009F3764" w:rsidRPr="0011443F" w:rsidRDefault="00A35508" w:rsidP="00241B12">
            <w:pPr>
              <w:spacing w:after="12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Phù hợp với chủ trương, đường lối của Đảng</w:t>
            </w:r>
          </w:p>
        </w:tc>
        <w:tc>
          <w:tcPr>
            <w:tcW w:w="1020" w:type="pct"/>
          </w:tcPr>
          <w:p w14:paraId="028F3903" w14:textId="77777777" w:rsidR="009F3764" w:rsidRPr="0011443F" w:rsidRDefault="00A35508" w:rsidP="00241B12">
            <w:pPr>
              <w:spacing w:after="12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Cắt giảm các thủ tục hành chính trong lĩnh vực quản lý, sử dụng vũ khí, vật liệu nổ và công cụ hỗ trợ và lĩnh vực phòng cháy, chữa cháy và cứu nạn, cứu hộ.</w:t>
            </w:r>
          </w:p>
        </w:tc>
      </w:tr>
      <w:tr w:rsidR="009F3764" w:rsidRPr="0011443F" w14:paraId="179A5256" w14:textId="77777777" w:rsidTr="00241B12">
        <w:trPr>
          <w:tblCellSpacing w:w="0" w:type="dxa"/>
        </w:trPr>
        <w:tc>
          <w:tcPr>
            <w:tcW w:w="1173" w:type="pct"/>
          </w:tcPr>
          <w:p w14:paraId="288D917F" w14:textId="77777777" w:rsidR="009F3764" w:rsidRPr="0011443F" w:rsidRDefault="00DB2B45" w:rsidP="00241B12">
            <w:pPr>
              <w:spacing w:after="120" w:line="240" w:lineRule="auto"/>
              <w:ind w:left="57" w:right="57" w:firstLine="284"/>
              <w:jc w:val="both"/>
              <w:rPr>
                <w:rFonts w:ascii="Times New Roman" w:eastAsia="Times New Roman" w:hAnsi="Times New Roman"/>
                <w:b/>
                <w:sz w:val="26"/>
                <w:szCs w:val="26"/>
                <w:lang w:val="vi-VN"/>
              </w:rPr>
            </w:pPr>
            <w:r w:rsidRPr="0011443F">
              <w:rPr>
                <w:rFonts w:ascii="Times New Roman" w:eastAsia="Times New Roman" w:hAnsi="Times New Roman"/>
                <w:sz w:val="26"/>
                <w:szCs w:val="26"/>
                <w:lang w:val="vi-VN"/>
              </w:rPr>
              <w:t xml:space="preserve">Sửa đổi các quy định về thủ tục, thành phần hồ sơ tại Luật </w:t>
            </w:r>
            <w:r w:rsidRPr="0011443F">
              <w:rPr>
                <w:rFonts w:ascii="Times New Roman" w:eastAsia="Times New Roman" w:hAnsi="Times New Roman"/>
                <w:sz w:val="26"/>
                <w:szCs w:val="26"/>
                <w:lang w:val="vi-VN"/>
              </w:rPr>
              <w:lastRenderedPageBreak/>
              <w:t xml:space="preserve">Quản lý, sử dụng vũ khí, vật liệu nổ và công cụ hỗ trợ số 42/2024/QH15 đã được sửa đổi, bổ sung bởi Luật số 118/2025/QH15 và </w:t>
            </w:r>
            <w:r w:rsidRPr="0011443F">
              <w:rPr>
                <w:rFonts w:ascii="Times New Roman" w:hAnsi="Times New Roman"/>
                <w:bCs/>
                <w:sz w:val="26"/>
                <w:szCs w:val="26"/>
                <w:lang w:val="it-IT"/>
              </w:rPr>
              <w:t>Luật Phòng cháy, chữa cháy và cứu nạn, cứu hộ số 55/2024/QH15</w:t>
            </w:r>
            <w:r w:rsidRPr="0011443F">
              <w:rPr>
                <w:rFonts w:ascii="Times New Roman" w:hAnsi="Times New Roman"/>
                <w:bCs/>
                <w:sz w:val="26"/>
                <w:szCs w:val="26"/>
                <w:lang w:val="vi-VN"/>
              </w:rPr>
              <w:t xml:space="preserve"> đã được sửa đổi, bổ sung bởi Luật số 118/2025/QH15 và Luật số 135/2025/QH15 </w:t>
            </w:r>
            <w:r w:rsidRPr="0011443F">
              <w:rPr>
                <w:rFonts w:ascii="Times New Roman" w:eastAsia="Times New Roman" w:hAnsi="Times New Roman"/>
                <w:sz w:val="26"/>
                <w:szCs w:val="26"/>
                <w:lang w:val="vi-VN"/>
              </w:rPr>
              <w:t>để cắt giảm thủ tục hành chính</w:t>
            </w:r>
          </w:p>
        </w:tc>
        <w:tc>
          <w:tcPr>
            <w:tcW w:w="1378" w:type="pct"/>
          </w:tcPr>
          <w:p w14:paraId="5A136FE1" w14:textId="77777777" w:rsidR="009F3764" w:rsidRPr="0011443F" w:rsidRDefault="00BF14B6" w:rsidP="00BF14B6">
            <w:pPr>
              <w:shd w:val="clear" w:color="auto" w:fill="FFFFFF"/>
              <w:spacing w:after="120" w:line="245" w:lineRule="auto"/>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 xml:space="preserve">Nghị quyết số 66-NQ/TW ngày 30/4/2025 của Bộ Chính trị về đổi </w:t>
            </w:r>
            <w:r w:rsidRPr="0011443F">
              <w:rPr>
                <w:rFonts w:ascii="Times New Roman" w:eastAsia="Times New Roman" w:hAnsi="Times New Roman"/>
                <w:sz w:val="26"/>
                <w:szCs w:val="26"/>
                <w:lang w:val="vi-VN"/>
              </w:rPr>
              <w:lastRenderedPageBreak/>
              <w:t xml:space="preserve">mới công tác xây dựng và thi hành pháp luật đáp ứng yêu cầu phát triển đất nước trong kỷ nguyên mới nêu rõ: </w:t>
            </w:r>
            <w:r w:rsidRPr="0011443F">
              <w:rPr>
                <w:rFonts w:ascii="Times New Roman" w:eastAsia="Times New Roman" w:hAnsi="Times New Roman"/>
                <w:i/>
                <w:sz w:val="26"/>
                <w:szCs w:val="26"/>
                <w:lang w:val="vi-VN"/>
              </w:rPr>
              <w:t>“Xây dựng môi trường pháp lý thuận lợi, thông thoáng, minh bạch, an toàn, chi phí tuân thủ thấp; triệt để cắt giảm, đơn giản hóa điều kiện đầu tư, kinh doanh, hành nghề, thủ tục hành chính bất hợp lý;…”</w:t>
            </w:r>
            <w:r w:rsidRPr="0011443F">
              <w:rPr>
                <w:rFonts w:ascii="Times New Roman" w:eastAsia="Times New Roman" w:hAnsi="Times New Roman"/>
                <w:sz w:val="26"/>
                <w:szCs w:val="26"/>
                <w:lang w:val="vi-VN"/>
              </w:rPr>
              <w:t>.</w:t>
            </w:r>
          </w:p>
        </w:tc>
        <w:tc>
          <w:tcPr>
            <w:tcW w:w="1429" w:type="pct"/>
          </w:tcPr>
          <w:p w14:paraId="36B7F42A" w14:textId="77777777" w:rsidR="009F3764" w:rsidRPr="0011443F" w:rsidRDefault="00A35508" w:rsidP="00241B12">
            <w:pPr>
              <w:spacing w:after="12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 xml:space="preserve">Phù hợp với chủ trương, đường lối </w:t>
            </w:r>
            <w:r w:rsidRPr="0011443F">
              <w:rPr>
                <w:rFonts w:ascii="Times New Roman" w:eastAsia="Times New Roman" w:hAnsi="Times New Roman"/>
                <w:sz w:val="26"/>
                <w:szCs w:val="26"/>
                <w:lang w:val="vi-VN"/>
              </w:rPr>
              <w:lastRenderedPageBreak/>
              <w:t>của Đảng</w:t>
            </w:r>
          </w:p>
        </w:tc>
        <w:tc>
          <w:tcPr>
            <w:tcW w:w="1020" w:type="pct"/>
          </w:tcPr>
          <w:p w14:paraId="4A1EB88A" w14:textId="77777777" w:rsidR="009F3764" w:rsidRPr="0011443F" w:rsidRDefault="00A35508" w:rsidP="00241B12">
            <w:pPr>
              <w:spacing w:after="12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 xml:space="preserve">Cắt giảm các thủ tục hành chính trong lĩnh vực </w:t>
            </w:r>
            <w:r w:rsidRPr="0011443F">
              <w:rPr>
                <w:rFonts w:ascii="Times New Roman" w:eastAsia="Times New Roman" w:hAnsi="Times New Roman"/>
                <w:sz w:val="26"/>
                <w:szCs w:val="26"/>
                <w:lang w:val="vi-VN"/>
              </w:rPr>
              <w:lastRenderedPageBreak/>
              <w:t>quản lý, sử dụng vũ khí, vật liệu nổ và công cụ hỗ trợ và lĩnh vực phòng cháy, chữa cháy và cứu nạn, cứu hộ.</w:t>
            </w:r>
          </w:p>
        </w:tc>
      </w:tr>
      <w:tr w:rsidR="009F3764" w:rsidRPr="0011443F" w14:paraId="114C198E" w14:textId="77777777" w:rsidTr="00241B12">
        <w:trPr>
          <w:tblCellSpacing w:w="0" w:type="dxa"/>
        </w:trPr>
        <w:tc>
          <w:tcPr>
            <w:tcW w:w="1173" w:type="pct"/>
          </w:tcPr>
          <w:p w14:paraId="16557CAB" w14:textId="77777777" w:rsidR="009F3764" w:rsidRPr="0011443F" w:rsidRDefault="00DB2B45" w:rsidP="00241B12">
            <w:pPr>
              <w:spacing w:after="120" w:line="240" w:lineRule="auto"/>
              <w:ind w:left="57" w:right="57" w:firstLine="284"/>
              <w:jc w:val="both"/>
              <w:rPr>
                <w:rFonts w:ascii="Times New Roman" w:eastAsia="Times New Roman" w:hAnsi="Times New Roman"/>
                <w:b/>
                <w:sz w:val="26"/>
                <w:szCs w:val="26"/>
                <w:lang w:val="vi-VN"/>
              </w:rPr>
            </w:pPr>
            <w:r w:rsidRPr="0011443F">
              <w:rPr>
                <w:rFonts w:ascii="Times New Roman" w:eastAsia="Times New Roman" w:hAnsi="Times New Roman"/>
                <w:sz w:val="26"/>
                <w:szCs w:val="26"/>
                <w:lang w:val="vi-VN"/>
              </w:rPr>
              <w:t xml:space="preserve">Sửa đổi các quy định về thủ tục, thành phần hồ sơ tại Luật Quản lý, sử dụng vũ khí, vật liệu nổ và công cụ hỗ trợ số 42/2024/QH15 đã được sửa đổi, bổ sung bởi Luật số 118/2025/QH15 và </w:t>
            </w:r>
            <w:r w:rsidRPr="0011443F">
              <w:rPr>
                <w:rFonts w:ascii="Times New Roman" w:hAnsi="Times New Roman"/>
                <w:bCs/>
                <w:sz w:val="26"/>
                <w:szCs w:val="26"/>
                <w:lang w:val="it-IT"/>
              </w:rPr>
              <w:t>Luật Phòng cháy, chữa cháy và cứu nạn, cứu hộ số 55/2024/QH15</w:t>
            </w:r>
            <w:r w:rsidRPr="0011443F">
              <w:rPr>
                <w:rFonts w:ascii="Times New Roman" w:hAnsi="Times New Roman"/>
                <w:bCs/>
                <w:sz w:val="26"/>
                <w:szCs w:val="26"/>
                <w:lang w:val="vi-VN"/>
              </w:rPr>
              <w:t xml:space="preserve"> đã được sửa đổi, bổ sung bởi Luật số 118/2025/QH15 và Luật số 135/2025/QH15 </w:t>
            </w:r>
            <w:r w:rsidRPr="0011443F">
              <w:rPr>
                <w:rFonts w:ascii="Times New Roman" w:eastAsia="Times New Roman" w:hAnsi="Times New Roman"/>
                <w:sz w:val="26"/>
                <w:szCs w:val="26"/>
                <w:lang w:val="vi-VN"/>
              </w:rPr>
              <w:t>để cắt giảm thủ tục hành chính</w:t>
            </w:r>
          </w:p>
        </w:tc>
        <w:tc>
          <w:tcPr>
            <w:tcW w:w="1378" w:type="pct"/>
          </w:tcPr>
          <w:p w14:paraId="689C7446" w14:textId="77777777" w:rsidR="009F3764" w:rsidRPr="0011443F" w:rsidRDefault="00BF14B6" w:rsidP="00BF14B6">
            <w:pPr>
              <w:shd w:val="clear" w:color="auto" w:fill="FFFFFF"/>
              <w:spacing w:after="120" w:line="245" w:lineRule="auto"/>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 xml:space="preserve">Nghị quyết số 68-NQ/TW ngày 04/5/2025 của Bộ Chính trị về phát triển kinh tế tư nhân yêu cầu: </w:t>
            </w:r>
            <w:r w:rsidRPr="0011443F">
              <w:rPr>
                <w:rFonts w:ascii="Times New Roman" w:eastAsia="Times New Roman" w:hAnsi="Times New Roman"/>
                <w:i/>
                <w:sz w:val="26"/>
                <w:szCs w:val="26"/>
                <w:lang w:val="vi-VN"/>
              </w:rPr>
              <w:t xml:space="preserve">“Hoàn thành việc rà soát, loại bỏ những điều kiện kinh doanh không cần thiết, quy định chồng chéo, không phù hợp, cản trở sự phát triển của doanh nghiệp tư nhân; thực hiện cắt giảm ít nhất 30% thời gian xử lý TTHC, ít nhất 30% chi phí tuân thủ pháp luật, ít nhất 30% điều kiện kinh doanh và tiếp tục cắt giảm mạnh trong những năm tiếp theo. Triển khai mạnh mẽ việc </w:t>
            </w:r>
            <w:r w:rsidRPr="0011443F">
              <w:rPr>
                <w:rFonts w:ascii="Times New Roman" w:eastAsia="Times New Roman" w:hAnsi="Times New Roman"/>
                <w:i/>
                <w:spacing w:val="-8"/>
                <w:sz w:val="26"/>
                <w:szCs w:val="26"/>
                <w:lang w:val="vi-VN"/>
              </w:rPr>
              <w:t>cung cấp dịch vụ công cho doanh nghiệp không phụ thuộc vào địa giới hành chính.”</w:t>
            </w:r>
            <w:r w:rsidRPr="0011443F">
              <w:rPr>
                <w:rFonts w:ascii="Times New Roman" w:eastAsia="Times New Roman" w:hAnsi="Times New Roman"/>
                <w:spacing w:val="-8"/>
                <w:sz w:val="26"/>
                <w:szCs w:val="26"/>
                <w:lang w:val="vi-VN"/>
              </w:rPr>
              <w:t>.</w:t>
            </w:r>
            <w:r w:rsidRPr="0011443F">
              <w:rPr>
                <w:rFonts w:ascii="Times New Roman" w:eastAsia="Times New Roman" w:hAnsi="Times New Roman"/>
                <w:sz w:val="26"/>
                <w:szCs w:val="26"/>
                <w:lang w:val="vi-VN"/>
              </w:rPr>
              <w:t xml:space="preserve"> </w:t>
            </w:r>
          </w:p>
        </w:tc>
        <w:tc>
          <w:tcPr>
            <w:tcW w:w="1429" w:type="pct"/>
          </w:tcPr>
          <w:p w14:paraId="55259E8F" w14:textId="77777777" w:rsidR="009F3764" w:rsidRPr="0011443F" w:rsidRDefault="00A35508" w:rsidP="00241B12">
            <w:pPr>
              <w:spacing w:after="12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Phù hợp với chủ trương, đường lối của Đảng</w:t>
            </w:r>
          </w:p>
        </w:tc>
        <w:tc>
          <w:tcPr>
            <w:tcW w:w="1020" w:type="pct"/>
          </w:tcPr>
          <w:p w14:paraId="1F40BAD4" w14:textId="77777777" w:rsidR="009F3764" w:rsidRPr="0011443F" w:rsidRDefault="00A35508" w:rsidP="00241B12">
            <w:pPr>
              <w:spacing w:after="12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Cắt giảm các thủ tục hành chính trong lĩnh vực quản lý, sử dụng vũ khí, vật liệu nổ và công cụ hỗ trợ và lĩnh vực phòng cháy, chữa cháy và cứu nạn, cứu hộ.</w:t>
            </w:r>
          </w:p>
        </w:tc>
      </w:tr>
      <w:tr w:rsidR="009F3764" w:rsidRPr="0011443F" w14:paraId="30679BB8" w14:textId="77777777" w:rsidTr="00241B12">
        <w:trPr>
          <w:tblCellSpacing w:w="0" w:type="dxa"/>
        </w:trPr>
        <w:tc>
          <w:tcPr>
            <w:tcW w:w="1173" w:type="pct"/>
          </w:tcPr>
          <w:p w14:paraId="2F7D1B74" w14:textId="77777777" w:rsidR="009F3764" w:rsidRPr="0011443F" w:rsidRDefault="00A35508" w:rsidP="00A35508">
            <w:pPr>
              <w:spacing w:after="12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 xml:space="preserve">Phân quyền cho Bộ trưởng </w:t>
            </w:r>
            <w:r w:rsidRPr="0011443F">
              <w:rPr>
                <w:rFonts w:ascii="Times New Roman" w:eastAsia="Times New Roman" w:hAnsi="Times New Roman"/>
                <w:sz w:val="26"/>
                <w:szCs w:val="26"/>
                <w:lang w:val="vi-VN"/>
              </w:rPr>
              <w:lastRenderedPageBreak/>
              <w:t>Bộ Công an quy định chi tiết thủ tục thu hồi vũ khí, vật liệu nổ quân dụng, công cụ hỗ trợ và giấy phép, giấy chứng nhận, chứng chỉ về quản lý, sử dụng vũ khí, vật liệu nổ, tiền chất thuốc nổ, công cụ hỗ trợ; Phân quyền cho Bộ Công thương quy định thủ tục cấp Giấy phép xuất khẩu, nhập khẩu vật liệu nổ công nghiệp</w:t>
            </w:r>
          </w:p>
        </w:tc>
        <w:tc>
          <w:tcPr>
            <w:tcW w:w="1378" w:type="pct"/>
          </w:tcPr>
          <w:p w14:paraId="6D92F3D3" w14:textId="77777777" w:rsidR="009F3764" w:rsidRPr="0011443F" w:rsidRDefault="00BF14B6" w:rsidP="00A35508">
            <w:pPr>
              <w:shd w:val="clear" w:color="auto" w:fill="FFFFFF"/>
              <w:spacing w:after="120" w:line="245" w:lineRule="auto"/>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 xml:space="preserve">Kết luận số 195-KL/TW ngày </w:t>
            </w:r>
            <w:r w:rsidRPr="0011443F">
              <w:rPr>
                <w:rFonts w:ascii="Times New Roman" w:eastAsia="Times New Roman" w:hAnsi="Times New Roman"/>
                <w:sz w:val="26"/>
                <w:szCs w:val="26"/>
                <w:lang w:val="vi-VN"/>
              </w:rPr>
              <w:lastRenderedPageBreak/>
              <w:t xml:space="preserve">26/9/2025 của Bộ Chính trị, Ban Bí thư về tình hình, kết quả hoạt động của bộ máy hệ thống chính trị và chính quyền địa phương 2 cấp yêu cầu các cấp ủy: </w:t>
            </w:r>
            <w:r w:rsidRPr="0011443F">
              <w:rPr>
                <w:rFonts w:ascii="Times New Roman" w:eastAsia="Times New Roman" w:hAnsi="Times New Roman"/>
                <w:i/>
                <w:sz w:val="26"/>
                <w:szCs w:val="26"/>
                <w:lang w:val="vi-VN"/>
              </w:rPr>
              <w:t>“Tiếp tục đẩy mạnh cải cách thủ tục hành chính”; “cải cách, đơn giản hoá thủ tục hành chính đối với các nhiệm vụ đã phân cấp, phân quyền, phân định thẩm quyền cho cấp tỉnh, cấp xã…”</w:t>
            </w:r>
            <w:r w:rsidRPr="0011443F">
              <w:rPr>
                <w:rFonts w:ascii="Times New Roman" w:eastAsia="Times New Roman" w:hAnsi="Times New Roman"/>
                <w:sz w:val="26"/>
                <w:szCs w:val="26"/>
                <w:lang w:val="vi-VN"/>
              </w:rPr>
              <w:t>.</w:t>
            </w:r>
          </w:p>
        </w:tc>
        <w:tc>
          <w:tcPr>
            <w:tcW w:w="1429" w:type="pct"/>
          </w:tcPr>
          <w:p w14:paraId="39A0D8D1" w14:textId="77777777" w:rsidR="009F3764" w:rsidRPr="0011443F" w:rsidRDefault="00A35508" w:rsidP="00241B12">
            <w:pPr>
              <w:spacing w:after="12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 xml:space="preserve">Phù hợp với chủ trương, đường lối </w:t>
            </w:r>
            <w:r w:rsidRPr="0011443F">
              <w:rPr>
                <w:rFonts w:ascii="Times New Roman" w:eastAsia="Times New Roman" w:hAnsi="Times New Roman"/>
                <w:sz w:val="26"/>
                <w:szCs w:val="26"/>
                <w:lang w:val="vi-VN"/>
              </w:rPr>
              <w:lastRenderedPageBreak/>
              <w:t>của Đảng</w:t>
            </w:r>
          </w:p>
        </w:tc>
        <w:tc>
          <w:tcPr>
            <w:tcW w:w="1020" w:type="pct"/>
          </w:tcPr>
          <w:p w14:paraId="6AAAAACE" w14:textId="77777777" w:rsidR="009F3764" w:rsidRPr="0011443F" w:rsidRDefault="00A35508" w:rsidP="00241B12">
            <w:pPr>
              <w:spacing w:after="12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 xml:space="preserve">Cắt giảm các thủ tục </w:t>
            </w:r>
            <w:r w:rsidRPr="0011443F">
              <w:rPr>
                <w:rFonts w:ascii="Times New Roman" w:eastAsia="Times New Roman" w:hAnsi="Times New Roman"/>
                <w:sz w:val="26"/>
                <w:szCs w:val="26"/>
                <w:lang w:val="vi-VN"/>
              </w:rPr>
              <w:lastRenderedPageBreak/>
              <w:t>hành chính và phân quyền trong lĩnh vực quản lý, sử dụng vũ khí, vật liệu nổ và công cụ hỗ trợ và lĩnh vực phòng cháy, chữa cháy và cứu nạn, cứu hộ.</w:t>
            </w:r>
          </w:p>
        </w:tc>
      </w:tr>
      <w:tr w:rsidR="009F3764" w:rsidRPr="0011443F" w14:paraId="31FED4E8" w14:textId="77777777" w:rsidTr="00211818">
        <w:trPr>
          <w:tblCellSpacing w:w="0" w:type="dxa"/>
        </w:trPr>
        <w:tc>
          <w:tcPr>
            <w:tcW w:w="1173" w:type="pct"/>
          </w:tcPr>
          <w:p w14:paraId="11CDB77D" w14:textId="77777777" w:rsidR="009F3764" w:rsidRPr="0011443F" w:rsidRDefault="00DB2B45" w:rsidP="00241B12">
            <w:pPr>
              <w:spacing w:after="12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 xml:space="preserve">Sửa đổi các quy định về thủ tục, thành phần hồ sơ tại Luật Quản lý, sử dụng vũ khí, vật liệu nổ và công cụ hỗ trợ số 42/2024/QH15 đã được sửa đổi, bổ sung bởi Luật số 118/2025/QH15 và </w:t>
            </w:r>
            <w:r w:rsidRPr="0011443F">
              <w:rPr>
                <w:rFonts w:ascii="Times New Roman" w:hAnsi="Times New Roman"/>
                <w:bCs/>
                <w:sz w:val="26"/>
                <w:szCs w:val="26"/>
                <w:lang w:val="it-IT"/>
              </w:rPr>
              <w:t>Luật Phòng cháy, chữa cháy và cứu nạn, cứu hộ số 55/2024/QH15</w:t>
            </w:r>
            <w:r w:rsidRPr="0011443F">
              <w:rPr>
                <w:rFonts w:ascii="Times New Roman" w:hAnsi="Times New Roman"/>
                <w:bCs/>
                <w:sz w:val="26"/>
                <w:szCs w:val="26"/>
                <w:lang w:val="vi-VN"/>
              </w:rPr>
              <w:t xml:space="preserve"> đã được sửa đổi, bổ sung bởi Luật số 118/2025/QH15 và Luật số 135/2025/QH15 </w:t>
            </w:r>
            <w:r w:rsidRPr="0011443F">
              <w:rPr>
                <w:rFonts w:ascii="Times New Roman" w:eastAsia="Times New Roman" w:hAnsi="Times New Roman"/>
                <w:sz w:val="26"/>
                <w:szCs w:val="26"/>
                <w:lang w:val="vi-VN"/>
              </w:rPr>
              <w:t>để cắt giảm thủ tục hành chính</w:t>
            </w:r>
          </w:p>
        </w:tc>
        <w:tc>
          <w:tcPr>
            <w:tcW w:w="1378" w:type="pct"/>
          </w:tcPr>
          <w:p w14:paraId="1C05017E" w14:textId="77777777" w:rsidR="009F3764" w:rsidRPr="0011443F" w:rsidRDefault="00A35508" w:rsidP="00A35508">
            <w:pPr>
              <w:shd w:val="clear" w:color="auto" w:fill="FFFFFF"/>
              <w:spacing w:after="120" w:line="245" w:lineRule="auto"/>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 xml:space="preserve">Kết luận số 18-KL/TW ngày 02/4/2026 của Ban Chấp hành Trung ương khóa XIV về Kế hoạch phát triển kinh tế - xã hội, tài chính quốc gia và vay, trả nợ công, đầu tư công trung hạn 5 năm 2026 - 2030 gắn với thực hiện mục tiêu phấn đấu tăng trưởng “2 con số”: </w:t>
            </w:r>
            <w:r w:rsidRPr="0011443F">
              <w:rPr>
                <w:rFonts w:ascii="Times New Roman" w:eastAsia="Times New Roman" w:hAnsi="Times New Roman"/>
                <w:i/>
                <w:sz w:val="26"/>
                <w:szCs w:val="26"/>
                <w:lang w:val="vi-VN"/>
              </w:rPr>
              <w:t>“Hoàn thành việc cắt giảm 50% thời gian giải quyết thủ tục hành chính, 50% chi phí tuân thủ thủ tục hành chính của năm 2026 so với năm 2024 (ở Trung ương và địa phương) và phấn đấu tiếp tục cắt giảm tối thiểu 30% các ngành nghề kinh doanh có điều kiện, 100% các điều kiện kinh doanh không cần thiết”</w:t>
            </w:r>
            <w:r w:rsidRPr="0011443F">
              <w:rPr>
                <w:rFonts w:ascii="Times New Roman" w:eastAsia="Times New Roman" w:hAnsi="Times New Roman"/>
                <w:sz w:val="26"/>
                <w:szCs w:val="26"/>
                <w:lang w:val="vi-VN"/>
              </w:rPr>
              <w:t>.</w:t>
            </w:r>
          </w:p>
        </w:tc>
        <w:tc>
          <w:tcPr>
            <w:tcW w:w="1429" w:type="pct"/>
          </w:tcPr>
          <w:p w14:paraId="0716F267" w14:textId="77777777" w:rsidR="009F3764" w:rsidRPr="0011443F" w:rsidRDefault="00A35508" w:rsidP="00241B12">
            <w:pPr>
              <w:spacing w:after="12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Phù hợp với chủ trương, đường lối của Đảng</w:t>
            </w:r>
          </w:p>
        </w:tc>
        <w:tc>
          <w:tcPr>
            <w:tcW w:w="1020" w:type="pct"/>
          </w:tcPr>
          <w:p w14:paraId="165E12AB" w14:textId="77777777" w:rsidR="009F3764" w:rsidRPr="0011443F" w:rsidRDefault="00A35508" w:rsidP="00241B12">
            <w:pPr>
              <w:spacing w:after="12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Cắt giảm các thủ tục hành chính trong lĩnh vực quản lý, sử dụng vũ khí, vật liệu nổ và công cụ hỗ trợ và lĩnh vực phòng cháy, chữa cháy và cứu nạn, cứu hộ.</w:t>
            </w:r>
          </w:p>
        </w:tc>
      </w:tr>
    </w:tbl>
    <w:p w14:paraId="183A9742" w14:textId="77777777" w:rsidR="009F3764" w:rsidRPr="0011443F" w:rsidRDefault="009F3764" w:rsidP="009F3764">
      <w:pPr>
        <w:shd w:val="clear" w:color="auto" w:fill="FFFFFF"/>
        <w:spacing w:before="120" w:after="120" w:line="340" w:lineRule="exact"/>
        <w:rPr>
          <w:rFonts w:ascii="Times New Roman" w:eastAsia="Times New Roman" w:hAnsi="Times New Roman"/>
          <w:sz w:val="26"/>
          <w:szCs w:val="26"/>
          <w:lang w:val="vi-VN"/>
        </w:rPr>
      </w:pPr>
      <w:r w:rsidRPr="0011443F">
        <w:rPr>
          <w:rFonts w:ascii="Times New Roman" w:eastAsia="Times New Roman" w:hAnsi="Times New Roman"/>
          <w:b/>
          <w:bCs/>
          <w:sz w:val="26"/>
          <w:szCs w:val="26"/>
          <w:lang w:val="vi-VN"/>
        </w:rPr>
        <w:lastRenderedPageBreak/>
        <w:t>2. Văn bản quy phạm pháp luật có liên quan đến chính sách/dự thảo</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23"/>
        <w:gridCol w:w="4021"/>
        <w:gridCol w:w="4170"/>
        <w:gridCol w:w="2976"/>
      </w:tblGrid>
      <w:tr w:rsidR="009F3764" w:rsidRPr="0011443F" w14:paraId="68D8EA45" w14:textId="77777777" w:rsidTr="00DE682D">
        <w:trPr>
          <w:tblHeader/>
          <w:tblCellSpacing w:w="0" w:type="dxa"/>
        </w:trPr>
        <w:tc>
          <w:tcPr>
            <w:tcW w:w="1173" w:type="pct"/>
            <w:vAlign w:val="center"/>
            <w:hideMark/>
          </w:tcPr>
          <w:p w14:paraId="1AC983B0" w14:textId="77777777" w:rsidR="009F3764" w:rsidRPr="0011443F" w:rsidRDefault="009F3764" w:rsidP="00241B12">
            <w:pPr>
              <w:spacing w:before="120" w:after="120" w:line="234" w:lineRule="atLeast"/>
              <w:jc w:val="center"/>
              <w:rPr>
                <w:rFonts w:ascii="Times New Roman" w:eastAsia="Times New Roman" w:hAnsi="Times New Roman"/>
                <w:sz w:val="26"/>
                <w:szCs w:val="26"/>
                <w:lang w:val="vi-VN"/>
              </w:rPr>
            </w:pPr>
            <w:r w:rsidRPr="0011443F">
              <w:rPr>
                <w:rFonts w:ascii="Times New Roman" w:eastAsia="Times New Roman" w:hAnsi="Times New Roman"/>
                <w:b/>
                <w:bCs/>
                <w:sz w:val="26"/>
                <w:szCs w:val="26"/>
                <w:lang w:val="vi-VN"/>
              </w:rPr>
              <w:t>QUY ĐỊNH CỦA DỰ THẢO VĂN BẢN</w:t>
            </w:r>
          </w:p>
        </w:tc>
        <w:tc>
          <w:tcPr>
            <w:tcW w:w="1378" w:type="pct"/>
            <w:vAlign w:val="center"/>
            <w:hideMark/>
          </w:tcPr>
          <w:p w14:paraId="3FCDC011" w14:textId="77777777" w:rsidR="009F3764" w:rsidRPr="0011443F" w:rsidRDefault="009F3764" w:rsidP="00241B12">
            <w:pPr>
              <w:spacing w:before="120" w:after="120" w:line="234" w:lineRule="atLeast"/>
              <w:jc w:val="center"/>
              <w:rPr>
                <w:rFonts w:ascii="Times New Roman" w:eastAsia="Times New Roman" w:hAnsi="Times New Roman"/>
                <w:sz w:val="26"/>
                <w:szCs w:val="26"/>
                <w:lang w:val="vi-VN"/>
              </w:rPr>
            </w:pPr>
            <w:r w:rsidRPr="0011443F">
              <w:rPr>
                <w:rFonts w:ascii="Times New Roman" w:eastAsia="Times New Roman" w:hAnsi="Times New Roman"/>
                <w:b/>
                <w:bCs/>
                <w:sz w:val="26"/>
                <w:szCs w:val="26"/>
                <w:lang w:val="vi-VN"/>
              </w:rPr>
              <w:t>QUY ĐỊNH CỦA PHÁP LUẬT HIỆN HÀNH CÓ LIÊN QUAN</w:t>
            </w:r>
          </w:p>
        </w:tc>
        <w:tc>
          <w:tcPr>
            <w:tcW w:w="1429" w:type="pct"/>
            <w:vAlign w:val="center"/>
            <w:hideMark/>
          </w:tcPr>
          <w:p w14:paraId="534E30CE" w14:textId="77777777" w:rsidR="009F3764" w:rsidRPr="0011443F" w:rsidRDefault="009F3764" w:rsidP="009C51A0">
            <w:pPr>
              <w:spacing w:before="120" w:after="120" w:line="234" w:lineRule="atLeast"/>
              <w:jc w:val="center"/>
              <w:rPr>
                <w:rFonts w:ascii="Times New Roman" w:eastAsia="Times New Roman" w:hAnsi="Times New Roman"/>
                <w:sz w:val="26"/>
                <w:szCs w:val="26"/>
                <w:lang w:val="vi-VN"/>
              </w:rPr>
            </w:pPr>
            <w:r w:rsidRPr="0011443F">
              <w:rPr>
                <w:rFonts w:ascii="Times New Roman" w:eastAsia="Times New Roman" w:hAnsi="Times New Roman"/>
                <w:b/>
                <w:bCs/>
                <w:sz w:val="26"/>
                <w:szCs w:val="26"/>
                <w:lang w:val="vi-VN"/>
              </w:rPr>
              <w:t xml:space="preserve">ĐÁNH GIÁ </w:t>
            </w:r>
          </w:p>
        </w:tc>
        <w:tc>
          <w:tcPr>
            <w:tcW w:w="1020" w:type="pct"/>
            <w:vAlign w:val="center"/>
            <w:hideMark/>
          </w:tcPr>
          <w:p w14:paraId="79B32680" w14:textId="77777777" w:rsidR="009F3764" w:rsidRPr="0011443F" w:rsidRDefault="009F3764" w:rsidP="00241B12">
            <w:pPr>
              <w:spacing w:before="120" w:after="120" w:line="234" w:lineRule="atLeast"/>
              <w:jc w:val="center"/>
              <w:rPr>
                <w:rFonts w:ascii="Times New Roman" w:eastAsia="Times New Roman" w:hAnsi="Times New Roman"/>
                <w:sz w:val="26"/>
                <w:szCs w:val="26"/>
              </w:rPr>
            </w:pPr>
            <w:r w:rsidRPr="0011443F">
              <w:rPr>
                <w:rFonts w:ascii="Times New Roman" w:eastAsia="Times New Roman" w:hAnsi="Times New Roman"/>
                <w:b/>
                <w:bCs/>
                <w:sz w:val="26"/>
                <w:szCs w:val="26"/>
                <w:lang w:val="vi-VN"/>
              </w:rPr>
              <w:t>Đ</w:t>
            </w:r>
            <w:r w:rsidRPr="0011443F">
              <w:rPr>
                <w:rFonts w:ascii="Times New Roman" w:eastAsia="Times New Roman" w:hAnsi="Times New Roman"/>
                <w:b/>
                <w:bCs/>
                <w:sz w:val="26"/>
                <w:szCs w:val="26"/>
              </w:rPr>
              <w:t>Ề</w:t>
            </w:r>
            <w:r w:rsidRPr="0011443F">
              <w:rPr>
                <w:rFonts w:ascii="Times New Roman" w:eastAsia="Times New Roman" w:hAnsi="Times New Roman"/>
                <w:b/>
                <w:bCs/>
                <w:sz w:val="26"/>
                <w:szCs w:val="26"/>
                <w:lang w:val="vi-VN"/>
              </w:rPr>
              <w:t> XUẤT XỬ LÝ</w:t>
            </w:r>
          </w:p>
        </w:tc>
      </w:tr>
      <w:tr w:rsidR="004F2D13" w:rsidRPr="0011443F" w14:paraId="0D3F6065" w14:textId="77777777" w:rsidTr="00241B12">
        <w:trPr>
          <w:tblCellSpacing w:w="0" w:type="dxa"/>
        </w:trPr>
        <w:tc>
          <w:tcPr>
            <w:tcW w:w="1173" w:type="pct"/>
          </w:tcPr>
          <w:p w14:paraId="64A036F3" w14:textId="77777777" w:rsidR="004F2D13" w:rsidRPr="0011443F" w:rsidRDefault="004F2D13" w:rsidP="0058720A">
            <w:pPr>
              <w:widowControl w:val="0"/>
              <w:spacing w:after="60" w:line="240" w:lineRule="auto"/>
              <w:ind w:firstLine="284"/>
              <w:jc w:val="both"/>
              <w:rPr>
                <w:rFonts w:ascii="Times New Roman" w:eastAsia="Arial" w:hAnsi="Times New Roman"/>
                <w:kern w:val="2"/>
                <w:sz w:val="26"/>
                <w:szCs w:val="26"/>
                <w:lang w:val="it-IT"/>
                <w14:ligatures w14:val="standardContextual"/>
              </w:rPr>
            </w:pPr>
            <w:r w:rsidRPr="0011443F">
              <w:rPr>
                <w:rFonts w:ascii="Times New Roman" w:eastAsia="Arial" w:hAnsi="Times New Roman"/>
                <w:kern w:val="2"/>
                <w:sz w:val="26"/>
                <w:szCs w:val="26"/>
                <w:lang w:val="it-IT"/>
                <w14:ligatures w14:val="standardContextual"/>
              </w:rPr>
              <w:t>Sửa đổi, bổ sung khoản 1 và khoản 2 Điều 10</w:t>
            </w:r>
            <w:r w:rsidR="00A35508" w:rsidRPr="0011443F">
              <w:rPr>
                <w:rFonts w:ascii="Times New Roman" w:eastAsia="Times New Roman" w:hAnsi="Times New Roman"/>
                <w:sz w:val="26"/>
                <w:szCs w:val="26"/>
                <w:lang w:val="vi-VN"/>
              </w:rPr>
              <w:t xml:space="preserve"> Luật Quản lý, sử dụng vũ khí, vật liệu nổ và công cụ hỗ trợ số 42/2024/QH15 đã được sửa đổi, bổ sung bởi Luật số 118/2025/QH15 (gọi chung là Luật Quản lý, sử dụng vũ khí, vật liệu nổ và công cụ hỗ trợ)</w:t>
            </w:r>
            <w:r w:rsidRPr="0011443F">
              <w:rPr>
                <w:rFonts w:ascii="Times New Roman" w:eastAsia="Arial" w:hAnsi="Times New Roman"/>
                <w:kern w:val="2"/>
                <w:sz w:val="26"/>
                <w:szCs w:val="26"/>
                <w:lang w:val="it-IT"/>
                <w14:ligatures w14:val="standardContextual"/>
              </w:rPr>
              <w:t xml:space="preserve"> như sau:</w:t>
            </w:r>
          </w:p>
          <w:p w14:paraId="7168F8F8" w14:textId="77777777" w:rsidR="004F2D13" w:rsidRPr="0011443F" w:rsidRDefault="004F2D13" w:rsidP="0058720A">
            <w:pPr>
              <w:autoSpaceDE w:val="0"/>
              <w:autoSpaceDN w:val="0"/>
              <w:adjustRightInd w:val="0"/>
              <w:spacing w:after="60" w:line="240" w:lineRule="auto"/>
              <w:ind w:firstLine="284"/>
              <w:jc w:val="both"/>
              <w:rPr>
                <w:rFonts w:ascii="Times New Roman" w:hAnsi="Times New Roman"/>
                <w:spacing w:val="-4"/>
                <w:kern w:val="2"/>
                <w:sz w:val="26"/>
                <w:szCs w:val="26"/>
                <w:lang w:val="it-IT"/>
                <w14:ligatures w14:val="standardContextual"/>
              </w:rPr>
            </w:pPr>
            <w:r w:rsidRPr="0011443F">
              <w:rPr>
                <w:rFonts w:ascii="Times New Roman" w:hAnsi="Times New Roman"/>
                <w:spacing w:val="-4"/>
                <w:kern w:val="2"/>
                <w:sz w:val="26"/>
                <w:szCs w:val="26"/>
                <w:lang w:val="it-IT"/>
                <w14:ligatures w14:val="standardContextual"/>
              </w:rPr>
              <w:t>“1. Thủ tục thu hồi vũ khí, vật liệu nổ quân dụng, công cụ hỗ trợ và giấy</w:t>
            </w:r>
            <w:r w:rsidRPr="0011443F">
              <w:rPr>
                <w:rFonts w:ascii="Times New Roman" w:hAnsi="Times New Roman"/>
                <w:kern w:val="2"/>
                <w:sz w:val="26"/>
                <w:szCs w:val="26"/>
                <w:lang w:val="it-IT"/>
                <w14:ligatures w14:val="standardContextual"/>
              </w:rPr>
              <w:t xml:space="preserve"> phép, </w:t>
            </w:r>
            <w:r w:rsidRPr="0011443F">
              <w:rPr>
                <w:rFonts w:ascii="Times New Roman" w:hAnsi="Times New Roman"/>
                <w:spacing w:val="4"/>
                <w:kern w:val="2"/>
                <w:sz w:val="26"/>
                <w:szCs w:val="26"/>
                <w:lang w:val="it-IT"/>
                <w14:ligatures w14:val="standardContextual"/>
              </w:rPr>
              <w:t>giấy chứng nhận, chứng chỉ về quản lý, sử dụng vũ khí, vật liệu nổ, tiền chất thuốc</w:t>
            </w:r>
            <w:r w:rsidRPr="0011443F">
              <w:rPr>
                <w:rFonts w:ascii="Times New Roman" w:hAnsi="Times New Roman"/>
                <w:kern w:val="2"/>
                <w:sz w:val="26"/>
                <w:szCs w:val="26"/>
                <w:lang w:val="it-IT"/>
                <w14:ligatures w14:val="standardContextual"/>
              </w:rPr>
              <w:t xml:space="preserve"> nổ, công cụ hỗ trợ đối với cơ quan, tổ chức, doanh nghiệp thuộc trường hợp quy định tại Điều 9 của Luật này thực hiện như sau:</w:t>
            </w:r>
          </w:p>
          <w:p w14:paraId="63242320" w14:textId="77777777" w:rsidR="004F2D13" w:rsidRPr="0011443F" w:rsidRDefault="004F2D13" w:rsidP="0058720A">
            <w:pPr>
              <w:autoSpaceDE w:val="0"/>
              <w:autoSpaceDN w:val="0"/>
              <w:adjustRightInd w:val="0"/>
              <w:spacing w:after="60" w:line="240" w:lineRule="auto"/>
              <w:ind w:firstLine="284"/>
              <w:jc w:val="both"/>
              <w:rPr>
                <w:rFonts w:ascii="Times New Roman" w:hAnsi="Times New Roman"/>
                <w:kern w:val="2"/>
                <w:sz w:val="26"/>
                <w:szCs w:val="26"/>
                <w:lang w:val="it-IT"/>
                <w14:ligatures w14:val="standardContextual"/>
              </w:rPr>
            </w:pPr>
            <w:r w:rsidRPr="0011443F">
              <w:rPr>
                <w:rFonts w:ascii="Times New Roman" w:hAnsi="Times New Roman"/>
                <w:spacing w:val="4"/>
                <w:kern w:val="2"/>
                <w:sz w:val="26"/>
                <w:szCs w:val="26"/>
                <w:lang w:val="it-IT"/>
                <w14:ligatures w14:val="standardContextual"/>
              </w:rPr>
              <w:t xml:space="preserve">a) Văn bản đề nghị, trong đó ghi rõ tên, địa chỉ của cơ quan, tổ chức, </w:t>
            </w:r>
            <w:r w:rsidRPr="0011443F">
              <w:rPr>
                <w:rFonts w:ascii="Times New Roman" w:hAnsi="Times New Roman"/>
                <w:spacing w:val="-4"/>
                <w:kern w:val="2"/>
                <w:sz w:val="26"/>
                <w:szCs w:val="26"/>
                <w:lang w:val="it-IT"/>
                <w14:ligatures w14:val="standardContextual"/>
              </w:rPr>
              <w:t>doanh nghiệp; họ tên, số định danh cá nhân hoặc số hộ chiếu của người đại diện</w:t>
            </w:r>
            <w:r w:rsidRPr="0011443F">
              <w:rPr>
                <w:rFonts w:ascii="Times New Roman" w:hAnsi="Times New Roman"/>
                <w:kern w:val="2"/>
                <w:sz w:val="26"/>
                <w:szCs w:val="26"/>
                <w:lang w:val="it-IT"/>
                <w14:ligatures w14:val="standardContextual"/>
              </w:rPr>
              <w:t xml:space="preserve"> theo pháp luật và người đến liên hệ; lý do giao nộp; số lượng, chủng </w:t>
            </w:r>
            <w:r w:rsidRPr="0011443F">
              <w:rPr>
                <w:rFonts w:ascii="Times New Roman" w:hAnsi="Times New Roman"/>
                <w:kern w:val="2"/>
                <w:sz w:val="26"/>
                <w:szCs w:val="26"/>
                <w:lang w:val="it-IT"/>
                <w14:ligatures w14:val="standardContextual"/>
              </w:rPr>
              <w:lastRenderedPageBreak/>
              <w:t>loại, nhãn hiệu, số</w:t>
            </w:r>
            <w:r w:rsidRPr="0011443F">
              <w:rPr>
                <w:rFonts w:ascii="Times New Roman" w:hAnsi="Times New Roman"/>
                <w:spacing w:val="2"/>
                <w:kern w:val="2"/>
                <w:sz w:val="26"/>
                <w:szCs w:val="26"/>
                <w:lang w:val="it-IT"/>
                <w14:ligatures w14:val="standardContextual"/>
              </w:rPr>
              <w:t xml:space="preserve"> hiệu của vũ khí, vật liệu nổ quân dụng, công cụ hỗ trợ; số giấy phép, giấy chứng</w:t>
            </w:r>
            <w:r w:rsidRPr="0011443F">
              <w:rPr>
                <w:rFonts w:ascii="Times New Roman" w:hAnsi="Times New Roman"/>
                <w:spacing w:val="-4"/>
                <w:kern w:val="2"/>
                <w:sz w:val="26"/>
                <w:szCs w:val="26"/>
                <w:lang w:val="it-IT"/>
                <w14:ligatures w14:val="standardContextual"/>
              </w:rPr>
              <w:t xml:space="preserve"> nhận, chứng chỉ về quản lý, sử dụng vũ khí, vật liệu nổ, tiền chất thuốc nổ, công cụ hỗ trợ;</w:t>
            </w:r>
          </w:p>
          <w:p w14:paraId="7C646527" w14:textId="77777777" w:rsidR="004F2D13" w:rsidRPr="0011443F" w:rsidRDefault="004F2D13" w:rsidP="0058720A">
            <w:pPr>
              <w:autoSpaceDE w:val="0"/>
              <w:autoSpaceDN w:val="0"/>
              <w:adjustRightInd w:val="0"/>
              <w:spacing w:after="60" w:line="240" w:lineRule="auto"/>
              <w:ind w:firstLine="284"/>
              <w:jc w:val="both"/>
              <w:rPr>
                <w:rFonts w:ascii="Times New Roman" w:hAnsi="Times New Roman"/>
                <w:i/>
                <w:iCs/>
                <w:kern w:val="2"/>
                <w:sz w:val="26"/>
                <w:szCs w:val="26"/>
                <w:lang w:val="it-IT"/>
                <w14:ligatures w14:val="standardContextual"/>
              </w:rPr>
            </w:pPr>
            <w:r w:rsidRPr="0011443F">
              <w:rPr>
                <w:rFonts w:ascii="Times New Roman" w:hAnsi="Times New Roman"/>
                <w:spacing w:val="4"/>
                <w:kern w:val="2"/>
                <w:sz w:val="26"/>
                <w:szCs w:val="26"/>
                <w:lang w:val="it-IT"/>
                <w14:ligatures w14:val="standardContextual"/>
              </w:rPr>
              <w:t>b) Văn bản đề nghị quy định tại điểm a khoản này nộp tại cơ quan có thẩm</w:t>
            </w:r>
            <w:r w:rsidRPr="0011443F">
              <w:rPr>
                <w:rFonts w:ascii="Times New Roman" w:hAnsi="Times New Roman"/>
                <w:kern w:val="2"/>
                <w:sz w:val="26"/>
                <w:szCs w:val="26"/>
                <w:lang w:val="it-IT"/>
                <w14:ligatures w14:val="standardContextual"/>
              </w:rPr>
              <w:t xml:space="preserve"> quyền cấp giấy phép, giấy chứng nhận, chứng chỉ </w:t>
            </w:r>
            <w:r w:rsidRPr="0011443F">
              <w:rPr>
                <w:rFonts w:ascii="Times New Roman" w:hAnsi="Times New Roman"/>
                <w:b/>
                <w:bCs/>
                <w:i/>
                <w:iCs/>
                <w:kern w:val="2"/>
                <w:sz w:val="26"/>
                <w:szCs w:val="26"/>
                <w:lang w:val="it-IT"/>
                <w14:ligatures w14:val="standardContextual"/>
              </w:rPr>
              <w:t>do Bộ trưởng Bộ Công an quy định</w:t>
            </w:r>
            <w:r w:rsidRPr="0011443F">
              <w:rPr>
                <w:rFonts w:ascii="Times New Roman" w:hAnsi="Times New Roman"/>
                <w:i/>
                <w:iCs/>
                <w:kern w:val="2"/>
                <w:sz w:val="26"/>
                <w:szCs w:val="26"/>
                <w:lang w:val="it-IT"/>
                <w14:ligatures w14:val="standardContextual"/>
              </w:rPr>
              <w:t>;</w:t>
            </w:r>
          </w:p>
          <w:p w14:paraId="328983E7" w14:textId="77777777" w:rsidR="004F2D13" w:rsidRPr="0011443F" w:rsidRDefault="004F2D13" w:rsidP="0058720A">
            <w:pPr>
              <w:autoSpaceDE w:val="0"/>
              <w:autoSpaceDN w:val="0"/>
              <w:adjustRightInd w:val="0"/>
              <w:spacing w:after="60" w:line="240" w:lineRule="auto"/>
              <w:ind w:firstLine="284"/>
              <w:jc w:val="both"/>
              <w:rPr>
                <w:rFonts w:ascii="Times New Roman" w:hAnsi="Times New Roman"/>
                <w:kern w:val="2"/>
                <w:sz w:val="26"/>
                <w:szCs w:val="26"/>
                <w:lang w:val="it-IT"/>
                <w14:ligatures w14:val="standardContextual"/>
              </w:rPr>
            </w:pPr>
            <w:r w:rsidRPr="0011443F">
              <w:rPr>
                <w:rFonts w:ascii="Times New Roman" w:hAnsi="Times New Roman"/>
                <w:kern w:val="2"/>
                <w:sz w:val="26"/>
                <w:szCs w:val="26"/>
                <w:lang w:val="it-IT"/>
                <w14:ligatures w14:val="standardContextual"/>
              </w:rPr>
              <w:t xml:space="preserve">c) Trong thời hạn 03 ngày làm việc kể từ ngày nhận được văn bản đề nghị, cơ quan có thẩm quyền cấp giấy phép, giấy chứng nhận, chứng chỉ </w:t>
            </w:r>
            <w:r w:rsidRPr="0011443F">
              <w:rPr>
                <w:rFonts w:ascii="Times New Roman" w:hAnsi="Times New Roman"/>
                <w:b/>
                <w:bCs/>
                <w:i/>
                <w:iCs/>
                <w:kern w:val="2"/>
                <w:sz w:val="26"/>
                <w:szCs w:val="26"/>
                <w:lang w:val="it-IT"/>
                <w14:ligatures w14:val="standardContextual"/>
              </w:rPr>
              <w:t>do Bộ trưởng Bộ Công an quy định</w:t>
            </w:r>
            <w:r w:rsidRPr="0011443F">
              <w:rPr>
                <w:rFonts w:ascii="Times New Roman" w:hAnsi="Times New Roman"/>
                <w:kern w:val="2"/>
                <w:sz w:val="26"/>
                <w:szCs w:val="26"/>
                <w:lang w:val="it-IT"/>
                <w14:ligatures w14:val="standardContextual"/>
              </w:rPr>
              <w:t xml:space="preserve"> phải thu hồi vũ khí, vật liệu nổ quân dụng, công cụ hỗ trợ và giấy phép, giấy chứng nhận, chứng chỉ theo quy định.</w:t>
            </w:r>
          </w:p>
          <w:p w14:paraId="6095FCC6" w14:textId="77777777" w:rsidR="0058720A" w:rsidRPr="0011443F" w:rsidRDefault="004F2D13" w:rsidP="0058720A">
            <w:pPr>
              <w:spacing w:after="60" w:line="240" w:lineRule="auto"/>
              <w:ind w:left="57" w:right="57" w:firstLine="284"/>
              <w:jc w:val="both"/>
              <w:rPr>
                <w:rFonts w:ascii="Times New Roman" w:hAnsi="Times New Roman"/>
                <w:kern w:val="2"/>
                <w:sz w:val="26"/>
                <w:szCs w:val="26"/>
                <w:lang w:val="it-IT"/>
                <w14:ligatures w14:val="standardContextual"/>
              </w:rPr>
            </w:pPr>
            <w:r w:rsidRPr="0011443F">
              <w:rPr>
                <w:rFonts w:ascii="Times New Roman" w:hAnsi="Times New Roman"/>
                <w:spacing w:val="4"/>
                <w:kern w:val="2"/>
                <w:sz w:val="26"/>
                <w:szCs w:val="26"/>
                <w:lang w:val="it-IT"/>
                <w14:ligatures w14:val="standardContextual"/>
              </w:rPr>
              <w:t>2. Tr</w:t>
            </w:r>
            <w:r w:rsidRPr="0011443F">
              <w:rPr>
                <w:rFonts w:ascii="Times New Roman" w:hAnsi="Times New Roman"/>
                <w:spacing w:val="4"/>
                <w:kern w:val="2"/>
                <w:sz w:val="26"/>
                <w:szCs w:val="26"/>
                <w:lang w:val="vi-VN"/>
                <w14:ligatures w14:val="standardContextual"/>
              </w:rPr>
              <w:t>ường hợp</w:t>
            </w:r>
            <w:r w:rsidRPr="0011443F">
              <w:rPr>
                <w:rFonts w:ascii="Times New Roman" w:hAnsi="Times New Roman"/>
                <w:spacing w:val="4"/>
                <w:kern w:val="2"/>
                <w:sz w:val="26"/>
                <w:szCs w:val="26"/>
                <w:lang w:val="it-IT"/>
                <w14:ligatures w14:val="standardContextual"/>
              </w:rPr>
              <w:t xml:space="preserve"> c</w:t>
            </w:r>
            <w:r w:rsidRPr="0011443F">
              <w:rPr>
                <w:rFonts w:ascii="Times New Roman" w:hAnsi="Times New Roman"/>
                <w:spacing w:val="4"/>
                <w:kern w:val="2"/>
                <w:sz w:val="26"/>
                <w:szCs w:val="26"/>
                <w:lang w:val="vi-VN"/>
                <w14:ligatures w14:val="standardContextual"/>
              </w:rPr>
              <w:t xml:space="preserve">ơ quan, tổ chức, doanh nghiệp không đề nghị </w:t>
            </w:r>
            <w:r w:rsidRPr="0011443F">
              <w:rPr>
                <w:rFonts w:ascii="Times New Roman" w:hAnsi="Times New Roman"/>
                <w:spacing w:val="4"/>
                <w:kern w:val="2"/>
                <w:sz w:val="26"/>
                <w:szCs w:val="26"/>
                <w:lang w:val="it-IT"/>
                <w14:ligatures w14:val="standardContextual"/>
              </w:rPr>
              <w:t>giao nộp</w:t>
            </w:r>
            <w:r w:rsidRPr="0011443F">
              <w:rPr>
                <w:rFonts w:ascii="Times New Roman" w:hAnsi="Times New Roman"/>
                <w:spacing w:val="4"/>
                <w:kern w:val="2"/>
                <w:sz w:val="26"/>
                <w:szCs w:val="26"/>
                <w:lang w:val="vi-VN"/>
                <w14:ligatures w14:val="standardContextual"/>
              </w:rPr>
              <w:t xml:space="preserve"> vũ</w:t>
            </w:r>
            <w:r w:rsidRPr="0011443F">
              <w:rPr>
                <w:rFonts w:ascii="Times New Roman" w:hAnsi="Times New Roman"/>
                <w:kern w:val="2"/>
                <w:sz w:val="26"/>
                <w:szCs w:val="26"/>
                <w:lang w:val="vi-VN"/>
                <w14:ligatures w14:val="standardContextual"/>
              </w:rPr>
              <w:t xml:space="preserve"> khí, vật liệu nổ quân dụng, công cụ hỗ trợ</w:t>
            </w:r>
            <w:r w:rsidRPr="0011443F">
              <w:rPr>
                <w:rFonts w:ascii="Times New Roman" w:hAnsi="Times New Roman"/>
                <w:kern w:val="2"/>
                <w:sz w:val="26"/>
                <w:szCs w:val="26"/>
                <w:lang w:val="it-IT"/>
                <w14:ligatures w14:val="standardContextual"/>
              </w:rPr>
              <w:t xml:space="preserve"> và</w:t>
            </w:r>
            <w:r w:rsidRPr="0011443F">
              <w:rPr>
                <w:rFonts w:ascii="Times New Roman" w:hAnsi="Times New Roman"/>
                <w:kern w:val="2"/>
                <w:sz w:val="26"/>
                <w:szCs w:val="26"/>
                <w:lang w:val="vi-VN"/>
                <w14:ligatures w14:val="standardContextual"/>
              </w:rPr>
              <w:t xml:space="preserve"> giấy phép</w:t>
            </w:r>
            <w:r w:rsidRPr="0011443F">
              <w:rPr>
                <w:rFonts w:ascii="Times New Roman" w:hAnsi="Times New Roman"/>
                <w:kern w:val="2"/>
                <w:sz w:val="26"/>
                <w:szCs w:val="26"/>
                <w:lang w:val="it-IT"/>
                <w14:ligatures w14:val="standardContextual"/>
              </w:rPr>
              <w:t xml:space="preserve">, giấy chứng nhận, </w:t>
            </w:r>
            <w:r w:rsidRPr="0011443F">
              <w:rPr>
                <w:rFonts w:ascii="Times New Roman" w:hAnsi="Times New Roman"/>
                <w:spacing w:val="4"/>
                <w:kern w:val="2"/>
                <w:sz w:val="26"/>
                <w:szCs w:val="26"/>
                <w:lang w:val="it-IT"/>
                <w14:ligatures w14:val="standardContextual"/>
              </w:rPr>
              <w:lastRenderedPageBreak/>
              <w:t>chứng chỉ</w:t>
            </w:r>
            <w:r w:rsidRPr="0011443F">
              <w:rPr>
                <w:rFonts w:ascii="Times New Roman" w:hAnsi="Times New Roman"/>
                <w:spacing w:val="4"/>
                <w:kern w:val="2"/>
                <w:sz w:val="26"/>
                <w:szCs w:val="26"/>
                <w:lang w:val="vi-VN"/>
                <w14:ligatures w14:val="standardContextual"/>
              </w:rPr>
              <w:t xml:space="preserve"> </w:t>
            </w:r>
            <w:r w:rsidRPr="0011443F">
              <w:rPr>
                <w:rFonts w:ascii="Times New Roman" w:hAnsi="Times New Roman"/>
                <w:spacing w:val="4"/>
                <w:kern w:val="2"/>
                <w:sz w:val="26"/>
                <w:szCs w:val="26"/>
                <w:lang w:val="it-IT"/>
                <w14:ligatures w14:val="standardContextual"/>
              </w:rPr>
              <w:t xml:space="preserve">về quản lý, sử dụng vũ khí, vật liệu nổ, tiền chất thuốc nổ, công cụ </w:t>
            </w:r>
            <w:r w:rsidRPr="0011443F">
              <w:rPr>
                <w:rFonts w:ascii="Times New Roman" w:hAnsi="Times New Roman"/>
                <w:kern w:val="2"/>
                <w:sz w:val="26"/>
                <w:szCs w:val="26"/>
                <w:lang w:val="it-IT"/>
                <w14:ligatures w14:val="standardContextual"/>
              </w:rPr>
              <w:t>hỗ trợ</w:t>
            </w:r>
            <w:r w:rsidRPr="0011443F">
              <w:rPr>
                <w:rFonts w:ascii="Times New Roman" w:hAnsi="Times New Roman"/>
                <w:kern w:val="2"/>
                <w:sz w:val="26"/>
                <w:szCs w:val="26"/>
                <w:lang w:val="vi-VN"/>
                <w14:ligatures w14:val="standardContextual"/>
              </w:rPr>
              <w:t xml:space="preserve"> th</w:t>
            </w:r>
            <w:r w:rsidRPr="0011443F">
              <w:rPr>
                <w:rFonts w:ascii="Times New Roman" w:hAnsi="Times New Roman"/>
                <w:kern w:val="2"/>
                <w:sz w:val="26"/>
                <w:szCs w:val="26"/>
                <w:lang w:val="it-IT"/>
                <w14:ligatures w14:val="standardContextual"/>
              </w:rPr>
              <w:t>ì c</w:t>
            </w:r>
            <w:r w:rsidRPr="0011443F">
              <w:rPr>
                <w:rFonts w:ascii="Times New Roman" w:hAnsi="Times New Roman"/>
                <w:kern w:val="2"/>
                <w:sz w:val="26"/>
                <w:szCs w:val="26"/>
                <w:lang w:val="vi-VN"/>
                <w14:ligatures w14:val="standardContextual"/>
              </w:rPr>
              <w:t>ơ quan cấp giấy phép</w:t>
            </w:r>
            <w:r w:rsidRPr="0011443F">
              <w:rPr>
                <w:rFonts w:ascii="Times New Roman" w:hAnsi="Times New Roman"/>
                <w:kern w:val="2"/>
                <w:sz w:val="26"/>
                <w:szCs w:val="26"/>
                <w:lang w:val="it-IT"/>
                <w14:ligatures w14:val="standardContextual"/>
              </w:rPr>
              <w:t>, giấy chứng nhận, chứng chỉ</w:t>
            </w:r>
            <w:r w:rsidRPr="0011443F">
              <w:rPr>
                <w:rFonts w:ascii="Times New Roman" w:hAnsi="Times New Roman"/>
                <w:kern w:val="2"/>
                <w:sz w:val="26"/>
                <w:szCs w:val="26"/>
                <w:lang w:val="vi-VN"/>
                <w14:ligatures w14:val="standardContextual"/>
              </w:rPr>
              <w:t xml:space="preserve"> phải kiểm tra, lập biên bản, tổ chức thu hồi</w:t>
            </w:r>
            <w:r w:rsidRPr="0011443F">
              <w:rPr>
                <w:rFonts w:ascii="Times New Roman" w:hAnsi="Times New Roman"/>
                <w:kern w:val="2"/>
                <w:sz w:val="26"/>
                <w:szCs w:val="26"/>
                <w:lang w:val="it-IT"/>
                <w14:ligatures w14:val="standardContextual"/>
              </w:rPr>
              <w:t>,</w:t>
            </w:r>
            <w:r w:rsidRPr="0011443F">
              <w:rPr>
                <w:rFonts w:ascii="Times New Roman" w:hAnsi="Times New Roman"/>
                <w:kern w:val="2"/>
                <w:sz w:val="26"/>
                <w:szCs w:val="26"/>
                <w:lang w:val="vi-VN"/>
                <w14:ligatures w14:val="standardContextual"/>
              </w:rPr>
              <w:t xml:space="preserve"> xử l</w:t>
            </w:r>
            <w:r w:rsidRPr="0011443F">
              <w:rPr>
                <w:rFonts w:ascii="Times New Roman" w:hAnsi="Times New Roman"/>
                <w:kern w:val="2"/>
                <w:sz w:val="26"/>
                <w:szCs w:val="26"/>
                <w:lang w:val="it-IT"/>
                <w14:ligatures w14:val="standardContextual"/>
              </w:rPr>
              <w:t>ý theo quy định.”.</w:t>
            </w:r>
          </w:p>
        </w:tc>
        <w:tc>
          <w:tcPr>
            <w:tcW w:w="1378" w:type="pct"/>
          </w:tcPr>
          <w:p w14:paraId="750F192F" w14:textId="77777777" w:rsidR="004F2D13" w:rsidRPr="0011443F" w:rsidRDefault="004F2D13"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Khoản A mục 1 phụ lục I.1 ban hành kèm theo Nghị quyết số 66.18/2026/NQ-CP ngày 18/5/2026 của Chính phủ phân cấp, cắt giảm, đơn giản hoá thủ tục hành chính, điều kiện kinh doanh: “Việc thu hồi vũ khí, vật liệu nổ quân dụng, công cụ hỗ trợ và giấy phép, giấy chứng nhận, chứng chỉ về quản lý, sử dụng vũ khí, vật liệu nổ, tiền chất thuốc nổ, công cụ hỗ trợ trong phạm vi quản lý của Bộ Công an quy định tại khoản 1 và khoản 2 Điều 10 Luật Quản lý, sử dụng vũ khí, vật liệu nổ và công cụ hỗ trợ số 42/2024/QH15 thuộc thẩm quyền của Phòng cảnh sát quản lý hành chính về trật tự xã hội - Công an cấp tỉnh nơi cơ quan, tổ chức, doanh nghiệp đóng trụ sở.”</w:t>
            </w:r>
          </w:p>
        </w:tc>
        <w:tc>
          <w:tcPr>
            <w:tcW w:w="1429" w:type="pct"/>
          </w:tcPr>
          <w:p w14:paraId="5F46176F" w14:textId="77777777" w:rsidR="004F2D13" w:rsidRPr="0011443F" w:rsidRDefault="00DB724A"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Thống nhất với quy định tại Nghị quyết</w:t>
            </w:r>
          </w:p>
        </w:tc>
        <w:tc>
          <w:tcPr>
            <w:tcW w:w="1020" w:type="pct"/>
          </w:tcPr>
          <w:p w14:paraId="1EFDE4CD" w14:textId="77777777" w:rsidR="004F2D13" w:rsidRPr="0011443F" w:rsidRDefault="004F2D13"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Phân quyền thực hiện Thủ tục thu hồi vũ khí, vật liệu nổ quân dụng, công cụ hỗ trợ và giấy phép, giấy chứng nhận, chứng chỉ về quản lý, sử dụng vũ khí, vật liệu nổ, tiền chất thuốc nổ, công cụ hỗ trợ do Bộ trưởng Bộ Công an quy định tại Thông tư</w:t>
            </w:r>
          </w:p>
        </w:tc>
      </w:tr>
      <w:tr w:rsidR="009F3764" w:rsidRPr="0011443F" w14:paraId="3301C776" w14:textId="77777777" w:rsidTr="00241B12">
        <w:trPr>
          <w:tblCellSpacing w:w="0" w:type="dxa"/>
        </w:trPr>
        <w:tc>
          <w:tcPr>
            <w:tcW w:w="1173" w:type="pct"/>
          </w:tcPr>
          <w:p w14:paraId="5361C6F3" w14:textId="77777777" w:rsidR="009F3764" w:rsidRPr="0011443F" w:rsidRDefault="009C51A0" w:rsidP="00A35508">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Bãi bỏ khoản 4 Điều 9</w:t>
            </w:r>
            <w:r w:rsidR="00EC7D50" w:rsidRPr="0011443F">
              <w:rPr>
                <w:rFonts w:ascii="Times New Roman" w:eastAsia="Times New Roman" w:hAnsi="Times New Roman"/>
                <w:sz w:val="26"/>
                <w:szCs w:val="26"/>
                <w:lang w:val="vi-VN"/>
              </w:rPr>
              <w:t xml:space="preserve"> </w:t>
            </w:r>
            <w:r w:rsidRPr="0011443F">
              <w:rPr>
                <w:rFonts w:ascii="Times New Roman" w:eastAsia="Times New Roman" w:hAnsi="Times New Roman"/>
                <w:sz w:val="26"/>
                <w:szCs w:val="26"/>
                <w:lang w:val="vi-VN"/>
              </w:rPr>
              <w:t>Luật Quản lý, sử dụng vũ khí, vật liệu nổ và công cụ hỗ trợ</w:t>
            </w:r>
          </w:p>
        </w:tc>
        <w:tc>
          <w:tcPr>
            <w:tcW w:w="1378" w:type="pct"/>
          </w:tcPr>
          <w:p w14:paraId="691A4452" w14:textId="77777777" w:rsidR="009F3764" w:rsidRPr="0011443F" w:rsidRDefault="009C51A0"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 xml:space="preserve">Điểm </w:t>
            </w:r>
            <w:r w:rsidR="00EC7D50" w:rsidRPr="0011443F">
              <w:rPr>
                <w:rFonts w:ascii="Times New Roman" w:eastAsia="Times New Roman" w:hAnsi="Times New Roman"/>
                <w:sz w:val="26"/>
                <w:szCs w:val="26"/>
                <w:lang w:val="vi-VN"/>
              </w:rPr>
              <w:t xml:space="preserve">I khoản </w:t>
            </w:r>
            <w:r w:rsidRPr="0011443F">
              <w:rPr>
                <w:rFonts w:ascii="Times New Roman" w:eastAsia="Times New Roman" w:hAnsi="Times New Roman"/>
                <w:sz w:val="26"/>
                <w:szCs w:val="26"/>
                <w:lang w:val="vi-VN"/>
              </w:rPr>
              <w:t xml:space="preserve">A mục </w:t>
            </w:r>
            <w:r w:rsidR="004F2D13" w:rsidRPr="0011443F">
              <w:rPr>
                <w:rFonts w:ascii="Times New Roman" w:eastAsia="Times New Roman" w:hAnsi="Times New Roman"/>
                <w:sz w:val="26"/>
                <w:szCs w:val="26"/>
                <w:lang w:val="vi-VN"/>
              </w:rPr>
              <w:t>2</w:t>
            </w:r>
            <w:r w:rsidRPr="0011443F">
              <w:rPr>
                <w:rFonts w:ascii="Times New Roman" w:eastAsia="Times New Roman" w:hAnsi="Times New Roman"/>
                <w:sz w:val="26"/>
                <w:szCs w:val="26"/>
                <w:lang w:val="vi-VN"/>
              </w:rPr>
              <w:t xml:space="preserve"> phụ lục I.1 ban hành kèm theo Nghị quyết số 66.18/2026/NQ-CP: “</w:t>
            </w:r>
            <w:r w:rsidR="00EC7D50" w:rsidRPr="0011443F">
              <w:rPr>
                <w:rFonts w:ascii="Times New Roman" w:eastAsia="Times New Roman" w:hAnsi="Times New Roman"/>
                <w:sz w:val="26"/>
                <w:szCs w:val="26"/>
                <w:lang w:val="vi-VN"/>
              </w:rPr>
              <w:t xml:space="preserve">I. </w:t>
            </w:r>
            <w:r w:rsidRPr="0011443F">
              <w:rPr>
                <w:rFonts w:ascii="Times New Roman" w:eastAsia="Times New Roman" w:hAnsi="Times New Roman"/>
                <w:sz w:val="26"/>
                <w:szCs w:val="26"/>
                <w:lang w:val="vi-VN"/>
              </w:rPr>
              <w:t>Không thực hiện Thu hồi giấy phép kinh doanh công cụ hỗ trợ quy định tại khoản 4 Điều 9 Luật Quản lý, sử dụng vũ khí, vật liệu nổ và công cụ hỗ trợ số 42/2024/QH15.”</w:t>
            </w:r>
          </w:p>
        </w:tc>
        <w:tc>
          <w:tcPr>
            <w:tcW w:w="1429" w:type="pct"/>
          </w:tcPr>
          <w:p w14:paraId="2FBBFB25" w14:textId="77777777" w:rsidR="009F3764" w:rsidRPr="0011443F" w:rsidRDefault="009C51A0"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Thống nhất với quy định tại Nghị quyết</w:t>
            </w:r>
          </w:p>
        </w:tc>
        <w:tc>
          <w:tcPr>
            <w:tcW w:w="1020" w:type="pct"/>
          </w:tcPr>
          <w:p w14:paraId="599E8FDC" w14:textId="77777777" w:rsidR="009F3764" w:rsidRPr="0011443F" w:rsidRDefault="009C51A0"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Bỏ quy định về thu hồi giấy phép kinh doanh công cụ hỗ trợ</w:t>
            </w:r>
          </w:p>
        </w:tc>
      </w:tr>
      <w:tr w:rsidR="009F3764" w:rsidRPr="0011443F" w14:paraId="031A94B9" w14:textId="77777777" w:rsidTr="00241B12">
        <w:trPr>
          <w:tblCellSpacing w:w="0" w:type="dxa"/>
        </w:trPr>
        <w:tc>
          <w:tcPr>
            <w:tcW w:w="1173" w:type="pct"/>
          </w:tcPr>
          <w:p w14:paraId="664DB9DB" w14:textId="77777777" w:rsidR="00EC7D50" w:rsidRPr="0011443F" w:rsidRDefault="00EC7D50"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 xml:space="preserve">Sửa đổi, bổ sung khoản 2 Điều 9 </w:t>
            </w:r>
            <w:r w:rsidR="003819CD" w:rsidRPr="0011443F">
              <w:rPr>
                <w:rFonts w:ascii="Times New Roman" w:eastAsia="Times New Roman" w:hAnsi="Times New Roman"/>
                <w:sz w:val="26"/>
                <w:szCs w:val="26"/>
                <w:lang w:val="vi-VN"/>
              </w:rPr>
              <w:t xml:space="preserve">Luật Quản lý, sử dụng vũ khí, vật liệu nổ và công cụ hỗ trợ </w:t>
            </w:r>
            <w:r w:rsidRPr="0011443F">
              <w:rPr>
                <w:rFonts w:ascii="Times New Roman" w:eastAsia="Times New Roman" w:hAnsi="Times New Roman"/>
                <w:sz w:val="26"/>
                <w:szCs w:val="26"/>
                <w:lang w:val="vi-VN"/>
              </w:rPr>
              <w:t>như sau:</w:t>
            </w:r>
          </w:p>
          <w:p w14:paraId="4EDFE50B" w14:textId="77777777" w:rsidR="009F3764" w:rsidRPr="0011443F" w:rsidRDefault="00EC7D50" w:rsidP="0058720A">
            <w:pPr>
              <w:spacing w:after="60" w:line="240" w:lineRule="auto"/>
              <w:ind w:left="57" w:right="57" w:firstLine="284"/>
              <w:jc w:val="both"/>
              <w:rPr>
                <w:rFonts w:ascii="Times New Roman" w:eastAsia="Times New Roman" w:hAnsi="Times New Roman"/>
                <w:b/>
                <w:sz w:val="26"/>
                <w:szCs w:val="26"/>
                <w:lang w:val="vi-VN"/>
              </w:rPr>
            </w:pPr>
            <w:r w:rsidRPr="0011443F">
              <w:rPr>
                <w:rFonts w:ascii="Times New Roman" w:eastAsia="Times New Roman" w:hAnsi="Times New Roman"/>
                <w:sz w:val="26"/>
                <w:szCs w:val="26"/>
                <w:lang w:val="vi-VN"/>
              </w:rPr>
              <w:t xml:space="preserve">“2. Thu hồi vũ khí, vật liệu nổ quân dụng, công cụ hỗ trợ đối với tổ chức, doanh nghiệp sản xuất, kinh doanh, sửa chữa vũ khí, vật liệu nổ quân dụng, công cụ hỗ trợ trong trường hợp tổ chức, doanh nghiệp chấm dứt hoạt động sản xuất, kinh doanh, sửa chữa vũ khí, </w:t>
            </w:r>
            <w:r w:rsidRPr="0011443F">
              <w:rPr>
                <w:rFonts w:ascii="Times New Roman" w:eastAsia="Times New Roman" w:hAnsi="Times New Roman"/>
                <w:sz w:val="26"/>
                <w:szCs w:val="26"/>
                <w:lang w:val="vi-VN"/>
              </w:rPr>
              <w:lastRenderedPageBreak/>
              <w:t>vật liệu nổ quân dụng, công cụ hỗ trợ”.</w:t>
            </w:r>
          </w:p>
        </w:tc>
        <w:tc>
          <w:tcPr>
            <w:tcW w:w="1378" w:type="pct"/>
          </w:tcPr>
          <w:p w14:paraId="7E62B2B4" w14:textId="77777777" w:rsidR="009F3764" w:rsidRPr="0011443F" w:rsidRDefault="00EC7D50"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 xml:space="preserve">Điểm II khoản A mục </w:t>
            </w:r>
            <w:r w:rsidR="004F2D13" w:rsidRPr="0011443F">
              <w:rPr>
                <w:rFonts w:ascii="Times New Roman" w:eastAsia="Times New Roman" w:hAnsi="Times New Roman"/>
                <w:sz w:val="26"/>
                <w:szCs w:val="26"/>
                <w:lang w:val="vi-VN"/>
              </w:rPr>
              <w:t>2</w:t>
            </w:r>
            <w:r w:rsidRPr="0011443F">
              <w:rPr>
                <w:rFonts w:ascii="Times New Roman" w:eastAsia="Times New Roman" w:hAnsi="Times New Roman"/>
                <w:sz w:val="26"/>
                <w:szCs w:val="26"/>
                <w:lang w:val="vi-VN"/>
              </w:rPr>
              <w:t xml:space="preserve"> phụ lục I.1 ban hành kèm theo Nghị quyết số 66.18/2026/NQ-CP: “II. Không thu hồi công cụ hỗ trợ đối với tổ chức, doanh nghiệp sản xuất, kinh doanh, sửa chữa công cụ hỗ trợ trong trường hợp cơ quan có thẩm quyền đã thu hồi giấy phép kinh doanh công cụ hỗ trợ quy định tại điểm b khoản 2 Điều 9 Luật Quản lý, sử dụng vũ khí, vật liệu nổ và công cụ hỗ trợ số 42/2024/QH15.”.</w:t>
            </w:r>
          </w:p>
        </w:tc>
        <w:tc>
          <w:tcPr>
            <w:tcW w:w="1429" w:type="pct"/>
          </w:tcPr>
          <w:p w14:paraId="2B6EB02F" w14:textId="77777777" w:rsidR="009F3764" w:rsidRPr="0011443F" w:rsidRDefault="00EC7D50"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Thống nhất với quy định tại Nghị quyết</w:t>
            </w:r>
          </w:p>
        </w:tc>
        <w:tc>
          <w:tcPr>
            <w:tcW w:w="1020" w:type="pct"/>
          </w:tcPr>
          <w:p w14:paraId="5069BA3D" w14:textId="77777777" w:rsidR="009F3764" w:rsidRPr="0011443F" w:rsidRDefault="00EC7D50"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Bỏ quy định tại điểm b khoản 2 Điều 9 và chỉnh lý về kỹ thuật lập pháp</w:t>
            </w:r>
          </w:p>
        </w:tc>
      </w:tr>
      <w:tr w:rsidR="009F3764" w:rsidRPr="0011443F" w14:paraId="2E547849" w14:textId="77777777" w:rsidTr="00241B12">
        <w:trPr>
          <w:tblCellSpacing w:w="0" w:type="dxa"/>
        </w:trPr>
        <w:tc>
          <w:tcPr>
            <w:tcW w:w="1173" w:type="pct"/>
          </w:tcPr>
          <w:p w14:paraId="2DC83987" w14:textId="77777777" w:rsidR="009F3764" w:rsidRPr="0011443F" w:rsidRDefault="00EC7D50"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Bãi bỏ Điều 50</w:t>
            </w:r>
            <w:r w:rsidR="003819CD" w:rsidRPr="0011443F">
              <w:rPr>
                <w:rFonts w:ascii="Times New Roman" w:eastAsia="Times New Roman" w:hAnsi="Times New Roman"/>
                <w:sz w:val="26"/>
                <w:szCs w:val="26"/>
                <w:lang w:val="vi-VN"/>
              </w:rPr>
              <w:t xml:space="preserve"> Luật Quản lý, sử dụng vũ khí, vật liệu nổ và công cụ hỗ trợ</w:t>
            </w:r>
          </w:p>
        </w:tc>
        <w:tc>
          <w:tcPr>
            <w:tcW w:w="1378" w:type="pct"/>
          </w:tcPr>
          <w:p w14:paraId="7553ABFC" w14:textId="77777777" w:rsidR="009F3764" w:rsidRPr="0011443F" w:rsidRDefault="00EC7D50"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Điểm III</w:t>
            </w:r>
            <w:r w:rsidR="00003CFB" w:rsidRPr="0011443F">
              <w:rPr>
                <w:rFonts w:ascii="Times New Roman" w:eastAsia="Times New Roman" w:hAnsi="Times New Roman"/>
                <w:sz w:val="26"/>
                <w:szCs w:val="26"/>
                <w:lang w:val="vi-VN"/>
              </w:rPr>
              <w:t xml:space="preserve"> và IV</w:t>
            </w:r>
            <w:r w:rsidRPr="0011443F">
              <w:rPr>
                <w:rFonts w:ascii="Times New Roman" w:eastAsia="Times New Roman" w:hAnsi="Times New Roman"/>
                <w:sz w:val="26"/>
                <w:szCs w:val="26"/>
                <w:lang w:val="vi-VN"/>
              </w:rPr>
              <w:t xml:space="preserve"> khoản A mục </w:t>
            </w:r>
            <w:r w:rsidR="004F2D13" w:rsidRPr="0011443F">
              <w:rPr>
                <w:rFonts w:ascii="Times New Roman" w:eastAsia="Times New Roman" w:hAnsi="Times New Roman"/>
                <w:sz w:val="26"/>
                <w:szCs w:val="26"/>
                <w:lang w:val="vi-VN"/>
              </w:rPr>
              <w:t>2</w:t>
            </w:r>
            <w:r w:rsidRPr="0011443F">
              <w:rPr>
                <w:rFonts w:ascii="Times New Roman" w:eastAsia="Times New Roman" w:hAnsi="Times New Roman"/>
                <w:sz w:val="26"/>
                <w:szCs w:val="26"/>
                <w:lang w:val="vi-VN"/>
              </w:rPr>
              <w:t xml:space="preserve"> phụ lục I.1 ban hành kèm theo Nghị quyết số 66.18/2026/NQ-CP: “III. Không thực hiện thủ tục Cấp giấy phép kinh doanh công cụ hỗ trợ quy định tại các khoản 1, 3, 4 và 5 Điều 50 Luật Quản lý, sử dụng vũ khí, vật liệu nổ và công cụ hỗ trợ số 42/2024/QH15 được sửa đổi, bổ sung bởi khoản 9, khoản 14, điểm c khoản 15, điểm b khoản 16 Điều 9 Luật sửa đổi, bổ sung 10 Luật có liên quan đến an ninh, trật tự số 118/2025/QH15.</w:t>
            </w:r>
            <w:r w:rsidR="00003CFB" w:rsidRPr="0011443F">
              <w:rPr>
                <w:rFonts w:ascii="Times New Roman" w:eastAsia="Times New Roman" w:hAnsi="Times New Roman"/>
                <w:sz w:val="26"/>
                <w:szCs w:val="26"/>
                <w:lang w:val="vi-VN"/>
              </w:rPr>
              <w:t>”; “IV. Không thực hiện thủ tục cấp lại giấy phép kinh doanh công cụ hỗ trợ quy định tại khoản 2 Điều 50 Luật Quản lý, sử dụng vũ khí, vật liệu nổ và công cụ hỗ trợ số 42/2024/QH15.”.</w:t>
            </w:r>
          </w:p>
        </w:tc>
        <w:tc>
          <w:tcPr>
            <w:tcW w:w="1429" w:type="pct"/>
          </w:tcPr>
          <w:p w14:paraId="25F9DF61" w14:textId="77777777" w:rsidR="009F3764" w:rsidRPr="0011443F" w:rsidRDefault="00C372D0"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Thống nhất với quy định tại Nghị quyết</w:t>
            </w:r>
          </w:p>
        </w:tc>
        <w:tc>
          <w:tcPr>
            <w:tcW w:w="1020" w:type="pct"/>
          </w:tcPr>
          <w:p w14:paraId="7DFB5763" w14:textId="77777777" w:rsidR="009F3764" w:rsidRPr="0011443F" w:rsidRDefault="009F3764" w:rsidP="0058720A">
            <w:pPr>
              <w:spacing w:after="60" w:line="240" w:lineRule="auto"/>
              <w:ind w:left="57" w:right="57" w:firstLine="284"/>
              <w:jc w:val="both"/>
              <w:rPr>
                <w:rFonts w:ascii="Times New Roman" w:hAnsi="Times New Roman"/>
                <w:sz w:val="26"/>
                <w:szCs w:val="26"/>
                <w:lang w:val="vi-VN"/>
              </w:rPr>
            </w:pPr>
          </w:p>
        </w:tc>
      </w:tr>
      <w:tr w:rsidR="009F3764" w:rsidRPr="0011443F" w14:paraId="36184BBE" w14:textId="77777777" w:rsidTr="00241B12">
        <w:trPr>
          <w:tblCellSpacing w:w="0" w:type="dxa"/>
        </w:trPr>
        <w:tc>
          <w:tcPr>
            <w:tcW w:w="1173" w:type="pct"/>
          </w:tcPr>
          <w:p w14:paraId="79976427" w14:textId="77777777" w:rsidR="003829DE" w:rsidRPr="0011443F" w:rsidRDefault="003829DE" w:rsidP="0058720A">
            <w:pPr>
              <w:widowControl w:val="0"/>
              <w:spacing w:after="60" w:line="240" w:lineRule="auto"/>
              <w:ind w:firstLine="284"/>
              <w:jc w:val="both"/>
              <w:rPr>
                <w:rFonts w:ascii="Times New Roman" w:eastAsia="Arial" w:hAnsi="Times New Roman"/>
                <w:kern w:val="2"/>
                <w:sz w:val="26"/>
                <w:szCs w:val="26"/>
                <w:lang w:val="it-IT"/>
                <w14:ligatures w14:val="standardContextual"/>
              </w:rPr>
            </w:pPr>
            <w:r w:rsidRPr="0011443F">
              <w:rPr>
                <w:rFonts w:ascii="Times New Roman" w:eastAsia="Arial" w:hAnsi="Times New Roman"/>
                <w:kern w:val="2"/>
                <w:sz w:val="26"/>
                <w:szCs w:val="26"/>
                <w:lang w:val="it-IT"/>
                <w14:ligatures w14:val="standardContextual"/>
              </w:rPr>
              <w:t xml:space="preserve">Sửa đổi, bổ sung </w:t>
            </w:r>
            <w:r w:rsidR="00AB53FE" w:rsidRPr="0011443F">
              <w:rPr>
                <w:rFonts w:ascii="Times New Roman" w:eastAsia="Arial" w:hAnsi="Times New Roman"/>
                <w:kern w:val="2"/>
                <w:sz w:val="26"/>
                <w:szCs w:val="26"/>
                <w:lang w:val="vi-VN"/>
                <w14:ligatures w14:val="standardContextual"/>
              </w:rPr>
              <w:t>điểm a khoản 1 Điều 20</w:t>
            </w:r>
            <w:r w:rsidRPr="0011443F">
              <w:rPr>
                <w:rFonts w:ascii="Times New Roman" w:eastAsia="Arial" w:hAnsi="Times New Roman"/>
                <w:kern w:val="2"/>
                <w:sz w:val="26"/>
                <w:szCs w:val="26"/>
                <w:lang w:val="it-IT"/>
                <w14:ligatures w14:val="standardContextual"/>
              </w:rPr>
              <w:t xml:space="preserve"> </w:t>
            </w:r>
            <w:r w:rsidR="003819CD" w:rsidRPr="0011443F">
              <w:rPr>
                <w:rFonts w:ascii="Times New Roman" w:eastAsia="Times New Roman" w:hAnsi="Times New Roman"/>
                <w:sz w:val="26"/>
                <w:szCs w:val="26"/>
                <w:lang w:val="vi-VN"/>
              </w:rPr>
              <w:t xml:space="preserve">Luật Quản lý, sử dụng vũ khí, vật liệu nổ và công cụ hỗ trợ </w:t>
            </w:r>
            <w:r w:rsidRPr="0011443F">
              <w:rPr>
                <w:rFonts w:ascii="Times New Roman" w:eastAsia="Arial" w:hAnsi="Times New Roman"/>
                <w:kern w:val="2"/>
                <w:sz w:val="26"/>
                <w:szCs w:val="26"/>
                <w:lang w:val="it-IT"/>
                <w14:ligatures w14:val="standardContextual"/>
              </w:rPr>
              <w:t>như sau:</w:t>
            </w:r>
          </w:p>
          <w:p w14:paraId="3FEA31FE" w14:textId="77777777" w:rsidR="00AB53FE" w:rsidRPr="0011443F" w:rsidRDefault="003829DE" w:rsidP="0058720A">
            <w:pPr>
              <w:spacing w:after="60" w:line="240" w:lineRule="auto"/>
              <w:ind w:firstLine="284"/>
              <w:jc w:val="both"/>
              <w:rPr>
                <w:rFonts w:ascii="Times New Roman" w:hAnsi="Times New Roman"/>
                <w:kern w:val="2"/>
                <w:sz w:val="26"/>
                <w:szCs w:val="26"/>
                <w:lang w:val="it-IT"/>
                <w14:ligatures w14:val="standardContextual"/>
              </w:rPr>
            </w:pPr>
            <w:r w:rsidRPr="0011443F">
              <w:rPr>
                <w:rFonts w:ascii="Times New Roman" w:hAnsi="Times New Roman"/>
                <w:spacing w:val="-2"/>
                <w:kern w:val="2"/>
                <w:sz w:val="26"/>
                <w:szCs w:val="26"/>
                <w:lang w:val="it-IT"/>
                <w14:ligatures w14:val="standardContextual"/>
              </w:rPr>
              <w:t>“</w:t>
            </w:r>
            <w:r w:rsidR="00AB53FE" w:rsidRPr="0011443F">
              <w:rPr>
                <w:rFonts w:ascii="Times New Roman" w:hAnsi="Times New Roman"/>
                <w:spacing w:val="-2"/>
                <w:kern w:val="2"/>
                <w:sz w:val="26"/>
                <w:szCs w:val="26"/>
                <w:lang w:val="it-IT"/>
                <w14:ligatures w14:val="standardContextual"/>
              </w:rPr>
              <w:t>1</w:t>
            </w:r>
            <w:r w:rsidR="00AB53FE" w:rsidRPr="0011443F">
              <w:rPr>
                <w:rFonts w:ascii="Times New Roman" w:hAnsi="Times New Roman"/>
                <w:spacing w:val="-2"/>
                <w:kern w:val="2"/>
                <w:sz w:val="26"/>
                <w:szCs w:val="26"/>
                <w:lang w:val="vi-VN"/>
                <w14:ligatures w14:val="standardContextual"/>
              </w:rPr>
              <w:t>.</w:t>
            </w:r>
            <w:r w:rsidR="00AB53FE" w:rsidRPr="0011443F">
              <w:rPr>
                <w:rFonts w:ascii="Times New Roman" w:hAnsi="Times New Roman"/>
                <w:spacing w:val="-2"/>
                <w:kern w:val="2"/>
                <w:sz w:val="26"/>
                <w:szCs w:val="26"/>
                <w:lang w:val="it-IT"/>
                <w14:ligatures w14:val="standardContextual"/>
              </w:rPr>
              <w:t xml:space="preserve"> Thủ tục trang bị vũ khí quân dụng đối với đối tượng không thuộc phạm</w:t>
            </w:r>
            <w:r w:rsidR="00AB53FE" w:rsidRPr="0011443F">
              <w:rPr>
                <w:rFonts w:ascii="Times New Roman" w:hAnsi="Times New Roman"/>
                <w:kern w:val="2"/>
                <w:sz w:val="26"/>
                <w:szCs w:val="26"/>
                <w:lang w:val="it-IT"/>
                <w14:ligatures w14:val="standardContextual"/>
              </w:rPr>
              <w:t xml:space="preserve"> vi quản lý </w:t>
            </w:r>
            <w:r w:rsidR="00AB53FE" w:rsidRPr="0011443F">
              <w:rPr>
                <w:rFonts w:ascii="Times New Roman" w:hAnsi="Times New Roman"/>
                <w:kern w:val="2"/>
                <w:sz w:val="26"/>
                <w:szCs w:val="26"/>
                <w:lang w:val="it-IT"/>
                <w14:ligatures w14:val="standardContextual"/>
              </w:rPr>
              <w:lastRenderedPageBreak/>
              <w:t>của Bộ Quốc phòng thực hiện như sau:</w:t>
            </w:r>
          </w:p>
          <w:p w14:paraId="168CA0A3" w14:textId="77777777" w:rsidR="009F3764" w:rsidRPr="0011443F" w:rsidRDefault="00AB53FE" w:rsidP="0058720A">
            <w:pPr>
              <w:spacing w:after="60" w:line="240" w:lineRule="auto"/>
              <w:ind w:firstLine="284"/>
              <w:jc w:val="both"/>
              <w:rPr>
                <w:rFonts w:ascii="Times New Roman" w:hAnsi="Times New Roman"/>
                <w:strike/>
                <w:spacing w:val="-2"/>
                <w:kern w:val="2"/>
                <w:sz w:val="26"/>
                <w:szCs w:val="26"/>
                <w:lang w:val="it-IT"/>
                <w14:ligatures w14:val="standardContextual"/>
              </w:rPr>
            </w:pPr>
            <w:r w:rsidRPr="0011443F">
              <w:rPr>
                <w:rFonts w:ascii="Times New Roman" w:hAnsi="Times New Roman"/>
                <w:spacing w:val="-2"/>
                <w:kern w:val="2"/>
                <w:sz w:val="26"/>
                <w:szCs w:val="26"/>
                <w:lang w:val="it-IT"/>
                <w14:ligatures w14:val="standardContextual"/>
              </w:rPr>
              <w:t xml:space="preserve">a) </w:t>
            </w:r>
            <w:r w:rsidRPr="0011443F">
              <w:rPr>
                <w:rFonts w:ascii="Times New Roman" w:hAnsi="Times New Roman"/>
                <w:strike/>
                <w:spacing w:val="-2"/>
                <w:kern w:val="2"/>
                <w:sz w:val="26"/>
                <w:szCs w:val="26"/>
                <w:lang w:val="vi-VN"/>
                <w14:ligatures w14:val="standardContextual"/>
              </w:rPr>
              <w:t xml:space="preserve">Hồ sơ đề nghị </w:t>
            </w:r>
            <w:r w:rsidRPr="0011443F">
              <w:rPr>
                <w:rFonts w:ascii="Times New Roman" w:hAnsi="Times New Roman"/>
                <w:strike/>
                <w:spacing w:val="-2"/>
                <w:kern w:val="2"/>
                <w:sz w:val="26"/>
                <w:szCs w:val="26"/>
                <w:lang w:val="pl-PL"/>
                <w14:ligatures w14:val="standardContextual"/>
              </w:rPr>
              <w:t>bao</w:t>
            </w:r>
            <w:r w:rsidRPr="0011443F">
              <w:rPr>
                <w:rFonts w:ascii="Times New Roman" w:hAnsi="Times New Roman"/>
                <w:strike/>
                <w:spacing w:val="-2"/>
                <w:kern w:val="2"/>
                <w:sz w:val="26"/>
                <w:szCs w:val="26"/>
                <w:lang w:val="it-IT"/>
                <w14:ligatures w14:val="standardContextual"/>
              </w:rPr>
              <w:t xml:space="preserve"> gồm: v</w:t>
            </w:r>
            <w:r w:rsidRPr="0011443F">
              <w:rPr>
                <w:rFonts w:ascii="Times New Roman" w:hAnsi="Times New Roman"/>
                <w:b/>
                <w:bCs/>
                <w:i/>
                <w:iCs/>
                <w:spacing w:val="-2"/>
                <w:kern w:val="2"/>
                <w:sz w:val="26"/>
                <w:szCs w:val="26"/>
                <w:lang w:val="it-IT"/>
                <w14:ligatures w14:val="standardContextual"/>
              </w:rPr>
              <w:t>V</w:t>
            </w:r>
            <w:r w:rsidRPr="0011443F">
              <w:rPr>
                <w:rFonts w:ascii="Times New Roman" w:hAnsi="Times New Roman"/>
                <w:spacing w:val="-2"/>
                <w:kern w:val="2"/>
                <w:sz w:val="26"/>
                <w:szCs w:val="26"/>
                <w:lang w:val="it-IT"/>
                <w14:ligatures w14:val="standardContextual"/>
              </w:rPr>
              <w:t xml:space="preserve">ăn bản đề nghị, </w:t>
            </w:r>
            <w:r w:rsidRPr="0011443F">
              <w:rPr>
                <w:rFonts w:ascii="Times New Roman" w:hAnsi="Times New Roman"/>
                <w:bCs/>
                <w:iCs/>
                <w:spacing w:val="-2"/>
                <w:kern w:val="2"/>
                <w:sz w:val="26"/>
                <w:szCs w:val="26"/>
                <w:lang w:val="it-IT"/>
                <w14:ligatures w14:val="standardContextual"/>
              </w:rPr>
              <w:t xml:space="preserve">trong đó ghi rõ tên, địa chỉ của cơ quan, đơn vị có nhu cầu trang bị, doanh nghiệp bán vũ khí quân dụng, </w:t>
            </w:r>
            <w:r w:rsidRPr="0011443F">
              <w:rPr>
                <w:rFonts w:ascii="Times New Roman" w:hAnsi="Times New Roman"/>
                <w:spacing w:val="-2"/>
                <w:kern w:val="2"/>
                <w:sz w:val="26"/>
                <w:szCs w:val="26"/>
                <w:lang w:val="it-IT"/>
                <w14:ligatures w14:val="standardContextual"/>
              </w:rPr>
              <w:t xml:space="preserve">họ tên, số định danh cá nhân hoặc số hộ chiếu của người đại diện theo pháp luật và người đến liên hệ, lý do, số lượng, chủng loại, nhãn hiệu vũ khí quân dụng, </w:t>
            </w:r>
            <w:r w:rsidRPr="0011443F">
              <w:rPr>
                <w:rFonts w:ascii="Times New Roman" w:hAnsi="Times New Roman"/>
                <w:b/>
                <w:bCs/>
                <w:i/>
                <w:iCs/>
                <w:spacing w:val="-2"/>
                <w:kern w:val="2"/>
                <w:sz w:val="26"/>
                <w:szCs w:val="26"/>
                <w:lang w:val="it-IT"/>
                <w14:ligatures w14:val="standardContextual"/>
              </w:rPr>
              <w:t>thông tin về việc lãnh đạo Bộ, ngành đồng ý trang bị số lượng, chủng loại, nhãn hiệu vũ khí quân dụng</w:t>
            </w:r>
            <w:r w:rsidRPr="0011443F">
              <w:rPr>
                <w:rFonts w:ascii="Times New Roman" w:hAnsi="Times New Roman"/>
                <w:strike/>
                <w:spacing w:val="-2"/>
                <w:kern w:val="2"/>
                <w:sz w:val="26"/>
                <w:szCs w:val="26"/>
                <w:lang w:val="it-IT"/>
                <w14:ligatures w14:val="standardContextual"/>
              </w:rPr>
              <w:t xml:space="preserve">; văn bản đồng ý </w:t>
            </w:r>
            <w:r w:rsidRPr="0011443F">
              <w:rPr>
                <w:rFonts w:ascii="Times New Roman" w:hAnsi="Times New Roman"/>
                <w:strike/>
                <w:spacing w:val="-2"/>
                <w:kern w:val="2"/>
                <w:sz w:val="26"/>
                <w:szCs w:val="26"/>
                <w:lang w:val="vi-VN"/>
                <w14:ligatures w14:val="standardContextual"/>
              </w:rPr>
              <w:t xml:space="preserve">của </w:t>
            </w:r>
            <w:r w:rsidRPr="0011443F">
              <w:rPr>
                <w:rFonts w:ascii="Times New Roman" w:hAnsi="Times New Roman"/>
                <w:strike/>
                <w:spacing w:val="-2"/>
                <w:kern w:val="2"/>
                <w:sz w:val="26"/>
                <w:szCs w:val="26"/>
                <w:lang w:val="it-IT"/>
                <w14:ligatures w14:val="standardContextual"/>
              </w:rPr>
              <w:t>l</w:t>
            </w:r>
            <w:r w:rsidRPr="0011443F">
              <w:rPr>
                <w:rFonts w:ascii="Times New Roman" w:hAnsi="Times New Roman"/>
                <w:strike/>
                <w:spacing w:val="-2"/>
                <w:kern w:val="2"/>
                <w:sz w:val="26"/>
                <w:szCs w:val="26"/>
                <w:lang w:val="vi-VN"/>
                <w14:ligatures w14:val="standardContextual"/>
              </w:rPr>
              <w:t xml:space="preserve">ãnh đạo </w:t>
            </w:r>
            <w:r w:rsidRPr="0011443F">
              <w:rPr>
                <w:rFonts w:ascii="Times New Roman" w:hAnsi="Times New Roman"/>
                <w:strike/>
                <w:spacing w:val="-2"/>
                <w:kern w:val="2"/>
                <w:sz w:val="26"/>
                <w:szCs w:val="26"/>
                <w:lang w:val="it-IT"/>
                <w14:ligatures w14:val="standardContextual"/>
              </w:rPr>
              <w:t>B</w:t>
            </w:r>
            <w:r w:rsidRPr="0011443F">
              <w:rPr>
                <w:rFonts w:ascii="Times New Roman" w:hAnsi="Times New Roman"/>
                <w:strike/>
                <w:spacing w:val="-2"/>
                <w:kern w:val="2"/>
                <w:sz w:val="26"/>
                <w:szCs w:val="26"/>
                <w:lang w:val="vi-VN"/>
                <w14:ligatures w14:val="standardContextual"/>
              </w:rPr>
              <w:t>ộ, ngành</w:t>
            </w:r>
            <w:r w:rsidRPr="0011443F">
              <w:rPr>
                <w:rFonts w:ascii="Times New Roman" w:hAnsi="Times New Roman"/>
                <w:strike/>
                <w:spacing w:val="-2"/>
                <w:kern w:val="2"/>
                <w:sz w:val="26"/>
                <w:szCs w:val="26"/>
                <w:lang w:val="it-IT"/>
                <w14:ligatures w14:val="standardContextual"/>
              </w:rPr>
              <w:t xml:space="preserve"> về việc trang bị vũ khí quân dụng;</w:t>
            </w:r>
            <w:r w:rsidRPr="0011443F">
              <w:rPr>
                <w:rFonts w:ascii="Times New Roman" w:hAnsi="Times New Roman"/>
                <w:spacing w:val="-2"/>
                <w:kern w:val="2"/>
                <w:sz w:val="26"/>
                <w:szCs w:val="26"/>
                <w:lang w:val="vi-VN"/>
                <w14:ligatures w14:val="standardContextual"/>
              </w:rPr>
              <w:t>”</w:t>
            </w:r>
          </w:p>
        </w:tc>
        <w:tc>
          <w:tcPr>
            <w:tcW w:w="1378" w:type="pct"/>
          </w:tcPr>
          <w:p w14:paraId="2BFB4C02" w14:textId="77777777" w:rsidR="00003CFB" w:rsidRPr="0011443F" w:rsidRDefault="00003CFB"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 xml:space="preserve">Điểm V khoản A mục </w:t>
            </w:r>
            <w:r w:rsidR="004F2D13" w:rsidRPr="0011443F">
              <w:rPr>
                <w:rFonts w:ascii="Times New Roman" w:eastAsia="Times New Roman" w:hAnsi="Times New Roman"/>
                <w:sz w:val="26"/>
                <w:szCs w:val="26"/>
                <w:lang w:val="vi-VN"/>
              </w:rPr>
              <w:t>2</w:t>
            </w:r>
            <w:r w:rsidRPr="0011443F">
              <w:rPr>
                <w:rFonts w:ascii="Times New Roman" w:eastAsia="Times New Roman" w:hAnsi="Times New Roman"/>
                <w:sz w:val="26"/>
                <w:szCs w:val="26"/>
                <w:lang w:val="vi-VN"/>
              </w:rPr>
              <w:t xml:space="preserve"> phụ lục I.1 ban hành kèm theo Nghị quyết số 66.18/2026/NQ-CP</w:t>
            </w:r>
            <w:r w:rsidR="003829DE" w:rsidRPr="0011443F">
              <w:rPr>
                <w:rFonts w:ascii="Times New Roman" w:eastAsia="Times New Roman" w:hAnsi="Times New Roman"/>
                <w:sz w:val="26"/>
                <w:szCs w:val="26"/>
                <w:lang w:val="vi-VN"/>
              </w:rPr>
              <w:t>: “</w:t>
            </w:r>
            <w:r w:rsidRPr="0011443F">
              <w:rPr>
                <w:rFonts w:ascii="Times New Roman" w:eastAsia="Times New Roman" w:hAnsi="Times New Roman"/>
                <w:sz w:val="26"/>
                <w:szCs w:val="26"/>
                <w:lang w:val="vi-VN"/>
              </w:rPr>
              <w:t>V. Hồ sơ thủ tục trang bị vũ khí quân dụng quy định tại điểm a khoản 1 Điều 20 Luật Quản lý, sử dụng vũ khí, vật liệu nổ và công cụ hỗ trợ số 42/2024/QH15.</w:t>
            </w:r>
            <w:r w:rsidR="003829DE" w:rsidRPr="0011443F">
              <w:rPr>
                <w:rFonts w:ascii="Times New Roman" w:eastAsia="Times New Roman" w:hAnsi="Times New Roman"/>
                <w:sz w:val="26"/>
                <w:szCs w:val="26"/>
                <w:lang w:val="vi-VN"/>
              </w:rPr>
              <w:t xml:space="preserve"> </w:t>
            </w:r>
          </w:p>
          <w:p w14:paraId="629FA471" w14:textId="77777777" w:rsidR="00003CFB" w:rsidRPr="0011443F" w:rsidRDefault="00003CFB"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Văn bản đề nghị, trong đó ghi rõ tên, địa chỉ của cơ quan, đơn vị có nhu cầu trang bị, doanh nghiệp bán vũ khí quân dụng, họ tên, số định danh cá nhân hoặc số hộ chiếu của người đại diện theo pháp luật và người đến liên hệ, lý do, số lượng, chủng loại, nhãn hiệu vũ khí quân dụng, thông tin về việc lãnh đạo Bộ, ngành đồng ý trang bị số lượng, chủng loại, nhãn hiệu vũ khí quân dụng.</w:t>
            </w:r>
            <w:r w:rsidR="003829DE" w:rsidRPr="0011443F">
              <w:rPr>
                <w:rFonts w:ascii="Times New Roman" w:eastAsia="Times New Roman" w:hAnsi="Times New Roman"/>
                <w:sz w:val="26"/>
                <w:szCs w:val="26"/>
                <w:lang w:val="vi-VN"/>
              </w:rPr>
              <w:t>”.</w:t>
            </w:r>
          </w:p>
          <w:p w14:paraId="21747A57" w14:textId="77777777" w:rsidR="009F3764" w:rsidRPr="0011443F" w:rsidRDefault="009F3764" w:rsidP="0058720A">
            <w:pPr>
              <w:spacing w:after="60" w:line="240" w:lineRule="auto"/>
              <w:ind w:left="57" w:right="57" w:firstLine="284"/>
              <w:jc w:val="both"/>
              <w:rPr>
                <w:rFonts w:ascii="Times New Roman" w:eastAsia="Times New Roman" w:hAnsi="Times New Roman"/>
                <w:sz w:val="26"/>
                <w:szCs w:val="26"/>
                <w:lang w:val="vi-VN"/>
              </w:rPr>
            </w:pPr>
          </w:p>
        </w:tc>
        <w:tc>
          <w:tcPr>
            <w:tcW w:w="1429" w:type="pct"/>
          </w:tcPr>
          <w:p w14:paraId="0C8615AE" w14:textId="77777777" w:rsidR="009F3764" w:rsidRPr="0011443F" w:rsidRDefault="003829DE"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Thống nhất với quy định tại Nghị quyết</w:t>
            </w:r>
          </w:p>
        </w:tc>
        <w:tc>
          <w:tcPr>
            <w:tcW w:w="1020" w:type="pct"/>
          </w:tcPr>
          <w:p w14:paraId="0EFA5EEC" w14:textId="77777777" w:rsidR="009F3764" w:rsidRPr="0011443F" w:rsidRDefault="003829DE"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Cắt giảm thành phần</w:t>
            </w:r>
            <w:r w:rsidR="00EC55E5" w:rsidRPr="0011443F">
              <w:rPr>
                <w:rFonts w:ascii="Times New Roman" w:eastAsia="Times New Roman" w:hAnsi="Times New Roman"/>
                <w:sz w:val="26"/>
                <w:szCs w:val="26"/>
                <w:lang w:val="vi-VN"/>
              </w:rPr>
              <w:t xml:space="preserve"> hồ sơ thủ t</w:t>
            </w:r>
            <w:r w:rsidR="00AB53FE" w:rsidRPr="0011443F">
              <w:rPr>
                <w:rFonts w:ascii="Times New Roman" w:eastAsia="Times New Roman" w:hAnsi="Times New Roman"/>
                <w:sz w:val="26"/>
                <w:szCs w:val="26"/>
                <w:lang w:val="vi-VN"/>
              </w:rPr>
              <w:t xml:space="preserve">ục trang bị vũ khí quân dụng </w:t>
            </w:r>
            <w:r w:rsidR="00AB53FE" w:rsidRPr="0011443F">
              <w:rPr>
                <w:rFonts w:ascii="Times New Roman" w:hAnsi="Times New Roman"/>
                <w:spacing w:val="-2"/>
                <w:kern w:val="2"/>
                <w:sz w:val="26"/>
                <w:szCs w:val="26"/>
                <w:lang w:val="it-IT"/>
                <w14:ligatures w14:val="standardContextual"/>
              </w:rPr>
              <w:t>đối với đối tượng không thuộc phạm</w:t>
            </w:r>
            <w:r w:rsidR="00AB53FE" w:rsidRPr="0011443F">
              <w:rPr>
                <w:rFonts w:ascii="Times New Roman" w:hAnsi="Times New Roman"/>
                <w:kern w:val="2"/>
                <w:sz w:val="26"/>
                <w:szCs w:val="26"/>
                <w:lang w:val="it-IT"/>
                <w14:ligatures w14:val="standardContextual"/>
              </w:rPr>
              <w:t xml:space="preserve"> vi quản lý của Bộ Quốc phòng</w:t>
            </w:r>
            <w:r w:rsidR="00AB53FE" w:rsidRPr="0011443F">
              <w:rPr>
                <w:rFonts w:ascii="Times New Roman" w:hAnsi="Times New Roman"/>
                <w:kern w:val="2"/>
                <w:sz w:val="26"/>
                <w:szCs w:val="26"/>
                <w:lang w:val="vi-VN"/>
                <w14:ligatures w14:val="standardContextual"/>
              </w:rPr>
              <w:t xml:space="preserve"> là văn bản đồng ý của </w:t>
            </w:r>
            <w:r w:rsidRPr="0011443F">
              <w:rPr>
                <w:rFonts w:ascii="Times New Roman" w:eastAsia="Times New Roman" w:hAnsi="Times New Roman"/>
                <w:sz w:val="26"/>
                <w:szCs w:val="26"/>
                <w:lang w:val="vi-VN"/>
              </w:rPr>
              <w:t xml:space="preserve">lãnh đạo Bộ, ngành về </w:t>
            </w:r>
            <w:r w:rsidRPr="0011443F">
              <w:rPr>
                <w:rFonts w:ascii="Times New Roman" w:eastAsia="Times New Roman" w:hAnsi="Times New Roman"/>
                <w:sz w:val="26"/>
                <w:szCs w:val="26"/>
                <w:lang w:val="vi-VN"/>
              </w:rPr>
              <w:lastRenderedPageBreak/>
              <w:t>việc trang bị vũ khí quân dụng.</w:t>
            </w:r>
          </w:p>
        </w:tc>
      </w:tr>
      <w:tr w:rsidR="009F3764" w:rsidRPr="0011443F" w14:paraId="26E203E2" w14:textId="77777777" w:rsidTr="00241B12">
        <w:trPr>
          <w:tblCellSpacing w:w="0" w:type="dxa"/>
        </w:trPr>
        <w:tc>
          <w:tcPr>
            <w:tcW w:w="1173" w:type="pct"/>
          </w:tcPr>
          <w:p w14:paraId="5D1E80DA" w14:textId="77777777" w:rsidR="00AB53FE" w:rsidRPr="0011443F" w:rsidRDefault="00AB53FE" w:rsidP="0058720A">
            <w:pPr>
              <w:widowControl w:val="0"/>
              <w:spacing w:after="60" w:line="240" w:lineRule="auto"/>
              <w:ind w:firstLine="284"/>
              <w:jc w:val="both"/>
              <w:rPr>
                <w:rFonts w:ascii="Times New Roman" w:eastAsia="Arial" w:hAnsi="Times New Roman"/>
                <w:kern w:val="2"/>
                <w:sz w:val="26"/>
                <w:szCs w:val="26"/>
                <w:lang w:val="it-IT"/>
                <w14:ligatures w14:val="standardContextual"/>
              </w:rPr>
            </w:pPr>
            <w:r w:rsidRPr="0011443F">
              <w:rPr>
                <w:rFonts w:ascii="Times New Roman" w:eastAsia="Arial" w:hAnsi="Times New Roman"/>
                <w:kern w:val="2"/>
                <w:sz w:val="26"/>
                <w:szCs w:val="26"/>
                <w:lang w:val="it-IT"/>
                <w14:ligatures w14:val="standardContextual"/>
              </w:rPr>
              <w:t>Sửa đổi, bổ sung</w:t>
            </w:r>
            <w:r w:rsidRPr="0011443F">
              <w:rPr>
                <w:rFonts w:ascii="Times New Roman" w:eastAsia="Times New Roman" w:hAnsi="Times New Roman"/>
                <w:sz w:val="26"/>
                <w:szCs w:val="26"/>
                <w:lang w:val="vi-VN"/>
              </w:rPr>
              <w:t xml:space="preserve"> điểm a</w:t>
            </w:r>
            <w:r w:rsidRPr="0011443F">
              <w:rPr>
                <w:rFonts w:ascii="Times New Roman" w:eastAsia="Arial" w:hAnsi="Times New Roman"/>
                <w:kern w:val="2"/>
                <w:sz w:val="26"/>
                <w:szCs w:val="26"/>
                <w:lang w:val="it-IT"/>
                <w14:ligatures w14:val="standardContextual"/>
              </w:rPr>
              <w:t xml:space="preserve"> khoản 1 Điều 25</w:t>
            </w:r>
            <w:r w:rsidR="003819CD" w:rsidRPr="0011443F">
              <w:rPr>
                <w:rFonts w:ascii="Times New Roman" w:eastAsia="Times New Roman" w:hAnsi="Times New Roman"/>
                <w:sz w:val="26"/>
                <w:szCs w:val="26"/>
                <w:lang w:val="vi-VN"/>
              </w:rPr>
              <w:t xml:space="preserve"> Luật Quản lý, sử dụng vũ khí, vật liệu nổ và công cụ hỗ trợ</w:t>
            </w:r>
            <w:r w:rsidRPr="0011443F">
              <w:rPr>
                <w:rFonts w:ascii="Times New Roman" w:eastAsia="Arial" w:hAnsi="Times New Roman"/>
                <w:kern w:val="2"/>
                <w:sz w:val="26"/>
                <w:szCs w:val="26"/>
                <w:lang w:val="it-IT"/>
                <w14:ligatures w14:val="standardContextual"/>
              </w:rPr>
              <w:t xml:space="preserve"> như sau:</w:t>
            </w:r>
          </w:p>
          <w:p w14:paraId="76421A50" w14:textId="77777777" w:rsidR="00AB53FE" w:rsidRPr="0011443F" w:rsidRDefault="00AB53FE" w:rsidP="0058720A">
            <w:pPr>
              <w:spacing w:after="60" w:line="240" w:lineRule="auto"/>
              <w:ind w:firstLine="284"/>
              <w:jc w:val="both"/>
              <w:rPr>
                <w:rFonts w:ascii="Times New Roman" w:eastAsia="Arial" w:hAnsi="Times New Roman"/>
                <w:kern w:val="2"/>
                <w:sz w:val="26"/>
                <w:szCs w:val="26"/>
                <w:lang w:val="it-IT"/>
                <w14:ligatures w14:val="standardContextual"/>
              </w:rPr>
            </w:pPr>
            <w:r w:rsidRPr="0011443F">
              <w:rPr>
                <w:rFonts w:ascii="Times New Roman" w:eastAsia="Arial" w:hAnsi="Times New Roman"/>
                <w:kern w:val="2"/>
                <w:sz w:val="26"/>
                <w:szCs w:val="26"/>
                <w:lang w:val="it-IT"/>
                <w14:ligatures w14:val="standardContextual"/>
              </w:rPr>
              <w:t>“1</w:t>
            </w:r>
            <w:r w:rsidRPr="0011443F">
              <w:rPr>
                <w:rFonts w:ascii="Times New Roman" w:eastAsia="Arial" w:hAnsi="Times New Roman"/>
                <w:kern w:val="2"/>
                <w:sz w:val="26"/>
                <w:szCs w:val="26"/>
                <w:lang w:val="vi-VN"/>
                <w14:ligatures w14:val="standardContextual"/>
              </w:rPr>
              <w:t>.</w:t>
            </w:r>
            <w:r w:rsidRPr="0011443F">
              <w:rPr>
                <w:rFonts w:ascii="Times New Roman" w:eastAsia="Arial" w:hAnsi="Times New Roman"/>
                <w:kern w:val="2"/>
                <w:sz w:val="26"/>
                <w:szCs w:val="26"/>
                <w:lang w:val="it-IT"/>
                <w14:ligatures w14:val="standardContextual"/>
              </w:rPr>
              <w:t xml:space="preserve"> Thủ tục trang bị vũ khí thể thao đối với đối tượng không thuộc phạm vi quản lý của Bộ Quốc phòng thực hiện như sau:</w:t>
            </w:r>
          </w:p>
          <w:p w14:paraId="60F85736" w14:textId="77777777" w:rsidR="009F3764" w:rsidRPr="0011443F" w:rsidRDefault="00AB53FE" w:rsidP="0058720A">
            <w:pPr>
              <w:spacing w:after="60" w:line="240" w:lineRule="auto"/>
              <w:ind w:firstLine="284"/>
              <w:jc w:val="both"/>
              <w:rPr>
                <w:rFonts w:ascii="Times New Roman" w:eastAsia="Arial" w:hAnsi="Times New Roman"/>
                <w:kern w:val="2"/>
                <w:sz w:val="26"/>
                <w:szCs w:val="26"/>
                <w:lang w:val="vi-VN"/>
                <w14:ligatures w14:val="standardContextual"/>
              </w:rPr>
            </w:pPr>
            <w:r w:rsidRPr="0011443F">
              <w:rPr>
                <w:rFonts w:ascii="Times New Roman" w:eastAsia="Arial" w:hAnsi="Times New Roman"/>
                <w:kern w:val="2"/>
                <w:sz w:val="26"/>
                <w:szCs w:val="26"/>
                <w:lang w:val="it-IT"/>
                <w14:ligatures w14:val="standardContextual"/>
              </w:rPr>
              <w:t xml:space="preserve">a) </w:t>
            </w:r>
            <w:r w:rsidRPr="0011443F">
              <w:rPr>
                <w:rFonts w:ascii="Times New Roman" w:eastAsia="Arial" w:hAnsi="Times New Roman"/>
                <w:strike/>
                <w:kern w:val="2"/>
                <w:sz w:val="26"/>
                <w:szCs w:val="26"/>
                <w:lang w:val="vi-VN"/>
                <w14:ligatures w14:val="standardContextual"/>
              </w:rPr>
              <w:t xml:space="preserve">Hồ sơ đề nghị </w:t>
            </w:r>
            <w:r w:rsidRPr="0011443F">
              <w:rPr>
                <w:rFonts w:ascii="Times New Roman" w:eastAsia="Arial" w:hAnsi="Times New Roman"/>
                <w:strike/>
                <w:kern w:val="2"/>
                <w:sz w:val="26"/>
                <w:szCs w:val="26"/>
                <w:lang w:val="pl-PL"/>
                <w14:ligatures w14:val="standardContextual"/>
              </w:rPr>
              <w:t>bao</w:t>
            </w:r>
            <w:r w:rsidRPr="0011443F">
              <w:rPr>
                <w:rFonts w:ascii="Times New Roman" w:eastAsia="Arial" w:hAnsi="Times New Roman"/>
                <w:strike/>
                <w:kern w:val="2"/>
                <w:sz w:val="26"/>
                <w:szCs w:val="26"/>
                <w:lang w:val="it-IT"/>
                <w14:ligatures w14:val="standardContextual"/>
              </w:rPr>
              <w:t xml:space="preserve"> gồm: </w:t>
            </w:r>
            <w:r w:rsidRPr="0011443F">
              <w:rPr>
                <w:rFonts w:ascii="Times New Roman" w:eastAsia="Arial" w:hAnsi="Times New Roman"/>
                <w:strike/>
                <w:kern w:val="2"/>
                <w:sz w:val="26"/>
                <w:szCs w:val="26"/>
                <w:lang w:val="it-IT"/>
                <w14:ligatures w14:val="standardContextual"/>
              </w:rPr>
              <w:lastRenderedPageBreak/>
              <w:t>v</w:t>
            </w:r>
            <w:r w:rsidRPr="0011443F">
              <w:rPr>
                <w:rFonts w:ascii="Times New Roman" w:eastAsia="Arial" w:hAnsi="Times New Roman"/>
                <w:b/>
                <w:bCs/>
                <w:i/>
                <w:iCs/>
                <w:kern w:val="2"/>
                <w:sz w:val="26"/>
                <w:szCs w:val="26"/>
                <w:lang w:val="it-IT"/>
                <w14:ligatures w14:val="standardContextual"/>
              </w:rPr>
              <w:t>V</w:t>
            </w:r>
            <w:r w:rsidRPr="0011443F">
              <w:rPr>
                <w:rFonts w:ascii="Times New Roman" w:eastAsia="Arial" w:hAnsi="Times New Roman"/>
                <w:kern w:val="2"/>
                <w:sz w:val="26"/>
                <w:szCs w:val="26"/>
                <w:lang w:val="it-IT"/>
                <w14:ligatures w14:val="standardContextual"/>
              </w:rPr>
              <w:t xml:space="preserve">ăn bản đề nghị, trong đó ghi rõ tên, địa chỉ của cơ quan, tổ chức, doanh nghiệp có nhu cầu trang bị, tổ chức, doanh nghiệp bán </w:t>
            </w:r>
            <w:r w:rsidRPr="0011443F">
              <w:rPr>
                <w:rFonts w:ascii="Times New Roman" w:eastAsia="Arial" w:hAnsi="Times New Roman"/>
                <w:spacing w:val="-4"/>
                <w:kern w:val="2"/>
                <w:sz w:val="26"/>
                <w:szCs w:val="26"/>
                <w:lang w:val="it-IT"/>
                <w14:ligatures w14:val="standardContextual"/>
              </w:rPr>
              <w:t>vũ khí thể thao và họ tên, số định danh cá nhân hoặc số hộ chiếu của người đại</w:t>
            </w:r>
            <w:r w:rsidRPr="0011443F">
              <w:rPr>
                <w:rFonts w:ascii="Times New Roman" w:eastAsia="Arial" w:hAnsi="Times New Roman"/>
                <w:kern w:val="2"/>
                <w:sz w:val="26"/>
                <w:szCs w:val="26"/>
                <w:lang w:val="it-IT"/>
                <w14:ligatures w14:val="standardContextual"/>
              </w:rPr>
              <w:t xml:space="preserve"> diện theo pháp luật, lý do, số lượng, chủng loại, nhãn hiệu vũ khí thể thao, </w:t>
            </w:r>
            <w:r w:rsidRPr="0011443F">
              <w:rPr>
                <w:rFonts w:ascii="Times New Roman" w:eastAsia="Arial" w:hAnsi="Times New Roman"/>
                <w:b/>
                <w:bCs/>
                <w:i/>
                <w:iCs/>
                <w:kern w:val="2"/>
                <w:sz w:val="26"/>
                <w:szCs w:val="26"/>
                <w:lang w:val="it-IT"/>
                <w14:ligatures w14:val="standardContextual"/>
              </w:rPr>
              <w:t>thông tin về việc</w:t>
            </w:r>
            <w:r w:rsidRPr="0011443F">
              <w:rPr>
                <w:rFonts w:ascii="Times New Roman" w:eastAsia="Arial" w:hAnsi="Times New Roman"/>
                <w:b/>
                <w:bCs/>
                <w:i/>
                <w:iCs/>
                <w:spacing w:val="-4"/>
                <w:kern w:val="2"/>
                <w:sz w:val="26"/>
                <w:szCs w:val="26"/>
                <w:lang w:val="it-IT"/>
                <w14:ligatures w14:val="standardContextual"/>
              </w:rPr>
              <w:t xml:space="preserve"> cơ quan có thẩm quyền do Bộ trưởng Bộ Văn hóa, Thể thao và Du</w:t>
            </w:r>
            <w:r w:rsidRPr="0011443F">
              <w:rPr>
                <w:rFonts w:ascii="Times New Roman" w:eastAsia="Arial" w:hAnsi="Times New Roman"/>
                <w:b/>
                <w:bCs/>
                <w:i/>
                <w:iCs/>
                <w:kern w:val="2"/>
                <w:sz w:val="26"/>
                <w:szCs w:val="26"/>
                <w:lang w:val="it-IT"/>
                <w14:ligatures w14:val="standardContextual"/>
              </w:rPr>
              <w:t xml:space="preserve"> lịch đồng ý trang bị, số lượng, chủng loại, nhãn hiệu vũ khí thể thao;</w:t>
            </w:r>
            <w:r w:rsidRPr="0011443F">
              <w:rPr>
                <w:rFonts w:ascii="Times New Roman" w:eastAsia="Arial" w:hAnsi="Times New Roman"/>
                <w:kern w:val="2"/>
                <w:sz w:val="26"/>
                <w:szCs w:val="26"/>
                <w:lang w:val="it-IT"/>
                <w14:ligatures w14:val="standardContextual"/>
              </w:rPr>
              <w:t xml:space="preserve"> </w:t>
            </w:r>
            <w:r w:rsidRPr="0011443F">
              <w:rPr>
                <w:rFonts w:ascii="Times New Roman" w:eastAsia="Arial" w:hAnsi="Times New Roman"/>
                <w:strike/>
                <w:kern w:val="2"/>
                <w:sz w:val="26"/>
                <w:szCs w:val="26"/>
                <w:lang w:val="it-IT"/>
                <w14:ligatures w14:val="standardContextual"/>
              </w:rPr>
              <w:t xml:space="preserve">văn bản </w:t>
            </w:r>
            <w:r w:rsidRPr="0011443F">
              <w:rPr>
                <w:rFonts w:ascii="Times New Roman" w:eastAsia="Arial" w:hAnsi="Times New Roman"/>
                <w:strike/>
                <w:spacing w:val="-4"/>
                <w:kern w:val="2"/>
                <w:sz w:val="26"/>
                <w:szCs w:val="26"/>
                <w:lang w:val="it-IT"/>
                <w14:ligatures w14:val="standardContextual"/>
              </w:rPr>
              <w:t>đồng ý của cơ quan có thẩm quyền do Bộ trưởng Bộ Văn hóa, Thể thao và Du</w:t>
            </w:r>
            <w:r w:rsidRPr="0011443F">
              <w:rPr>
                <w:rFonts w:ascii="Times New Roman" w:eastAsia="Arial" w:hAnsi="Times New Roman"/>
                <w:strike/>
                <w:kern w:val="2"/>
                <w:sz w:val="26"/>
                <w:szCs w:val="26"/>
                <w:lang w:val="it-IT"/>
                <w14:ligatures w14:val="standardContextual"/>
              </w:rPr>
              <w:t xml:space="preserve"> lịch quy định về việc trang bị vũ khí thể thao;</w:t>
            </w:r>
            <w:r w:rsidRPr="0011443F">
              <w:rPr>
                <w:rFonts w:ascii="Times New Roman" w:eastAsia="Arial" w:hAnsi="Times New Roman"/>
                <w:kern w:val="2"/>
                <w:sz w:val="26"/>
                <w:szCs w:val="26"/>
                <w:lang w:val="vi-VN"/>
                <w14:ligatures w14:val="standardContextual"/>
              </w:rPr>
              <w:t>”</w:t>
            </w:r>
          </w:p>
        </w:tc>
        <w:tc>
          <w:tcPr>
            <w:tcW w:w="1378" w:type="pct"/>
          </w:tcPr>
          <w:p w14:paraId="32369F0A" w14:textId="77777777" w:rsidR="003829DE" w:rsidRPr="0011443F" w:rsidRDefault="003829DE"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 xml:space="preserve">Điểm VI khoản </w:t>
            </w:r>
            <w:r w:rsidR="004F2D13" w:rsidRPr="0011443F">
              <w:rPr>
                <w:rFonts w:ascii="Times New Roman" w:eastAsia="Times New Roman" w:hAnsi="Times New Roman"/>
                <w:sz w:val="26"/>
                <w:szCs w:val="26"/>
                <w:lang w:val="vi-VN"/>
              </w:rPr>
              <w:t>A mục 2</w:t>
            </w:r>
            <w:r w:rsidRPr="0011443F">
              <w:rPr>
                <w:rFonts w:ascii="Times New Roman" w:eastAsia="Times New Roman" w:hAnsi="Times New Roman"/>
                <w:sz w:val="26"/>
                <w:szCs w:val="26"/>
                <w:lang w:val="vi-VN"/>
              </w:rPr>
              <w:t xml:space="preserve"> phụ lục I.1 ban hành kèm theo Nghị quyết số 66.18/2026/NQ-CP: “VI. Hồ sơ thủ tục trang bị vũ khí thể thao quy định tại điểm a khoản 1 Điều 25 Luật Quản lý, sử dụng vũ khí, vật liệu nổ và công cụ hỗ trợ số 42/2024/QH15.</w:t>
            </w:r>
          </w:p>
          <w:p w14:paraId="7480161A" w14:textId="77777777" w:rsidR="003829DE" w:rsidRPr="0011443F" w:rsidRDefault="003829DE"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 xml:space="preserve">Văn bản đề nghị, trong đó ghi rõ tên, địa chỉ của cơ quan, tổ chức, doanh nghiệp có nhu cầu trang bị, tổ </w:t>
            </w:r>
            <w:r w:rsidRPr="0011443F">
              <w:rPr>
                <w:rFonts w:ascii="Times New Roman" w:eastAsia="Times New Roman" w:hAnsi="Times New Roman"/>
                <w:sz w:val="26"/>
                <w:szCs w:val="26"/>
                <w:lang w:val="vi-VN"/>
              </w:rPr>
              <w:lastRenderedPageBreak/>
              <w:t>chức, doanh nghiệp bán vũ khí thể thao và họ tên, số định danh cá nhân hoặc số hộ chiếu của người đại diện theo pháp luật, lý do, số lượng, chủng loại, nhãn hiệu vũ khí thể thao, thông tin về việc cơ quan có thẩm quyền thuộc Bộ Văn hóa, Thể thao và Du lịch đồng ý trang bị số lượng, chủng loại, nhãn hiệu vũ khí thể thao.”.</w:t>
            </w:r>
          </w:p>
          <w:p w14:paraId="70DCCA9E" w14:textId="77777777" w:rsidR="009F3764" w:rsidRPr="0011443F" w:rsidRDefault="009F3764" w:rsidP="0058720A">
            <w:pPr>
              <w:spacing w:after="60" w:line="240" w:lineRule="auto"/>
              <w:ind w:left="57" w:right="57" w:firstLine="284"/>
              <w:jc w:val="both"/>
              <w:rPr>
                <w:rFonts w:ascii="Times New Roman" w:eastAsia="Times New Roman" w:hAnsi="Times New Roman"/>
                <w:sz w:val="26"/>
                <w:szCs w:val="26"/>
                <w:lang w:val="vi-VN"/>
              </w:rPr>
            </w:pPr>
          </w:p>
        </w:tc>
        <w:tc>
          <w:tcPr>
            <w:tcW w:w="1429" w:type="pct"/>
          </w:tcPr>
          <w:p w14:paraId="6156143F" w14:textId="77777777" w:rsidR="009F3764" w:rsidRPr="0011443F" w:rsidRDefault="003829DE"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Thống nhất với quy định tại Nghị quyết</w:t>
            </w:r>
          </w:p>
        </w:tc>
        <w:tc>
          <w:tcPr>
            <w:tcW w:w="1020" w:type="pct"/>
          </w:tcPr>
          <w:p w14:paraId="3E5390AD" w14:textId="77777777" w:rsidR="009F3764" w:rsidRPr="0011443F" w:rsidRDefault="003829DE"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Cắt giảm thành phần hồ sơ trang bị vũ khí thể thao là văn bản đồng ý của cơ quan có thẩm quyền do Bộ trưởng Bộ Văn hóa, Thể thao và Du lịch quy định về việc trang bị vũ khí thể thao</w:t>
            </w:r>
          </w:p>
        </w:tc>
      </w:tr>
      <w:tr w:rsidR="009F3764" w:rsidRPr="0011443F" w14:paraId="757A39DB" w14:textId="77777777" w:rsidTr="00E1519F">
        <w:trPr>
          <w:tblCellSpacing w:w="0" w:type="dxa"/>
        </w:trPr>
        <w:tc>
          <w:tcPr>
            <w:tcW w:w="1173" w:type="pct"/>
          </w:tcPr>
          <w:p w14:paraId="47BBB012" w14:textId="77777777" w:rsidR="00AB53FE" w:rsidRPr="0011443F" w:rsidRDefault="00AB53FE" w:rsidP="0058720A">
            <w:pPr>
              <w:spacing w:after="60" w:line="240" w:lineRule="auto"/>
              <w:ind w:firstLine="284"/>
              <w:jc w:val="both"/>
              <w:rPr>
                <w:rFonts w:ascii="Times New Roman" w:hAnsi="Times New Roman"/>
                <w:kern w:val="2"/>
                <w:sz w:val="26"/>
                <w:szCs w:val="26"/>
                <w:lang w:val="vi-VN" w:eastAsia="vi-VN"/>
                <w14:ligatures w14:val="standardContextual"/>
              </w:rPr>
            </w:pPr>
            <w:r w:rsidRPr="0011443F">
              <w:rPr>
                <w:rFonts w:ascii="Times New Roman" w:hAnsi="Times New Roman"/>
                <w:kern w:val="2"/>
                <w:sz w:val="26"/>
                <w:szCs w:val="26"/>
                <w:lang w:val="vi-VN" w:eastAsia="vi-VN"/>
                <w14:ligatures w14:val="standardContextual"/>
              </w:rPr>
              <w:t>Sửa đổi, bổ sung điểm a khoản 1 Điều 53</w:t>
            </w:r>
            <w:r w:rsidR="003819CD" w:rsidRPr="0011443F">
              <w:rPr>
                <w:rFonts w:ascii="Times New Roman" w:eastAsia="Times New Roman" w:hAnsi="Times New Roman"/>
                <w:sz w:val="26"/>
                <w:szCs w:val="26"/>
                <w:lang w:val="vi-VN"/>
              </w:rPr>
              <w:t xml:space="preserve"> Luật Quản lý, sử dụng vũ khí, vật liệu nổ và công cụ hỗ trợ</w:t>
            </w:r>
            <w:r w:rsidRPr="0011443F">
              <w:rPr>
                <w:rFonts w:ascii="Times New Roman" w:hAnsi="Times New Roman"/>
                <w:kern w:val="2"/>
                <w:sz w:val="26"/>
                <w:szCs w:val="26"/>
                <w:lang w:val="vi-VN" w:eastAsia="vi-VN"/>
                <w14:ligatures w14:val="standardContextual"/>
              </w:rPr>
              <w:t xml:space="preserve"> như sau:</w:t>
            </w:r>
          </w:p>
          <w:p w14:paraId="065E7A82" w14:textId="77777777" w:rsidR="00AB53FE" w:rsidRPr="0011443F" w:rsidRDefault="00AB53FE" w:rsidP="0058720A">
            <w:pPr>
              <w:widowControl w:val="0"/>
              <w:spacing w:after="60" w:line="240" w:lineRule="auto"/>
              <w:ind w:firstLine="284"/>
              <w:jc w:val="both"/>
              <w:rPr>
                <w:rFonts w:ascii="Times New Roman" w:hAnsi="Times New Roman"/>
                <w:kern w:val="2"/>
                <w:sz w:val="26"/>
                <w:szCs w:val="26"/>
                <w:lang w:val="it-IT"/>
                <w14:ligatures w14:val="standardContextual"/>
              </w:rPr>
            </w:pPr>
            <w:r w:rsidRPr="0011443F">
              <w:rPr>
                <w:rFonts w:ascii="Times New Roman" w:hAnsi="Times New Roman"/>
                <w:kern w:val="2"/>
                <w:sz w:val="26"/>
                <w:szCs w:val="26"/>
                <w:lang w:val="it-IT"/>
                <w14:ligatures w14:val="standardContextual"/>
              </w:rPr>
              <w:t>“1</w:t>
            </w:r>
            <w:r w:rsidRPr="0011443F">
              <w:rPr>
                <w:rFonts w:ascii="Times New Roman" w:hAnsi="Times New Roman"/>
                <w:kern w:val="2"/>
                <w:sz w:val="26"/>
                <w:szCs w:val="26"/>
                <w:lang w:val="vi-VN"/>
                <w14:ligatures w14:val="standardContextual"/>
              </w:rPr>
              <w:t>.</w:t>
            </w:r>
            <w:r w:rsidRPr="0011443F">
              <w:rPr>
                <w:rFonts w:ascii="Times New Roman" w:hAnsi="Times New Roman"/>
                <w:kern w:val="2"/>
                <w:sz w:val="26"/>
                <w:szCs w:val="26"/>
                <w:lang w:val="it-IT"/>
                <w14:ligatures w14:val="standardContextual"/>
              </w:rPr>
              <w:t xml:space="preserve"> Thủ tục trang bị công cụ hỗ trợ đối với đối tượng không thuộc phạm vi quản lý của Bộ Quốc phòng thực hiện như sau:</w:t>
            </w:r>
          </w:p>
          <w:p w14:paraId="718E8A24" w14:textId="77777777" w:rsidR="009F3764" w:rsidRPr="0011443F" w:rsidRDefault="00AB53FE" w:rsidP="0058720A">
            <w:pPr>
              <w:widowControl w:val="0"/>
              <w:spacing w:after="60" w:line="240" w:lineRule="auto"/>
              <w:ind w:firstLine="284"/>
              <w:jc w:val="both"/>
              <w:rPr>
                <w:rFonts w:ascii="Times New Roman" w:hAnsi="Times New Roman"/>
                <w:kern w:val="2"/>
                <w:sz w:val="26"/>
                <w:szCs w:val="26"/>
                <w:lang w:val="vi-VN"/>
                <w14:ligatures w14:val="standardContextual"/>
              </w:rPr>
            </w:pPr>
            <w:r w:rsidRPr="0011443F">
              <w:rPr>
                <w:rFonts w:ascii="Times New Roman" w:hAnsi="Times New Roman"/>
                <w:kern w:val="2"/>
                <w:sz w:val="26"/>
                <w:szCs w:val="26"/>
                <w:lang w:val="it-IT"/>
                <w14:ligatures w14:val="standardContextual"/>
              </w:rPr>
              <w:t xml:space="preserve">a) </w:t>
            </w:r>
            <w:r w:rsidRPr="0011443F">
              <w:rPr>
                <w:rFonts w:ascii="Times New Roman" w:hAnsi="Times New Roman"/>
                <w:strike/>
                <w:kern w:val="2"/>
                <w:sz w:val="26"/>
                <w:szCs w:val="26"/>
                <w:lang w:val="vi-VN"/>
                <w14:ligatures w14:val="standardContextual"/>
              </w:rPr>
              <w:t xml:space="preserve">Hồ sơ đề nghị </w:t>
            </w:r>
            <w:r w:rsidRPr="0011443F">
              <w:rPr>
                <w:rFonts w:ascii="Times New Roman" w:hAnsi="Times New Roman"/>
                <w:strike/>
                <w:kern w:val="2"/>
                <w:sz w:val="26"/>
                <w:szCs w:val="26"/>
                <w:lang w:val="pl-PL"/>
                <w14:ligatures w14:val="standardContextual"/>
              </w:rPr>
              <w:t>bao</w:t>
            </w:r>
            <w:r w:rsidRPr="0011443F">
              <w:rPr>
                <w:rFonts w:ascii="Times New Roman" w:hAnsi="Times New Roman"/>
                <w:strike/>
                <w:kern w:val="2"/>
                <w:sz w:val="26"/>
                <w:szCs w:val="26"/>
                <w:lang w:val="vi-VN"/>
                <w14:ligatures w14:val="standardContextual"/>
              </w:rPr>
              <w:t xml:space="preserve"> gồm:</w:t>
            </w:r>
            <w:r w:rsidRPr="0011443F">
              <w:rPr>
                <w:rFonts w:ascii="Times New Roman" w:hAnsi="Times New Roman"/>
                <w:kern w:val="2"/>
                <w:sz w:val="26"/>
                <w:szCs w:val="26"/>
                <w:lang w:val="vi-VN"/>
                <w14:ligatures w14:val="standardContextual"/>
              </w:rPr>
              <w:t xml:space="preserve"> </w:t>
            </w:r>
            <w:r w:rsidRPr="0011443F">
              <w:rPr>
                <w:rFonts w:ascii="Times New Roman" w:hAnsi="Times New Roman"/>
                <w:strike/>
                <w:kern w:val="2"/>
                <w:sz w:val="26"/>
                <w:szCs w:val="26"/>
                <w:lang w:val="it-IT"/>
                <w14:ligatures w14:val="standardContextual"/>
              </w:rPr>
              <w:lastRenderedPageBreak/>
              <w:t>v</w:t>
            </w:r>
            <w:r w:rsidRPr="0011443F">
              <w:rPr>
                <w:rFonts w:ascii="Times New Roman" w:hAnsi="Times New Roman"/>
                <w:b/>
                <w:bCs/>
                <w:iCs/>
                <w:kern w:val="2"/>
                <w:sz w:val="26"/>
                <w:szCs w:val="26"/>
                <w:lang w:val="it-IT"/>
                <w14:ligatures w14:val="standardContextual"/>
              </w:rPr>
              <w:t>V</w:t>
            </w:r>
            <w:r w:rsidRPr="0011443F">
              <w:rPr>
                <w:rFonts w:ascii="Times New Roman" w:hAnsi="Times New Roman"/>
                <w:kern w:val="2"/>
                <w:sz w:val="26"/>
                <w:szCs w:val="26"/>
                <w:lang w:val="it-IT"/>
                <w14:ligatures w14:val="standardContextual"/>
              </w:rPr>
              <w:t xml:space="preserve">ăn bản đề nghị, trong đó ghi rõ tên, địa chỉ của cơ quan, tổ chức, doanh nghiệp có nhu cầu trang bị và tên, địa chỉ của tổ chức, doanh nghiệp bán công cụ hỗ trợ, lý do, số lượng, chủng loại, nhãn hiệu công cụ </w:t>
            </w:r>
            <w:r w:rsidRPr="0011443F">
              <w:rPr>
                <w:rFonts w:ascii="Times New Roman" w:hAnsi="Times New Roman"/>
                <w:spacing w:val="-4"/>
                <w:kern w:val="2"/>
                <w:sz w:val="26"/>
                <w:szCs w:val="26"/>
                <w:lang w:val="it-IT"/>
                <w14:ligatures w14:val="standardContextual"/>
              </w:rPr>
              <w:t>hỗ trợ cần trang bị, họ tên, số định danh cá nhân hoặc số hộ chiếu của người đại</w:t>
            </w:r>
            <w:r w:rsidRPr="0011443F">
              <w:rPr>
                <w:rFonts w:ascii="Times New Roman" w:hAnsi="Times New Roman"/>
                <w:kern w:val="2"/>
                <w:sz w:val="26"/>
                <w:szCs w:val="26"/>
                <w:lang w:val="it-IT"/>
                <w14:ligatures w14:val="standardContextual"/>
              </w:rPr>
              <w:t xml:space="preserve"> diện theo pháp luật; đối với cơ quan, tổ chức, doanh nghiệp thành lập lực lượng bảo vệ </w:t>
            </w:r>
            <w:r w:rsidRPr="0011443F">
              <w:rPr>
                <w:rFonts w:ascii="Times New Roman" w:hAnsi="Times New Roman"/>
                <w:spacing w:val="-4"/>
                <w:kern w:val="2"/>
                <w:sz w:val="26"/>
                <w:szCs w:val="26"/>
                <w:lang w:val="it-IT"/>
                <w14:ligatures w14:val="standardContextual"/>
              </w:rPr>
              <w:t xml:space="preserve">chuyên trách thì </w:t>
            </w:r>
            <w:r w:rsidRPr="0011443F">
              <w:rPr>
                <w:rFonts w:ascii="Times New Roman" w:hAnsi="Times New Roman"/>
                <w:b/>
                <w:bCs/>
                <w:i/>
                <w:iCs/>
                <w:spacing w:val="-4"/>
                <w:kern w:val="2"/>
                <w:sz w:val="26"/>
                <w:szCs w:val="26"/>
                <w:lang w:val="it-IT"/>
                <w14:ligatures w14:val="standardContextual"/>
              </w:rPr>
              <w:t>văn bản đề nghị phải bổ sung thông tin số, ngày, tháng, năm ban hành</w:t>
            </w:r>
            <w:r w:rsidRPr="0011443F">
              <w:rPr>
                <w:rFonts w:ascii="Times New Roman" w:hAnsi="Times New Roman"/>
                <w:strike/>
                <w:spacing w:val="-4"/>
                <w:kern w:val="2"/>
                <w:sz w:val="26"/>
                <w:szCs w:val="26"/>
                <w:lang w:val="it-IT"/>
                <w14:ligatures w14:val="standardContextual"/>
              </w:rPr>
              <w:t xml:space="preserve"> phải có bản sao</w:t>
            </w:r>
            <w:r w:rsidRPr="0011443F">
              <w:rPr>
                <w:rFonts w:ascii="Times New Roman" w:hAnsi="Times New Roman"/>
                <w:spacing w:val="-4"/>
                <w:kern w:val="2"/>
                <w:sz w:val="26"/>
                <w:szCs w:val="26"/>
                <w:lang w:val="it-IT"/>
                <w14:ligatures w14:val="standardContextual"/>
              </w:rPr>
              <w:t xml:space="preserve"> quyết định thành lập lực lượng bảo vệ chuyên</w:t>
            </w:r>
            <w:r w:rsidRPr="0011443F">
              <w:rPr>
                <w:rFonts w:ascii="Times New Roman" w:hAnsi="Times New Roman"/>
                <w:kern w:val="2"/>
                <w:sz w:val="26"/>
                <w:szCs w:val="26"/>
                <w:lang w:val="it-IT"/>
                <w14:ligatures w14:val="standardContextual"/>
              </w:rPr>
              <w:t xml:space="preserve"> trách;</w:t>
            </w:r>
            <w:r w:rsidRPr="0011443F">
              <w:rPr>
                <w:rFonts w:ascii="Times New Roman" w:hAnsi="Times New Roman"/>
                <w:kern w:val="2"/>
                <w:sz w:val="26"/>
                <w:szCs w:val="26"/>
                <w:lang w:val="vi-VN"/>
                <w14:ligatures w14:val="standardContextual"/>
              </w:rPr>
              <w:t>”</w:t>
            </w:r>
          </w:p>
        </w:tc>
        <w:tc>
          <w:tcPr>
            <w:tcW w:w="1378" w:type="pct"/>
          </w:tcPr>
          <w:p w14:paraId="04567AC5" w14:textId="77777777" w:rsidR="00AB53FE" w:rsidRPr="0011443F" w:rsidRDefault="00AB53FE"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 xml:space="preserve">Điểm VI khoản A mục </w:t>
            </w:r>
            <w:r w:rsidR="004F2D13" w:rsidRPr="0011443F">
              <w:rPr>
                <w:rFonts w:ascii="Times New Roman" w:eastAsia="Times New Roman" w:hAnsi="Times New Roman"/>
                <w:sz w:val="26"/>
                <w:szCs w:val="26"/>
                <w:lang w:val="vi-VN"/>
              </w:rPr>
              <w:t>2</w:t>
            </w:r>
            <w:r w:rsidRPr="0011443F">
              <w:rPr>
                <w:rFonts w:ascii="Times New Roman" w:eastAsia="Times New Roman" w:hAnsi="Times New Roman"/>
                <w:sz w:val="26"/>
                <w:szCs w:val="26"/>
                <w:lang w:val="vi-VN"/>
              </w:rPr>
              <w:t xml:space="preserve"> phụ lục I.1 ban hành kèm theo Nghị quyết số 66.18/2026/NQ-CP: “VII. Hồ sơ thủ tục trang bị công cụ hỗ trợ quy định tại điểm a khoản 1 Điều 53 Luật Quản lý, sử dụng vũ khí, vật liệu nổ và công cụ hỗ trợ số 42/2024/QH15.</w:t>
            </w:r>
          </w:p>
          <w:p w14:paraId="04B09C6E" w14:textId="77777777" w:rsidR="009F3764" w:rsidRPr="0011443F" w:rsidRDefault="00AB53FE"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 xml:space="preserve">Văn bản đề nghị, trong đó ghi rõ tên, địa chỉ của cơ quan, tổ chức, </w:t>
            </w:r>
            <w:r w:rsidRPr="0011443F">
              <w:rPr>
                <w:rFonts w:ascii="Times New Roman" w:eastAsia="Times New Roman" w:hAnsi="Times New Roman"/>
                <w:sz w:val="26"/>
                <w:szCs w:val="26"/>
                <w:lang w:val="vi-VN"/>
              </w:rPr>
              <w:lastRenderedPageBreak/>
              <w:t>doanh nghiệp có nhu cầu trang bị và tên, địa chỉ của tổ chức, doanh nghiệp bán công cụ hỗ trợ, lý do, số lượng, chủng loại, nhãn hiệu công cụ hỗ trợ cần trang bị, họ tên, số định danh cá nhân hoặc số hộ chiếu của người đại diện theo pháp luật. Đối với cơ quan, tổ chức, doanh nghiệp thành lập lực lượng bảo vệ chuyên trách thì văn bản đề nghị phải bổ sung thông tin số, ngày, tháng, năm ban hành quyết định thành lập lực lượng bảo vệ chuyên trách.”.</w:t>
            </w:r>
          </w:p>
        </w:tc>
        <w:tc>
          <w:tcPr>
            <w:tcW w:w="1429" w:type="pct"/>
          </w:tcPr>
          <w:p w14:paraId="066DD8AB" w14:textId="77777777" w:rsidR="009F3764" w:rsidRPr="0011443F" w:rsidRDefault="00AB53FE"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Thống nhất với quy định tại Nghị quyết</w:t>
            </w:r>
          </w:p>
        </w:tc>
        <w:tc>
          <w:tcPr>
            <w:tcW w:w="1020" w:type="pct"/>
          </w:tcPr>
          <w:p w14:paraId="3F1DCE25" w14:textId="77777777" w:rsidR="009F3764" w:rsidRPr="0011443F" w:rsidRDefault="00AB53FE" w:rsidP="0058720A">
            <w:pPr>
              <w:spacing w:after="60" w:line="240" w:lineRule="auto"/>
              <w:ind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Cắt giảm thành phần hồ sơ trang bị vũ khí quân dụng là bản sao quyết định thành lập lực lượng bảo vệ chuyên trách.</w:t>
            </w:r>
          </w:p>
        </w:tc>
      </w:tr>
      <w:tr w:rsidR="009F3764" w:rsidRPr="0011443F" w14:paraId="08B836FE" w14:textId="77777777" w:rsidTr="00241B12">
        <w:trPr>
          <w:tblCellSpacing w:w="0" w:type="dxa"/>
        </w:trPr>
        <w:tc>
          <w:tcPr>
            <w:tcW w:w="1173" w:type="pct"/>
          </w:tcPr>
          <w:p w14:paraId="6D0A6D48" w14:textId="77777777" w:rsidR="000812CE" w:rsidRPr="0011443F" w:rsidRDefault="000812CE" w:rsidP="0058720A">
            <w:pPr>
              <w:spacing w:after="60" w:line="240" w:lineRule="auto"/>
              <w:ind w:firstLine="284"/>
              <w:jc w:val="both"/>
              <w:rPr>
                <w:rFonts w:ascii="Times New Roman" w:hAnsi="Times New Roman"/>
                <w:kern w:val="2"/>
                <w:sz w:val="26"/>
                <w:szCs w:val="26"/>
                <w:lang w:val="it-IT" w:eastAsia="vi-VN"/>
                <w14:ligatures w14:val="standardContextual"/>
              </w:rPr>
            </w:pPr>
            <w:r w:rsidRPr="0011443F">
              <w:rPr>
                <w:rFonts w:ascii="Times New Roman" w:hAnsi="Times New Roman"/>
                <w:kern w:val="2"/>
                <w:sz w:val="26"/>
                <w:szCs w:val="26"/>
                <w:lang w:val="it-IT" w:eastAsia="vi-VN"/>
                <w14:ligatures w14:val="standardContextual"/>
              </w:rPr>
              <w:t xml:space="preserve">Sửa đổi, bổ sung điểm đ khoản 2 Điều 49 </w:t>
            </w:r>
            <w:r w:rsidR="0058720A" w:rsidRPr="0011443F">
              <w:rPr>
                <w:rFonts w:ascii="Times New Roman" w:eastAsia="Times New Roman" w:hAnsi="Times New Roman"/>
                <w:sz w:val="26"/>
                <w:szCs w:val="26"/>
                <w:lang w:val="vi-VN"/>
              </w:rPr>
              <w:t>Luật Quản lý, sử dụng vũ khí, vật liệu nổ và công cụ hỗ trợ</w:t>
            </w:r>
            <w:r w:rsidR="0058720A" w:rsidRPr="0011443F">
              <w:rPr>
                <w:rFonts w:ascii="Times New Roman" w:hAnsi="Times New Roman"/>
                <w:kern w:val="2"/>
                <w:sz w:val="26"/>
                <w:szCs w:val="26"/>
                <w:lang w:val="vi-VN" w:eastAsia="vi-VN"/>
                <w14:ligatures w14:val="standardContextual"/>
              </w:rPr>
              <w:t xml:space="preserve"> </w:t>
            </w:r>
            <w:r w:rsidRPr="0011443F">
              <w:rPr>
                <w:rFonts w:ascii="Times New Roman" w:hAnsi="Times New Roman"/>
                <w:kern w:val="2"/>
                <w:sz w:val="26"/>
                <w:szCs w:val="26"/>
                <w:lang w:val="it-IT" w:eastAsia="vi-VN"/>
                <w14:ligatures w14:val="standardContextual"/>
              </w:rPr>
              <w:t>như sau:</w:t>
            </w:r>
          </w:p>
          <w:p w14:paraId="440F648F" w14:textId="77777777" w:rsidR="009F3764" w:rsidRPr="0011443F" w:rsidRDefault="000812CE" w:rsidP="0058720A">
            <w:pPr>
              <w:spacing w:after="60" w:line="240" w:lineRule="auto"/>
              <w:ind w:left="57" w:right="57" w:firstLine="284"/>
              <w:jc w:val="both"/>
              <w:rPr>
                <w:rFonts w:ascii="Times New Roman" w:hAnsi="Times New Roman"/>
                <w:sz w:val="26"/>
                <w:szCs w:val="26"/>
                <w:lang w:val="vi-VN"/>
              </w:rPr>
            </w:pPr>
            <w:r w:rsidRPr="0011443F">
              <w:rPr>
                <w:rFonts w:ascii="Times New Roman" w:hAnsi="Times New Roman"/>
                <w:kern w:val="2"/>
                <w:sz w:val="26"/>
                <w:szCs w:val="26"/>
                <w:lang w:val="it-IT" w:eastAsia="vi-VN"/>
                <w14:ligatures w14:val="standardContextual"/>
              </w:rPr>
              <w:t>“</w:t>
            </w:r>
            <w:r w:rsidRPr="0011443F">
              <w:rPr>
                <w:rFonts w:ascii="Times New Roman" w:hAnsi="Times New Roman"/>
                <w:spacing w:val="4"/>
                <w:kern w:val="2"/>
                <w:sz w:val="26"/>
                <w:szCs w:val="26"/>
                <w:lang w:val="it-IT"/>
                <w14:ligatures w14:val="standardContextual"/>
              </w:rPr>
              <w:t>đ) Chỉ được kinh doanh công cụ hỗ trợ bảo đảm tiêu chuẩn, quy chuẩn kỹ</w:t>
            </w:r>
            <w:r w:rsidRPr="0011443F">
              <w:rPr>
                <w:rFonts w:ascii="Times New Roman" w:hAnsi="Times New Roman"/>
                <w:kern w:val="2"/>
                <w:sz w:val="26"/>
                <w:szCs w:val="26"/>
                <w:lang w:val="it-IT"/>
                <w14:ligatures w14:val="standardContextual"/>
              </w:rPr>
              <w:t xml:space="preserve"> thuật </w:t>
            </w:r>
            <w:r w:rsidRPr="0011443F">
              <w:rPr>
                <w:rFonts w:ascii="Times New Roman" w:eastAsia="Arial" w:hAnsi="Times New Roman"/>
                <w:strike/>
                <w:kern w:val="2"/>
                <w:sz w:val="26"/>
                <w:szCs w:val="26"/>
                <w:lang w:val="it-IT" w:eastAsia="vi-VN"/>
                <w14:ligatures w14:val="standardContextual"/>
              </w:rPr>
              <w:t>và theo giấy phép kinh doanh công cụ hỗ trợ.</w:t>
            </w:r>
            <w:r w:rsidRPr="0011443F">
              <w:rPr>
                <w:rFonts w:ascii="Times New Roman" w:eastAsia="Arial" w:hAnsi="Times New Roman"/>
                <w:kern w:val="2"/>
                <w:sz w:val="26"/>
                <w:szCs w:val="26"/>
                <w:lang w:val="it-IT" w:eastAsia="vi-VN"/>
                <w14:ligatures w14:val="standardContextual"/>
              </w:rPr>
              <w:t>”.</w:t>
            </w:r>
          </w:p>
        </w:tc>
        <w:tc>
          <w:tcPr>
            <w:tcW w:w="1378" w:type="pct"/>
          </w:tcPr>
          <w:p w14:paraId="1D91901A" w14:textId="77777777" w:rsidR="009F3764" w:rsidRPr="0011443F" w:rsidRDefault="000812CE" w:rsidP="0058720A">
            <w:pPr>
              <w:spacing w:after="60" w:line="240" w:lineRule="auto"/>
              <w:ind w:left="57" w:right="57" w:firstLine="284"/>
              <w:jc w:val="both"/>
              <w:rPr>
                <w:rFonts w:ascii="Times New Roman" w:hAnsi="Times New Roman"/>
                <w:sz w:val="26"/>
                <w:szCs w:val="26"/>
                <w:lang w:val="vi-VN"/>
              </w:rPr>
            </w:pPr>
            <w:r w:rsidRPr="0011443F">
              <w:rPr>
                <w:rFonts w:ascii="Times New Roman" w:hAnsi="Times New Roman"/>
                <w:sz w:val="26"/>
                <w:szCs w:val="26"/>
                <w:lang w:val="vi-VN"/>
              </w:rPr>
              <w:t>Điểm A mục 3 phụ lục I.1 ban hành kèm theo Nghị quyết số 66.18/2026/NQ-CP: “Không thực hiện quy định về điều kiện “chỉ được kinh doanh công cụ hỗ trợ theo giấy phép kinh doanh công cụ hỗ trợ” của tổ chức, doanh nghiệp quy định tại điểm đ khoản 2 Điều 49 Luật Quản lý, sử dụng vũ khí, vật liệu nổ và công cụ hỗ trợ số 42/2024/QH15.”.</w:t>
            </w:r>
          </w:p>
        </w:tc>
        <w:tc>
          <w:tcPr>
            <w:tcW w:w="1429" w:type="pct"/>
          </w:tcPr>
          <w:p w14:paraId="7451FA3A" w14:textId="77777777" w:rsidR="009F3764" w:rsidRPr="0011443F" w:rsidRDefault="000812CE" w:rsidP="0058720A">
            <w:pPr>
              <w:spacing w:after="60" w:line="240" w:lineRule="auto"/>
              <w:ind w:left="57" w:right="57" w:firstLine="284"/>
              <w:jc w:val="both"/>
              <w:rPr>
                <w:rFonts w:ascii="Times New Roman" w:hAnsi="Times New Roman"/>
                <w:sz w:val="26"/>
                <w:szCs w:val="26"/>
                <w:lang w:val="vi-VN"/>
              </w:rPr>
            </w:pPr>
            <w:r w:rsidRPr="0011443F">
              <w:rPr>
                <w:rFonts w:ascii="Times New Roman" w:hAnsi="Times New Roman"/>
                <w:sz w:val="26"/>
                <w:szCs w:val="26"/>
                <w:lang w:val="vi-VN"/>
              </w:rPr>
              <w:t>Thống nhất với quy định tại Nghị quyết</w:t>
            </w:r>
          </w:p>
        </w:tc>
        <w:tc>
          <w:tcPr>
            <w:tcW w:w="1020" w:type="pct"/>
          </w:tcPr>
          <w:p w14:paraId="07F97989" w14:textId="77777777" w:rsidR="009F3764" w:rsidRPr="0011443F" w:rsidRDefault="000812CE" w:rsidP="0058720A">
            <w:pPr>
              <w:spacing w:after="60" w:line="240" w:lineRule="auto"/>
              <w:ind w:left="57" w:right="57" w:firstLine="284"/>
              <w:jc w:val="both"/>
              <w:rPr>
                <w:rFonts w:ascii="Times New Roman" w:hAnsi="Times New Roman"/>
                <w:sz w:val="26"/>
                <w:szCs w:val="26"/>
                <w:lang w:val="vi-VN"/>
              </w:rPr>
            </w:pPr>
            <w:r w:rsidRPr="0011443F">
              <w:rPr>
                <w:rFonts w:ascii="Times New Roman" w:hAnsi="Times New Roman"/>
                <w:sz w:val="26"/>
                <w:szCs w:val="26"/>
                <w:lang w:val="vi-VN"/>
              </w:rPr>
              <w:t>Bãi bỏ</w:t>
            </w:r>
            <w:r w:rsidR="00DB724A" w:rsidRPr="0011443F">
              <w:rPr>
                <w:rFonts w:ascii="Times New Roman" w:hAnsi="Times New Roman"/>
                <w:sz w:val="26"/>
                <w:szCs w:val="26"/>
                <w:lang w:val="vi-VN"/>
              </w:rPr>
              <w:t xml:space="preserve"> quy định</w:t>
            </w:r>
            <w:r w:rsidRPr="0011443F">
              <w:rPr>
                <w:rFonts w:ascii="Times New Roman" w:hAnsi="Times New Roman"/>
                <w:sz w:val="26"/>
                <w:szCs w:val="26"/>
                <w:lang w:val="vi-VN"/>
              </w:rPr>
              <w:t xml:space="preserve"> về chỉ được kinh doanh công cụ hỗ trợ theo giấy phép kinh doanh công cụ hỗ trợ</w:t>
            </w:r>
          </w:p>
        </w:tc>
      </w:tr>
      <w:tr w:rsidR="00241B12" w:rsidRPr="0011443F" w14:paraId="4A28EDB8" w14:textId="77777777" w:rsidTr="00241B12">
        <w:trPr>
          <w:trHeight w:val="10010"/>
          <w:tblCellSpacing w:w="0" w:type="dxa"/>
        </w:trPr>
        <w:tc>
          <w:tcPr>
            <w:tcW w:w="1173" w:type="pct"/>
          </w:tcPr>
          <w:p w14:paraId="1E2266EC" w14:textId="77777777" w:rsidR="00241B12" w:rsidRPr="0011443F" w:rsidRDefault="00241B12" w:rsidP="0058720A">
            <w:pPr>
              <w:widowControl w:val="0"/>
              <w:spacing w:after="60" w:line="240" w:lineRule="auto"/>
              <w:ind w:firstLine="284"/>
              <w:jc w:val="both"/>
              <w:rPr>
                <w:rFonts w:ascii="Times New Roman" w:eastAsia="Arial" w:hAnsi="Times New Roman"/>
                <w:sz w:val="26"/>
                <w:szCs w:val="26"/>
                <w:lang w:val="it-IT"/>
              </w:rPr>
            </w:pPr>
            <w:r w:rsidRPr="0011443F">
              <w:rPr>
                <w:rFonts w:ascii="Times New Roman" w:eastAsia="Arial" w:hAnsi="Times New Roman"/>
                <w:sz w:val="26"/>
                <w:szCs w:val="26"/>
                <w:lang w:val="it-IT"/>
              </w:rPr>
              <w:lastRenderedPageBreak/>
              <w:t>Sửa đổi, bổ sung điểm b khoản 4 Điều 34</w:t>
            </w:r>
            <w:r w:rsidR="0058720A" w:rsidRPr="0011443F">
              <w:rPr>
                <w:rFonts w:ascii="Times New Roman" w:eastAsia="Times New Roman" w:hAnsi="Times New Roman"/>
                <w:sz w:val="26"/>
                <w:szCs w:val="26"/>
                <w:lang w:val="vi-VN"/>
              </w:rPr>
              <w:t xml:space="preserve"> Luật Quản lý, sử dụng vũ khí, vật liệu nổ và công cụ hỗ trợ</w:t>
            </w:r>
            <w:r w:rsidRPr="0011443F">
              <w:rPr>
                <w:rFonts w:ascii="Times New Roman" w:eastAsia="Arial" w:hAnsi="Times New Roman"/>
                <w:sz w:val="26"/>
                <w:szCs w:val="26"/>
                <w:lang w:val="it-IT"/>
              </w:rPr>
              <w:t xml:space="preserve"> như sau:</w:t>
            </w:r>
          </w:p>
          <w:p w14:paraId="28D32B80" w14:textId="77777777" w:rsidR="00241B12" w:rsidRPr="0011443F" w:rsidRDefault="00241B12" w:rsidP="0058720A">
            <w:pPr>
              <w:widowControl w:val="0"/>
              <w:spacing w:after="60" w:line="240" w:lineRule="auto"/>
              <w:ind w:firstLine="284"/>
              <w:jc w:val="both"/>
              <w:rPr>
                <w:rFonts w:ascii="Times New Roman" w:hAnsi="Times New Roman"/>
                <w:sz w:val="26"/>
                <w:szCs w:val="26"/>
                <w:lang w:val="it-IT"/>
              </w:rPr>
            </w:pPr>
            <w:r w:rsidRPr="0011443F">
              <w:rPr>
                <w:rFonts w:ascii="Times New Roman" w:hAnsi="Times New Roman"/>
                <w:sz w:val="26"/>
                <w:szCs w:val="26"/>
                <w:lang w:val="it-IT"/>
              </w:rPr>
              <w:t xml:space="preserve">“b) Chỉ được xuất khẩu, nhập khẩu vật liệu nổ công nghiệp khi có giấy phép xuất khẩu, nhập khẩu vật liệu nổ công nghiệp </w:t>
            </w:r>
            <w:r w:rsidRPr="0011443F">
              <w:rPr>
                <w:rFonts w:ascii="Times New Roman" w:hAnsi="Times New Roman"/>
                <w:b/>
                <w:bCs/>
                <w:i/>
                <w:iCs/>
                <w:sz w:val="26"/>
                <w:szCs w:val="26"/>
                <w:lang w:val="it-IT"/>
              </w:rPr>
              <w:t>do Bộ trưởng Bộ Công Thương cấp</w:t>
            </w:r>
            <w:r w:rsidRPr="0011443F">
              <w:rPr>
                <w:rFonts w:ascii="Times New Roman" w:hAnsi="Times New Roman"/>
                <w:sz w:val="26"/>
                <w:szCs w:val="26"/>
                <w:lang w:val="it-IT"/>
              </w:rPr>
              <w:t xml:space="preserve"> </w:t>
            </w:r>
            <w:r w:rsidRPr="0011443F">
              <w:rPr>
                <w:rFonts w:ascii="Times New Roman" w:hAnsi="Times New Roman"/>
                <w:strike/>
                <w:sz w:val="26"/>
                <w:szCs w:val="26"/>
                <w:lang w:val="it-IT"/>
              </w:rPr>
              <w:t>cơ quan có thẩm quyền</w:t>
            </w:r>
            <w:r w:rsidRPr="0011443F">
              <w:rPr>
                <w:rFonts w:ascii="Times New Roman" w:hAnsi="Times New Roman"/>
                <w:sz w:val="26"/>
                <w:szCs w:val="26"/>
                <w:lang w:val="it-IT"/>
              </w:rPr>
              <w:t xml:space="preserve"> </w:t>
            </w:r>
            <w:r w:rsidRPr="0011443F">
              <w:rPr>
                <w:rFonts w:ascii="Times New Roman" w:hAnsi="Times New Roman"/>
                <w:strike/>
                <w:sz w:val="26"/>
                <w:szCs w:val="26"/>
                <w:lang w:val="it-IT"/>
              </w:rPr>
              <w:t>thuộc Bộ Công Thương</w:t>
            </w:r>
            <w:r w:rsidRPr="0011443F">
              <w:rPr>
                <w:rFonts w:ascii="Times New Roman" w:hAnsi="Times New Roman"/>
                <w:sz w:val="26"/>
                <w:szCs w:val="26"/>
                <w:lang w:val="it-IT"/>
              </w:rPr>
              <w:t xml:space="preserve"> cấp”.</w:t>
            </w:r>
          </w:p>
          <w:p w14:paraId="48389714" w14:textId="77777777" w:rsidR="00241B12" w:rsidRPr="0011443F" w:rsidRDefault="00241B12" w:rsidP="0058720A">
            <w:pPr>
              <w:widowControl w:val="0"/>
              <w:spacing w:after="60" w:line="240" w:lineRule="auto"/>
              <w:ind w:firstLine="284"/>
              <w:jc w:val="both"/>
              <w:rPr>
                <w:rFonts w:ascii="Times New Roman" w:eastAsia="Arial" w:hAnsi="Times New Roman"/>
                <w:sz w:val="26"/>
                <w:szCs w:val="26"/>
                <w:lang w:val="it-IT"/>
              </w:rPr>
            </w:pPr>
            <w:r w:rsidRPr="0011443F">
              <w:rPr>
                <w:rFonts w:ascii="Times New Roman" w:eastAsia="Arial" w:hAnsi="Times New Roman"/>
                <w:sz w:val="26"/>
                <w:szCs w:val="26"/>
                <w:lang w:val="it-IT"/>
              </w:rPr>
              <w:t>Sửa đổi, bổ sung khoản 2 Điều 37</w:t>
            </w:r>
            <w:r w:rsidR="0058720A" w:rsidRPr="0011443F">
              <w:rPr>
                <w:rFonts w:ascii="Times New Roman" w:eastAsia="Times New Roman" w:hAnsi="Times New Roman"/>
                <w:sz w:val="26"/>
                <w:szCs w:val="26"/>
                <w:lang w:val="vi-VN"/>
              </w:rPr>
              <w:t xml:space="preserve"> Luật Quản lý, sử dụng vũ khí, vật liệu nổ và công cụ hỗ trợ</w:t>
            </w:r>
            <w:r w:rsidRPr="0011443F">
              <w:rPr>
                <w:rFonts w:ascii="Times New Roman" w:eastAsia="Arial" w:hAnsi="Times New Roman"/>
                <w:sz w:val="26"/>
                <w:szCs w:val="26"/>
                <w:lang w:val="it-IT"/>
              </w:rPr>
              <w:t xml:space="preserve"> như sau:</w:t>
            </w:r>
          </w:p>
          <w:p w14:paraId="3E08C257" w14:textId="77777777" w:rsidR="00241B12" w:rsidRPr="0011443F" w:rsidRDefault="00241B12" w:rsidP="0058720A">
            <w:pPr>
              <w:widowControl w:val="0"/>
              <w:spacing w:after="60" w:line="240" w:lineRule="auto"/>
              <w:ind w:firstLine="284"/>
              <w:jc w:val="both"/>
              <w:rPr>
                <w:rFonts w:ascii="Times New Roman" w:hAnsi="Times New Roman"/>
                <w:sz w:val="26"/>
                <w:szCs w:val="26"/>
                <w:lang w:val="it-IT"/>
              </w:rPr>
            </w:pPr>
            <w:r w:rsidRPr="0011443F">
              <w:rPr>
                <w:rFonts w:ascii="Times New Roman" w:eastAsia="Arial" w:hAnsi="Times New Roman"/>
                <w:sz w:val="26"/>
                <w:szCs w:val="26"/>
                <w:lang w:val="it-IT"/>
              </w:rPr>
              <w:t>“</w:t>
            </w:r>
            <w:bookmarkStart w:id="0" w:name="khoan_2_37"/>
            <w:r w:rsidRPr="0011443F">
              <w:rPr>
                <w:rFonts w:ascii="Times New Roman" w:eastAsia="Arial" w:hAnsi="Times New Roman"/>
                <w:sz w:val="26"/>
                <w:szCs w:val="26"/>
                <w:lang w:val="it-IT"/>
              </w:rPr>
              <w:t>2. </w:t>
            </w:r>
            <w:bookmarkEnd w:id="0"/>
            <w:r w:rsidRPr="0011443F">
              <w:rPr>
                <w:rFonts w:ascii="Times New Roman" w:eastAsia="Arial" w:hAnsi="Times New Roman"/>
                <w:sz w:val="26"/>
                <w:szCs w:val="26"/>
                <w:lang w:val="it-IT"/>
              </w:rPr>
              <w:t xml:space="preserve">Hồ sơ quy định tại khoản 1 Điều này nộp trên Cổng dịch vụ công quốc gia, Hệ thống thông tin giải quyết thủ tục hành chính của </w:t>
            </w:r>
            <w:r w:rsidRPr="0011443F">
              <w:rPr>
                <w:rFonts w:ascii="Times New Roman" w:eastAsia="Arial" w:hAnsi="Times New Roman"/>
                <w:b/>
                <w:bCs/>
                <w:i/>
                <w:iCs/>
                <w:sz w:val="26"/>
                <w:szCs w:val="26"/>
                <w:lang w:val="it-IT"/>
              </w:rPr>
              <w:t>cơ quan có thẩm quyền cấp giấy phép</w:t>
            </w:r>
            <w:r w:rsidRPr="0011443F">
              <w:rPr>
                <w:rFonts w:ascii="Times New Roman" w:eastAsia="Arial" w:hAnsi="Times New Roman"/>
                <w:strike/>
                <w:sz w:val="26"/>
                <w:szCs w:val="26"/>
                <w:lang w:val="it-IT"/>
              </w:rPr>
              <w:t xml:space="preserve"> Bộ Công Thương</w:t>
            </w:r>
            <w:r w:rsidRPr="0011443F">
              <w:rPr>
                <w:rFonts w:ascii="Times New Roman" w:eastAsia="Arial" w:hAnsi="Times New Roman"/>
                <w:sz w:val="26"/>
                <w:szCs w:val="26"/>
                <w:lang w:val="it-IT"/>
              </w:rPr>
              <w:t xml:space="preserve"> hoặc gửi qua đường bưu chính về cơ quan có thẩm quyền</w:t>
            </w:r>
            <w:r w:rsidRPr="0011443F">
              <w:rPr>
                <w:rFonts w:ascii="Times New Roman" w:eastAsia="Arial" w:hAnsi="Times New Roman"/>
                <w:b/>
                <w:bCs/>
                <w:i/>
                <w:iCs/>
                <w:sz w:val="26"/>
                <w:szCs w:val="26"/>
                <w:lang w:val="it-IT"/>
              </w:rPr>
              <w:t xml:space="preserve"> cấp giấy phép</w:t>
            </w:r>
            <w:r w:rsidRPr="0011443F">
              <w:rPr>
                <w:rFonts w:ascii="Times New Roman" w:eastAsia="Arial" w:hAnsi="Times New Roman"/>
                <w:sz w:val="26"/>
                <w:szCs w:val="26"/>
                <w:lang w:val="it-IT"/>
              </w:rPr>
              <w:t xml:space="preserve"> </w:t>
            </w:r>
            <w:r w:rsidRPr="0011443F">
              <w:rPr>
                <w:rFonts w:ascii="Times New Roman" w:eastAsia="Arial" w:hAnsi="Times New Roman"/>
                <w:strike/>
                <w:sz w:val="26"/>
                <w:szCs w:val="26"/>
                <w:lang w:val="it-IT"/>
              </w:rPr>
              <w:t>do Bộ trưởng Bộ Công Thương quy định</w:t>
            </w:r>
            <w:r w:rsidRPr="0011443F">
              <w:rPr>
                <w:rFonts w:ascii="Times New Roman" w:eastAsia="Arial" w:hAnsi="Times New Roman"/>
                <w:sz w:val="26"/>
                <w:szCs w:val="26"/>
                <w:lang w:val="it-IT"/>
              </w:rPr>
              <w:t>; trường hợp trực tiếp nộp hồ sơ thì văn bản đề nghị bổ sung họ tên, số định danh cá nhân hoặc số hộ chiếu của người đến liên hệ.”.</w:t>
            </w:r>
          </w:p>
        </w:tc>
        <w:tc>
          <w:tcPr>
            <w:tcW w:w="1378" w:type="pct"/>
          </w:tcPr>
          <w:p w14:paraId="711468E8" w14:textId="77777777" w:rsidR="00241B12" w:rsidRPr="0011443F" w:rsidRDefault="00241B12"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Mục I Phụ lục I.2</w:t>
            </w:r>
            <w:r w:rsidRPr="0011443F">
              <w:rPr>
                <w:rFonts w:ascii="Times New Roman" w:hAnsi="Times New Roman"/>
                <w:sz w:val="26"/>
                <w:szCs w:val="26"/>
                <w:lang w:val="vi-VN"/>
              </w:rPr>
              <w:t xml:space="preserve"> ban hành kèm </w:t>
            </w:r>
            <w:r w:rsidRPr="0011443F">
              <w:rPr>
                <w:rFonts w:ascii="Times New Roman" w:hAnsi="Times New Roman"/>
                <w:spacing w:val="-10"/>
                <w:sz w:val="26"/>
                <w:szCs w:val="26"/>
                <w:lang w:val="vi-VN"/>
              </w:rPr>
              <w:t>theo Nghị quyết số 66.18/2026/NQ-CP</w:t>
            </w:r>
            <w:r w:rsidRPr="0011443F">
              <w:rPr>
                <w:rFonts w:ascii="Times New Roman" w:eastAsia="Times New Roman" w:hAnsi="Times New Roman"/>
                <w:sz w:val="26"/>
                <w:szCs w:val="26"/>
                <w:lang w:val="vi-VN"/>
              </w:rPr>
              <w:t>: Phân quyền thủ tục hành chính thuộc thẩm quyền giải quyết của Bộ Công Thương đối với thẩm quyền cấp giấy phép và thủ tục cấp Giấy phép xuất khẩu, nhập khẩu vật liệu nổ công nghiệp</w:t>
            </w:r>
          </w:p>
        </w:tc>
        <w:tc>
          <w:tcPr>
            <w:tcW w:w="1429" w:type="pct"/>
          </w:tcPr>
          <w:p w14:paraId="37097C4D" w14:textId="77777777" w:rsidR="00241B12" w:rsidRPr="0011443F" w:rsidRDefault="00241B12"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Thống nhất với quy định tại Nghị quyết</w:t>
            </w:r>
          </w:p>
        </w:tc>
        <w:tc>
          <w:tcPr>
            <w:tcW w:w="1020" w:type="pct"/>
          </w:tcPr>
          <w:p w14:paraId="01F25EBB" w14:textId="77777777" w:rsidR="00241B12" w:rsidRPr="0011443F" w:rsidRDefault="00241B12"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Sửa đổi quy định về thẩm quyền do Bộ trưởng Bộ Công thương quy định</w:t>
            </w:r>
          </w:p>
        </w:tc>
      </w:tr>
      <w:tr w:rsidR="00241B12" w:rsidRPr="0011443F" w14:paraId="37F2C044" w14:textId="77777777" w:rsidTr="00241B12">
        <w:trPr>
          <w:tblCellSpacing w:w="0" w:type="dxa"/>
        </w:trPr>
        <w:tc>
          <w:tcPr>
            <w:tcW w:w="1173" w:type="pct"/>
          </w:tcPr>
          <w:p w14:paraId="1F34981F" w14:textId="77777777" w:rsidR="00241B12" w:rsidRPr="0011443F" w:rsidRDefault="00241B12" w:rsidP="0058720A">
            <w:pPr>
              <w:widowControl w:val="0"/>
              <w:spacing w:after="60" w:line="240" w:lineRule="auto"/>
              <w:ind w:firstLine="284"/>
              <w:jc w:val="both"/>
              <w:rPr>
                <w:rFonts w:ascii="Times New Roman" w:eastAsia="Arial" w:hAnsi="Times New Roman"/>
                <w:kern w:val="2"/>
                <w:sz w:val="26"/>
                <w:szCs w:val="26"/>
                <w:lang w:val="it-IT"/>
                <w14:ligatures w14:val="standardContextual"/>
              </w:rPr>
            </w:pPr>
            <w:r w:rsidRPr="0011443F">
              <w:rPr>
                <w:rFonts w:ascii="Times New Roman" w:eastAsia="Arial" w:hAnsi="Times New Roman"/>
                <w:kern w:val="2"/>
                <w:sz w:val="26"/>
                <w:szCs w:val="26"/>
                <w:lang w:val="it-IT"/>
                <w14:ligatures w14:val="standardContextual"/>
              </w:rPr>
              <w:lastRenderedPageBreak/>
              <w:t>Sửa đổi, bổ sung khoản 5 Điều 45</w:t>
            </w:r>
            <w:r w:rsidR="0058720A" w:rsidRPr="0011443F">
              <w:rPr>
                <w:rFonts w:ascii="Times New Roman" w:eastAsia="Times New Roman" w:hAnsi="Times New Roman"/>
                <w:sz w:val="26"/>
                <w:szCs w:val="26"/>
                <w:lang w:val="vi-VN"/>
              </w:rPr>
              <w:t xml:space="preserve"> Luật Quản lý, sử dụng vũ khí, vật liệu nổ và công cụ hỗ trợ</w:t>
            </w:r>
            <w:r w:rsidRPr="0011443F">
              <w:rPr>
                <w:rFonts w:ascii="Times New Roman" w:eastAsia="Arial" w:hAnsi="Times New Roman"/>
                <w:kern w:val="2"/>
                <w:sz w:val="26"/>
                <w:szCs w:val="26"/>
                <w:lang w:val="it-IT"/>
                <w14:ligatures w14:val="standardContextual"/>
              </w:rPr>
              <w:t xml:space="preserve"> như sau:</w:t>
            </w:r>
          </w:p>
          <w:p w14:paraId="3FBC936F" w14:textId="77777777" w:rsidR="00241B12" w:rsidRPr="0011443F" w:rsidRDefault="00241B12"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hAnsi="Times New Roman"/>
                <w:kern w:val="2"/>
                <w:sz w:val="26"/>
                <w:szCs w:val="26"/>
                <w:lang w:val="it-IT"/>
                <w14:ligatures w14:val="standardContextual"/>
              </w:rPr>
              <w:t>“5. T</w:t>
            </w:r>
            <w:r w:rsidRPr="0011443F">
              <w:rPr>
                <w:rFonts w:ascii="Times New Roman" w:hAnsi="Times New Roman"/>
                <w:kern w:val="2"/>
                <w:sz w:val="26"/>
                <w:szCs w:val="26"/>
                <w:lang w:val="vi-VN" w:eastAsia="vi-VN"/>
                <w14:ligatures w14:val="standardContextual"/>
              </w:rPr>
              <w:t xml:space="preserve">rong thời hạn </w:t>
            </w:r>
            <w:r w:rsidRPr="0011443F">
              <w:rPr>
                <w:rFonts w:ascii="Times New Roman" w:hAnsi="Times New Roman"/>
                <w:strike/>
                <w:kern w:val="2"/>
                <w:sz w:val="26"/>
                <w:szCs w:val="26"/>
                <w:lang w:val="vi-VN" w:eastAsia="vi-VN"/>
                <w14:ligatures w14:val="standardContextual"/>
              </w:rPr>
              <w:t>05</w:t>
            </w:r>
            <w:r w:rsidRPr="0011443F">
              <w:rPr>
                <w:rFonts w:ascii="Times New Roman" w:hAnsi="Times New Roman"/>
                <w:strike/>
                <w:kern w:val="2"/>
                <w:sz w:val="26"/>
                <w:szCs w:val="26"/>
                <w:lang w:val="it-IT" w:eastAsia="vi-VN"/>
                <w14:ligatures w14:val="standardContextual"/>
              </w:rPr>
              <w:t xml:space="preserve"> </w:t>
            </w:r>
            <w:r w:rsidRPr="0011443F">
              <w:rPr>
                <w:rFonts w:ascii="Times New Roman" w:hAnsi="Times New Roman"/>
                <w:b/>
                <w:bCs/>
                <w:i/>
                <w:iCs/>
                <w:kern w:val="2"/>
                <w:sz w:val="26"/>
                <w:szCs w:val="26"/>
                <w:lang w:val="it-IT" w:eastAsia="vi-VN"/>
                <w14:ligatures w14:val="standardContextual"/>
              </w:rPr>
              <w:t>03</w:t>
            </w:r>
            <w:r w:rsidRPr="0011443F">
              <w:rPr>
                <w:rFonts w:ascii="Times New Roman" w:hAnsi="Times New Roman"/>
                <w:kern w:val="2"/>
                <w:sz w:val="26"/>
                <w:szCs w:val="26"/>
                <w:lang w:val="vi-VN" w:eastAsia="vi-VN"/>
                <w14:ligatures w14:val="standardContextual"/>
              </w:rPr>
              <w:t xml:space="preserve"> ngày làm việc</w:t>
            </w:r>
            <w:r w:rsidRPr="0011443F">
              <w:rPr>
                <w:rFonts w:ascii="Times New Roman" w:hAnsi="Times New Roman"/>
                <w:kern w:val="2"/>
                <w:sz w:val="26"/>
                <w:szCs w:val="26"/>
                <w:lang w:val="it-IT" w:eastAsia="vi-VN"/>
                <w14:ligatures w14:val="standardContextual"/>
              </w:rPr>
              <w:t xml:space="preserve"> kể từ ngày nhận đủ hồ sơ</w:t>
            </w:r>
            <w:r w:rsidRPr="0011443F">
              <w:rPr>
                <w:rFonts w:ascii="Times New Roman" w:hAnsi="Times New Roman"/>
                <w:kern w:val="2"/>
                <w:sz w:val="26"/>
                <w:szCs w:val="26"/>
                <w:lang w:val="vi-VN" w:eastAsia="vi-VN"/>
                <w14:ligatures w14:val="standardContextual"/>
              </w:rPr>
              <w:t xml:space="preserve">, cơ quan có thẩm quyền cấp </w:t>
            </w:r>
            <w:r w:rsidRPr="0011443F">
              <w:rPr>
                <w:rFonts w:ascii="Times New Roman" w:hAnsi="Times New Roman"/>
                <w:kern w:val="2"/>
                <w:sz w:val="26"/>
                <w:szCs w:val="26"/>
                <w:lang w:val="it-IT" w:eastAsia="vi-VN"/>
                <w14:ligatures w14:val="standardContextual"/>
              </w:rPr>
              <w:t>g</w:t>
            </w:r>
            <w:r w:rsidRPr="0011443F">
              <w:rPr>
                <w:rFonts w:ascii="Times New Roman" w:hAnsi="Times New Roman"/>
                <w:kern w:val="2"/>
                <w:sz w:val="26"/>
                <w:szCs w:val="26"/>
                <w:lang w:val="vi-VN" w:eastAsia="vi-VN"/>
                <w14:ligatures w14:val="standardContextual"/>
              </w:rPr>
              <w:t>iấy phép kinh doanh tiền chất thuốc nổ</w:t>
            </w:r>
            <w:r w:rsidRPr="0011443F">
              <w:rPr>
                <w:rFonts w:ascii="Times New Roman" w:hAnsi="Times New Roman"/>
                <w:kern w:val="2"/>
                <w:sz w:val="26"/>
                <w:szCs w:val="26"/>
                <w:lang w:val="it-IT" w:eastAsia="vi-VN"/>
                <w14:ligatures w14:val="standardContextual"/>
              </w:rPr>
              <w:t>; t</w:t>
            </w:r>
            <w:r w:rsidRPr="0011443F">
              <w:rPr>
                <w:rFonts w:ascii="Times New Roman" w:hAnsi="Times New Roman"/>
                <w:kern w:val="2"/>
                <w:sz w:val="26"/>
                <w:szCs w:val="26"/>
                <w:lang w:val="vi-VN" w:eastAsia="vi-VN"/>
                <w14:ligatures w14:val="standardContextual"/>
              </w:rPr>
              <w:t>rường hợp không cấp</w:t>
            </w:r>
            <w:r w:rsidRPr="0011443F">
              <w:rPr>
                <w:rFonts w:ascii="Times New Roman" w:hAnsi="Times New Roman"/>
                <w:kern w:val="2"/>
                <w:sz w:val="26"/>
                <w:szCs w:val="26"/>
                <w:lang w:val="it-IT" w:eastAsia="vi-VN"/>
                <w14:ligatures w14:val="standardContextual"/>
              </w:rPr>
              <w:t xml:space="preserve"> </w:t>
            </w:r>
            <w:r w:rsidRPr="0011443F">
              <w:rPr>
                <w:rFonts w:ascii="Times New Roman" w:hAnsi="Times New Roman"/>
                <w:kern w:val="2"/>
                <w:sz w:val="26"/>
                <w:szCs w:val="26"/>
                <w:lang w:val="vi-VN" w:eastAsia="vi-VN"/>
                <w14:ligatures w14:val="standardContextual"/>
              </w:rPr>
              <w:t>phải trả lời bằng văn bản</w:t>
            </w:r>
            <w:r w:rsidRPr="0011443F">
              <w:rPr>
                <w:rFonts w:ascii="Times New Roman" w:hAnsi="Times New Roman"/>
                <w:kern w:val="2"/>
                <w:sz w:val="26"/>
                <w:szCs w:val="26"/>
                <w:lang w:val="it-IT" w:eastAsia="vi-VN"/>
                <w14:ligatures w14:val="standardContextual"/>
              </w:rPr>
              <w:t xml:space="preserve"> và</w:t>
            </w:r>
            <w:r w:rsidRPr="0011443F">
              <w:rPr>
                <w:rFonts w:ascii="Times New Roman" w:hAnsi="Times New Roman"/>
                <w:kern w:val="2"/>
                <w:sz w:val="26"/>
                <w:szCs w:val="26"/>
                <w:lang w:val="vi-VN" w:eastAsia="vi-VN"/>
                <w14:ligatures w14:val="standardContextual"/>
              </w:rPr>
              <w:t xml:space="preserve"> nêu rõ lý do.</w:t>
            </w:r>
            <w:r w:rsidRPr="0011443F">
              <w:rPr>
                <w:rFonts w:ascii="Times New Roman" w:hAnsi="Times New Roman"/>
                <w:kern w:val="2"/>
                <w:sz w:val="26"/>
                <w:szCs w:val="26"/>
                <w:lang w:val="it-IT" w:eastAsia="vi-VN"/>
                <w14:ligatures w14:val="standardContextual"/>
              </w:rPr>
              <w:t>”.</w:t>
            </w:r>
          </w:p>
        </w:tc>
        <w:tc>
          <w:tcPr>
            <w:tcW w:w="1378" w:type="pct"/>
          </w:tcPr>
          <w:p w14:paraId="4070EFAD" w14:textId="77777777" w:rsidR="00241B12" w:rsidRPr="0011443F" w:rsidRDefault="00241B12" w:rsidP="0058720A">
            <w:pPr>
              <w:spacing w:after="60" w:line="240" w:lineRule="auto"/>
              <w:ind w:left="57" w:right="57" w:firstLine="284"/>
              <w:jc w:val="both"/>
              <w:rPr>
                <w:rFonts w:ascii="Times New Roman" w:hAnsi="Times New Roman"/>
                <w:bCs/>
                <w:spacing w:val="-4"/>
                <w:kern w:val="2"/>
                <w:sz w:val="26"/>
                <w:szCs w:val="26"/>
                <w:lang w:val="vi-VN"/>
                <w14:ligatures w14:val="standardContextual"/>
              </w:rPr>
            </w:pPr>
            <w:r w:rsidRPr="0011443F">
              <w:rPr>
                <w:rFonts w:ascii="Times New Roman" w:hAnsi="Times New Roman"/>
                <w:bCs/>
                <w:spacing w:val="-4"/>
                <w:kern w:val="2"/>
                <w:sz w:val="26"/>
                <w:szCs w:val="26"/>
                <w:lang w:val="vi-VN"/>
                <w14:ligatures w14:val="standardContextual"/>
              </w:rPr>
              <w:t xml:space="preserve">Điểm I khoản </w:t>
            </w:r>
            <w:r w:rsidRPr="0011443F">
              <w:rPr>
                <w:rFonts w:ascii="Times New Roman" w:hAnsi="Times New Roman"/>
                <w:bCs/>
                <w:spacing w:val="-4"/>
                <w:kern w:val="2"/>
                <w:sz w:val="26"/>
                <w:szCs w:val="26"/>
                <w:lang w:val="it-IT"/>
                <w14:ligatures w14:val="standardContextual"/>
              </w:rPr>
              <w:t xml:space="preserve">C tiểu mục 2.2 mục 2 phụ lục I.2 ban hành kèm theo Nghị quyết số 66.18/2026/NQ-CP </w:t>
            </w:r>
            <w:r w:rsidRPr="0011443F">
              <w:rPr>
                <w:rFonts w:ascii="Times New Roman" w:hAnsi="Times New Roman"/>
                <w:bCs/>
                <w:spacing w:val="-4"/>
                <w:kern w:val="2"/>
                <w:sz w:val="26"/>
                <w:szCs w:val="26"/>
                <w:lang w:val="vi-VN"/>
                <w14:ligatures w14:val="standardContextual"/>
              </w:rPr>
              <w:t>: “</w:t>
            </w:r>
            <w:r w:rsidR="0058720A" w:rsidRPr="0011443F">
              <w:rPr>
                <w:rFonts w:ascii="Times New Roman" w:hAnsi="Times New Roman"/>
                <w:bCs/>
                <w:spacing w:val="-4"/>
                <w:kern w:val="2"/>
                <w:sz w:val="26"/>
                <w:szCs w:val="26"/>
                <w:lang w:val="vi-VN"/>
                <w14:ligatures w14:val="standardContextual"/>
              </w:rPr>
              <w:t xml:space="preserve">I. </w:t>
            </w:r>
            <w:r w:rsidRPr="0011443F">
              <w:rPr>
                <w:rFonts w:ascii="Times New Roman" w:hAnsi="Times New Roman"/>
                <w:bCs/>
                <w:spacing w:val="-4"/>
                <w:kern w:val="2"/>
                <w:sz w:val="26"/>
                <w:szCs w:val="26"/>
                <w:lang w:val="vi-VN"/>
                <w14:ligatures w14:val="standardContextual"/>
              </w:rPr>
              <w:t>Cấp, cấp lại, cấp điều chỉnh giấy phép kinh doanh tiền chất thuốc nổ</w:t>
            </w:r>
          </w:p>
          <w:p w14:paraId="47A79E55" w14:textId="77777777" w:rsidR="00241B12" w:rsidRPr="0011443F" w:rsidRDefault="00241B12" w:rsidP="0058720A">
            <w:pPr>
              <w:spacing w:after="60" w:line="240" w:lineRule="auto"/>
              <w:ind w:left="57" w:right="57" w:firstLine="284"/>
              <w:jc w:val="both"/>
              <w:rPr>
                <w:rFonts w:ascii="Times New Roman" w:hAnsi="Times New Roman"/>
                <w:bCs/>
                <w:spacing w:val="-4"/>
                <w:kern w:val="2"/>
                <w:sz w:val="26"/>
                <w:szCs w:val="26"/>
                <w:lang w:val="vi-VN"/>
                <w14:ligatures w14:val="standardContextual"/>
              </w:rPr>
            </w:pPr>
            <w:r w:rsidRPr="0011443F">
              <w:rPr>
                <w:rFonts w:ascii="Times New Roman" w:hAnsi="Times New Roman"/>
                <w:bCs/>
                <w:spacing w:val="-4"/>
                <w:kern w:val="2"/>
                <w:sz w:val="26"/>
                <w:szCs w:val="26"/>
                <w:lang w:val="vi-VN"/>
                <w14:ligatures w14:val="standardContextual"/>
              </w:rPr>
              <w:t>Thời hạn cấp, cấp lại, cấp điều chỉnh giấy phép kinh doanh tiền chất thuốc nổ quy định tại khoản 5 Điều 45 Luật Quản lý, sử dụng vũ khí, vật liệu nổ và công cụ hỗ trợ số 42/2024/QH15.</w:t>
            </w:r>
          </w:p>
          <w:p w14:paraId="0471FE98" w14:textId="77777777" w:rsidR="00241B12" w:rsidRPr="0011443F" w:rsidRDefault="00241B12" w:rsidP="0058720A">
            <w:pPr>
              <w:spacing w:after="60" w:line="240" w:lineRule="auto"/>
              <w:ind w:left="57" w:right="57" w:firstLine="284"/>
              <w:jc w:val="both"/>
              <w:rPr>
                <w:rFonts w:ascii="Times New Roman" w:hAnsi="Times New Roman"/>
                <w:sz w:val="26"/>
                <w:szCs w:val="26"/>
                <w:lang w:val="vi-VN"/>
              </w:rPr>
            </w:pPr>
            <w:r w:rsidRPr="0011443F">
              <w:rPr>
                <w:rFonts w:ascii="Times New Roman" w:hAnsi="Times New Roman"/>
                <w:bCs/>
                <w:spacing w:val="-4"/>
                <w:kern w:val="2"/>
                <w:sz w:val="26"/>
                <w:szCs w:val="26"/>
                <w:lang w:val="vi-VN"/>
                <w14:ligatures w14:val="standardContextual"/>
              </w:rPr>
              <w:t>Trong thời hạn 03 ngày làm việc kể từ ngày nhận đủ hồ sơ, cơ quan có thẩm quyền cấp, cấp lại, cấp điều chỉnh giấy phép kinh doanh tiền chất thuốc nổ; trường hợp không cấp phải trả lời bằng văn bản và nêu rõ lý do.”.</w:t>
            </w:r>
          </w:p>
        </w:tc>
        <w:tc>
          <w:tcPr>
            <w:tcW w:w="1429" w:type="pct"/>
          </w:tcPr>
          <w:p w14:paraId="2440CD49" w14:textId="77777777" w:rsidR="00241B12" w:rsidRPr="0011443F" w:rsidRDefault="00241B12"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Thống nhất với quy định tại Nghị quyết</w:t>
            </w:r>
          </w:p>
        </w:tc>
        <w:tc>
          <w:tcPr>
            <w:tcW w:w="1020" w:type="pct"/>
          </w:tcPr>
          <w:p w14:paraId="6510289B" w14:textId="77777777" w:rsidR="00241B12" w:rsidRPr="0011443F" w:rsidRDefault="00241B12" w:rsidP="0058720A">
            <w:pPr>
              <w:spacing w:after="60" w:line="240" w:lineRule="auto"/>
              <w:ind w:left="57" w:right="57" w:firstLine="284"/>
              <w:jc w:val="both"/>
              <w:rPr>
                <w:rFonts w:ascii="Times New Roman" w:hAnsi="Times New Roman"/>
                <w:sz w:val="26"/>
                <w:szCs w:val="26"/>
                <w:lang w:val="vi-VN"/>
              </w:rPr>
            </w:pPr>
            <w:r w:rsidRPr="0011443F">
              <w:rPr>
                <w:rFonts w:ascii="Times New Roman" w:hAnsi="Times New Roman"/>
                <w:sz w:val="26"/>
                <w:szCs w:val="26"/>
                <w:lang w:val="vi-VN"/>
              </w:rPr>
              <w:t>Cắt giảm thời gian giải quyết thủ tục hành chính từ 05 ngày còn 03 ngày để tạo điều kiện thuận lợi cho cơ quan, tổ chức, doanh nghiệp.</w:t>
            </w:r>
          </w:p>
        </w:tc>
      </w:tr>
      <w:tr w:rsidR="00241B12" w:rsidRPr="0011443F" w14:paraId="5BE3F5C8" w14:textId="77777777" w:rsidTr="00241B12">
        <w:trPr>
          <w:tblCellSpacing w:w="0" w:type="dxa"/>
        </w:trPr>
        <w:tc>
          <w:tcPr>
            <w:tcW w:w="1173" w:type="pct"/>
          </w:tcPr>
          <w:p w14:paraId="76C6B123" w14:textId="77777777" w:rsidR="0058720A" w:rsidRPr="0011443F" w:rsidRDefault="0058720A" w:rsidP="0058720A">
            <w:pPr>
              <w:spacing w:after="60" w:line="240" w:lineRule="auto"/>
              <w:ind w:firstLine="284"/>
              <w:jc w:val="both"/>
              <w:rPr>
                <w:rFonts w:ascii="Times New Roman" w:hAnsi="Times New Roman"/>
                <w:sz w:val="26"/>
                <w:szCs w:val="26"/>
                <w:lang w:val="it-IT" w:eastAsia="vi-VN"/>
              </w:rPr>
            </w:pPr>
            <w:r w:rsidRPr="0011443F">
              <w:rPr>
                <w:rFonts w:ascii="Times New Roman" w:eastAsia="Arial" w:hAnsi="Times New Roman"/>
                <w:sz w:val="26"/>
                <w:szCs w:val="26"/>
                <w:lang w:val="it-IT"/>
              </w:rPr>
              <w:t>Sửa đổi, bổ sung khoản 3 Điều 46</w:t>
            </w:r>
            <w:r w:rsidR="00DB2B45" w:rsidRPr="0011443F">
              <w:rPr>
                <w:rFonts w:ascii="Times New Roman" w:eastAsia="Times New Roman" w:hAnsi="Times New Roman"/>
                <w:sz w:val="26"/>
                <w:szCs w:val="26"/>
                <w:lang w:val="vi-VN"/>
              </w:rPr>
              <w:t xml:space="preserve"> Luật Quản lý, sử dụng vũ khí, vật liệu nổ và công cụ hỗ trợ</w:t>
            </w:r>
            <w:r w:rsidRPr="0011443F">
              <w:rPr>
                <w:rFonts w:ascii="Times New Roman" w:eastAsia="Arial" w:hAnsi="Times New Roman"/>
                <w:sz w:val="26"/>
                <w:szCs w:val="26"/>
                <w:lang w:val="it-IT"/>
              </w:rPr>
              <w:t xml:space="preserve"> như sau:</w:t>
            </w:r>
          </w:p>
          <w:p w14:paraId="3F869402" w14:textId="77777777" w:rsidR="00241B12" w:rsidRPr="0011443F" w:rsidRDefault="0058720A" w:rsidP="0058720A">
            <w:pPr>
              <w:spacing w:after="60" w:line="240" w:lineRule="auto"/>
              <w:ind w:left="57" w:right="57" w:firstLine="284"/>
              <w:jc w:val="both"/>
              <w:rPr>
                <w:rFonts w:ascii="Times New Roman" w:eastAsia="Times New Roman" w:hAnsi="Times New Roman"/>
                <w:b/>
                <w:sz w:val="26"/>
                <w:szCs w:val="26"/>
                <w:lang w:val="vi-VN"/>
              </w:rPr>
            </w:pPr>
            <w:r w:rsidRPr="0011443F">
              <w:rPr>
                <w:rFonts w:ascii="Times New Roman" w:eastAsia="Arial" w:hAnsi="Times New Roman"/>
                <w:sz w:val="26"/>
                <w:szCs w:val="26"/>
                <w:lang w:val="it-IT"/>
              </w:rPr>
              <w:t>“</w:t>
            </w:r>
            <w:r w:rsidRPr="0011443F">
              <w:rPr>
                <w:rFonts w:ascii="Times New Roman" w:hAnsi="Times New Roman"/>
                <w:sz w:val="26"/>
                <w:szCs w:val="26"/>
                <w:lang w:val="it-IT"/>
              </w:rPr>
              <w:t>3. T</w:t>
            </w:r>
            <w:r w:rsidRPr="0011443F">
              <w:rPr>
                <w:rFonts w:ascii="Times New Roman" w:hAnsi="Times New Roman"/>
                <w:sz w:val="26"/>
                <w:szCs w:val="26"/>
                <w:lang w:val="vi-VN" w:eastAsia="vi-VN"/>
              </w:rPr>
              <w:t xml:space="preserve">rong thời hạn </w:t>
            </w:r>
            <w:r w:rsidRPr="0011443F">
              <w:rPr>
                <w:rFonts w:ascii="Times New Roman" w:hAnsi="Times New Roman"/>
                <w:strike/>
                <w:sz w:val="26"/>
                <w:szCs w:val="26"/>
                <w:lang w:val="vi-VN" w:eastAsia="vi-VN"/>
              </w:rPr>
              <w:t>05</w:t>
            </w:r>
            <w:r w:rsidRPr="0011443F">
              <w:rPr>
                <w:rFonts w:ascii="Times New Roman" w:hAnsi="Times New Roman"/>
                <w:strike/>
                <w:sz w:val="26"/>
                <w:szCs w:val="26"/>
                <w:lang w:val="it-IT" w:eastAsia="vi-VN"/>
              </w:rPr>
              <w:t xml:space="preserve"> </w:t>
            </w:r>
            <w:r w:rsidRPr="0011443F">
              <w:rPr>
                <w:rFonts w:ascii="Times New Roman" w:hAnsi="Times New Roman"/>
                <w:b/>
                <w:bCs/>
                <w:i/>
                <w:iCs/>
                <w:sz w:val="26"/>
                <w:szCs w:val="26"/>
                <w:lang w:val="it-IT" w:eastAsia="vi-VN"/>
              </w:rPr>
              <w:t>03</w:t>
            </w:r>
            <w:r w:rsidRPr="0011443F">
              <w:rPr>
                <w:rFonts w:ascii="Times New Roman" w:hAnsi="Times New Roman"/>
                <w:sz w:val="26"/>
                <w:szCs w:val="26"/>
                <w:lang w:val="vi-VN" w:eastAsia="vi-VN"/>
              </w:rPr>
              <w:t xml:space="preserve"> ngày làm việc</w:t>
            </w:r>
            <w:r w:rsidRPr="0011443F">
              <w:rPr>
                <w:rFonts w:ascii="Times New Roman" w:hAnsi="Times New Roman"/>
                <w:sz w:val="26"/>
                <w:szCs w:val="26"/>
                <w:lang w:val="it-IT" w:eastAsia="vi-VN"/>
              </w:rPr>
              <w:t xml:space="preserve"> kể từ ngày nhận đủ hồ sơ</w:t>
            </w:r>
            <w:r w:rsidRPr="0011443F">
              <w:rPr>
                <w:rFonts w:ascii="Times New Roman" w:hAnsi="Times New Roman"/>
                <w:sz w:val="26"/>
                <w:szCs w:val="26"/>
                <w:lang w:val="vi-VN" w:eastAsia="vi-VN"/>
              </w:rPr>
              <w:t xml:space="preserve">, cơ quan có thẩm quyền cấp </w:t>
            </w:r>
            <w:r w:rsidRPr="0011443F">
              <w:rPr>
                <w:rFonts w:ascii="Times New Roman" w:hAnsi="Times New Roman"/>
                <w:sz w:val="26"/>
                <w:szCs w:val="26"/>
                <w:lang w:val="it-IT" w:eastAsia="vi-VN"/>
              </w:rPr>
              <w:t>g</w:t>
            </w:r>
            <w:r w:rsidRPr="0011443F">
              <w:rPr>
                <w:rFonts w:ascii="Times New Roman" w:hAnsi="Times New Roman"/>
                <w:sz w:val="26"/>
                <w:szCs w:val="26"/>
                <w:lang w:val="vi-VN" w:eastAsia="vi-VN"/>
              </w:rPr>
              <w:t>iấy phép</w:t>
            </w:r>
            <w:r w:rsidRPr="0011443F">
              <w:rPr>
                <w:rFonts w:ascii="Times New Roman" w:hAnsi="Times New Roman"/>
                <w:sz w:val="26"/>
                <w:szCs w:val="26"/>
                <w:lang w:val="it-IT" w:eastAsia="vi-VN"/>
              </w:rPr>
              <w:t xml:space="preserve"> xuất khẩu, nhập khẩu tiền chất thuốc nổ;</w:t>
            </w:r>
            <w:r w:rsidRPr="0011443F">
              <w:rPr>
                <w:rFonts w:ascii="Times New Roman" w:hAnsi="Times New Roman"/>
                <w:sz w:val="26"/>
                <w:szCs w:val="26"/>
                <w:lang w:val="vi-VN" w:eastAsia="vi-VN"/>
              </w:rPr>
              <w:t xml:space="preserve"> </w:t>
            </w:r>
            <w:r w:rsidRPr="0011443F">
              <w:rPr>
                <w:rFonts w:ascii="Times New Roman" w:hAnsi="Times New Roman"/>
                <w:sz w:val="26"/>
                <w:szCs w:val="26"/>
                <w:lang w:val="it-IT" w:eastAsia="vi-VN"/>
              </w:rPr>
              <w:t>t</w:t>
            </w:r>
            <w:r w:rsidRPr="0011443F">
              <w:rPr>
                <w:rFonts w:ascii="Times New Roman" w:hAnsi="Times New Roman"/>
                <w:sz w:val="26"/>
                <w:szCs w:val="26"/>
                <w:lang w:val="vi-VN" w:eastAsia="vi-VN"/>
              </w:rPr>
              <w:t>rường hợp không cấp phải trả lời bằng văn bản</w:t>
            </w:r>
            <w:r w:rsidRPr="0011443F">
              <w:rPr>
                <w:rFonts w:ascii="Times New Roman" w:hAnsi="Times New Roman"/>
                <w:sz w:val="26"/>
                <w:szCs w:val="26"/>
                <w:lang w:val="it-IT" w:eastAsia="vi-VN"/>
              </w:rPr>
              <w:t xml:space="preserve"> </w:t>
            </w:r>
            <w:r w:rsidRPr="0011443F">
              <w:rPr>
                <w:rFonts w:ascii="Times New Roman" w:hAnsi="Times New Roman"/>
                <w:sz w:val="26"/>
                <w:szCs w:val="26"/>
                <w:lang w:val="it-IT" w:eastAsia="vi-VN"/>
              </w:rPr>
              <w:lastRenderedPageBreak/>
              <w:t>và</w:t>
            </w:r>
            <w:r w:rsidRPr="0011443F">
              <w:rPr>
                <w:rFonts w:ascii="Times New Roman" w:hAnsi="Times New Roman"/>
                <w:sz w:val="26"/>
                <w:szCs w:val="26"/>
                <w:lang w:val="vi-VN" w:eastAsia="vi-VN"/>
              </w:rPr>
              <w:t xml:space="preserve"> nêu rõ lý do.</w:t>
            </w:r>
            <w:r w:rsidRPr="0011443F">
              <w:rPr>
                <w:rFonts w:ascii="Times New Roman" w:hAnsi="Times New Roman"/>
                <w:sz w:val="26"/>
                <w:szCs w:val="26"/>
                <w:lang w:val="it-IT" w:eastAsia="vi-VN"/>
              </w:rPr>
              <w:t>”.</w:t>
            </w:r>
          </w:p>
        </w:tc>
        <w:tc>
          <w:tcPr>
            <w:tcW w:w="1378" w:type="pct"/>
          </w:tcPr>
          <w:p w14:paraId="28E8FA27" w14:textId="77777777" w:rsidR="0058720A" w:rsidRPr="0011443F" w:rsidRDefault="0058720A" w:rsidP="0058720A">
            <w:pPr>
              <w:spacing w:after="60" w:line="240" w:lineRule="auto"/>
              <w:ind w:left="57" w:right="57" w:firstLine="284"/>
              <w:jc w:val="both"/>
              <w:rPr>
                <w:rFonts w:ascii="Times New Roman" w:hAnsi="Times New Roman"/>
                <w:sz w:val="26"/>
                <w:szCs w:val="26"/>
                <w:lang w:val="vi-VN"/>
              </w:rPr>
            </w:pPr>
            <w:r w:rsidRPr="0011443F">
              <w:rPr>
                <w:rFonts w:ascii="Times New Roman" w:hAnsi="Times New Roman"/>
                <w:bCs/>
                <w:spacing w:val="-4"/>
                <w:kern w:val="2"/>
                <w:sz w:val="26"/>
                <w:szCs w:val="26"/>
                <w:lang w:val="vi-VN"/>
                <w14:ligatures w14:val="standardContextual"/>
              </w:rPr>
              <w:lastRenderedPageBreak/>
              <w:t xml:space="preserve">Điểm I khoản </w:t>
            </w:r>
            <w:r w:rsidRPr="0011443F">
              <w:rPr>
                <w:rFonts w:ascii="Times New Roman" w:hAnsi="Times New Roman"/>
                <w:bCs/>
                <w:spacing w:val="-4"/>
                <w:kern w:val="2"/>
                <w:sz w:val="26"/>
                <w:szCs w:val="26"/>
                <w:lang w:val="it-IT"/>
                <w14:ligatures w14:val="standardContextual"/>
              </w:rPr>
              <w:t xml:space="preserve">C tiểu mục 2.2 mục 2 phụ lục I.2 ban hành kèm theo Nghị quyết số 66.18/2026/NQ-CP </w:t>
            </w:r>
            <w:r w:rsidRPr="0011443F">
              <w:rPr>
                <w:rFonts w:ascii="Times New Roman" w:hAnsi="Times New Roman"/>
                <w:bCs/>
                <w:spacing w:val="-4"/>
                <w:kern w:val="2"/>
                <w:sz w:val="26"/>
                <w:szCs w:val="26"/>
                <w:lang w:val="vi-VN"/>
                <w14:ligatures w14:val="standardContextual"/>
              </w:rPr>
              <w:t xml:space="preserve">: “II. </w:t>
            </w:r>
            <w:r w:rsidRPr="0011443F">
              <w:rPr>
                <w:rFonts w:ascii="Times New Roman" w:hAnsi="Times New Roman"/>
                <w:sz w:val="26"/>
                <w:szCs w:val="26"/>
                <w:lang w:val="vi-VN"/>
              </w:rPr>
              <w:t>Cấp giấy phép xuất khẩu, nhập khẩu tiền chất thuốc nổ</w:t>
            </w:r>
          </w:p>
          <w:p w14:paraId="0CD17374" w14:textId="77777777" w:rsidR="0058720A" w:rsidRPr="0011443F" w:rsidRDefault="0058720A" w:rsidP="0058720A">
            <w:pPr>
              <w:spacing w:after="60" w:line="240" w:lineRule="auto"/>
              <w:ind w:left="57" w:right="57" w:firstLine="284"/>
              <w:jc w:val="both"/>
              <w:rPr>
                <w:rFonts w:ascii="Times New Roman" w:hAnsi="Times New Roman"/>
                <w:sz w:val="26"/>
                <w:szCs w:val="26"/>
                <w:lang w:val="vi-VN"/>
              </w:rPr>
            </w:pPr>
            <w:r w:rsidRPr="0011443F">
              <w:rPr>
                <w:rFonts w:ascii="Times New Roman" w:hAnsi="Times New Roman"/>
                <w:sz w:val="26"/>
                <w:szCs w:val="26"/>
                <w:lang w:val="vi-VN"/>
              </w:rPr>
              <w:t>Thời hạn cấp giấy phép xuất khẩu, nhập khẩu tiền chất thuốc nổ quy định tại khoản 3 Điều 46 Luật Quản lý, sử dụng vũ khí, vật liệu nổ và công cụ hỗ trợ số 42/2024/QH15:</w:t>
            </w:r>
          </w:p>
          <w:p w14:paraId="5A46CEFA" w14:textId="77777777" w:rsidR="00241B12" w:rsidRPr="0011443F" w:rsidRDefault="0058720A" w:rsidP="0058720A">
            <w:pPr>
              <w:spacing w:after="60" w:line="240" w:lineRule="auto"/>
              <w:ind w:left="57" w:right="57" w:firstLine="284"/>
              <w:jc w:val="both"/>
              <w:rPr>
                <w:rFonts w:ascii="Times New Roman" w:hAnsi="Times New Roman"/>
                <w:sz w:val="26"/>
                <w:szCs w:val="26"/>
                <w:lang w:val="vi-VN"/>
              </w:rPr>
            </w:pPr>
            <w:r w:rsidRPr="0011443F">
              <w:rPr>
                <w:rFonts w:ascii="Times New Roman" w:hAnsi="Times New Roman"/>
                <w:sz w:val="26"/>
                <w:szCs w:val="26"/>
                <w:lang w:val="vi-VN"/>
              </w:rPr>
              <w:t xml:space="preserve">Trong thời hạn 03 ngày làm việc </w:t>
            </w:r>
            <w:r w:rsidRPr="0011443F">
              <w:rPr>
                <w:rFonts w:ascii="Times New Roman" w:hAnsi="Times New Roman"/>
                <w:sz w:val="26"/>
                <w:szCs w:val="26"/>
                <w:lang w:val="vi-VN"/>
              </w:rPr>
              <w:lastRenderedPageBreak/>
              <w:t>kể từ ngày nhận đủ hồ sơ, cơ quan có thẩm quyền cấp giấy phép xuất khẩu, nhập khẩu tiền chất thuốc nổ; trường hợp không cấp phải trả lời bằng văn bản và nêu rõ lý do.”.</w:t>
            </w:r>
          </w:p>
        </w:tc>
        <w:tc>
          <w:tcPr>
            <w:tcW w:w="1429" w:type="pct"/>
          </w:tcPr>
          <w:p w14:paraId="697F429B" w14:textId="77777777" w:rsidR="00241B12" w:rsidRPr="0011443F" w:rsidRDefault="0058720A"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Thống nhất với quy định tại Nghị quyết</w:t>
            </w:r>
          </w:p>
        </w:tc>
        <w:tc>
          <w:tcPr>
            <w:tcW w:w="1020" w:type="pct"/>
          </w:tcPr>
          <w:p w14:paraId="522B22D4" w14:textId="77777777" w:rsidR="00241B12" w:rsidRPr="0011443F" w:rsidRDefault="0058720A" w:rsidP="0058720A">
            <w:pPr>
              <w:spacing w:after="60" w:line="240" w:lineRule="auto"/>
              <w:ind w:left="57" w:right="57" w:firstLine="284"/>
              <w:jc w:val="both"/>
              <w:rPr>
                <w:rFonts w:ascii="Times New Roman" w:hAnsi="Times New Roman"/>
                <w:sz w:val="26"/>
                <w:szCs w:val="26"/>
                <w:lang w:val="vi-VN"/>
              </w:rPr>
            </w:pPr>
            <w:r w:rsidRPr="0011443F">
              <w:rPr>
                <w:rFonts w:ascii="Times New Roman" w:hAnsi="Times New Roman"/>
                <w:sz w:val="26"/>
                <w:szCs w:val="26"/>
                <w:lang w:val="vi-VN"/>
              </w:rPr>
              <w:t>Cắt giảm thời gian giải quyết thủ tục hành chính từ 05 ngày còn 03 ngày để tạo điều kiện thuận lợi cho cơ quan, tổ chức, doanh nghiệp.</w:t>
            </w:r>
          </w:p>
        </w:tc>
      </w:tr>
      <w:tr w:rsidR="0058720A" w:rsidRPr="0011443F" w14:paraId="01A37497" w14:textId="77777777" w:rsidTr="00241B12">
        <w:trPr>
          <w:tblCellSpacing w:w="0" w:type="dxa"/>
        </w:trPr>
        <w:tc>
          <w:tcPr>
            <w:tcW w:w="1173" w:type="pct"/>
          </w:tcPr>
          <w:p w14:paraId="5358E088" w14:textId="77777777" w:rsidR="0058720A" w:rsidRPr="0011443F" w:rsidRDefault="0058720A"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hAnsi="Times New Roman"/>
                <w:sz w:val="26"/>
                <w:szCs w:val="26"/>
                <w:lang w:val="it-IT" w:eastAsia="vi-VN"/>
              </w:rPr>
              <w:t>Bổ sung cụm từ “Ứng dụng định danh quốc gia” vào sau cụm từ “Cổng dịch vụ công quốc gia” tại điểm b khoản 3 Điều 41 và điểm c khoản 3 Điều 47</w:t>
            </w:r>
            <w:r w:rsidRPr="0011443F">
              <w:rPr>
                <w:rFonts w:ascii="Times New Roman" w:hAnsi="Times New Roman"/>
                <w:sz w:val="26"/>
                <w:szCs w:val="26"/>
                <w:lang w:val="vi-VN" w:eastAsia="vi-VN"/>
              </w:rPr>
              <w:t xml:space="preserve"> </w:t>
            </w:r>
            <w:r w:rsidRPr="0011443F">
              <w:rPr>
                <w:rFonts w:ascii="Times New Roman" w:eastAsia="Times New Roman" w:hAnsi="Times New Roman"/>
                <w:sz w:val="26"/>
                <w:szCs w:val="26"/>
                <w:lang w:val="vi-VN"/>
              </w:rPr>
              <w:t>Luật Quản lý, sử dụng vũ khí, vật liệu nổ và công cụ hỗ trợ.</w:t>
            </w:r>
          </w:p>
        </w:tc>
        <w:tc>
          <w:tcPr>
            <w:tcW w:w="1378" w:type="pct"/>
          </w:tcPr>
          <w:p w14:paraId="13AAAA4F" w14:textId="77777777" w:rsidR="0058720A" w:rsidRPr="0011443F" w:rsidRDefault="0058720A"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Luật Quản lý, sử dụng vũ khí, vật liệu nổ và công cụ hỗ trợ</w:t>
            </w:r>
          </w:p>
        </w:tc>
        <w:tc>
          <w:tcPr>
            <w:tcW w:w="1429" w:type="pct"/>
          </w:tcPr>
          <w:p w14:paraId="15545791" w14:textId="77777777" w:rsidR="0058720A" w:rsidRPr="0011443F" w:rsidRDefault="0058720A"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Thống nhất với quy định của Luật hiện hành</w:t>
            </w:r>
          </w:p>
        </w:tc>
        <w:tc>
          <w:tcPr>
            <w:tcW w:w="1020" w:type="pct"/>
          </w:tcPr>
          <w:p w14:paraId="5FB0185C" w14:textId="77777777" w:rsidR="0058720A" w:rsidRPr="0011443F" w:rsidRDefault="0058720A"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hAnsi="Times New Roman"/>
                <w:bCs/>
                <w:sz w:val="26"/>
                <w:szCs w:val="26"/>
                <w:lang w:val="it-IT"/>
              </w:rPr>
              <w:t>Bổ sung hình thức nộp hồ sơ đề nghị cấp giấy phép vận chuyển vật liệu nổ công nghiệp và tiền chất thuốc nổ đối với đối tượng không thuộc phạm vi quản lý của Bộ Quốc phòng để bảo đảm phù hợp thống nhất với các điều quy định về hình thức nộp hồ sơ trong luật hiện hành.</w:t>
            </w:r>
          </w:p>
        </w:tc>
      </w:tr>
      <w:tr w:rsidR="00B5242E" w:rsidRPr="0011443F" w14:paraId="3ECD1976" w14:textId="77777777" w:rsidTr="00241B12">
        <w:trPr>
          <w:tblCellSpacing w:w="0" w:type="dxa"/>
        </w:trPr>
        <w:tc>
          <w:tcPr>
            <w:tcW w:w="1173" w:type="pct"/>
          </w:tcPr>
          <w:p w14:paraId="76BC7F4C" w14:textId="77777777" w:rsidR="00B5242E" w:rsidRPr="0011443F" w:rsidRDefault="00B5242E" w:rsidP="00B5242E">
            <w:pPr>
              <w:spacing w:after="60" w:line="240" w:lineRule="auto"/>
              <w:ind w:left="57" w:right="57" w:firstLine="284"/>
              <w:jc w:val="both"/>
              <w:rPr>
                <w:rFonts w:ascii="Times New Roman" w:hAnsi="Times New Roman"/>
                <w:sz w:val="26"/>
                <w:szCs w:val="26"/>
                <w:lang w:val="vi-VN" w:eastAsia="vi-VN"/>
              </w:rPr>
            </w:pPr>
            <w:r w:rsidRPr="0011443F">
              <w:rPr>
                <w:rFonts w:ascii="Times New Roman" w:hAnsi="Times New Roman"/>
                <w:bCs/>
                <w:sz w:val="26"/>
                <w:szCs w:val="26"/>
                <w:lang w:val="vi-VN"/>
              </w:rPr>
              <w:t xml:space="preserve">Bãi bỏ điểm c khoản 5 Điều 18 </w:t>
            </w:r>
            <w:r w:rsidRPr="0011443F">
              <w:rPr>
                <w:rFonts w:ascii="Times New Roman" w:hAnsi="Times New Roman"/>
                <w:bCs/>
                <w:sz w:val="26"/>
                <w:szCs w:val="26"/>
                <w:lang w:val="it-IT"/>
              </w:rPr>
              <w:t>Luật Phòng cháy, chữa cháy và cứu nạn, cứu hộ số 55/2024/QH15</w:t>
            </w:r>
            <w:r w:rsidRPr="0011443F">
              <w:rPr>
                <w:rFonts w:ascii="Times New Roman" w:hAnsi="Times New Roman"/>
                <w:bCs/>
                <w:sz w:val="26"/>
                <w:szCs w:val="26"/>
                <w:lang w:val="vi-VN"/>
              </w:rPr>
              <w:t xml:space="preserve"> đã được sửa đổi, bổ sung bởi Luật số 118/2025/QH15 và Luật số 135/2025/QH15 (sau đây gọi là </w:t>
            </w:r>
            <w:r w:rsidRPr="0011443F">
              <w:rPr>
                <w:rFonts w:ascii="Times New Roman" w:hAnsi="Times New Roman"/>
                <w:bCs/>
                <w:sz w:val="26"/>
                <w:szCs w:val="26"/>
                <w:lang w:val="it-IT"/>
              </w:rPr>
              <w:t>Luật Phòng cháy, chữa cháy và cứu nạn, cứu hộ</w:t>
            </w:r>
            <w:r w:rsidRPr="0011443F">
              <w:rPr>
                <w:rFonts w:ascii="Times New Roman" w:hAnsi="Times New Roman"/>
                <w:bCs/>
                <w:sz w:val="26"/>
                <w:szCs w:val="26"/>
                <w:lang w:val="vi-VN"/>
              </w:rPr>
              <w:t>)</w:t>
            </w:r>
          </w:p>
        </w:tc>
        <w:tc>
          <w:tcPr>
            <w:tcW w:w="1378" w:type="pct"/>
          </w:tcPr>
          <w:p w14:paraId="386C7A87" w14:textId="77777777" w:rsidR="00B5242E" w:rsidRPr="0011443F" w:rsidRDefault="00B5242E"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 xml:space="preserve">Điểm I khoản C Mục 2 Phụ lục I.1 </w:t>
            </w:r>
            <w:r w:rsidR="006F16F5" w:rsidRPr="0011443F">
              <w:rPr>
                <w:rFonts w:ascii="Times New Roman" w:eastAsia="Times New Roman" w:hAnsi="Times New Roman"/>
                <w:sz w:val="26"/>
                <w:szCs w:val="26"/>
                <w:lang w:val="vi-VN"/>
              </w:rPr>
              <w:t>Nghị quyết số 66.18/2026/NQ-CP</w:t>
            </w:r>
            <w:r w:rsidRPr="0011443F">
              <w:rPr>
                <w:rFonts w:ascii="Times New Roman" w:eastAsia="Times New Roman" w:hAnsi="Times New Roman"/>
                <w:sz w:val="26"/>
                <w:szCs w:val="26"/>
                <w:lang w:val="vi-VN"/>
              </w:rPr>
              <w:t>: “I. Không thực hiện thủ tục Kiểm tra công tác nghiệm thu về phòng cháy và chữa cháy quy định tại điểm c khoản 5 Điều 18 Luật Phòng cháy, chữa cháy và cứu nạn, cứu hộ số 55/2024/QH15”.</w:t>
            </w:r>
          </w:p>
        </w:tc>
        <w:tc>
          <w:tcPr>
            <w:tcW w:w="1429" w:type="pct"/>
          </w:tcPr>
          <w:p w14:paraId="34A54C0F" w14:textId="77777777" w:rsidR="00B5242E" w:rsidRPr="0011443F" w:rsidRDefault="00B5242E"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Thống nhất với quy định tại Nghị quyết</w:t>
            </w:r>
          </w:p>
        </w:tc>
        <w:tc>
          <w:tcPr>
            <w:tcW w:w="1020" w:type="pct"/>
          </w:tcPr>
          <w:p w14:paraId="4463AC12" w14:textId="77777777" w:rsidR="00B5242E" w:rsidRPr="0011443F" w:rsidRDefault="00B5242E" w:rsidP="00B5242E">
            <w:pPr>
              <w:spacing w:after="60" w:line="240" w:lineRule="auto"/>
              <w:ind w:left="57" w:right="57" w:firstLine="284"/>
              <w:jc w:val="both"/>
              <w:rPr>
                <w:rFonts w:ascii="Times New Roman" w:hAnsi="Times New Roman"/>
                <w:bCs/>
                <w:sz w:val="26"/>
                <w:szCs w:val="26"/>
                <w:lang w:val="vi-VN"/>
              </w:rPr>
            </w:pPr>
            <w:r w:rsidRPr="0011443F">
              <w:rPr>
                <w:rFonts w:ascii="Times New Roman" w:hAnsi="Times New Roman"/>
                <w:bCs/>
                <w:sz w:val="26"/>
                <w:szCs w:val="26"/>
                <w:lang w:val="vi-VN"/>
              </w:rPr>
              <w:t>Bãi bỏ quy định</w:t>
            </w:r>
            <w:r w:rsidRPr="0011443F">
              <w:rPr>
                <w:rFonts w:ascii="Times New Roman" w:hAnsi="Times New Roman"/>
                <w:bCs/>
                <w:sz w:val="26"/>
                <w:szCs w:val="26"/>
                <w:lang w:val="it-IT"/>
              </w:rPr>
              <w:t xml:space="preserve"> thực hiện thủ tụ</w:t>
            </w:r>
            <w:r w:rsidR="006F16F5" w:rsidRPr="0011443F">
              <w:rPr>
                <w:rFonts w:ascii="Times New Roman" w:hAnsi="Times New Roman"/>
                <w:bCs/>
                <w:sz w:val="26"/>
                <w:szCs w:val="26"/>
                <w:lang w:val="it-IT"/>
              </w:rPr>
              <w:t xml:space="preserve">c </w:t>
            </w:r>
            <w:r w:rsidR="006F16F5" w:rsidRPr="0011443F">
              <w:rPr>
                <w:rFonts w:ascii="Times New Roman" w:hAnsi="Times New Roman"/>
                <w:bCs/>
                <w:sz w:val="26"/>
                <w:szCs w:val="26"/>
                <w:lang w:val="vi-VN"/>
              </w:rPr>
              <w:t>k</w:t>
            </w:r>
            <w:r w:rsidRPr="0011443F">
              <w:rPr>
                <w:rFonts w:ascii="Times New Roman" w:hAnsi="Times New Roman"/>
                <w:bCs/>
                <w:sz w:val="26"/>
                <w:szCs w:val="26"/>
                <w:lang w:val="it-IT"/>
              </w:rPr>
              <w:t>iểm tra công tác nghiệm thu về phòng cháy và chữa cháy quy định tại điểm c khoản 5 Điều 18</w:t>
            </w:r>
            <w:r w:rsidRPr="0011443F">
              <w:rPr>
                <w:rFonts w:ascii="Times New Roman" w:hAnsi="Times New Roman"/>
                <w:bCs/>
                <w:sz w:val="26"/>
                <w:szCs w:val="26"/>
                <w:lang w:val="vi-VN"/>
              </w:rPr>
              <w:t xml:space="preserve"> và các nội dung liên quan đến</w:t>
            </w:r>
            <w:r w:rsidR="006F16F5" w:rsidRPr="0011443F">
              <w:rPr>
                <w:rFonts w:ascii="Times New Roman" w:hAnsi="Times New Roman"/>
                <w:bCs/>
                <w:sz w:val="26"/>
                <w:szCs w:val="26"/>
                <w:lang w:val="vi-VN"/>
              </w:rPr>
              <w:t xml:space="preserve"> k</w:t>
            </w:r>
            <w:r w:rsidR="006F16F5" w:rsidRPr="0011443F">
              <w:rPr>
                <w:rFonts w:ascii="Times New Roman" w:hAnsi="Times New Roman"/>
                <w:bCs/>
                <w:sz w:val="26"/>
                <w:szCs w:val="26"/>
                <w:lang w:val="it-IT"/>
              </w:rPr>
              <w:t>iểm tra công tác nghiệm thu về phòng cháy và chữa cháy</w:t>
            </w:r>
            <w:r w:rsidRPr="0011443F">
              <w:rPr>
                <w:rFonts w:ascii="Times New Roman" w:hAnsi="Times New Roman"/>
                <w:bCs/>
                <w:sz w:val="26"/>
                <w:szCs w:val="26"/>
                <w:lang w:val="vi-VN"/>
              </w:rPr>
              <w:t xml:space="preserve"> tại </w:t>
            </w:r>
            <w:r w:rsidRPr="0011443F">
              <w:rPr>
                <w:rFonts w:ascii="Times New Roman" w:hAnsi="Times New Roman"/>
                <w:bCs/>
                <w:sz w:val="26"/>
                <w:szCs w:val="26"/>
                <w:lang w:val="it-IT"/>
              </w:rPr>
              <w:t>Luật Phòng cháy, chữa cháy và cứu nạn, cứu hộ</w:t>
            </w:r>
          </w:p>
        </w:tc>
      </w:tr>
      <w:tr w:rsidR="006F16F5" w:rsidRPr="0011443F" w14:paraId="61558979" w14:textId="77777777" w:rsidTr="00241B12">
        <w:trPr>
          <w:tblCellSpacing w:w="0" w:type="dxa"/>
        </w:trPr>
        <w:tc>
          <w:tcPr>
            <w:tcW w:w="1173" w:type="pct"/>
          </w:tcPr>
          <w:p w14:paraId="5D56A56C" w14:textId="77777777" w:rsidR="006F16F5" w:rsidRPr="0011443F" w:rsidRDefault="006F16F5" w:rsidP="00B5242E">
            <w:pPr>
              <w:spacing w:after="60" w:line="240" w:lineRule="auto"/>
              <w:ind w:left="57" w:right="57" w:firstLine="284"/>
              <w:jc w:val="both"/>
              <w:rPr>
                <w:rFonts w:ascii="Times New Roman" w:hAnsi="Times New Roman"/>
                <w:bCs/>
                <w:sz w:val="26"/>
                <w:szCs w:val="26"/>
                <w:lang w:val="vi-VN"/>
              </w:rPr>
            </w:pPr>
            <w:r w:rsidRPr="0011443F">
              <w:rPr>
                <w:rFonts w:ascii="Times New Roman" w:hAnsi="Times New Roman"/>
                <w:bCs/>
                <w:sz w:val="26"/>
                <w:szCs w:val="26"/>
                <w:lang w:val="vi-VN"/>
              </w:rPr>
              <w:t xml:space="preserve">Bãi bỏ điểm đ khoản 2 Điều </w:t>
            </w:r>
            <w:r w:rsidRPr="0011443F">
              <w:rPr>
                <w:rFonts w:ascii="Times New Roman" w:hAnsi="Times New Roman"/>
                <w:bCs/>
                <w:sz w:val="26"/>
                <w:szCs w:val="26"/>
                <w:lang w:val="vi-VN"/>
              </w:rPr>
              <w:lastRenderedPageBreak/>
              <w:t>14 của Luật Thủ đô số 02/2026/QH16</w:t>
            </w:r>
          </w:p>
        </w:tc>
        <w:tc>
          <w:tcPr>
            <w:tcW w:w="1378" w:type="pct"/>
          </w:tcPr>
          <w:p w14:paraId="60150D1B" w14:textId="77777777" w:rsidR="006F16F5" w:rsidRPr="0011443F" w:rsidRDefault="00453CCE"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hAnsi="Times New Roman"/>
                <w:bCs/>
                <w:sz w:val="26"/>
                <w:szCs w:val="26"/>
                <w:lang w:val="it-IT"/>
              </w:rPr>
              <w:lastRenderedPageBreak/>
              <w:t xml:space="preserve">Luật Phòng cháy, chữa cháy và </w:t>
            </w:r>
            <w:r w:rsidRPr="0011443F">
              <w:rPr>
                <w:rFonts w:ascii="Times New Roman" w:hAnsi="Times New Roman"/>
                <w:bCs/>
                <w:sz w:val="26"/>
                <w:szCs w:val="26"/>
                <w:lang w:val="it-IT"/>
              </w:rPr>
              <w:lastRenderedPageBreak/>
              <w:t>cứu nạn, cứu hộ</w:t>
            </w:r>
            <w:r w:rsidRPr="0011443F">
              <w:rPr>
                <w:rFonts w:ascii="Times New Roman" w:hAnsi="Times New Roman"/>
                <w:bCs/>
                <w:sz w:val="26"/>
                <w:szCs w:val="26"/>
                <w:lang w:val="vi-VN"/>
              </w:rPr>
              <w:t>, Luật Thủ đô</w:t>
            </w:r>
          </w:p>
        </w:tc>
        <w:tc>
          <w:tcPr>
            <w:tcW w:w="1429" w:type="pct"/>
          </w:tcPr>
          <w:p w14:paraId="22A49BBA" w14:textId="77777777" w:rsidR="006F16F5" w:rsidRPr="0011443F" w:rsidRDefault="006F16F5"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lastRenderedPageBreak/>
              <w:t xml:space="preserve">Thống nhất với quy định tại Nghị </w:t>
            </w:r>
            <w:r w:rsidRPr="0011443F">
              <w:rPr>
                <w:rFonts w:ascii="Times New Roman" w:eastAsia="Times New Roman" w:hAnsi="Times New Roman"/>
                <w:sz w:val="26"/>
                <w:szCs w:val="26"/>
                <w:lang w:val="vi-VN"/>
              </w:rPr>
              <w:lastRenderedPageBreak/>
              <w:t>quyết</w:t>
            </w:r>
          </w:p>
        </w:tc>
        <w:tc>
          <w:tcPr>
            <w:tcW w:w="1020" w:type="pct"/>
          </w:tcPr>
          <w:p w14:paraId="1FF6FD06" w14:textId="77777777" w:rsidR="006F16F5" w:rsidRPr="0011443F" w:rsidRDefault="006F16F5" w:rsidP="00DB724A">
            <w:pPr>
              <w:spacing w:after="60" w:line="240" w:lineRule="auto"/>
              <w:ind w:left="57" w:right="57" w:firstLine="284"/>
              <w:jc w:val="both"/>
              <w:rPr>
                <w:rFonts w:ascii="Times New Roman" w:hAnsi="Times New Roman"/>
                <w:bCs/>
                <w:sz w:val="26"/>
                <w:szCs w:val="26"/>
                <w:lang w:val="vi-VN"/>
              </w:rPr>
            </w:pPr>
            <w:r w:rsidRPr="0011443F">
              <w:rPr>
                <w:rFonts w:ascii="Times New Roman" w:hAnsi="Times New Roman"/>
                <w:bCs/>
                <w:sz w:val="26"/>
                <w:szCs w:val="26"/>
                <w:lang w:val="vi-VN"/>
              </w:rPr>
              <w:lastRenderedPageBreak/>
              <w:t xml:space="preserve">Bãi bỏ quy định công </w:t>
            </w:r>
            <w:r w:rsidRPr="0011443F">
              <w:rPr>
                <w:rFonts w:ascii="Times New Roman" w:hAnsi="Times New Roman"/>
                <w:bCs/>
                <w:sz w:val="26"/>
                <w:szCs w:val="26"/>
                <w:lang w:val="vi-VN"/>
              </w:rPr>
              <w:lastRenderedPageBreak/>
              <w:t xml:space="preserve">trình xây dựng, phần công trình xây dựng, hạng mục công trình xây dựng, cơ sở sản xuất, kinh doanh dịch vụ chưa có văn bản chấp thuận nghiệm thu về phòng cháy, chữa cháy của cơ quan quản lý chuyên ngành mà đã đi vào hoạt động thì bị ngừng cung cấp dịch vụ điện, nước </w:t>
            </w:r>
          </w:p>
        </w:tc>
      </w:tr>
      <w:tr w:rsidR="006F16F5" w:rsidRPr="0011443F" w14:paraId="78031305" w14:textId="77777777" w:rsidTr="00241B12">
        <w:trPr>
          <w:tblCellSpacing w:w="0" w:type="dxa"/>
        </w:trPr>
        <w:tc>
          <w:tcPr>
            <w:tcW w:w="1173" w:type="pct"/>
          </w:tcPr>
          <w:p w14:paraId="2987CCF0" w14:textId="77777777" w:rsidR="006F16F5" w:rsidRPr="0011443F" w:rsidRDefault="006F16F5" w:rsidP="00B5242E">
            <w:pPr>
              <w:spacing w:after="60" w:line="240" w:lineRule="auto"/>
              <w:ind w:left="57" w:right="57" w:firstLine="284"/>
              <w:jc w:val="both"/>
              <w:rPr>
                <w:rFonts w:ascii="Times New Roman" w:hAnsi="Times New Roman"/>
                <w:bCs/>
                <w:sz w:val="26"/>
                <w:szCs w:val="26"/>
                <w:lang w:val="vi-VN"/>
              </w:rPr>
            </w:pPr>
            <w:r w:rsidRPr="0011443F">
              <w:rPr>
                <w:rFonts w:ascii="Times New Roman" w:hAnsi="Times New Roman"/>
                <w:bCs/>
                <w:sz w:val="26"/>
                <w:szCs w:val="26"/>
                <w:lang w:val="vi-VN"/>
              </w:rPr>
              <w:t>Bãi bỏ khoản 7 Điều 55</w:t>
            </w:r>
            <w:r w:rsidR="00700D3D" w:rsidRPr="0011443F">
              <w:rPr>
                <w:rFonts w:ascii="Times New Roman" w:hAnsi="Times New Roman"/>
                <w:bCs/>
                <w:sz w:val="26"/>
                <w:szCs w:val="26"/>
                <w:lang w:val="vi-VN"/>
              </w:rPr>
              <w:t xml:space="preserve"> Luậ</w:t>
            </w:r>
            <w:r w:rsidR="00DB724A" w:rsidRPr="0011443F">
              <w:rPr>
                <w:rFonts w:ascii="Times New Roman" w:hAnsi="Times New Roman"/>
                <w:bCs/>
                <w:sz w:val="26"/>
                <w:szCs w:val="26"/>
                <w:lang w:val="vi-VN"/>
              </w:rPr>
              <w:t>t Phòng cháy,</w:t>
            </w:r>
            <w:r w:rsidR="00700D3D" w:rsidRPr="0011443F">
              <w:rPr>
                <w:rFonts w:ascii="Times New Roman" w:hAnsi="Times New Roman"/>
                <w:bCs/>
                <w:sz w:val="26"/>
                <w:szCs w:val="26"/>
                <w:lang w:val="vi-VN"/>
              </w:rPr>
              <w:t xml:space="preserve"> chữa cháy</w:t>
            </w:r>
            <w:r w:rsidR="00DB724A" w:rsidRPr="0011443F">
              <w:rPr>
                <w:rFonts w:ascii="Times New Roman" w:hAnsi="Times New Roman"/>
                <w:bCs/>
                <w:sz w:val="26"/>
                <w:szCs w:val="26"/>
                <w:lang w:val="vi-VN"/>
              </w:rPr>
              <w:t xml:space="preserve"> và cứu nạn, cứu hộ</w:t>
            </w:r>
          </w:p>
        </w:tc>
        <w:tc>
          <w:tcPr>
            <w:tcW w:w="1378" w:type="pct"/>
          </w:tcPr>
          <w:p w14:paraId="59CDCED4" w14:textId="77777777" w:rsidR="006F16F5" w:rsidRPr="0011443F" w:rsidRDefault="00700D3D"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Điểm III khoản C Mục 2 Phụ lục I.1 Nghị quyết số 66.18/2026/NQ-CP: “</w:t>
            </w:r>
            <w:r w:rsidR="006F16F5" w:rsidRPr="0011443F">
              <w:rPr>
                <w:rFonts w:ascii="Times New Roman" w:eastAsia="Times New Roman" w:hAnsi="Times New Roman"/>
                <w:sz w:val="26"/>
                <w:szCs w:val="26"/>
                <w:lang w:val="vi-VN"/>
              </w:rPr>
              <w:t>III. Không thực hiện thủ tục Phục hồi hoạt động của cơ sở, phương tiện giao thông cơ giới, hộ gia đình và cá nhân</w:t>
            </w:r>
            <w:r w:rsidRPr="0011443F">
              <w:rPr>
                <w:rFonts w:ascii="Times New Roman" w:eastAsia="Times New Roman" w:hAnsi="Times New Roman"/>
                <w:sz w:val="26"/>
                <w:szCs w:val="26"/>
                <w:lang w:val="vi-VN"/>
              </w:rPr>
              <w:t>”.</w:t>
            </w:r>
          </w:p>
        </w:tc>
        <w:tc>
          <w:tcPr>
            <w:tcW w:w="1429" w:type="pct"/>
          </w:tcPr>
          <w:p w14:paraId="47848B55" w14:textId="77777777" w:rsidR="006F16F5" w:rsidRPr="0011443F" w:rsidRDefault="006F16F5" w:rsidP="0058720A">
            <w:pPr>
              <w:spacing w:after="60" w:line="240" w:lineRule="auto"/>
              <w:ind w:left="57" w:right="57" w:firstLine="284"/>
              <w:jc w:val="both"/>
              <w:rPr>
                <w:rFonts w:ascii="Times New Roman" w:eastAsia="Times New Roman" w:hAnsi="Times New Roman"/>
                <w:sz w:val="26"/>
                <w:szCs w:val="26"/>
                <w:lang w:val="vi-VN"/>
              </w:rPr>
            </w:pPr>
            <w:r w:rsidRPr="0011443F">
              <w:rPr>
                <w:rFonts w:ascii="Times New Roman" w:eastAsia="Times New Roman" w:hAnsi="Times New Roman"/>
                <w:sz w:val="26"/>
                <w:szCs w:val="26"/>
                <w:lang w:val="vi-VN"/>
              </w:rPr>
              <w:t>Thống nhất với quy định tại Nghị quyết</w:t>
            </w:r>
          </w:p>
        </w:tc>
        <w:tc>
          <w:tcPr>
            <w:tcW w:w="1020" w:type="pct"/>
          </w:tcPr>
          <w:p w14:paraId="42E2206F" w14:textId="77777777" w:rsidR="006F16F5" w:rsidRPr="0011443F" w:rsidRDefault="006F16F5" w:rsidP="006F16F5">
            <w:pPr>
              <w:spacing w:after="60" w:line="240" w:lineRule="auto"/>
              <w:ind w:left="57" w:right="57" w:firstLine="284"/>
              <w:jc w:val="both"/>
              <w:rPr>
                <w:rFonts w:ascii="Times New Roman" w:hAnsi="Times New Roman"/>
                <w:bCs/>
                <w:sz w:val="26"/>
                <w:szCs w:val="26"/>
                <w:lang w:val="vi-VN"/>
              </w:rPr>
            </w:pPr>
            <w:r w:rsidRPr="0011443F">
              <w:rPr>
                <w:rFonts w:ascii="Times New Roman" w:hAnsi="Times New Roman"/>
                <w:bCs/>
                <w:sz w:val="26"/>
                <w:szCs w:val="26"/>
                <w:lang w:val="vi-VN"/>
              </w:rPr>
              <w:t xml:space="preserve">Bãi bỏ thủ tục hành chính phục hồi hoạt động của cơ sở, phương tiện giao thông cơ giới, hộ gia đình và cá nhân </w:t>
            </w:r>
          </w:p>
        </w:tc>
      </w:tr>
    </w:tbl>
    <w:p w14:paraId="28FD98B6" w14:textId="6E671712" w:rsidR="009F3764" w:rsidRPr="0011443F" w:rsidRDefault="009F3764" w:rsidP="009F3764">
      <w:pPr>
        <w:shd w:val="clear" w:color="auto" w:fill="FFFFFF"/>
        <w:spacing w:before="120" w:after="120" w:line="360" w:lineRule="exact"/>
        <w:rPr>
          <w:rFonts w:ascii="Times New Roman" w:eastAsia="Times New Roman" w:hAnsi="Times New Roman"/>
          <w:sz w:val="26"/>
          <w:szCs w:val="26"/>
          <w:lang w:val="vi-VN"/>
        </w:rPr>
      </w:pPr>
      <w:r w:rsidRPr="0011443F">
        <w:rPr>
          <w:rFonts w:ascii="Times New Roman" w:eastAsia="Times New Roman" w:hAnsi="Times New Roman"/>
          <w:b/>
          <w:bCs/>
          <w:sz w:val="26"/>
          <w:szCs w:val="26"/>
          <w:lang w:val="vi-VN"/>
        </w:rPr>
        <w:t>3. Điều ước quốc tế có liên quan đến dự thảo</w:t>
      </w:r>
      <w:r w:rsidR="00DE682D" w:rsidRPr="0011443F">
        <w:rPr>
          <w:rFonts w:ascii="Times New Roman" w:eastAsia="Times New Roman" w:hAnsi="Times New Roman"/>
          <w:b/>
          <w:bCs/>
          <w:sz w:val="26"/>
          <w:szCs w:val="26"/>
        </w:rPr>
        <w:t xml:space="preserve"> Luật</w:t>
      </w:r>
      <w:r w:rsidR="00700D3D" w:rsidRPr="0011443F">
        <w:rPr>
          <w:rFonts w:ascii="Times New Roman" w:eastAsia="Times New Roman" w:hAnsi="Times New Roman"/>
          <w:b/>
          <w:bCs/>
          <w:sz w:val="26"/>
          <w:szCs w:val="26"/>
          <w:lang w:val="vi-VN"/>
        </w:rPr>
        <w:t>: Không có</w:t>
      </w:r>
    </w:p>
    <w:p w14:paraId="23D83531" w14:textId="77777777" w:rsidR="009F3764" w:rsidRPr="0011443F" w:rsidRDefault="009F3764" w:rsidP="009F3764">
      <w:pPr>
        <w:tabs>
          <w:tab w:val="left" w:pos="4967"/>
        </w:tabs>
        <w:rPr>
          <w:rFonts w:ascii="Times New Roman" w:hAnsi="Times New Roman"/>
          <w:sz w:val="26"/>
          <w:szCs w:val="26"/>
          <w:lang w:val="vi-VN"/>
        </w:rPr>
      </w:pPr>
      <w:r w:rsidRPr="0011443F">
        <w:rPr>
          <w:rFonts w:ascii="Times New Roman" w:hAnsi="Times New Roman"/>
          <w:sz w:val="26"/>
          <w:szCs w:val="26"/>
          <w:lang w:val="vi-VN"/>
        </w:rPr>
        <w:tab/>
      </w:r>
    </w:p>
    <w:p w14:paraId="387D5FAF" w14:textId="77777777" w:rsidR="009F3764" w:rsidRPr="0011443F" w:rsidRDefault="009F3764" w:rsidP="009F3764">
      <w:pPr>
        <w:rPr>
          <w:rFonts w:ascii="Times New Roman" w:hAnsi="Times New Roman"/>
          <w:sz w:val="26"/>
          <w:szCs w:val="26"/>
          <w:lang w:val="vi-VN"/>
        </w:rPr>
      </w:pPr>
    </w:p>
    <w:p w14:paraId="3CCC8FF8" w14:textId="77777777" w:rsidR="009F3764" w:rsidRPr="0011443F" w:rsidRDefault="009F3764" w:rsidP="009F3764">
      <w:pPr>
        <w:rPr>
          <w:rFonts w:ascii="Times New Roman" w:hAnsi="Times New Roman"/>
          <w:sz w:val="26"/>
          <w:szCs w:val="26"/>
          <w:lang w:val="vi-VN"/>
        </w:rPr>
      </w:pPr>
    </w:p>
    <w:p w14:paraId="0EBBFD4E" w14:textId="77777777" w:rsidR="004014A1" w:rsidRPr="0011443F" w:rsidRDefault="004014A1">
      <w:pPr>
        <w:rPr>
          <w:lang w:val="vi-VN"/>
        </w:rPr>
      </w:pPr>
    </w:p>
    <w:sectPr w:rsidR="004014A1" w:rsidRPr="0011443F" w:rsidSect="0011443F">
      <w:headerReference w:type="default" r:id="rId6"/>
      <w:pgSz w:w="16838" w:h="11906" w:orient="landscape" w:code="9"/>
      <w:pgMar w:top="1134" w:right="1134" w:bottom="1134" w:left="1134"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BFD2" w14:textId="77777777" w:rsidR="00396AEB" w:rsidRDefault="00396AEB" w:rsidP="007759BA">
      <w:pPr>
        <w:spacing w:after="0" w:line="240" w:lineRule="auto"/>
      </w:pPr>
      <w:r>
        <w:separator/>
      </w:r>
    </w:p>
  </w:endnote>
  <w:endnote w:type="continuationSeparator" w:id="0">
    <w:p w14:paraId="59486056" w14:textId="77777777" w:rsidR="00396AEB" w:rsidRDefault="00396AEB" w:rsidP="0077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C5D6" w14:textId="77777777" w:rsidR="00396AEB" w:rsidRDefault="00396AEB" w:rsidP="007759BA">
      <w:pPr>
        <w:spacing w:after="0" w:line="240" w:lineRule="auto"/>
      </w:pPr>
      <w:r>
        <w:separator/>
      </w:r>
    </w:p>
  </w:footnote>
  <w:footnote w:type="continuationSeparator" w:id="0">
    <w:p w14:paraId="4B0C9222" w14:textId="77777777" w:rsidR="00396AEB" w:rsidRDefault="00396AEB" w:rsidP="00775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629043"/>
      <w:docPartObj>
        <w:docPartGallery w:val="Page Numbers (Top of Page)"/>
        <w:docPartUnique/>
      </w:docPartObj>
    </w:sdtPr>
    <w:sdtEndPr>
      <w:rPr>
        <w:rFonts w:ascii="Times New Roman" w:hAnsi="Times New Roman"/>
        <w:noProof/>
      </w:rPr>
    </w:sdtEndPr>
    <w:sdtContent>
      <w:p w14:paraId="16190216" w14:textId="1CD3EE8E" w:rsidR="0011443F" w:rsidRPr="0011443F" w:rsidRDefault="0011443F">
        <w:pPr>
          <w:pStyle w:val="Header"/>
          <w:jc w:val="center"/>
          <w:rPr>
            <w:rFonts w:ascii="Times New Roman" w:hAnsi="Times New Roman"/>
          </w:rPr>
        </w:pPr>
        <w:r w:rsidRPr="0011443F">
          <w:rPr>
            <w:rFonts w:ascii="Times New Roman" w:hAnsi="Times New Roman"/>
          </w:rPr>
          <w:fldChar w:fldCharType="begin"/>
        </w:r>
        <w:r w:rsidRPr="0011443F">
          <w:rPr>
            <w:rFonts w:ascii="Times New Roman" w:hAnsi="Times New Roman"/>
          </w:rPr>
          <w:instrText xml:space="preserve"> PAGE   \* MERGEFORMAT </w:instrText>
        </w:r>
        <w:r w:rsidRPr="0011443F">
          <w:rPr>
            <w:rFonts w:ascii="Times New Roman" w:hAnsi="Times New Roman"/>
          </w:rPr>
          <w:fldChar w:fldCharType="separate"/>
        </w:r>
        <w:r w:rsidRPr="0011443F">
          <w:rPr>
            <w:rFonts w:ascii="Times New Roman" w:hAnsi="Times New Roman"/>
            <w:noProof/>
          </w:rPr>
          <w:t>2</w:t>
        </w:r>
        <w:r w:rsidRPr="0011443F">
          <w:rPr>
            <w:rFonts w:ascii="Times New Roman" w:hAnsi="Times New Roman"/>
            <w:noProof/>
          </w:rPr>
          <w:fldChar w:fldCharType="end"/>
        </w:r>
      </w:p>
    </w:sdtContent>
  </w:sdt>
  <w:p w14:paraId="3850A885" w14:textId="77777777" w:rsidR="0011443F" w:rsidRDefault="001144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9BA"/>
    <w:rsid w:val="00003CFB"/>
    <w:rsid w:val="00031AD5"/>
    <w:rsid w:val="00040409"/>
    <w:rsid w:val="00060174"/>
    <w:rsid w:val="000812CE"/>
    <w:rsid w:val="000A41BC"/>
    <w:rsid w:val="0011443F"/>
    <w:rsid w:val="001C1742"/>
    <w:rsid w:val="001E09A0"/>
    <w:rsid w:val="00211818"/>
    <w:rsid w:val="002332A4"/>
    <w:rsid w:val="00241B12"/>
    <w:rsid w:val="00266170"/>
    <w:rsid w:val="002A7797"/>
    <w:rsid w:val="002B792A"/>
    <w:rsid w:val="002E6519"/>
    <w:rsid w:val="003408A9"/>
    <w:rsid w:val="003409F7"/>
    <w:rsid w:val="003819CD"/>
    <w:rsid w:val="003829DE"/>
    <w:rsid w:val="00396AEB"/>
    <w:rsid w:val="004014A1"/>
    <w:rsid w:val="00453CCE"/>
    <w:rsid w:val="0049548A"/>
    <w:rsid w:val="004B63B4"/>
    <w:rsid w:val="004F2D13"/>
    <w:rsid w:val="00550B5B"/>
    <w:rsid w:val="00585327"/>
    <w:rsid w:val="0058720A"/>
    <w:rsid w:val="005B2D51"/>
    <w:rsid w:val="005D2074"/>
    <w:rsid w:val="006F16F5"/>
    <w:rsid w:val="00700D3D"/>
    <w:rsid w:val="00744AC6"/>
    <w:rsid w:val="007759BA"/>
    <w:rsid w:val="00854248"/>
    <w:rsid w:val="008C60D0"/>
    <w:rsid w:val="008D174C"/>
    <w:rsid w:val="009635C4"/>
    <w:rsid w:val="009C51A0"/>
    <w:rsid w:val="009D6C47"/>
    <w:rsid w:val="009E5BA2"/>
    <w:rsid w:val="009F3764"/>
    <w:rsid w:val="009F38B7"/>
    <w:rsid w:val="00A326BC"/>
    <w:rsid w:val="00A35508"/>
    <w:rsid w:val="00A92182"/>
    <w:rsid w:val="00AB53FE"/>
    <w:rsid w:val="00AC7499"/>
    <w:rsid w:val="00B2550B"/>
    <w:rsid w:val="00B5242E"/>
    <w:rsid w:val="00B8032E"/>
    <w:rsid w:val="00BF14B6"/>
    <w:rsid w:val="00C372D0"/>
    <w:rsid w:val="00C452B1"/>
    <w:rsid w:val="00C51EDF"/>
    <w:rsid w:val="00CB5188"/>
    <w:rsid w:val="00DB2B45"/>
    <w:rsid w:val="00DB724A"/>
    <w:rsid w:val="00DE682D"/>
    <w:rsid w:val="00E1519F"/>
    <w:rsid w:val="00E426FB"/>
    <w:rsid w:val="00E85BDE"/>
    <w:rsid w:val="00EC048B"/>
    <w:rsid w:val="00EC55E5"/>
    <w:rsid w:val="00EC7D50"/>
    <w:rsid w:val="00EE601B"/>
    <w:rsid w:val="00FB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1E80"/>
  <w15:docId w15:val="{E63D928A-AFDD-493E-A5D0-E9888AA5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9BA"/>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9BA"/>
    <w:rPr>
      <w:rFonts w:ascii="Calibri" w:eastAsia="Calibri" w:hAnsi="Calibri"/>
      <w:sz w:val="22"/>
      <w:szCs w:val="22"/>
    </w:rPr>
  </w:style>
  <w:style w:type="paragraph" w:styleId="Footer">
    <w:name w:val="footer"/>
    <w:basedOn w:val="Normal"/>
    <w:link w:val="FooterChar"/>
    <w:uiPriority w:val="99"/>
    <w:unhideWhenUsed/>
    <w:rsid w:val="00775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9BA"/>
    <w:rPr>
      <w:rFonts w:ascii="Calibri" w:eastAsia="Calibri" w:hAnsi="Calibri"/>
      <w:sz w:val="22"/>
      <w:szCs w:val="22"/>
    </w:rPr>
  </w:style>
  <w:style w:type="paragraph" w:styleId="BalloonText">
    <w:name w:val="Balloon Text"/>
    <w:basedOn w:val="Normal"/>
    <w:link w:val="BalloonTextChar"/>
    <w:uiPriority w:val="99"/>
    <w:semiHidden/>
    <w:unhideWhenUsed/>
    <w:rsid w:val="0077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9B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778</TotalTime>
  <Pages>1</Pages>
  <Words>3478</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tu nhat</cp:lastModifiedBy>
  <cp:revision>20</cp:revision>
  <cp:lastPrinted>2026-05-29T02:48:00Z</cp:lastPrinted>
  <dcterms:created xsi:type="dcterms:W3CDTF">2026-04-09T09:02:00Z</dcterms:created>
  <dcterms:modified xsi:type="dcterms:W3CDTF">2026-05-29T02:48:00Z</dcterms:modified>
</cp:coreProperties>
</file>