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200" w:vertAnchor="page" w:horzAnchor="margin" w:tblpX="-176" w:tblpY="1032"/>
        <w:tblW w:w="9747" w:type="dxa"/>
        <w:tblLook w:val="04A0" w:firstRow="1" w:lastRow="0" w:firstColumn="1" w:lastColumn="0" w:noHBand="0" w:noVBand="1"/>
      </w:tblPr>
      <w:tblGrid>
        <w:gridCol w:w="3794"/>
        <w:gridCol w:w="5953"/>
      </w:tblGrid>
      <w:tr w:rsidR="00CA53B7" w14:paraId="39FE6046" w14:textId="77777777">
        <w:trPr>
          <w:trHeight w:val="1985"/>
        </w:trPr>
        <w:tc>
          <w:tcPr>
            <w:tcW w:w="3794" w:type="dxa"/>
          </w:tcPr>
          <w:p w14:paraId="0B78E5B6" w14:textId="77777777" w:rsidR="00CA53B7" w:rsidRDefault="00CA53B7" w:rsidP="00B04804">
            <w:pPr>
              <w:spacing w:after="0" w:line="240" w:lineRule="auto"/>
              <w:jc w:val="center"/>
              <w:rPr>
                <w:rFonts w:ascii="Times New Roman" w:eastAsiaTheme="minorHAnsi" w:hAnsi="Times New Roman" w:cs="Times New Roman"/>
                <w:bCs/>
                <w:sz w:val="26"/>
                <w:szCs w:val="26"/>
              </w:rPr>
            </w:pPr>
            <w:r>
              <w:rPr>
                <w:rFonts w:ascii="Times New Roman" w:hAnsi="Times New Roman" w:cs="Times New Roman"/>
                <w:bCs/>
                <w:sz w:val="26"/>
                <w:szCs w:val="26"/>
              </w:rPr>
              <w:t>BỘ CÔNG AN</w:t>
            </w:r>
          </w:p>
          <w:p w14:paraId="3811232D" w14:textId="77777777" w:rsidR="00CA53B7" w:rsidRDefault="00CA53B7" w:rsidP="00B04804">
            <w:pPr>
              <w:spacing w:after="0" w:line="240" w:lineRule="auto"/>
              <w:jc w:val="center"/>
              <w:rPr>
                <w:rFonts w:ascii="Times New Roman" w:hAnsi="Times New Roman" w:cs="Times New Roman"/>
                <w:b/>
                <w:bCs/>
                <w:spacing w:val="-6"/>
                <w:sz w:val="28"/>
                <w:szCs w:val="26"/>
              </w:rPr>
            </w:pPr>
            <w:r>
              <w:rPr>
                <w:rFonts w:ascii="Times New Roman" w:hAnsi="Times New Roman" w:cs="Times New Roman"/>
                <w:b/>
                <w:bCs/>
                <w:sz w:val="28"/>
                <w:szCs w:val="26"/>
              </w:rPr>
              <w:t>THANH TRA</w:t>
            </w:r>
          </w:p>
          <w:p w14:paraId="047F47B3" w14:textId="333AC35C" w:rsidR="00CA53B7" w:rsidRDefault="00CA53B7" w:rsidP="00B04804">
            <w:pPr>
              <w:spacing w:after="0" w:line="240" w:lineRule="auto"/>
              <w:jc w:val="center"/>
              <w:rPr>
                <w:rFonts w:ascii="Times New Roman" w:hAnsi="Times New Roman" w:cs="Times New Roman"/>
                <w:sz w:val="28"/>
                <w:szCs w:val="28"/>
              </w:rPr>
            </w:pPr>
            <w:r>
              <w:rPr>
                <w:noProof/>
              </w:rPr>
              <mc:AlternateContent>
                <mc:Choice Requires="wps">
                  <w:drawing>
                    <wp:anchor distT="0" distB="0" distL="114300" distR="114300" simplePos="0" relativeHeight="251659264" behindDoc="0" locked="0" layoutInCell="1" allowOverlap="1" wp14:anchorId="55DFA887" wp14:editId="3B4A7A18">
                      <wp:simplePos x="0" y="0"/>
                      <wp:positionH relativeFrom="column">
                        <wp:posOffset>781050</wp:posOffset>
                      </wp:positionH>
                      <wp:positionV relativeFrom="paragraph">
                        <wp:posOffset>21590</wp:posOffset>
                      </wp:positionV>
                      <wp:extent cx="634365" cy="0"/>
                      <wp:effectExtent l="9525" t="12065" r="13335" b="6985"/>
                      <wp:wrapNone/>
                      <wp:docPr id="109445260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4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741E4"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7pt" to="111.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"/>
                  </w:pict>
                </mc:Fallback>
              </mc:AlternateContent>
            </w:r>
          </w:p>
          <w:p w14:paraId="21EE430B" w14:textId="1B7837D2" w:rsidR="00CA53B7" w:rsidRDefault="00CA53B7" w:rsidP="00B0480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Số:        /BC-</w:t>
            </w:r>
            <w:r w:rsidR="004C396A">
              <w:rPr>
                <w:rFonts w:ascii="Times New Roman" w:hAnsi="Times New Roman" w:cs="Times New Roman"/>
                <w:sz w:val="28"/>
                <w:szCs w:val="28"/>
              </w:rPr>
              <w:t>TTB</w:t>
            </w:r>
          </w:p>
          <w:p w14:paraId="4C8ECC7F" w14:textId="77777777" w:rsidR="00CA53B7" w:rsidRDefault="00CA53B7" w:rsidP="00B04804">
            <w:pPr>
              <w:spacing w:after="0" w:line="240" w:lineRule="auto"/>
              <w:jc w:val="center"/>
              <w:rPr>
                <w:rFonts w:ascii="Times New Roman" w:hAnsi="Times New Roman" w:cs="Times New Roman"/>
                <w:sz w:val="28"/>
                <w:szCs w:val="28"/>
              </w:rPr>
            </w:pPr>
          </w:p>
          <w:p w14:paraId="77B7AFC5" w14:textId="77777777" w:rsidR="00CA53B7" w:rsidRDefault="00CA53B7" w:rsidP="00B04804">
            <w:pPr>
              <w:spacing w:after="0" w:line="240" w:lineRule="auto"/>
              <w:jc w:val="center"/>
              <w:rPr>
                <w:rFonts w:ascii="Times New Roman" w:hAnsi="Times New Roman" w:cs="Times New Roman"/>
                <w:sz w:val="28"/>
                <w:szCs w:val="28"/>
              </w:rPr>
            </w:pPr>
          </w:p>
        </w:tc>
        <w:tc>
          <w:tcPr>
            <w:tcW w:w="5953" w:type="dxa"/>
          </w:tcPr>
          <w:p w14:paraId="5CDF219C" w14:textId="77777777" w:rsidR="00CA53B7" w:rsidRDefault="00CA53B7" w:rsidP="00B04804">
            <w:pPr>
              <w:spacing w:after="0" w:line="240" w:lineRule="auto"/>
              <w:jc w:val="center"/>
              <w:rPr>
                <w:rFonts w:ascii="Times New Roman" w:eastAsiaTheme="minorHAnsi" w:hAnsi="Times New Roman" w:cs="Times New Roman"/>
                <w:b/>
                <w:bCs/>
                <w:sz w:val="26"/>
              </w:rPr>
            </w:pPr>
            <w:r>
              <w:rPr>
                <w:rFonts w:ascii="Times New Roman" w:hAnsi="Times New Roman" w:cs="Times New Roman"/>
                <w:b/>
                <w:bCs/>
                <w:sz w:val="26"/>
              </w:rPr>
              <w:t xml:space="preserve">CỘNG HOÀ XÃ HỘI CHỦ NGHĨA VIỆT </w:t>
            </w:r>
            <w:smartTag w:uri="urn:schemas-microsoft-com:office:smarttags" w:element="place">
              <w:smartTag w:uri="urn:schemas-microsoft-com:office:smarttags" w:element="country-region">
                <w:r>
                  <w:rPr>
                    <w:rFonts w:ascii="Times New Roman" w:hAnsi="Times New Roman" w:cs="Times New Roman"/>
                    <w:b/>
                    <w:bCs/>
                    <w:sz w:val="26"/>
                  </w:rPr>
                  <w:t>NAM</w:t>
                </w:r>
              </w:smartTag>
            </w:smartTag>
          </w:p>
          <w:p w14:paraId="7719400D" w14:textId="77777777" w:rsidR="00CA53B7" w:rsidRDefault="00CA53B7" w:rsidP="00B04804">
            <w:pPr>
              <w:tabs>
                <w:tab w:val="left" w:pos="666"/>
                <w:tab w:val="center" w:pos="2883"/>
              </w:tabs>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Độc lập - Tự do - Hạnh phúc</w:t>
            </w:r>
          </w:p>
          <w:p w14:paraId="1EBB1F85" w14:textId="23794ADB" w:rsidR="00CA53B7" w:rsidRDefault="00CA53B7" w:rsidP="00B04804">
            <w:pPr>
              <w:spacing w:after="0" w:line="240" w:lineRule="auto"/>
              <w:rPr>
                <w:rFonts w:ascii="Times New Roman" w:hAnsi="Times New Roman" w:cs="Times New Roman"/>
                <w:i/>
                <w:iCs/>
                <w:sz w:val="28"/>
                <w:szCs w:val="28"/>
              </w:rPr>
            </w:pPr>
            <w:r>
              <w:rPr>
                <w:noProof/>
              </w:rPr>
              <mc:AlternateContent>
                <mc:Choice Requires="wps">
                  <w:drawing>
                    <wp:anchor distT="0" distB="0" distL="114300" distR="114300" simplePos="0" relativeHeight="251660288" behindDoc="0" locked="0" layoutInCell="1" allowOverlap="1" wp14:anchorId="005131DE" wp14:editId="489F547E">
                      <wp:simplePos x="0" y="0"/>
                      <wp:positionH relativeFrom="column">
                        <wp:posOffset>732790</wp:posOffset>
                      </wp:positionH>
                      <wp:positionV relativeFrom="paragraph">
                        <wp:posOffset>29845</wp:posOffset>
                      </wp:positionV>
                      <wp:extent cx="2150110" cy="0"/>
                      <wp:effectExtent l="8890" t="10795" r="12700" b="8255"/>
                      <wp:wrapNone/>
                      <wp:docPr id="20421018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B739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2.35pt" to="22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"/>
                  </w:pict>
                </mc:Fallback>
              </mc:AlternateContent>
            </w:r>
          </w:p>
          <w:p w14:paraId="0BB50145" w14:textId="77777777" w:rsidR="00CA53B7" w:rsidRDefault="00CA53B7" w:rsidP="00B04804">
            <w:pPr>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Hà Nội, ngày       tháng      năm 2026</w:t>
            </w:r>
          </w:p>
        </w:tc>
      </w:tr>
    </w:tbl>
    <w:p w14:paraId="6EC03DB6" w14:textId="06A89923" w:rsidR="00CA53B7" w:rsidRDefault="00CA53B7" w:rsidP="00CA53B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BÁO CÁO</w:t>
      </w:r>
    </w:p>
    <w:p w14:paraId="600C589D" w14:textId="249CDA07" w:rsidR="00CA53B7" w:rsidRDefault="00CA53B7" w:rsidP="00CA53B7">
      <w:pPr>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Tổng kết việc thực hiện Thông tư quy định về công tác tiếp công dân khiếu nại, tố cáo, kiến nghị, phản ánh trong Công an nhân dân</w:t>
      </w:r>
    </w:p>
    <w:p w14:paraId="54B075A5" w14:textId="5F3B80D1" w:rsidR="00CA53B7" w:rsidRDefault="00CA53B7" w:rsidP="00CA53B7">
      <w:pPr>
        <w:spacing w:after="0" w:line="240" w:lineRule="auto"/>
        <w:jc w:val="center"/>
        <w:rPr>
          <w:rFonts w:ascii="Times New Roman" w:hAnsi="Times New Roman" w:cs="Times New Roman"/>
          <w:sz w:val="28"/>
          <w:szCs w:val="28"/>
        </w:rPr>
      </w:pPr>
      <w:r>
        <w:rPr>
          <w:noProof/>
        </w:rPr>
        <mc:AlternateContent>
          <mc:Choice Requires="wps">
            <w:drawing>
              <wp:anchor distT="0" distB="0" distL="114300" distR="114300" simplePos="0" relativeHeight="251661312" behindDoc="0" locked="0" layoutInCell="1" allowOverlap="1" wp14:anchorId="45F2B790" wp14:editId="31748C6A">
                <wp:simplePos x="0" y="0"/>
                <wp:positionH relativeFrom="column">
                  <wp:posOffset>2223770</wp:posOffset>
                </wp:positionH>
                <wp:positionV relativeFrom="paragraph">
                  <wp:posOffset>46355</wp:posOffset>
                </wp:positionV>
                <wp:extent cx="1257300" cy="0"/>
                <wp:effectExtent l="13970" t="8255" r="5080" b="10795"/>
                <wp:wrapNone/>
                <wp:docPr id="95821033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232EF"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1pt,3.65pt" to="274.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"/>
            </w:pict>
          </mc:Fallback>
        </mc:AlternateContent>
      </w:r>
    </w:p>
    <w:p w14:paraId="109E2964" w14:textId="77777777" w:rsidR="00CA53B7" w:rsidRDefault="00CA53B7" w:rsidP="00CA53B7">
      <w:pPr>
        <w:spacing w:before="120" w:after="0" w:line="240" w:lineRule="auto"/>
        <w:jc w:val="center"/>
        <w:rPr>
          <w:rFonts w:ascii="Times New Roman" w:hAnsi="Times New Roman" w:cs="Times New Roman"/>
          <w:sz w:val="4"/>
          <w:szCs w:val="28"/>
        </w:rPr>
      </w:pPr>
    </w:p>
    <w:p w14:paraId="35520B45" w14:textId="6E022C28" w:rsidR="00CA53B7" w:rsidRDefault="005B0972" w:rsidP="00CA53B7">
      <w:pPr>
        <w:spacing w:before="80" w:after="0" w:line="240" w:lineRule="auto"/>
        <w:ind w:firstLine="567"/>
        <w:jc w:val="both"/>
        <w:rPr>
          <w:rFonts w:ascii="Times New Roman" w:eastAsia="Times New Roman" w:hAnsi="Times New Roman" w:cs="Times New Roman"/>
          <w:sz w:val="28"/>
          <w:szCs w:val="24"/>
          <w:lang w:eastAsia="vi-VN"/>
        </w:rPr>
      </w:pPr>
      <w:r>
        <w:rPr>
          <w:rFonts w:ascii="Times New Roman" w:hAnsi="Times New Roman" w:cs="Times New Roman"/>
          <w:spacing w:val="-2"/>
          <w:sz w:val="28"/>
          <w:szCs w:val="28"/>
        </w:rPr>
        <w:t>Căn cứ Luật Tiếp công dân số 42/2013/QH13 ngày 25/11/2013 sửa đổi, bổ sung năm 2025, Nghị định số 154/NĐ-CP ngày 15/5/2026 của Chính phủ quy định chi tiết một số điều và biện p</w:t>
      </w:r>
      <w:r w:rsidR="00F01B1E">
        <w:rPr>
          <w:rFonts w:ascii="Times New Roman" w:hAnsi="Times New Roman" w:cs="Times New Roman"/>
          <w:spacing w:val="-2"/>
          <w:sz w:val="28"/>
          <w:szCs w:val="28"/>
        </w:rPr>
        <w:t>háp tổ chức thi hành Luật Tiếp công dân</w:t>
      </w:r>
      <w:r w:rsidR="00CA53B7">
        <w:rPr>
          <w:rFonts w:ascii="Times New Roman" w:hAnsi="Times New Roman" w:cs="Times New Roman"/>
          <w:spacing w:val="-2"/>
          <w:sz w:val="28"/>
          <w:szCs w:val="28"/>
        </w:rPr>
        <w:t xml:space="preserve">, Thanh tra Bộ đã ban hành Kế hoạch </w:t>
      </w:r>
      <w:r w:rsidR="00CA53B7">
        <w:rPr>
          <w:rFonts w:ascii="Times New Roman" w:eastAsia="Calibri" w:hAnsi="Times New Roman" w:cs="Times New Roman"/>
          <w:spacing w:val="-2"/>
          <w:sz w:val="28"/>
          <w:szCs w:val="28"/>
        </w:rPr>
        <w:t>về</w:t>
      </w:r>
      <w:r w:rsidR="00CA53B7">
        <w:rPr>
          <w:rFonts w:ascii="Times New Roman" w:hAnsi="Times New Roman" w:cs="Times New Roman"/>
          <w:sz w:val="28"/>
          <w:szCs w:val="28"/>
        </w:rPr>
        <w:t xml:space="preserve"> xây dựng Thông tư của Bộ trưởng Bộ Công an quy định công tác tiếp công dân đến khiếu nại, tố cáo, kiến nghị, phản ánh trong Công an nhân dân, thay thế Thông tư số 98/2021/TT-BCA ngày 20/10/2021 quy định công tác tiếp công dân đến khiếu nại, tố cáo, kiến nghị, phản ánh trong Công an nhân dân (Thông tư số 98/2021/TT-BCA), </w:t>
      </w:r>
      <w:r w:rsidR="00CA53B7">
        <w:rPr>
          <w:rFonts w:ascii="Times New Roman" w:eastAsia="Times New Roman" w:hAnsi="Times New Roman" w:cs="Times New Roman"/>
          <w:sz w:val="28"/>
          <w:szCs w:val="24"/>
          <w:lang w:val="vi-VN" w:eastAsia="vi-VN"/>
        </w:rPr>
        <w:t xml:space="preserve">Thanh tra Bộ đã thành lập Tổ soạn </w:t>
      </w:r>
      <w:r w:rsidR="00CA53B7">
        <w:rPr>
          <w:rFonts w:ascii="Times New Roman" w:eastAsia="Times New Roman" w:hAnsi="Times New Roman" w:cs="Times New Roman"/>
          <w:sz w:val="28"/>
          <w:szCs w:val="24"/>
          <w:lang w:eastAsia="vi-VN"/>
        </w:rPr>
        <w:t xml:space="preserve">thảo, </w:t>
      </w:r>
      <w:r w:rsidR="00CA53B7">
        <w:rPr>
          <w:rFonts w:ascii="Times New Roman" w:eastAsia="Times New Roman" w:hAnsi="Times New Roman" w:cs="Times New Roman"/>
          <w:sz w:val="28"/>
          <w:szCs w:val="24"/>
          <w:lang w:val="vi-VN" w:eastAsia="vi-VN"/>
        </w:rPr>
        <w:t>nghiên cứu</w:t>
      </w:r>
      <w:r w:rsidR="00CA53B7">
        <w:rPr>
          <w:rFonts w:ascii="Times New Roman" w:eastAsia="Times New Roman" w:hAnsi="Times New Roman" w:cs="Times New Roman"/>
          <w:sz w:val="28"/>
          <w:szCs w:val="24"/>
          <w:lang w:eastAsia="vi-VN"/>
        </w:rPr>
        <w:t xml:space="preserve"> xây dựng </w:t>
      </w:r>
      <w:r w:rsidR="00CA53B7">
        <w:rPr>
          <w:rFonts w:ascii="Times New Roman" w:eastAsia="Times New Roman" w:hAnsi="Times New Roman" w:cs="Times New Roman"/>
          <w:sz w:val="28"/>
          <w:szCs w:val="24"/>
          <w:lang w:val="vi-VN" w:eastAsia="vi-VN"/>
        </w:rPr>
        <w:t>Thông tư theo đúng trình tự quy định</w:t>
      </w:r>
      <w:r w:rsidR="00CA53B7">
        <w:rPr>
          <w:rFonts w:ascii="Times New Roman" w:eastAsia="Times New Roman" w:hAnsi="Times New Roman" w:cs="Times New Roman"/>
          <w:sz w:val="28"/>
          <w:szCs w:val="24"/>
          <w:lang w:eastAsia="vi-VN"/>
        </w:rPr>
        <w:t xml:space="preserve"> của pháp luật</w:t>
      </w:r>
      <w:r w:rsidR="00CA53B7">
        <w:rPr>
          <w:rFonts w:ascii="Times New Roman" w:eastAsia="Times New Roman" w:hAnsi="Times New Roman" w:cs="Times New Roman"/>
          <w:sz w:val="28"/>
          <w:szCs w:val="24"/>
          <w:lang w:val="vi-VN" w:eastAsia="vi-VN"/>
        </w:rPr>
        <w:t xml:space="preserve">. </w:t>
      </w:r>
    </w:p>
    <w:p w14:paraId="04C4D14F" w14:textId="77CF14A3" w:rsidR="00CA53B7" w:rsidRPr="005B0972" w:rsidRDefault="00CA53B7" w:rsidP="00CA53B7">
      <w:pPr>
        <w:spacing w:before="80" w:after="0" w:line="240" w:lineRule="auto"/>
        <w:ind w:firstLine="567"/>
        <w:jc w:val="both"/>
        <w:rPr>
          <w:rFonts w:ascii="Times New Roman" w:eastAsia="Times New Roman" w:hAnsi="Times New Roman" w:cs="Times New Roman"/>
          <w:b/>
          <w:color w:val="000000"/>
          <w:sz w:val="28"/>
          <w:szCs w:val="28"/>
          <w:lang w:eastAsia="vi-VN"/>
        </w:rPr>
      </w:pPr>
      <w:r>
        <w:rPr>
          <w:rFonts w:ascii="Times New Roman" w:eastAsia="Times New Roman" w:hAnsi="Times New Roman" w:cs="Times New Roman"/>
          <w:b/>
          <w:color w:val="000000"/>
          <w:sz w:val="28"/>
          <w:szCs w:val="28"/>
          <w:lang w:val="vi-VN" w:eastAsia="vi-VN"/>
        </w:rPr>
        <w:t xml:space="preserve">I. </w:t>
      </w:r>
      <w:r w:rsidR="005B0972">
        <w:rPr>
          <w:rFonts w:ascii="Times New Roman" w:eastAsia="Times New Roman" w:hAnsi="Times New Roman" w:cs="Times New Roman"/>
          <w:b/>
          <w:color w:val="000000"/>
          <w:sz w:val="28"/>
          <w:szCs w:val="28"/>
          <w:lang w:eastAsia="vi-VN"/>
        </w:rPr>
        <w:t>BỐI CẢNH THỰC HIỆN TỔNG KẾT</w:t>
      </w:r>
    </w:p>
    <w:p w14:paraId="0D9E6426" w14:textId="77777777" w:rsidR="00CA53B7" w:rsidRDefault="00CA53B7" w:rsidP="00CA53B7">
      <w:pPr>
        <w:spacing w:before="80" w:after="0" w:line="240" w:lineRule="auto"/>
        <w:ind w:firstLine="567"/>
        <w:jc w:val="both"/>
        <w:rPr>
          <w:rFonts w:ascii="Times New Roman" w:eastAsia="Times New Roman" w:hAnsi="Times New Roman" w:cs="Times New Roman"/>
          <w:b/>
          <w:sz w:val="28"/>
          <w:szCs w:val="28"/>
          <w:lang w:eastAsia="vi-VN"/>
        </w:rPr>
      </w:pPr>
      <w:r>
        <w:rPr>
          <w:rFonts w:ascii="Times New Roman" w:eastAsia="Times New Roman" w:hAnsi="Times New Roman" w:cs="Times New Roman"/>
          <w:b/>
          <w:sz w:val="28"/>
          <w:szCs w:val="28"/>
          <w:lang w:val="vi-VN" w:eastAsia="vi-VN"/>
        </w:rPr>
        <w:tab/>
      </w:r>
      <w:r>
        <w:rPr>
          <w:rFonts w:ascii="Times New Roman" w:eastAsia="Times New Roman" w:hAnsi="Times New Roman" w:cs="Times New Roman"/>
          <w:b/>
          <w:sz w:val="28"/>
          <w:szCs w:val="28"/>
          <w:lang w:eastAsia="vi-VN"/>
        </w:rPr>
        <w:t>1. Cơ sở chính trị, pháp lý</w:t>
      </w:r>
    </w:p>
    <w:p w14:paraId="1074ABDF" w14:textId="77777777" w:rsidR="00CA53B7" w:rsidRDefault="00CA53B7" w:rsidP="00CA53B7">
      <w:pPr>
        <w:spacing w:before="80" w:after="0" w:line="240" w:lineRule="auto"/>
        <w:ind w:firstLine="567"/>
        <w:jc w:val="both"/>
        <w:rPr>
          <w:rFonts w:ascii="Times New Roman" w:eastAsia="Times New Roman" w:hAnsi="Times New Roman" w:cs="Times New Roman"/>
          <w:sz w:val="28"/>
          <w:szCs w:val="24"/>
          <w:lang w:eastAsia="vi-VN"/>
        </w:rPr>
      </w:pPr>
      <w:r>
        <w:rPr>
          <w:rFonts w:ascii="Times New Roman" w:eastAsia="Times New Roman" w:hAnsi="Times New Roman" w:cs="Times New Roman"/>
          <w:sz w:val="28"/>
          <w:szCs w:val="24"/>
          <w:lang w:val="vi-VN" w:eastAsia="vi-VN"/>
        </w:rPr>
        <w:t xml:space="preserve">Ngày </w:t>
      </w:r>
      <w:r>
        <w:rPr>
          <w:rFonts w:ascii="Times New Roman" w:eastAsia="Times New Roman" w:hAnsi="Times New Roman" w:cs="Times New Roman"/>
          <w:color w:val="000000"/>
          <w:spacing w:val="-4"/>
          <w:sz w:val="28"/>
          <w:szCs w:val="28"/>
          <w:lang w:eastAsia="vi-VN"/>
        </w:rPr>
        <w:t xml:space="preserve">10/12/2025, </w:t>
      </w:r>
      <w:r>
        <w:rPr>
          <w:rFonts w:ascii="Times New Roman" w:eastAsia="Times New Roman" w:hAnsi="Times New Roman" w:cs="Times New Roman"/>
          <w:color w:val="000000"/>
          <w:spacing w:val="-4"/>
          <w:sz w:val="28"/>
          <w:szCs w:val="28"/>
          <w:lang w:val="vi-VN" w:eastAsia="vi-VN"/>
        </w:rPr>
        <w:t>Quốc hội nước Cộng hòa xã hội chủ nghĩa Việt Nam khóa X</w:t>
      </w:r>
      <w:r>
        <w:rPr>
          <w:rFonts w:ascii="Times New Roman" w:eastAsia="Times New Roman" w:hAnsi="Times New Roman" w:cs="Times New Roman"/>
          <w:color w:val="000000"/>
          <w:spacing w:val="-4"/>
          <w:sz w:val="28"/>
          <w:szCs w:val="28"/>
          <w:lang w:eastAsia="vi-VN"/>
        </w:rPr>
        <w:t>V</w:t>
      </w:r>
      <w:r>
        <w:rPr>
          <w:rFonts w:ascii="Times New Roman" w:eastAsia="Times New Roman" w:hAnsi="Times New Roman" w:cs="Times New Roman"/>
          <w:color w:val="000000"/>
          <w:spacing w:val="-4"/>
          <w:sz w:val="28"/>
          <w:szCs w:val="28"/>
          <w:lang w:val="vi-VN" w:eastAsia="vi-VN"/>
        </w:rPr>
        <w:t xml:space="preserve"> thông qua Luật </w:t>
      </w:r>
      <w:r>
        <w:rPr>
          <w:rFonts w:ascii="Times New Roman" w:eastAsia="Times New Roman" w:hAnsi="Times New Roman" w:cs="Times New Roman"/>
          <w:color w:val="000000"/>
          <w:spacing w:val="-4"/>
          <w:sz w:val="28"/>
          <w:szCs w:val="28"/>
          <w:lang w:eastAsia="vi-VN"/>
        </w:rPr>
        <w:t xml:space="preserve">Tiếp công dân; </w:t>
      </w:r>
      <w:r>
        <w:rPr>
          <w:rFonts w:ascii="Times New Roman" w:hAnsi="Times New Roman" w:cs="Times New Roman"/>
          <w:sz w:val="28"/>
          <w:szCs w:val="28"/>
        </w:rPr>
        <w:t xml:space="preserve">ngày ngày 15/5/2026, Chính phủ ban hành Nghị định số 154/2026/NĐ-CP quy định chi tiết một số điều và biện pháp tổ chức thi Luật Tiếp công dân và </w:t>
      </w:r>
      <w:r>
        <w:rPr>
          <w:rFonts w:ascii="Times New Roman" w:eastAsia="Times New Roman" w:hAnsi="Times New Roman" w:cs="Times New Roman"/>
          <w:iCs/>
          <w:sz w:val="28"/>
          <w:szCs w:val="28"/>
        </w:rPr>
        <w:t xml:space="preserve">ngày 20/10/2021 </w:t>
      </w:r>
      <w:r>
        <w:rPr>
          <w:rFonts w:ascii="Times New Roman" w:eastAsia="Times New Roman" w:hAnsi="Times New Roman" w:cs="Times New Roman"/>
          <w:sz w:val="28"/>
          <w:szCs w:val="24"/>
          <w:lang w:val="vi-VN" w:eastAsia="vi-VN"/>
        </w:rPr>
        <w:t xml:space="preserve">Bộ trưởng Bộ Công an ban hành Thông tư số </w:t>
      </w:r>
      <w:r>
        <w:rPr>
          <w:rFonts w:ascii="Times New Roman" w:eastAsia="Times New Roman" w:hAnsi="Times New Roman" w:cs="Times New Roman"/>
          <w:sz w:val="28"/>
          <w:szCs w:val="28"/>
        </w:rPr>
        <w:t>98/2021</w:t>
      </w:r>
      <w:r>
        <w:rPr>
          <w:rFonts w:ascii="Times New Roman" w:eastAsia="MS Mincho" w:hAnsi="Times New Roman" w:cs="Times New Roman"/>
          <w:sz w:val="28"/>
          <w:szCs w:val="28"/>
          <w:lang w:eastAsia="ja-JP"/>
        </w:rPr>
        <w:t>/TT</w:t>
      </w:r>
      <w:r>
        <w:rPr>
          <w:rFonts w:ascii="Times New Roman" w:eastAsia="Times New Roman" w:hAnsi="Times New Roman" w:cs="Times New Roman"/>
          <w:sz w:val="28"/>
          <w:szCs w:val="28"/>
        </w:rPr>
        <w:t>-BCA</w:t>
      </w:r>
      <w:r>
        <w:rPr>
          <w:rFonts w:ascii="Times New Roman" w:eastAsia="Times New Roman" w:hAnsi="Times New Roman" w:cs="Times New Roman"/>
          <w:sz w:val="28"/>
          <w:szCs w:val="24"/>
          <w:lang w:val="vi-VN" w:eastAsia="vi-VN"/>
        </w:rPr>
        <w:t xml:space="preserve">. </w:t>
      </w:r>
    </w:p>
    <w:p w14:paraId="66F247FA" w14:textId="77777777" w:rsidR="00CA53B7" w:rsidRDefault="00CA53B7" w:rsidP="00CA53B7">
      <w:pPr>
        <w:spacing w:before="80"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4"/>
          <w:lang w:val="vi-VN" w:eastAsia="vi-VN"/>
        </w:rPr>
        <w:t xml:space="preserve">Qua thời gian thực hiện </w:t>
      </w:r>
      <w:r>
        <w:rPr>
          <w:rFonts w:ascii="Times New Roman" w:eastAsia="Times New Roman" w:hAnsi="Times New Roman" w:cs="Times New Roman"/>
          <w:sz w:val="28"/>
          <w:szCs w:val="24"/>
          <w:lang w:eastAsia="vi-VN"/>
        </w:rPr>
        <w:t xml:space="preserve">các văn bản trên </w:t>
      </w:r>
      <w:r>
        <w:rPr>
          <w:rFonts w:ascii="Times New Roman" w:eastAsia="Times New Roman" w:hAnsi="Times New Roman" w:cs="Times New Roman"/>
          <w:sz w:val="28"/>
          <w:szCs w:val="24"/>
          <w:lang w:val="vi-VN" w:eastAsia="vi-VN"/>
        </w:rPr>
        <w:t xml:space="preserve">đã phát huy tác dụng nâng cao chất lượng, hiệu quả tiếp công dân trong lực lượng Công an nhân dân; tạo điều kiện cho cơ quan, tổ chức, công dân thực hiện quyền khiếu nại, tố cáo, kiến nghị, phản ánh theo quy định của Hiến pháp và pháp luật; góp phần </w:t>
      </w:r>
      <w:r>
        <w:rPr>
          <w:rFonts w:ascii="Times New Roman" w:eastAsia="Times New Roman" w:hAnsi="Times New Roman" w:cs="Times New Roman"/>
          <w:sz w:val="28"/>
          <w:szCs w:val="24"/>
          <w:lang w:eastAsia="vi-VN"/>
        </w:rPr>
        <w:t>nâng cao</w:t>
      </w:r>
      <w:r>
        <w:rPr>
          <w:rFonts w:ascii="Times New Roman" w:eastAsia="Times New Roman" w:hAnsi="Times New Roman" w:cs="Times New Roman"/>
          <w:sz w:val="28"/>
          <w:szCs w:val="24"/>
          <w:lang w:val="vi-VN" w:eastAsia="vi-VN"/>
        </w:rPr>
        <w:t xml:space="preserve"> hiệu quả quản lý nhà nước về an ninh, trật tự, xây dựng lực lượng Công an nhân dân từng bước tiến lên chính quy, hiện đại. Tuy nhiên, </w:t>
      </w:r>
      <w:r>
        <w:rPr>
          <w:rFonts w:ascii="Times New Roman" w:eastAsia="Times New Roman" w:hAnsi="Times New Roman" w:cs="Times New Roman"/>
          <w:sz w:val="28"/>
          <w:szCs w:val="24"/>
          <w:lang w:eastAsia="vi-VN"/>
        </w:rPr>
        <w:t xml:space="preserve">ngày 12/6/2018 Quốc hội nước Cộng hòa xã hội chủ nghĩa Việt Nam khóa XIV thông qua Luật Tố cáo; Chính phủ ban hành </w:t>
      </w:r>
      <w:r>
        <w:rPr>
          <w:rFonts w:ascii="Times New Roman" w:hAnsi="Times New Roman" w:cs="Times New Roman"/>
          <w:sz w:val="28"/>
          <w:szCs w:val="28"/>
        </w:rPr>
        <w:t xml:space="preserve">Nghị định số 22/2019/NĐ-CP ngày 25/02/2019 quy định về tố cáo và giải quyết tố cáo trong Công an nhân dân… </w:t>
      </w:r>
    </w:p>
    <w:p w14:paraId="77C023F9" w14:textId="7488A771" w:rsidR="00CA53B7" w:rsidRDefault="00CA53B7" w:rsidP="00CA53B7">
      <w:pPr>
        <w:spacing w:before="80" w:after="0" w:line="240" w:lineRule="auto"/>
        <w:ind w:firstLine="567"/>
        <w:jc w:val="both"/>
        <w:rPr>
          <w:rFonts w:ascii="Times New Roman" w:eastAsia="Times New Roman" w:hAnsi="Times New Roman" w:cs="Times New Roman"/>
          <w:sz w:val="28"/>
          <w:szCs w:val="24"/>
          <w:lang w:eastAsia="vi-VN"/>
        </w:rPr>
      </w:pPr>
      <w:r>
        <w:rPr>
          <w:rFonts w:ascii="Times New Roman" w:hAnsi="Times New Roman" w:cs="Times New Roman"/>
          <w:sz w:val="28"/>
          <w:szCs w:val="28"/>
        </w:rPr>
        <w:t xml:space="preserve">Đặc biệt sau khi </w:t>
      </w:r>
      <w:r>
        <w:rPr>
          <w:rFonts w:ascii="Times New Roman" w:eastAsia="Times New Roman" w:hAnsi="Times New Roman" w:cs="Times New Roman"/>
          <w:color w:val="000000"/>
          <w:spacing w:val="-4"/>
          <w:sz w:val="28"/>
          <w:szCs w:val="28"/>
          <w:lang w:val="vi-VN" w:eastAsia="vi-VN"/>
        </w:rPr>
        <w:t xml:space="preserve">Luật </w:t>
      </w:r>
      <w:r>
        <w:rPr>
          <w:rFonts w:ascii="Times New Roman" w:eastAsia="Times New Roman" w:hAnsi="Times New Roman" w:cs="Times New Roman"/>
          <w:color w:val="000000"/>
          <w:spacing w:val="-4"/>
          <w:sz w:val="28"/>
          <w:szCs w:val="28"/>
          <w:lang w:eastAsia="vi-VN"/>
        </w:rPr>
        <w:t>Tiếp công dân</w:t>
      </w:r>
      <w:r>
        <w:rPr>
          <w:rFonts w:ascii="Times New Roman" w:eastAsia="Times New Roman" w:hAnsi="Times New Roman" w:cs="Times New Roman"/>
          <w:sz w:val="28"/>
          <w:szCs w:val="24"/>
          <w:lang w:eastAsia="vi-VN"/>
        </w:rPr>
        <w:t xml:space="preserve"> sửa đổi, bổ sung quy định việc tiếp công dân trực tuyến, </w:t>
      </w:r>
      <w:r>
        <w:rPr>
          <w:rFonts w:ascii="Times New Roman" w:hAnsi="Times New Roman" w:cs="Times New Roman"/>
          <w:sz w:val="28"/>
          <w:szCs w:val="28"/>
        </w:rPr>
        <w:t xml:space="preserve">ngày 18/02/2025 </w:t>
      </w:r>
      <w:r>
        <w:rPr>
          <w:rFonts w:ascii="Times New Roman" w:eastAsia="Times New Roman" w:hAnsi="Times New Roman" w:cs="Times New Roman"/>
          <w:sz w:val="28"/>
          <w:szCs w:val="24"/>
          <w:lang w:eastAsia="vi-VN"/>
        </w:rPr>
        <w:t xml:space="preserve">Chính phủ ban hành </w:t>
      </w:r>
      <w:r>
        <w:rPr>
          <w:rFonts w:ascii="Times New Roman" w:hAnsi="Times New Roman" w:cs="Times New Roman"/>
          <w:sz w:val="28"/>
          <w:szCs w:val="28"/>
        </w:rPr>
        <w:t>Nghị định số 02/2025</w:t>
      </w:r>
      <w:r w:rsidR="004C396A">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eastAsia="Times New Roman" w:hAnsi="Times New Roman" w:cs="Times New Roman"/>
          <w:sz w:val="28"/>
          <w:szCs w:val="24"/>
          <w:lang w:eastAsia="vi-VN"/>
        </w:rPr>
        <w:t xml:space="preserve">thì một số nội dung quy định tại </w:t>
      </w:r>
      <w:r>
        <w:rPr>
          <w:rFonts w:ascii="Times New Roman" w:eastAsia="Times New Roman" w:hAnsi="Times New Roman" w:cs="Times New Roman"/>
          <w:sz w:val="28"/>
          <w:szCs w:val="24"/>
          <w:lang w:val="vi-VN" w:eastAsia="vi-VN"/>
        </w:rPr>
        <w:t xml:space="preserve">Thông tư </w:t>
      </w:r>
      <w:r>
        <w:rPr>
          <w:rFonts w:ascii="Times New Roman" w:eastAsia="Times New Roman" w:hAnsi="Times New Roman" w:cs="Times New Roman"/>
          <w:sz w:val="28"/>
          <w:szCs w:val="24"/>
          <w:lang w:eastAsia="vi-VN"/>
        </w:rPr>
        <w:t xml:space="preserve">số </w:t>
      </w:r>
      <w:r>
        <w:rPr>
          <w:rFonts w:ascii="Times New Roman" w:eastAsia="Times New Roman" w:hAnsi="Times New Roman" w:cs="Times New Roman"/>
          <w:sz w:val="28"/>
          <w:szCs w:val="28"/>
        </w:rPr>
        <w:t>98/2021</w:t>
      </w:r>
      <w:r>
        <w:rPr>
          <w:rFonts w:ascii="Times New Roman" w:eastAsia="MS Mincho" w:hAnsi="Times New Roman" w:cs="Times New Roman"/>
          <w:sz w:val="28"/>
          <w:szCs w:val="28"/>
          <w:lang w:eastAsia="ja-JP"/>
        </w:rPr>
        <w:t>/TT</w:t>
      </w:r>
      <w:r>
        <w:rPr>
          <w:rFonts w:ascii="Times New Roman" w:eastAsia="Times New Roman" w:hAnsi="Times New Roman" w:cs="Times New Roman"/>
          <w:sz w:val="28"/>
          <w:szCs w:val="28"/>
        </w:rPr>
        <w:t xml:space="preserve">-BCA </w:t>
      </w:r>
      <w:r>
        <w:rPr>
          <w:rFonts w:ascii="Times New Roman" w:eastAsia="Times New Roman" w:hAnsi="Times New Roman" w:cs="Times New Roman"/>
          <w:sz w:val="28"/>
          <w:szCs w:val="24"/>
          <w:lang w:val="vi-VN" w:eastAsia="vi-VN"/>
        </w:rPr>
        <w:t>không còn phù hợp</w:t>
      </w:r>
      <w:r>
        <w:rPr>
          <w:rFonts w:ascii="Times New Roman" w:eastAsia="Times New Roman" w:hAnsi="Times New Roman" w:cs="Times New Roman"/>
          <w:sz w:val="28"/>
          <w:szCs w:val="24"/>
          <w:lang w:eastAsia="vi-VN"/>
        </w:rPr>
        <w:t>.</w:t>
      </w:r>
    </w:p>
    <w:p w14:paraId="213105B7" w14:textId="77777777" w:rsidR="00CA53B7" w:rsidRDefault="00CA53B7" w:rsidP="00CA53B7">
      <w:pPr>
        <w:spacing w:before="80" w:after="0" w:line="240" w:lineRule="auto"/>
        <w:ind w:firstLine="567"/>
        <w:jc w:val="both"/>
        <w:rPr>
          <w:rFonts w:ascii="Times New Roman" w:eastAsia="Times New Roman" w:hAnsi="Times New Roman" w:cs="Times New Roman"/>
          <w:sz w:val="28"/>
          <w:szCs w:val="24"/>
          <w:lang w:eastAsia="vi-VN"/>
        </w:rPr>
      </w:pPr>
      <w:r>
        <w:rPr>
          <w:rFonts w:ascii="Times New Roman" w:eastAsia="Times New Roman" w:hAnsi="Times New Roman" w:cs="Times New Roman"/>
          <w:sz w:val="28"/>
          <w:szCs w:val="24"/>
          <w:lang w:eastAsia="vi-VN"/>
        </w:rPr>
        <w:lastRenderedPageBreak/>
        <w:t>Những văn bản trên là cơ sở chính trị, cơ sở pháp lý quan trọng để Bộ Công an xây dụng Thông tư thay thế theo trình tự quy định của Luật Ban hành văn bản quy phạm pháp luật năm 2025 và các văn bản hướng dẫn thi hành.</w:t>
      </w:r>
    </w:p>
    <w:p w14:paraId="70B4F380" w14:textId="77777777" w:rsidR="00CA53B7" w:rsidRDefault="00CA53B7" w:rsidP="00CA53B7">
      <w:pPr>
        <w:spacing w:before="80" w:after="0" w:line="240" w:lineRule="auto"/>
        <w:ind w:firstLine="567"/>
        <w:jc w:val="both"/>
        <w:rPr>
          <w:rFonts w:ascii="Times New Roman" w:eastAsia="Times New Roman" w:hAnsi="Times New Roman" w:cs="Times New Roman"/>
          <w:b/>
          <w:sz w:val="28"/>
          <w:szCs w:val="24"/>
          <w:lang w:eastAsia="vi-VN"/>
        </w:rPr>
      </w:pPr>
      <w:r>
        <w:rPr>
          <w:rFonts w:ascii="Times New Roman" w:eastAsia="Times New Roman" w:hAnsi="Times New Roman" w:cs="Times New Roman"/>
          <w:b/>
          <w:sz w:val="28"/>
          <w:szCs w:val="24"/>
          <w:lang w:eastAsia="vi-VN"/>
        </w:rPr>
        <w:t>2. Cơ sở thực tiễn</w:t>
      </w:r>
    </w:p>
    <w:p w14:paraId="68EE7447" w14:textId="77777777" w:rsidR="00CA53B7" w:rsidRDefault="00CA53B7" w:rsidP="00CA53B7">
      <w:pPr>
        <w:spacing w:before="120" w:after="120" w:line="240" w:lineRule="auto"/>
        <w:ind w:firstLine="720"/>
        <w:jc w:val="both"/>
        <w:rPr>
          <w:rFonts w:ascii="Times New Roman" w:eastAsiaTheme="minorHAnsi" w:hAnsi="Times New Roman" w:cs="Times New Roman"/>
          <w:spacing w:val="4"/>
          <w:sz w:val="28"/>
          <w:szCs w:val="28"/>
        </w:rPr>
      </w:pPr>
      <w:r>
        <w:rPr>
          <w:rFonts w:ascii="Times New Roman" w:eastAsia="Times New Roman" w:hAnsi="Times New Roman" w:cs="Times New Roman"/>
          <w:sz w:val="28"/>
          <w:szCs w:val="24"/>
          <w:lang w:eastAsia="vi-VN"/>
        </w:rPr>
        <w:t xml:space="preserve">Thực tiễn tình hình thực hiện quy định về </w:t>
      </w:r>
      <w:r>
        <w:rPr>
          <w:rFonts w:ascii="Times New Roman" w:hAnsi="Times New Roman" w:cs="Times New Roman"/>
          <w:spacing w:val="4"/>
          <w:sz w:val="28"/>
          <w:szCs w:val="28"/>
        </w:rPr>
        <w:t xml:space="preserve">tiếp công dân của Công an một số địa phương có nhiều vấn đề đang đặt ra cần phải giải quyết: Địa điểm tiếp công dân của Công an cấp xã một số địa phương còn thiếu máy tính, camera giám sát; trang thiết bị </w:t>
      </w:r>
      <w:r>
        <w:rPr>
          <w:rFonts w:ascii="Times New Roman" w:hAnsi="Times New Roman" w:cs="Times New Roman"/>
          <w:sz w:val="28"/>
          <w:szCs w:val="28"/>
        </w:rPr>
        <w:t>về hạ tầng kỹ thuật, công nghệ thông tin</w:t>
      </w:r>
      <w:r>
        <w:rPr>
          <w:rFonts w:ascii="Times New Roman" w:hAnsi="Times New Roman" w:cs="Times New Roman"/>
          <w:spacing w:val="4"/>
          <w:sz w:val="28"/>
          <w:szCs w:val="28"/>
        </w:rPr>
        <w:t xml:space="preserve">. Đặc biệt, </w:t>
      </w:r>
      <w:r>
        <w:rPr>
          <w:rFonts w:ascii="Times New Roman" w:eastAsia="Times New Roman" w:hAnsi="Times New Roman" w:cs="Times New Roman"/>
          <w:spacing w:val="2"/>
          <w:sz w:val="28"/>
          <w:szCs w:val="24"/>
          <w:lang w:eastAsia="vi-VN"/>
        </w:rPr>
        <w:t xml:space="preserve">Thông tư số </w:t>
      </w:r>
      <w:r>
        <w:rPr>
          <w:rFonts w:ascii="Times New Roman" w:eastAsia="Times New Roman" w:hAnsi="Times New Roman" w:cs="Times New Roman"/>
          <w:spacing w:val="2"/>
          <w:sz w:val="28"/>
          <w:szCs w:val="28"/>
        </w:rPr>
        <w:t>98/2021</w:t>
      </w:r>
      <w:r>
        <w:rPr>
          <w:rFonts w:ascii="Times New Roman" w:eastAsia="MS Mincho" w:hAnsi="Times New Roman" w:cs="Times New Roman"/>
          <w:spacing w:val="2"/>
          <w:sz w:val="28"/>
          <w:szCs w:val="28"/>
          <w:lang w:eastAsia="ja-JP"/>
        </w:rPr>
        <w:t>/TT</w:t>
      </w:r>
      <w:r>
        <w:rPr>
          <w:rFonts w:ascii="Times New Roman" w:eastAsia="Times New Roman" w:hAnsi="Times New Roman" w:cs="Times New Roman"/>
          <w:spacing w:val="2"/>
          <w:sz w:val="28"/>
          <w:szCs w:val="28"/>
        </w:rPr>
        <w:t>-BCA chưa có quy định việc tiếp công dân trực tuyến.</w:t>
      </w:r>
    </w:p>
    <w:p w14:paraId="1EEFAE86" w14:textId="77777777" w:rsidR="00CA53B7" w:rsidRDefault="00CA53B7" w:rsidP="00CA53B7">
      <w:pPr>
        <w:spacing w:before="80" w:after="120" w:line="240" w:lineRule="auto"/>
        <w:ind w:firstLine="567"/>
        <w:jc w:val="both"/>
        <w:rPr>
          <w:rFonts w:ascii="Times New Roman" w:eastAsia="Times New Roman" w:hAnsi="Times New Roman" w:cs="Times New Roman"/>
          <w:spacing w:val="2"/>
          <w:sz w:val="28"/>
          <w:szCs w:val="24"/>
          <w:lang w:val="vi-VN" w:eastAsia="vi-VN"/>
        </w:rPr>
      </w:pPr>
      <w:r>
        <w:rPr>
          <w:rFonts w:ascii="Times New Roman" w:eastAsia="Times New Roman" w:hAnsi="Times New Roman" w:cs="Times New Roman"/>
          <w:spacing w:val="2"/>
          <w:sz w:val="28"/>
          <w:szCs w:val="24"/>
          <w:lang w:val="vi-VN" w:eastAsia="vi-VN"/>
        </w:rPr>
        <w:t xml:space="preserve">Để hoàn thiện hệ thống pháp luật về tiếp công dân đến khiếu nại, tố cáo, kiến nghị, phản ánh trong Công an nhân dân, làm căn cứ cho người có thẩm quyền thực hiện tốt công tác tiếp công dân đến </w:t>
      </w:r>
      <w:bookmarkStart w:id="0" w:name="_Hlk232081680"/>
      <w:r>
        <w:rPr>
          <w:rFonts w:ascii="Times New Roman" w:eastAsia="Times New Roman" w:hAnsi="Times New Roman" w:cs="Times New Roman"/>
          <w:spacing w:val="2"/>
          <w:sz w:val="28"/>
          <w:szCs w:val="24"/>
          <w:lang w:val="vi-VN" w:eastAsia="vi-VN"/>
        </w:rPr>
        <w:t>khiếu nại, tố cáo, kiến nghị, phản ánh</w:t>
      </w:r>
      <w:bookmarkEnd w:id="0"/>
      <w:r>
        <w:rPr>
          <w:rFonts w:ascii="Times New Roman" w:eastAsia="Times New Roman" w:hAnsi="Times New Roman" w:cs="Times New Roman"/>
          <w:spacing w:val="2"/>
          <w:sz w:val="28"/>
          <w:szCs w:val="24"/>
          <w:lang w:val="vi-VN" w:eastAsia="vi-VN"/>
        </w:rPr>
        <w:t xml:space="preserve">, </w:t>
      </w:r>
      <w:r>
        <w:rPr>
          <w:rFonts w:ascii="Times New Roman" w:eastAsia="Times New Roman" w:hAnsi="Times New Roman" w:cs="Times New Roman"/>
          <w:spacing w:val="2"/>
          <w:sz w:val="28"/>
          <w:szCs w:val="24"/>
          <w:lang w:eastAsia="vi-VN"/>
        </w:rPr>
        <w:t xml:space="preserve">đồng thời tạo điều kiện cho công dân thực hiện quyền khiếu nại, tố cáo, kiến nghị, phản ánh, </w:t>
      </w:r>
      <w:r>
        <w:rPr>
          <w:rFonts w:ascii="Times New Roman" w:eastAsia="Times New Roman" w:hAnsi="Times New Roman" w:cs="Times New Roman"/>
          <w:spacing w:val="2"/>
          <w:sz w:val="28"/>
          <w:szCs w:val="24"/>
          <w:lang w:val="vi-VN" w:eastAsia="vi-VN"/>
        </w:rPr>
        <w:t xml:space="preserve">khắc phục những hạn chế trong công tác tiếp công dân hiện nay, việc ban hành Thông tư quy định </w:t>
      </w:r>
      <w:r>
        <w:rPr>
          <w:rFonts w:ascii="Times New Roman" w:eastAsia="Times New Roman" w:hAnsi="Times New Roman" w:cs="Times New Roman"/>
          <w:spacing w:val="2"/>
          <w:sz w:val="28"/>
          <w:szCs w:val="24"/>
          <w:lang w:eastAsia="vi-VN"/>
        </w:rPr>
        <w:t xml:space="preserve">về công tác tiếp công dân đến khiếu nại, tố cáo, kiến nghị, phản ánh trong </w:t>
      </w:r>
      <w:r>
        <w:rPr>
          <w:rFonts w:ascii="Times New Roman" w:eastAsia="Times New Roman" w:hAnsi="Times New Roman" w:cs="Times New Roman"/>
          <w:spacing w:val="2"/>
          <w:sz w:val="28"/>
          <w:szCs w:val="24"/>
          <w:lang w:val="vi-VN" w:eastAsia="vi-VN"/>
        </w:rPr>
        <w:t>C</w:t>
      </w:r>
      <w:r>
        <w:rPr>
          <w:rFonts w:ascii="Times New Roman" w:eastAsia="Times New Roman" w:hAnsi="Times New Roman" w:cs="Times New Roman"/>
          <w:spacing w:val="2"/>
          <w:sz w:val="28"/>
          <w:szCs w:val="24"/>
          <w:lang w:eastAsia="vi-VN"/>
        </w:rPr>
        <w:t xml:space="preserve">ông an nhân dân thay thế Thông tư số </w:t>
      </w:r>
      <w:r>
        <w:rPr>
          <w:rFonts w:ascii="Times New Roman" w:eastAsia="Times New Roman" w:hAnsi="Times New Roman" w:cs="Times New Roman"/>
          <w:spacing w:val="2"/>
          <w:sz w:val="28"/>
          <w:szCs w:val="28"/>
        </w:rPr>
        <w:t>98/2021</w:t>
      </w:r>
      <w:r>
        <w:rPr>
          <w:rFonts w:ascii="Times New Roman" w:eastAsia="MS Mincho" w:hAnsi="Times New Roman" w:cs="Times New Roman"/>
          <w:spacing w:val="2"/>
          <w:sz w:val="28"/>
          <w:szCs w:val="28"/>
          <w:lang w:eastAsia="ja-JP"/>
        </w:rPr>
        <w:t>/TT</w:t>
      </w:r>
      <w:r>
        <w:rPr>
          <w:rFonts w:ascii="Times New Roman" w:eastAsia="Times New Roman" w:hAnsi="Times New Roman" w:cs="Times New Roman"/>
          <w:spacing w:val="2"/>
          <w:sz w:val="28"/>
          <w:szCs w:val="28"/>
        </w:rPr>
        <w:t xml:space="preserve">-BCA </w:t>
      </w:r>
      <w:r>
        <w:rPr>
          <w:rFonts w:ascii="Times New Roman" w:eastAsia="Times New Roman" w:hAnsi="Times New Roman" w:cs="Times New Roman"/>
          <w:spacing w:val="2"/>
          <w:sz w:val="28"/>
          <w:szCs w:val="24"/>
          <w:lang w:eastAsia="vi-VN"/>
        </w:rPr>
        <w:t>l</w:t>
      </w:r>
      <w:r>
        <w:rPr>
          <w:rFonts w:ascii="Times New Roman" w:eastAsia="Times New Roman" w:hAnsi="Times New Roman" w:cs="Times New Roman"/>
          <w:spacing w:val="2"/>
          <w:sz w:val="28"/>
          <w:szCs w:val="24"/>
          <w:lang w:val="vi-VN" w:eastAsia="vi-VN"/>
        </w:rPr>
        <w:t>à cần thiết, để phù hợp với đặc thù, nhiệm vụ và tổ chức bộ máy của lực lượng Công an</w:t>
      </w:r>
      <w:r>
        <w:rPr>
          <w:rFonts w:ascii="Times New Roman" w:eastAsia="Times New Roman" w:hAnsi="Times New Roman" w:cs="Times New Roman"/>
          <w:spacing w:val="2"/>
          <w:sz w:val="28"/>
          <w:szCs w:val="24"/>
          <w:lang w:eastAsia="vi-VN"/>
        </w:rPr>
        <w:t xml:space="preserve"> hiện nay</w:t>
      </w:r>
      <w:r>
        <w:rPr>
          <w:rFonts w:ascii="Times New Roman" w:eastAsia="Times New Roman" w:hAnsi="Times New Roman" w:cs="Times New Roman"/>
          <w:spacing w:val="2"/>
          <w:sz w:val="28"/>
          <w:szCs w:val="24"/>
          <w:lang w:val="vi-VN" w:eastAsia="vi-VN"/>
        </w:rPr>
        <w:t xml:space="preserve">, đáp ứng yêu cầu đổi mới, hội nhập của đất nước. </w:t>
      </w:r>
    </w:p>
    <w:p w14:paraId="6C06FF47" w14:textId="6B7C2475" w:rsidR="00CA53B7" w:rsidRDefault="00CA53B7" w:rsidP="00CA53B7">
      <w:pPr>
        <w:spacing w:before="80" w:after="0" w:line="240" w:lineRule="auto"/>
        <w:ind w:firstLine="567"/>
        <w:jc w:val="both"/>
        <w:rPr>
          <w:rFonts w:ascii="Times New Roman" w:eastAsia="Times New Roman" w:hAnsi="Times New Roman" w:cs="Times New Roman"/>
          <w:b/>
          <w:sz w:val="28"/>
          <w:szCs w:val="28"/>
          <w:lang w:val="vi-VN" w:eastAsia="vi-VN"/>
        </w:rPr>
      </w:pPr>
      <w:r>
        <w:rPr>
          <w:rFonts w:ascii="Times New Roman" w:eastAsia="Times New Roman" w:hAnsi="Times New Roman" w:cs="Times New Roman"/>
          <w:b/>
          <w:sz w:val="28"/>
          <w:szCs w:val="28"/>
          <w:lang w:val="vi-VN" w:eastAsia="vi-VN"/>
        </w:rPr>
        <w:t xml:space="preserve">II. </w:t>
      </w:r>
      <w:r w:rsidR="00F81220">
        <w:rPr>
          <w:rFonts w:ascii="Times New Roman" w:eastAsia="Times New Roman" w:hAnsi="Times New Roman" w:cs="Times New Roman"/>
          <w:b/>
          <w:sz w:val="28"/>
          <w:szCs w:val="28"/>
          <w:lang w:eastAsia="vi-VN"/>
        </w:rPr>
        <w:t>KẾT QUẢ THỰC HIỆN</w:t>
      </w:r>
    </w:p>
    <w:p w14:paraId="637C3443" w14:textId="33148452" w:rsidR="00CA53B7" w:rsidRDefault="00CA53B7" w:rsidP="00CA53B7">
      <w:pPr>
        <w:spacing w:before="80"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w:t>
      </w:r>
      <w:r w:rsidR="00F81220">
        <w:rPr>
          <w:rFonts w:ascii="Times New Roman" w:eastAsia="Times New Roman" w:hAnsi="Times New Roman" w:cs="Times New Roman"/>
          <w:b/>
          <w:sz w:val="28"/>
          <w:szCs w:val="28"/>
        </w:rPr>
        <w:t xml:space="preserve">Công tác chỉ đạo, triển khai và tổ chức thực hiện </w:t>
      </w:r>
      <w:r w:rsidR="00F81220" w:rsidRPr="00F81220">
        <w:rPr>
          <w:rFonts w:ascii="Times New Roman" w:eastAsia="Times New Roman" w:hAnsi="Times New Roman" w:cs="Times New Roman"/>
          <w:b/>
          <w:bCs/>
          <w:sz w:val="28"/>
          <w:szCs w:val="24"/>
          <w:lang w:val="vi-VN" w:eastAsia="vi-VN"/>
        </w:rPr>
        <w:t xml:space="preserve">Thông tư </w:t>
      </w:r>
      <w:r w:rsidR="00F81220" w:rsidRPr="00F81220">
        <w:rPr>
          <w:rFonts w:ascii="Times New Roman" w:eastAsia="Times New Roman" w:hAnsi="Times New Roman" w:cs="Times New Roman"/>
          <w:b/>
          <w:bCs/>
          <w:sz w:val="28"/>
          <w:szCs w:val="24"/>
          <w:lang w:eastAsia="vi-VN"/>
        </w:rPr>
        <w:t xml:space="preserve">số </w:t>
      </w:r>
      <w:r w:rsidR="00F81220" w:rsidRPr="00F81220">
        <w:rPr>
          <w:rFonts w:ascii="Times New Roman" w:eastAsia="Times New Roman" w:hAnsi="Times New Roman" w:cs="Times New Roman"/>
          <w:b/>
          <w:bCs/>
          <w:sz w:val="28"/>
          <w:szCs w:val="28"/>
        </w:rPr>
        <w:t>98/2021</w:t>
      </w:r>
      <w:r w:rsidR="00F81220" w:rsidRPr="00F81220">
        <w:rPr>
          <w:rFonts w:ascii="Times New Roman" w:eastAsia="MS Mincho" w:hAnsi="Times New Roman" w:cs="Times New Roman"/>
          <w:b/>
          <w:bCs/>
          <w:sz w:val="28"/>
          <w:szCs w:val="28"/>
          <w:lang w:eastAsia="ja-JP"/>
        </w:rPr>
        <w:t>/TT</w:t>
      </w:r>
      <w:r w:rsidR="00F81220" w:rsidRPr="00F81220">
        <w:rPr>
          <w:rFonts w:ascii="Times New Roman" w:eastAsia="Times New Roman" w:hAnsi="Times New Roman" w:cs="Times New Roman"/>
          <w:b/>
          <w:bCs/>
          <w:sz w:val="28"/>
          <w:szCs w:val="28"/>
        </w:rPr>
        <w:t>-BCA</w:t>
      </w:r>
    </w:p>
    <w:p w14:paraId="52D1A7F8" w14:textId="398C7E88" w:rsidR="005C5B17" w:rsidRDefault="00F81220" w:rsidP="005C5B17">
      <w:pPr>
        <w:spacing w:before="8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w:t>
      </w:r>
      <w:r w:rsidR="00562180">
        <w:rPr>
          <w:rFonts w:ascii="Times New Roman" w:eastAsia="Times New Roman" w:hAnsi="Times New Roman" w:cs="Times New Roman"/>
          <w:sz w:val="28"/>
          <w:szCs w:val="28"/>
        </w:rPr>
        <w:t>20/10/2021 Bộ trưởng Bộ Công an ban hành</w:t>
      </w:r>
      <w:r w:rsidR="00CA53B7">
        <w:rPr>
          <w:rFonts w:ascii="Times New Roman" w:eastAsia="Times New Roman" w:hAnsi="Times New Roman" w:cs="Times New Roman"/>
          <w:sz w:val="28"/>
          <w:szCs w:val="28"/>
        </w:rPr>
        <w:t xml:space="preserve"> </w:t>
      </w:r>
      <w:bookmarkStart w:id="1" w:name="_Hlk232081435"/>
      <w:bookmarkStart w:id="2" w:name="_Hlk232082934"/>
      <w:bookmarkStart w:id="3" w:name="_Hlk232083265"/>
      <w:r w:rsidR="00CA53B7">
        <w:rPr>
          <w:rFonts w:ascii="Times New Roman" w:eastAsia="Times New Roman" w:hAnsi="Times New Roman" w:cs="Times New Roman"/>
          <w:sz w:val="28"/>
          <w:szCs w:val="24"/>
          <w:lang w:val="vi-VN" w:eastAsia="vi-VN"/>
        </w:rPr>
        <w:t xml:space="preserve">Thông tư </w:t>
      </w:r>
      <w:r w:rsidR="00CA53B7">
        <w:rPr>
          <w:rFonts w:ascii="Times New Roman" w:eastAsia="Times New Roman" w:hAnsi="Times New Roman" w:cs="Times New Roman"/>
          <w:sz w:val="28"/>
          <w:szCs w:val="24"/>
          <w:lang w:eastAsia="vi-VN"/>
        </w:rPr>
        <w:t xml:space="preserve">số </w:t>
      </w:r>
      <w:r w:rsidR="00CA53B7">
        <w:rPr>
          <w:rFonts w:ascii="Times New Roman" w:eastAsia="Times New Roman" w:hAnsi="Times New Roman" w:cs="Times New Roman"/>
          <w:sz w:val="28"/>
          <w:szCs w:val="28"/>
        </w:rPr>
        <w:t>98/2021</w:t>
      </w:r>
      <w:r w:rsidR="00CA53B7">
        <w:rPr>
          <w:rFonts w:ascii="Times New Roman" w:eastAsia="MS Mincho" w:hAnsi="Times New Roman" w:cs="Times New Roman"/>
          <w:sz w:val="28"/>
          <w:szCs w:val="28"/>
          <w:lang w:eastAsia="ja-JP"/>
        </w:rPr>
        <w:t>/TT</w:t>
      </w:r>
      <w:r w:rsidR="00CA53B7">
        <w:rPr>
          <w:rFonts w:ascii="Times New Roman" w:eastAsia="Times New Roman" w:hAnsi="Times New Roman" w:cs="Times New Roman"/>
          <w:sz w:val="28"/>
          <w:szCs w:val="28"/>
        </w:rPr>
        <w:t>-BCA</w:t>
      </w:r>
      <w:bookmarkEnd w:id="1"/>
      <w:r w:rsidR="00CA53B7">
        <w:rPr>
          <w:rFonts w:ascii="Times New Roman" w:eastAsia="Times New Roman" w:hAnsi="Times New Roman" w:cs="Times New Roman"/>
          <w:sz w:val="28"/>
          <w:szCs w:val="28"/>
        </w:rPr>
        <w:t xml:space="preserve"> </w:t>
      </w:r>
      <w:bookmarkEnd w:id="2"/>
      <w:r w:rsidR="00562180">
        <w:rPr>
          <w:rFonts w:ascii="Times New Roman" w:eastAsia="Times New Roman" w:hAnsi="Times New Roman" w:cs="Times New Roman"/>
          <w:sz w:val="28"/>
          <w:szCs w:val="28"/>
        </w:rPr>
        <w:t xml:space="preserve">quy định về công tác tiếp công dân đến </w:t>
      </w:r>
      <w:r w:rsidR="00562180">
        <w:rPr>
          <w:rFonts w:ascii="Times New Roman" w:eastAsia="Times New Roman" w:hAnsi="Times New Roman" w:cs="Times New Roman"/>
          <w:spacing w:val="2"/>
          <w:sz w:val="28"/>
          <w:szCs w:val="24"/>
          <w:lang w:val="vi-VN" w:eastAsia="vi-VN"/>
        </w:rPr>
        <w:t>khiếu nại, tố cáo, kiến nghị, phản ánh</w:t>
      </w:r>
      <w:r w:rsidR="00562180">
        <w:rPr>
          <w:rFonts w:ascii="Times New Roman" w:eastAsia="Times New Roman" w:hAnsi="Times New Roman" w:cs="Times New Roman"/>
          <w:sz w:val="28"/>
          <w:szCs w:val="28"/>
        </w:rPr>
        <w:t xml:space="preserve"> trong Công an nhân dân </w:t>
      </w:r>
      <w:bookmarkEnd w:id="3"/>
      <w:r w:rsidR="00562180">
        <w:rPr>
          <w:rFonts w:ascii="Times New Roman" w:eastAsia="Times New Roman" w:hAnsi="Times New Roman" w:cs="Times New Roman"/>
          <w:sz w:val="28"/>
          <w:szCs w:val="28"/>
        </w:rPr>
        <w:t>thay thế Thông tư số 30/2015</w:t>
      </w:r>
      <w:r w:rsidR="00562180">
        <w:rPr>
          <w:rFonts w:ascii="Times New Roman" w:eastAsia="MS Mincho" w:hAnsi="Times New Roman" w:cs="Times New Roman"/>
          <w:sz w:val="28"/>
          <w:szCs w:val="28"/>
          <w:lang w:eastAsia="ja-JP"/>
        </w:rPr>
        <w:t>/TT</w:t>
      </w:r>
      <w:r w:rsidR="00562180">
        <w:rPr>
          <w:rFonts w:ascii="Times New Roman" w:eastAsia="Times New Roman" w:hAnsi="Times New Roman" w:cs="Times New Roman"/>
          <w:sz w:val="28"/>
          <w:szCs w:val="28"/>
        </w:rPr>
        <w:t xml:space="preserve">-BCA quy định về công tác tiếp công dân đến </w:t>
      </w:r>
      <w:r w:rsidR="00562180">
        <w:rPr>
          <w:rFonts w:ascii="Times New Roman" w:eastAsia="Times New Roman" w:hAnsi="Times New Roman" w:cs="Times New Roman"/>
          <w:spacing w:val="2"/>
          <w:sz w:val="28"/>
          <w:szCs w:val="24"/>
          <w:lang w:val="vi-VN" w:eastAsia="vi-VN"/>
        </w:rPr>
        <w:t>khiếu nại, tố cáo, kiến nghị, phản ánh</w:t>
      </w:r>
      <w:r w:rsidR="00562180">
        <w:rPr>
          <w:rFonts w:ascii="Times New Roman" w:eastAsia="Times New Roman" w:hAnsi="Times New Roman" w:cs="Times New Roman"/>
          <w:sz w:val="28"/>
          <w:szCs w:val="28"/>
        </w:rPr>
        <w:t xml:space="preserve"> trong Công an nhân dân</w:t>
      </w:r>
      <w:r w:rsidR="007960A9">
        <w:rPr>
          <w:rFonts w:ascii="Times New Roman" w:eastAsia="Times New Roman" w:hAnsi="Times New Roman" w:cs="Times New Roman"/>
          <w:sz w:val="28"/>
          <w:szCs w:val="28"/>
        </w:rPr>
        <w:t xml:space="preserve">. Bộ Công an đã có Văn bản về việc </w:t>
      </w:r>
      <w:r w:rsidR="00762921">
        <w:rPr>
          <w:rFonts w:ascii="Times New Roman" w:eastAsia="Times New Roman" w:hAnsi="Times New Roman" w:cs="Times New Roman"/>
          <w:sz w:val="28"/>
          <w:szCs w:val="28"/>
        </w:rPr>
        <w:t xml:space="preserve">đề nghị thủ trưởng Công an các đơn vị địa phương triển khai thực hiện </w:t>
      </w:r>
      <w:r w:rsidR="00762921">
        <w:rPr>
          <w:rFonts w:ascii="Times New Roman" w:eastAsia="Times New Roman" w:hAnsi="Times New Roman" w:cs="Times New Roman"/>
          <w:sz w:val="28"/>
          <w:szCs w:val="24"/>
          <w:lang w:val="vi-VN" w:eastAsia="vi-VN"/>
        </w:rPr>
        <w:t xml:space="preserve">Thông tư </w:t>
      </w:r>
      <w:r w:rsidR="00762921">
        <w:rPr>
          <w:rFonts w:ascii="Times New Roman" w:eastAsia="Times New Roman" w:hAnsi="Times New Roman" w:cs="Times New Roman"/>
          <w:sz w:val="28"/>
          <w:szCs w:val="24"/>
          <w:lang w:eastAsia="vi-VN"/>
        </w:rPr>
        <w:t xml:space="preserve">số </w:t>
      </w:r>
      <w:r w:rsidR="00762921">
        <w:rPr>
          <w:rFonts w:ascii="Times New Roman" w:eastAsia="Times New Roman" w:hAnsi="Times New Roman" w:cs="Times New Roman"/>
          <w:sz w:val="28"/>
          <w:szCs w:val="28"/>
        </w:rPr>
        <w:t>98/2021</w:t>
      </w:r>
      <w:r w:rsidR="00762921">
        <w:rPr>
          <w:rFonts w:ascii="Times New Roman" w:eastAsia="MS Mincho" w:hAnsi="Times New Roman" w:cs="Times New Roman"/>
          <w:sz w:val="28"/>
          <w:szCs w:val="28"/>
          <w:lang w:eastAsia="ja-JP"/>
        </w:rPr>
        <w:t>/TT</w:t>
      </w:r>
      <w:r w:rsidR="00762921">
        <w:rPr>
          <w:rFonts w:ascii="Times New Roman" w:eastAsia="Times New Roman" w:hAnsi="Times New Roman" w:cs="Times New Roman"/>
          <w:sz w:val="28"/>
          <w:szCs w:val="28"/>
        </w:rPr>
        <w:t>-BCA đến toàn thể lãnh đạo, cán bộ, chiến sỹ trong đơn vị mình. Chánh Thanh tra Công an các đơn vị tham mưu lãnh đạo cùng cấp xây dựng kế hoạch triến khai thực hiện Thông tư, giúp thủ trưởng cùng cấp kiểm tra, đôn đốc việc thực hiện.</w:t>
      </w:r>
      <w:r w:rsidR="005C5B17">
        <w:rPr>
          <w:rFonts w:ascii="Times New Roman" w:eastAsia="Times New Roman" w:hAnsi="Times New Roman" w:cs="Times New Roman"/>
          <w:sz w:val="28"/>
          <w:szCs w:val="28"/>
        </w:rPr>
        <w:t xml:space="preserve"> Tổ chức tập huấn, hướng dẫn nghiệp vụ cho cán bộ làm c</w:t>
      </w:r>
      <w:r w:rsidR="00BE1D00">
        <w:rPr>
          <w:rFonts w:ascii="Times New Roman" w:eastAsia="Times New Roman" w:hAnsi="Times New Roman" w:cs="Times New Roman"/>
          <w:sz w:val="28"/>
          <w:szCs w:val="28"/>
        </w:rPr>
        <w:t>ông</w:t>
      </w:r>
      <w:r w:rsidR="005C5B17">
        <w:rPr>
          <w:rFonts w:ascii="Times New Roman" w:eastAsia="Times New Roman" w:hAnsi="Times New Roman" w:cs="Times New Roman"/>
          <w:sz w:val="28"/>
          <w:szCs w:val="28"/>
        </w:rPr>
        <w:t xml:space="preserve"> tác tiếp công dân.</w:t>
      </w:r>
    </w:p>
    <w:p w14:paraId="7553054A" w14:textId="785377F9" w:rsidR="00CA53B7" w:rsidRDefault="00CA53B7" w:rsidP="00CA53B7">
      <w:pPr>
        <w:spacing w:before="80" w:after="0" w:line="240" w:lineRule="auto"/>
        <w:ind w:firstLine="567"/>
        <w:jc w:val="both"/>
        <w:rPr>
          <w:rFonts w:ascii="Times New Roman" w:eastAsia="Times New Roman" w:hAnsi="Times New Roman" w:cs="Times New Roman"/>
          <w:b/>
          <w:iCs/>
          <w:color w:val="000000"/>
          <w:spacing w:val="-4"/>
          <w:sz w:val="28"/>
          <w:szCs w:val="28"/>
        </w:rPr>
      </w:pPr>
      <w:r>
        <w:rPr>
          <w:rFonts w:ascii="Times New Roman" w:eastAsia="Times New Roman" w:hAnsi="Times New Roman" w:cs="Times New Roman"/>
          <w:b/>
          <w:iCs/>
          <w:color w:val="000000"/>
          <w:spacing w:val="-4"/>
          <w:sz w:val="28"/>
          <w:szCs w:val="28"/>
        </w:rPr>
        <w:t xml:space="preserve">2. </w:t>
      </w:r>
      <w:r w:rsidR="00562180">
        <w:rPr>
          <w:rFonts w:ascii="Times New Roman" w:eastAsia="Times New Roman" w:hAnsi="Times New Roman" w:cs="Times New Roman"/>
          <w:b/>
          <w:iCs/>
          <w:color w:val="000000"/>
          <w:spacing w:val="-4"/>
          <w:sz w:val="28"/>
          <w:szCs w:val="28"/>
        </w:rPr>
        <w:t>Kết quả thực hiện Thông tư số 98/2021/TT-BCA</w:t>
      </w:r>
    </w:p>
    <w:p w14:paraId="5277A92F" w14:textId="3FD7CE72" w:rsidR="00562180" w:rsidRDefault="00762921" w:rsidP="00221F4F">
      <w:pPr>
        <w:spacing w:before="80" w:after="0" w:line="240" w:lineRule="auto"/>
        <w:ind w:firstLine="567"/>
        <w:jc w:val="both"/>
        <w:rPr>
          <w:rFonts w:ascii="Times New Roman" w:eastAsia="Times New Roman" w:hAnsi="Times New Roman" w:cs="Times New Roman"/>
          <w:spacing w:val="-4"/>
          <w:sz w:val="28"/>
          <w:szCs w:val="24"/>
        </w:rPr>
      </w:pPr>
      <w:r>
        <w:rPr>
          <w:rFonts w:ascii="Times New Roman" w:eastAsia="Times New Roman" w:hAnsi="Times New Roman" w:cs="Times New Roman"/>
          <w:sz w:val="28"/>
          <w:szCs w:val="24"/>
          <w:lang w:eastAsia="vi-VN"/>
        </w:rPr>
        <w:t xml:space="preserve">Triển khai thực hiện </w:t>
      </w:r>
      <w:r>
        <w:rPr>
          <w:rFonts w:ascii="Times New Roman" w:eastAsia="Times New Roman" w:hAnsi="Times New Roman" w:cs="Times New Roman"/>
          <w:sz w:val="28"/>
          <w:szCs w:val="24"/>
          <w:lang w:val="vi-VN" w:eastAsia="vi-VN"/>
        </w:rPr>
        <w:t xml:space="preserve">Thông tư </w:t>
      </w:r>
      <w:r>
        <w:rPr>
          <w:rFonts w:ascii="Times New Roman" w:eastAsia="Times New Roman" w:hAnsi="Times New Roman" w:cs="Times New Roman"/>
          <w:sz w:val="28"/>
          <w:szCs w:val="24"/>
          <w:lang w:eastAsia="vi-VN"/>
        </w:rPr>
        <w:t xml:space="preserve">số </w:t>
      </w:r>
      <w:r>
        <w:rPr>
          <w:rFonts w:ascii="Times New Roman" w:eastAsia="Times New Roman" w:hAnsi="Times New Roman" w:cs="Times New Roman"/>
          <w:sz w:val="28"/>
          <w:szCs w:val="28"/>
        </w:rPr>
        <w:t>98/2021</w:t>
      </w:r>
      <w:r>
        <w:rPr>
          <w:rFonts w:ascii="Times New Roman" w:eastAsia="MS Mincho" w:hAnsi="Times New Roman" w:cs="Times New Roman"/>
          <w:sz w:val="28"/>
          <w:szCs w:val="28"/>
          <w:lang w:eastAsia="ja-JP"/>
        </w:rPr>
        <w:t>/TT</w:t>
      </w:r>
      <w:r>
        <w:rPr>
          <w:rFonts w:ascii="Times New Roman" w:eastAsia="Times New Roman" w:hAnsi="Times New Roman" w:cs="Times New Roman"/>
          <w:sz w:val="28"/>
          <w:szCs w:val="28"/>
        </w:rPr>
        <w:t xml:space="preserve">-BCA quy định về công tác tiếp công dân đến </w:t>
      </w:r>
      <w:r>
        <w:rPr>
          <w:rFonts w:ascii="Times New Roman" w:eastAsia="Times New Roman" w:hAnsi="Times New Roman" w:cs="Times New Roman"/>
          <w:spacing w:val="2"/>
          <w:sz w:val="28"/>
          <w:szCs w:val="24"/>
          <w:lang w:val="vi-VN" w:eastAsia="vi-VN"/>
        </w:rPr>
        <w:t>khiếu nại, tố cáo, kiến nghị, phản ánh</w:t>
      </w:r>
      <w:r>
        <w:rPr>
          <w:rFonts w:ascii="Times New Roman" w:eastAsia="Times New Roman" w:hAnsi="Times New Roman" w:cs="Times New Roman"/>
          <w:sz w:val="28"/>
          <w:szCs w:val="28"/>
        </w:rPr>
        <w:t xml:space="preserve"> trong Công an nhân dân đã </w:t>
      </w:r>
      <w:r>
        <w:rPr>
          <w:rFonts w:ascii="Times New Roman" w:eastAsia="Times New Roman" w:hAnsi="Times New Roman" w:cs="Times New Roman"/>
          <w:iCs/>
          <w:color w:val="000000"/>
          <w:spacing w:val="-4"/>
          <w:sz w:val="28"/>
          <w:szCs w:val="28"/>
        </w:rPr>
        <w:t xml:space="preserve">kịp thời giải quyết những vấn đề bất cập, khó khăn trong quá trình thực hiện nhiệm vụ tiếp công dân đến khiếu nại, tố cáo, kiến nghị, phản ánh và phù hợp tính chất đặc thù của lực lượng Công an nhân dân; trên cơ sở bám sát các quy định của Luật Tiếp công dân </w:t>
      </w:r>
      <w:r>
        <w:rPr>
          <w:rFonts w:ascii="Times New Roman" w:eastAsia="Times New Roman" w:hAnsi="Times New Roman" w:cs="Times New Roman"/>
          <w:iCs/>
          <w:color w:val="000000"/>
          <w:spacing w:val="-4"/>
          <w:sz w:val="28"/>
          <w:szCs w:val="28"/>
        </w:rPr>
        <w:lastRenderedPageBreak/>
        <w:t xml:space="preserve">và các văn bản khác có liên quan đã cụ thể hóa các quy định của pháp luật về công tác </w:t>
      </w:r>
      <w:r>
        <w:rPr>
          <w:rFonts w:ascii="Times New Roman" w:eastAsia="Times New Roman" w:hAnsi="Times New Roman" w:cs="Times New Roman"/>
          <w:spacing w:val="-4"/>
          <w:sz w:val="28"/>
          <w:szCs w:val="24"/>
        </w:rPr>
        <w:t>tiếp công dân đến khiếu nại, tố cáo, kiến nghị, phản ánh trong Công an nhân dân.</w:t>
      </w:r>
    </w:p>
    <w:p w14:paraId="227D01ED" w14:textId="3EED0871" w:rsidR="00BE1D00" w:rsidRPr="00221F4F" w:rsidRDefault="00BE1D00" w:rsidP="00BE1D00">
      <w:pPr>
        <w:spacing w:before="80" w:after="0" w:line="240" w:lineRule="auto"/>
        <w:ind w:firstLine="567"/>
        <w:jc w:val="both"/>
        <w:rPr>
          <w:rFonts w:ascii="Times New Roman" w:eastAsia="Times New Roman" w:hAnsi="Times New Roman" w:cs="Times New Roman"/>
          <w:spacing w:val="-4"/>
          <w:sz w:val="28"/>
          <w:szCs w:val="24"/>
        </w:rPr>
      </w:pPr>
      <w:r>
        <w:rPr>
          <w:rFonts w:ascii="Times New Roman" w:eastAsia="Times New Roman" w:hAnsi="Times New Roman" w:cs="Times New Roman"/>
          <w:spacing w:val="-4"/>
          <w:sz w:val="28"/>
          <w:szCs w:val="24"/>
        </w:rPr>
        <w:t>Công tác tổ chức tiếp công dân đã bố trí địa điểm tiếp công dân theo quy định, phân công cán bộ tiếp công dân, thực hiện chế độ tiếp công dân thường xuyên, định kỳ, đột xuất, công tác niêm yết nội quy, quy trình tiếp công dân.</w:t>
      </w:r>
    </w:p>
    <w:p w14:paraId="64DF9DA1" w14:textId="5517C3C1" w:rsidR="007960A9" w:rsidRPr="00221F4F" w:rsidRDefault="007960A9" w:rsidP="00221F4F">
      <w:pPr>
        <w:spacing w:before="80" w:after="0" w:line="240" w:lineRule="auto"/>
        <w:ind w:firstLine="567"/>
        <w:jc w:val="both"/>
        <w:rPr>
          <w:rFonts w:ascii="Times New Roman" w:eastAsia="Times New Roman" w:hAnsi="Times New Roman" w:cs="Times New Roman"/>
          <w:b/>
          <w:iCs/>
          <w:color w:val="000000"/>
          <w:spacing w:val="-4"/>
          <w:sz w:val="28"/>
          <w:szCs w:val="28"/>
        </w:rPr>
      </w:pPr>
      <w:r w:rsidRPr="007960A9">
        <w:rPr>
          <w:rFonts w:ascii="Times New Roman" w:eastAsia="Times New Roman" w:hAnsi="Times New Roman" w:cs="Times New Roman"/>
          <w:b/>
          <w:iCs/>
          <w:color w:val="000000"/>
          <w:spacing w:val="-4"/>
          <w:sz w:val="28"/>
          <w:szCs w:val="28"/>
        </w:rPr>
        <w:t>3. Khó khăn vướng mắc và nguyên nhân</w:t>
      </w:r>
    </w:p>
    <w:p w14:paraId="6AB63828" w14:textId="77777777" w:rsidR="00E206E5" w:rsidRDefault="00E206E5" w:rsidP="00CA53B7">
      <w:pPr>
        <w:spacing w:before="80"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4"/>
        </w:rPr>
        <w:t>Qua thực tiễn 06 năm thực hiện</w:t>
      </w:r>
      <w:r w:rsidRPr="00E206E5">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 xml:space="preserve">Thông tư </w:t>
      </w:r>
      <w:r>
        <w:rPr>
          <w:rFonts w:ascii="Times New Roman" w:eastAsia="Times New Roman" w:hAnsi="Times New Roman" w:cs="Times New Roman"/>
          <w:sz w:val="28"/>
          <w:szCs w:val="28"/>
        </w:rPr>
        <w:t>98/2021</w:t>
      </w:r>
      <w:r>
        <w:rPr>
          <w:rFonts w:ascii="Times New Roman" w:eastAsia="MS Mincho" w:hAnsi="Times New Roman" w:cs="Times New Roman"/>
          <w:sz w:val="28"/>
          <w:szCs w:val="28"/>
          <w:lang w:eastAsia="ja-JP"/>
        </w:rPr>
        <w:t>/TT</w:t>
      </w:r>
      <w:r>
        <w:rPr>
          <w:rFonts w:ascii="Times New Roman" w:eastAsia="Times New Roman" w:hAnsi="Times New Roman" w:cs="Times New Roman"/>
          <w:sz w:val="28"/>
          <w:szCs w:val="28"/>
        </w:rPr>
        <w:t>-BCA đã phát sinh một số khó khăn, vướng mắc và nguyên nhân như sau:</w:t>
      </w:r>
    </w:p>
    <w:p w14:paraId="4A03FC69" w14:textId="77777777" w:rsidR="005C5B17" w:rsidRDefault="005C5B17" w:rsidP="00CA53B7">
      <w:pPr>
        <w:spacing w:before="80"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Điều kiện cơ sở vật chất còn khó khăn, nguồn nhân lực làm công tác tiếp công dân còn hạn chế, một số vụ việc phức tạp, kéo dài chưa được giải quyết dứt điểm. </w:t>
      </w:r>
    </w:p>
    <w:p w14:paraId="2AF4DBE9" w14:textId="3711BB11" w:rsidR="00CA53B7" w:rsidRDefault="005C5B17" w:rsidP="00CA53B7">
      <w:pPr>
        <w:spacing w:before="80" w:after="0" w:line="240" w:lineRule="auto"/>
        <w:ind w:firstLine="567"/>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Hệ thống pháp luật còn có nội dung chồng chéo, tính chất vụ việc ngày càng phức tạp, một số cán bộ còn hạnh chế về kỹ năng tiếp công dân, công tác phối hợp có lúc còn chưa kịp thời</w:t>
      </w:r>
      <w:r w:rsidR="00932B48">
        <w:rPr>
          <w:rFonts w:ascii="Times New Roman" w:eastAsia="Times New Roman" w:hAnsi="Times New Roman" w:cs="Times New Roman"/>
          <w:sz w:val="28"/>
          <w:szCs w:val="24"/>
        </w:rPr>
        <w:t>.</w:t>
      </w:r>
    </w:p>
    <w:p w14:paraId="77892D54" w14:textId="32B80DFD" w:rsidR="00CA53B7" w:rsidRDefault="00CA53B7" w:rsidP="00CA53B7">
      <w:pPr>
        <w:spacing w:before="80"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vi-VN"/>
        </w:rPr>
        <w:t xml:space="preserve">III. </w:t>
      </w:r>
      <w:r w:rsidR="007960A9">
        <w:rPr>
          <w:rFonts w:ascii="Times New Roman" w:eastAsia="Times New Roman" w:hAnsi="Times New Roman" w:cs="Times New Roman"/>
          <w:b/>
          <w:sz w:val="28"/>
          <w:szCs w:val="28"/>
        </w:rPr>
        <w:t>ĐỀ XUẤT KIẾN NGHỊ</w:t>
      </w:r>
    </w:p>
    <w:p w14:paraId="11013ECA" w14:textId="69E015B4" w:rsidR="00CA53B7" w:rsidRDefault="00BE1D00" w:rsidP="00BF1C27">
      <w:pPr>
        <w:spacing w:before="80" w:after="0" w:line="240" w:lineRule="auto"/>
        <w:ind w:firstLine="567"/>
        <w:jc w:val="both"/>
        <w:rPr>
          <w:rFonts w:ascii="Times New Roman" w:eastAsia="Times New Roman" w:hAnsi="Times New Roman" w:cs="Times New Roman"/>
          <w:sz w:val="28"/>
          <w:szCs w:val="24"/>
          <w:lang w:eastAsia="vi-VN"/>
        </w:rPr>
      </w:pPr>
      <w:r>
        <w:rPr>
          <w:rFonts w:ascii="Times New Roman" w:eastAsia="Times New Roman" w:hAnsi="Times New Roman" w:cs="Times New Roman"/>
          <w:sz w:val="28"/>
          <w:szCs w:val="28"/>
          <w:lang w:eastAsia="vi-VN"/>
        </w:rPr>
        <w:t xml:space="preserve">- </w:t>
      </w:r>
      <w:r w:rsidR="0006723D">
        <w:rPr>
          <w:rFonts w:ascii="Times New Roman" w:eastAsia="Times New Roman" w:hAnsi="Times New Roman" w:cs="Times New Roman"/>
          <w:sz w:val="28"/>
          <w:szCs w:val="28"/>
          <w:lang w:eastAsia="vi-VN"/>
        </w:rPr>
        <w:t>Hiện nay</w:t>
      </w:r>
      <w:r w:rsidR="00CA53B7">
        <w:rPr>
          <w:rFonts w:ascii="Times New Roman" w:eastAsia="Times New Roman" w:hAnsi="Times New Roman" w:cs="Times New Roman"/>
          <w:sz w:val="28"/>
          <w:szCs w:val="28"/>
        </w:rPr>
        <w:t xml:space="preserve"> Luật Tiếp công dân; Nghị định </w:t>
      </w:r>
      <w:r w:rsidR="00CA53B7">
        <w:rPr>
          <w:rFonts w:ascii="Times New Roman" w:eastAsia="Times New Roman" w:hAnsi="Times New Roman" w:cs="Times New Roman"/>
          <w:bCs/>
          <w:color w:val="000000"/>
          <w:sz w:val="28"/>
          <w:szCs w:val="28"/>
        </w:rPr>
        <w:t>154/2026/NĐ-CP ngày 15/5/2026 của Chính phủ sửa đổi bổ sung quy định chi tiết một số điều của Luật Tiếp công dân</w:t>
      </w:r>
      <w:r w:rsidR="0006723D">
        <w:rPr>
          <w:rFonts w:ascii="Times New Roman" w:eastAsia="Times New Roman" w:hAnsi="Times New Roman" w:cs="Times New Roman"/>
          <w:bCs/>
          <w:color w:val="000000"/>
          <w:sz w:val="28"/>
          <w:szCs w:val="28"/>
        </w:rPr>
        <w:t xml:space="preserve"> có hiệu lực từ ngày 01/7/2026</w:t>
      </w:r>
      <w:r w:rsidR="007E3C1F">
        <w:rPr>
          <w:rFonts w:ascii="Times New Roman" w:eastAsia="Times New Roman" w:hAnsi="Times New Roman" w:cs="Times New Roman"/>
          <w:bCs/>
          <w:color w:val="000000"/>
          <w:sz w:val="28"/>
          <w:szCs w:val="28"/>
        </w:rPr>
        <w:t xml:space="preserve"> </w:t>
      </w:r>
      <w:r w:rsidR="00CA53B7">
        <w:rPr>
          <w:rFonts w:ascii="Times New Roman" w:eastAsia="Times New Roman" w:hAnsi="Times New Roman" w:cs="Times New Roman"/>
          <w:sz w:val="28"/>
          <w:szCs w:val="28"/>
        </w:rPr>
        <w:t>và các văn bản pháp luật có liên quan</w:t>
      </w:r>
      <w:r w:rsidR="00BF1C27">
        <w:rPr>
          <w:rFonts w:ascii="Times New Roman" w:eastAsia="Times New Roman" w:hAnsi="Times New Roman" w:cs="Times New Roman"/>
          <w:sz w:val="28"/>
          <w:szCs w:val="28"/>
        </w:rPr>
        <w:t xml:space="preserve"> thì </w:t>
      </w:r>
      <w:r w:rsidR="00E25CB8">
        <w:rPr>
          <w:rFonts w:ascii="Times New Roman" w:eastAsia="Times New Roman" w:hAnsi="Times New Roman" w:cs="Times New Roman"/>
          <w:sz w:val="28"/>
          <w:szCs w:val="24"/>
          <w:lang w:eastAsia="vi-VN"/>
        </w:rPr>
        <w:t xml:space="preserve">một số nội dung quy định tại </w:t>
      </w:r>
      <w:r w:rsidR="00E25CB8">
        <w:rPr>
          <w:rFonts w:ascii="Times New Roman" w:eastAsia="Times New Roman" w:hAnsi="Times New Roman" w:cs="Times New Roman"/>
          <w:sz w:val="28"/>
          <w:szCs w:val="24"/>
          <w:lang w:val="vi-VN" w:eastAsia="vi-VN"/>
        </w:rPr>
        <w:t xml:space="preserve">Thông tư </w:t>
      </w:r>
      <w:r w:rsidR="00E25CB8">
        <w:rPr>
          <w:rFonts w:ascii="Times New Roman" w:eastAsia="Times New Roman" w:hAnsi="Times New Roman" w:cs="Times New Roman"/>
          <w:sz w:val="28"/>
          <w:szCs w:val="24"/>
          <w:lang w:eastAsia="vi-VN"/>
        </w:rPr>
        <w:t xml:space="preserve">số </w:t>
      </w:r>
      <w:r w:rsidR="00E25CB8">
        <w:rPr>
          <w:rFonts w:ascii="Times New Roman" w:eastAsia="Times New Roman" w:hAnsi="Times New Roman" w:cs="Times New Roman"/>
          <w:sz w:val="28"/>
          <w:szCs w:val="28"/>
        </w:rPr>
        <w:t>98/2021</w:t>
      </w:r>
      <w:r w:rsidR="00E25CB8">
        <w:rPr>
          <w:rFonts w:ascii="Times New Roman" w:eastAsia="MS Mincho" w:hAnsi="Times New Roman" w:cs="Times New Roman"/>
          <w:sz w:val="28"/>
          <w:szCs w:val="28"/>
          <w:lang w:eastAsia="ja-JP"/>
        </w:rPr>
        <w:t>/TT</w:t>
      </w:r>
      <w:r w:rsidR="00E25CB8">
        <w:rPr>
          <w:rFonts w:ascii="Times New Roman" w:eastAsia="Times New Roman" w:hAnsi="Times New Roman" w:cs="Times New Roman"/>
          <w:sz w:val="28"/>
          <w:szCs w:val="28"/>
        </w:rPr>
        <w:t xml:space="preserve">-BCA </w:t>
      </w:r>
      <w:r w:rsidR="00E25CB8">
        <w:rPr>
          <w:rFonts w:ascii="Times New Roman" w:eastAsia="Times New Roman" w:hAnsi="Times New Roman" w:cs="Times New Roman"/>
          <w:sz w:val="28"/>
          <w:szCs w:val="24"/>
          <w:lang w:val="vi-VN" w:eastAsia="vi-VN"/>
        </w:rPr>
        <w:t>không còn phù hợp</w:t>
      </w:r>
      <w:r w:rsidR="00932B48">
        <w:rPr>
          <w:rFonts w:ascii="Times New Roman" w:eastAsia="Times New Roman" w:hAnsi="Times New Roman" w:cs="Times New Roman"/>
          <w:sz w:val="28"/>
          <w:szCs w:val="24"/>
          <w:lang w:eastAsia="vi-VN"/>
        </w:rPr>
        <w:t xml:space="preserve"> cần phải ban hành thông tư thay thế.</w:t>
      </w:r>
    </w:p>
    <w:p w14:paraId="3AC145B3" w14:textId="5C6C6FBF" w:rsidR="00932B48" w:rsidRDefault="00BE1D00" w:rsidP="00BF1C27">
      <w:pPr>
        <w:spacing w:before="80" w:after="0" w:line="240" w:lineRule="auto"/>
        <w:ind w:firstLine="567"/>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 </w:t>
      </w:r>
      <w:r w:rsidR="00932B48">
        <w:rPr>
          <w:rFonts w:ascii="Times New Roman" w:eastAsia="Times New Roman" w:hAnsi="Times New Roman" w:cs="Times New Roman"/>
          <w:spacing w:val="-4"/>
          <w:sz w:val="28"/>
          <w:szCs w:val="28"/>
        </w:rPr>
        <w:t xml:space="preserve">Nâng cấp phần mềm, cơ sở dữ liệu phục vụ công tác tiếp công dân nói chung và tiếp công dân trực tuyến nói riêng. Tăng cường công tác kiểm tra, hướng dẫn </w:t>
      </w:r>
      <w:r>
        <w:rPr>
          <w:rFonts w:ascii="Times New Roman" w:eastAsia="Times New Roman" w:hAnsi="Times New Roman" w:cs="Times New Roman"/>
          <w:spacing w:val="-4"/>
          <w:sz w:val="28"/>
          <w:szCs w:val="28"/>
        </w:rPr>
        <w:t xml:space="preserve">nghiệp vụ cho </w:t>
      </w:r>
      <w:r w:rsidR="00932B48">
        <w:rPr>
          <w:rFonts w:ascii="Times New Roman" w:eastAsia="Times New Roman" w:hAnsi="Times New Roman" w:cs="Times New Roman"/>
          <w:spacing w:val="-4"/>
          <w:sz w:val="28"/>
          <w:szCs w:val="28"/>
        </w:rPr>
        <w:t xml:space="preserve">Công an các đơn vị, địa phương. </w:t>
      </w:r>
    </w:p>
    <w:p w14:paraId="0186E284" w14:textId="4FBFFAEA" w:rsidR="00932B48" w:rsidRDefault="00BE1D00" w:rsidP="00BF1C27">
      <w:pPr>
        <w:spacing w:before="80" w:after="0" w:line="240" w:lineRule="auto"/>
        <w:ind w:firstLine="567"/>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 xml:space="preserve">- </w:t>
      </w:r>
      <w:r w:rsidR="00932B48">
        <w:rPr>
          <w:rFonts w:ascii="Times New Roman" w:eastAsia="Times New Roman" w:hAnsi="Times New Roman" w:cs="Times New Roman"/>
          <w:spacing w:val="-4"/>
          <w:sz w:val="28"/>
          <w:szCs w:val="28"/>
        </w:rPr>
        <w:t>Hỗ trợ kinh phí, trang thiết bị phục vụ công tác tiếp công dân, đẩy mạnh ứng dụng công nghệ thông tin vào công tác tiếp công dân, Tăng cường công tác tuyên truyền, phổ biến pháp luật.</w:t>
      </w:r>
    </w:p>
    <w:p w14:paraId="77D2787D" w14:textId="01DC362C" w:rsidR="00CA53B7" w:rsidRDefault="00CA53B7" w:rsidP="00CA53B7">
      <w:pPr>
        <w:spacing w:before="120" w:after="0" w:line="240" w:lineRule="auto"/>
        <w:ind w:firstLine="567"/>
        <w:jc w:val="both"/>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val="vi-VN" w:eastAsia="vi-VN"/>
        </w:rPr>
        <w:t xml:space="preserve">Trên đây là </w:t>
      </w:r>
      <w:r w:rsidR="00B0427D">
        <w:rPr>
          <w:rFonts w:ascii="Times New Roman" w:eastAsia="Times New Roman" w:hAnsi="Times New Roman" w:cs="Times New Roman"/>
          <w:color w:val="000000"/>
          <w:sz w:val="28"/>
          <w:szCs w:val="28"/>
          <w:lang w:eastAsia="vi-VN"/>
        </w:rPr>
        <w:t xml:space="preserve">báo cáo tổng kết việc thực hiện </w:t>
      </w:r>
      <w:r>
        <w:rPr>
          <w:rFonts w:ascii="Times New Roman" w:eastAsia="Times New Roman" w:hAnsi="Times New Roman" w:cs="Times New Roman"/>
          <w:sz w:val="28"/>
          <w:szCs w:val="24"/>
          <w:lang w:val="vi-VN" w:eastAsia="vi-VN"/>
        </w:rPr>
        <w:t xml:space="preserve">Thông tư quy định </w:t>
      </w:r>
      <w:r>
        <w:rPr>
          <w:rFonts w:ascii="Times New Roman" w:eastAsia="Times New Roman" w:hAnsi="Times New Roman" w:cs="Times New Roman"/>
          <w:sz w:val="28"/>
          <w:szCs w:val="24"/>
          <w:lang w:eastAsia="vi-VN"/>
        </w:rPr>
        <w:t xml:space="preserve">về công tác tiếp công dân đến khiếu nại, tố cáo, kiến nghị, phản ánh trong </w:t>
      </w:r>
      <w:r>
        <w:rPr>
          <w:rFonts w:ascii="Times New Roman" w:eastAsia="Times New Roman" w:hAnsi="Times New Roman" w:cs="Times New Roman"/>
          <w:sz w:val="28"/>
          <w:szCs w:val="24"/>
          <w:lang w:val="vi-VN" w:eastAsia="vi-VN"/>
        </w:rPr>
        <w:t>C</w:t>
      </w:r>
      <w:r>
        <w:rPr>
          <w:rFonts w:ascii="Times New Roman" w:eastAsia="Times New Roman" w:hAnsi="Times New Roman" w:cs="Times New Roman"/>
          <w:sz w:val="28"/>
          <w:szCs w:val="24"/>
          <w:lang w:eastAsia="vi-VN"/>
        </w:rPr>
        <w:t>ông an nhân dân</w:t>
      </w:r>
      <w:r>
        <w:rPr>
          <w:rFonts w:ascii="Times New Roman" w:eastAsia="Times New Roman" w:hAnsi="Times New Roman" w:cs="Times New Roman"/>
          <w:color w:val="000000"/>
          <w:sz w:val="28"/>
          <w:szCs w:val="28"/>
          <w:lang w:val="vi-VN" w:eastAsia="vi-VN"/>
        </w:rPr>
        <w:t>./.</w:t>
      </w:r>
    </w:p>
    <w:p w14:paraId="60653A96" w14:textId="77777777" w:rsidR="00CA53B7" w:rsidRDefault="00CA53B7" w:rsidP="00CA53B7">
      <w:pPr>
        <w:spacing w:before="120" w:after="0" w:line="240" w:lineRule="auto"/>
        <w:ind w:firstLine="567"/>
        <w:jc w:val="both"/>
        <w:rPr>
          <w:rFonts w:ascii="Times New Roman" w:eastAsia="Times New Roman" w:hAnsi="Times New Roman" w:cs="Times New Roman"/>
          <w:color w:val="000000"/>
          <w:sz w:val="14"/>
          <w:szCs w:val="28"/>
          <w:lang w:val="vi-VN" w:eastAsia="vi-VN"/>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4644"/>
      </w:tblGrid>
      <w:tr w:rsidR="00CA53B7" w14:paraId="5239B1A6" w14:textId="77777777">
        <w:tc>
          <w:tcPr>
            <w:tcW w:w="4644" w:type="dxa"/>
          </w:tcPr>
          <w:p w14:paraId="26856AFB" w14:textId="77777777" w:rsidR="00CA53B7" w:rsidRDefault="00CA53B7" w:rsidP="00B04804">
            <w:pPr>
              <w:tabs>
                <w:tab w:val="left" w:pos="930"/>
              </w:tabs>
              <w:spacing w:after="0" w:line="240" w:lineRule="auto"/>
              <w:jc w:val="both"/>
              <w:rPr>
                <w:rFonts w:ascii="Times New Roman" w:eastAsia="Times New Roman" w:hAnsi="Times New Roman"/>
                <w:b/>
                <w:i/>
                <w:color w:val="000000"/>
                <w:sz w:val="24"/>
                <w:szCs w:val="24"/>
                <w:lang w:eastAsia="vi-VN"/>
              </w:rPr>
            </w:pPr>
            <w:r>
              <w:rPr>
                <w:rFonts w:ascii="Times New Roman" w:eastAsia="Times New Roman" w:hAnsi="Times New Roman"/>
                <w:b/>
                <w:i/>
                <w:color w:val="000000"/>
                <w:sz w:val="24"/>
                <w:szCs w:val="24"/>
                <w:lang w:eastAsia="vi-VN"/>
              </w:rPr>
              <w:t>Nơi nhận:</w:t>
            </w:r>
          </w:p>
          <w:p w14:paraId="6765D488" w14:textId="6E349138" w:rsidR="00CA53B7" w:rsidRDefault="00CA53B7" w:rsidP="00B04804">
            <w:pPr>
              <w:spacing w:after="0" w:line="240" w:lineRule="auto"/>
              <w:rPr>
                <w:rFonts w:ascii="Times New Roman" w:eastAsia="Calibri" w:hAnsi="Times New Roman"/>
                <w:szCs w:val="28"/>
              </w:rPr>
            </w:pPr>
            <w:r>
              <w:rPr>
                <w:rFonts w:ascii="Times New Roman" w:hAnsi="Times New Roman"/>
                <w:szCs w:val="28"/>
              </w:rPr>
              <w:t xml:space="preserve">- </w:t>
            </w:r>
            <w:r w:rsidR="00B0427D">
              <w:rPr>
                <w:rFonts w:ascii="Times New Roman" w:hAnsi="Times New Roman"/>
                <w:szCs w:val="28"/>
              </w:rPr>
              <w:t>Đồng chí Bộ trưởng</w:t>
            </w:r>
            <w:r>
              <w:rPr>
                <w:rFonts w:ascii="Times New Roman" w:hAnsi="Times New Roman"/>
                <w:szCs w:val="28"/>
              </w:rPr>
              <w:t xml:space="preserve"> (để báo cáo);</w:t>
            </w:r>
          </w:p>
          <w:p w14:paraId="48974BD5" w14:textId="77777777" w:rsidR="00CA53B7" w:rsidRDefault="00CA53B7" w:rsidP="00B04804">
            <w:pPr>
              <w:spacing w:after="0" w:line="240" w:lineRule="auto"/>
              <w:rPr>
                <w:rFonts w:ascii="Times New Roman" w:hAnsi="Times New Roman"/>
                <w:szCs w:val="28"/>
              </w:rPr>
            </w:pPr>
            <w:r>
              <w:rPr>
                <w:rFonts w:ascii="Times New Roman" w:hAnsi="Times New Roman"/>
                <w:szCs w:val="28"/>
              </w:rPr>
              <w:t>- Các đồng chí Thứ trưởng (để báo cáo);</w:t>
            </w:r>
          </w:p>
          <w:p w14:paraId="213D9A33" w14:textId="2932BFFE" w:rsidR="00B0427D" w:rsidRDefault="00B0427D" w:rsidP="00B04804">
            <w:pPr>
              <w:spacing w:after="0" w:line="240" w:lineRule="auto"/>
              <w:rPr>
                <w:rFonts w:ascii="Times New Roman" w:hAnsi="Times New Roman"/>
                <w:sz w:val="20"/>
                <w:szCs w:val="28"/>
              </w:rPr>
            </w:pPr>
            <w:r>
              <w:rPr>
                <w:rFonts w:ascii="Times New Roman" w:hAnsi="Times New Roman"/>
                <w:szCs w:val="28"/>
              </w:rPr>
              <w:t>- Đ/c Chánh Thanh tra Bộ (để báo cáo);</w:t>
            </w:r>
          </w:p>
          <w:p w14:paraId="6F450FD4" w14:textId="5DDEF136" w:rsidR="00CA53B7" w:rsidRDefault="00CA53B7" w:rsidP="00B04804">
            <w:pPr>
              <w:spacing w:after="0" w:line="240" w:lineRule="auto"/>
              <w:rPr>
                <w:rFonts w:ascii="Times New Roman" w:hAnsi="Times New Roman"/>
                <w:szCs w:val="28"/>
              </w:rPr>
            </w:pPr>
            <w:r>
              <w:rPr>
                <w:rFonts w:ascii="Times New Roman" w:hAnsi="Times New Roman"/>
                <w:szCs w:val="28"/>
              </w:rPr>
              <w:t>- (để phối hợp);</w:t>
            </w:r>
          </w:p>
          <w:p w14:paraId="477D35F8" w14:textId="7DFFB657" w:rsidR="00CA53B7" w:rsidRDefault="00CA53B7" w:rsidP="00B04804">
            <w:pPr>
              <w:tabs>
                <w:tab w:val="left" w:pos="930"/>
              </w:tabs>
              <w:spacing w:after="0" w:line="240" w:lineRule="auto"/>
              <w:jc w:val="both"/>
              <w:rPr>
                <w:rFonts w:ascii="Times New Roman" w:eastAsia="Times New Roman" w:hAnsi="Times New Roman"/>
                <w:color w:val="000000"/>
                <w:szCs w:val="24"/>
                <w:lang w:eastAsia="vi-VN"/>
              </w:rPr>
            </w:pPr>
            <w:r>
              <w:rPr>
                <w:rFonts w:ascii="Times New Roman" w:hAnsi="Times New Roman"/>
                <w:szCs w:val="28"/>
              </w:rPr>
              <w:t xml:space="preserve">- Lưu: VT, </w:t>
            </w:r>
            <w:r w:rsidR="004C396A">
              <w:rPr>
                <w:rFonts w:ascii="Times New Roman" w:hAnsi="Times New Roman"/>
                <w:szCs w:val="28"/>
              </w:rPr>
              <w:t>TTB</w:t>
            </w:r>
            <w:r>
              <w:rPr>
                <w:rFonts w:ascii="Times New Roman" w:hAnsi="Times New Roman"/>
                <w:szCs w:val="28"/>
              </w:rPr>
              <w:t>, hồ sơ.</w:t>
            </w:r>
          </w:p>
          <w:p w14:paraId="298C51F9" w14:textId="77777777" w:rsidR="00CA53B7" w:rsidRDefault="00CA53B7" w:rsidP="00B04804">
            <w:pPr>
              <w:spacing w:after="0" w:line="240" w:lineRule="auto"/>
              <w:jc w:val="both"/>
              <w:rPr>
                <w:rFonts w:ascii="Times New Roman" w:eastAsia="Times New Roman" w:hAnsi="Times New Roman"/>
                <w:color w:val="000000"/>
                <w:sz w:val="24"/>
                <w:szCs w:val="24"/>
                <w:lang w:eastAsia="vi-VN"/>
              </w:rPr>
            </w:pPr>
          </w:p>
          <w:p w14:paraId="07317FFF" w14:textId="77777777" w:rsidR="00CA53B7" w:rsidRDefault="00CA53B7" w:rsidP="00B04804">
            <w:pPr>
              <w:spacing w:after="0" w:line="240" w:lineRule="auto"/>
              <w:jc w:val="both"/>
              <w:rPr>
                <w:rFonts w:ascii="Times New Roman" w:eastAsia="Times New Roman" w:hAnsi="Times New Roman"/>
                <w:color w:val="000000"/>
                <w:sz w:val="24"/>
                <w:szCs w:val="24"/>
                <w:lang w:eastAsia="vi-VN"/>
              </w:rPr>
            </w:pPr>
          </w:p>
          <w:p w14:paraId="11081881" w14:textId="77777777" w:rsidR="00CA53B7" w:rsidRDefault="00CA53B7" w:rsidP="00B04804">
            <w:pPr>
              <w:spacing w:before="120" w:after="0" w:line="240" w:lineRule="auto"/>
              <w:jc w:val="both"/>
              <w:rPr>
                <w:rFonts w:ascii="Times New Roman" w:eastAsia="Times New Roman" w:hAnsi="Times New Roman"/>
                <w:color w:val="000000"/>
                <w:sz w:val="28"/>
                <w:szCs w:val="28"/>
                <w:lang w:eastAsia="vi-VN"/>
              </w:rPr>
            </w:pPr>
          </w:p>
        </w:tc>
        <w:tc>
          <w:tcPr>
            <w:tcW w:w="4644" w:type="dxa"/>
          </w:tcPr>
          <w:p w14:paraId="7EA0CF8C" w14:textId="60A70705" w:rsidR="00CA53B7" w:rsidRDefault="00932B48" w:rsidP="00B04804">
            <w:pPr>
              <w:keepNext/>
              <w:spacing w:after="0" w:line="240" w:lineRule="auto"/>
              <w:jc w:val="center"/>
              <w:rPr>
                <w:rFonts w:ascii="Times New Roman" w:eastAsia="Times New Roman" w:hAnsi="Times New Roman"/>
                <w:b/>
                <w:sz w:val="26"/>
                <w:szCs w:val="26"/>
                <w:lang w:eastAsia="vi-VN"/>
              </w:rPr>
            </w:pPr>
            <w:r>
              <w:rPr>
                <w:rFonts w:ascii="Times New Roman" w:eastAsia="Times New Roman" w:hAnsi="Times New Roman"/>
                <w:b/>
                <w:sz w:val="26"/>
                <w:szCs w:val="26"/>
                <w:lang w:eastAsia="vi-VN"/>
              </w:rPr>
              <w:t xml:space="preserve">KT. </w:t>
            </w:r>
            <w:r w:rsidR="00CA53B7">
              <w:rPr>
                <w:rFonts w:ascii="Times New Roman" w:eastAsia="Times New Roman" w:hAnsi="Times New Roman"/>
                <w:b/>
                <w:sz w:val="26"/>
                <w:szCs w:val="26"/>
                <w:lang w:eastAsia="vi-VN"/>
              </w:rPr>
              <w:t>CHÁNH THANH TRA</w:t>
            </w:r>
          </w:p>
          <w:p w14:paraId="64CD9CA5" w14:textId="35F7B17B" w:rsidR="00932B48" w:rsidRDefault="00932B48" w:rsidP="00B04804">
            <w:pPr>
              <w:keepNext/>
              <w:spacing w:after="0" w:line="240" w:lineRule="auto"/>
              <w:jc w:val="center"/>
              <w:rPr>
                <w:rFonts w:ascii="Times New Roman" w:eastAsia="Times New Roman" w:hAnsi="Times New Roman"/>
                <w:b/>
                <w:sz w:val="26"/>
                <w:szCs w:val="26"/>
                <w:lang w:eastAsia="vi-VN"/>
              </w:rPr>
            </w:pPr>
            <w:r>
              <w:rPr>
                <w:rFonts w:ascii="Times New Roman" w:eastAsia="Times New Roman" w:hAnsi="Times New Roman"/>
                <w:b/>
                <w:sz w:val="26"/>
                <w:szCs w:val="26"/>
                <w:lang w:eastAsia="vi-VN"/>
              </w:rPr>
              <w:t>PHÓ CHÁNH THANH TRA</w:t>
            </w:r>
          </w:p>
          <w:p w14:paraId="7A472105" w14:textId="77777777" w:rsidR="00CA53B7" w:rsidRDefault="00CA53B7" w:rsidP="00B04804">
            <w:pPr>
              <w:keepNext/>
              <w:spacing w:before="120" w:after="120" w:line="240" w:lineRule="auto"/>
              <w:jc w:val="center"/>
              <w:rPr>
                <w:rFonts w:ascii="Times New Roman" w:eastAsia="Times New Roman" w:hAnsi="Times New Roman"/>
                <w:b/>
                <w:sz w:val="28"/>
                <w:szCs w:val="28"/>
                <w:lang w:eastAsia="vi-VN"/>
              </w:rPr>
            </w:pPr>
          </w:p>
          <w:p w14:paraId="15CAC411" w14:textId="77777777" w:rsidR="00CA53B7" w:rsidRDefault="00CA53B7" w:rsidP="00B04804">
            <w:pPr>
              <w:keepNext/>
              <w:spacing w:before="120" w:after="120" w:line="240" w:lineRule="auto"/>
              <w:rPr>
                <w:rFonts w:ascii="Times New Roman" w:eastAsia="Times New Roman" w:hAnsi="Times New Roman"/>
                <w:b/>
                <w:sz w:val="28"/>
                <w:szCs w:val="28"/>
                <w:lang w:eastAsia="vi-VN"/>
              </w:rPr>
            </w:pPr>
          </w:p>
          <w:p w14:paraId="1ED06E69" w14:textId="77777777" w:rsidR="00CA53B7" w:rsidRDefault="00CA53B7" w:rsidP="00B04804">
            <w:pPr>
              <w:keepNext/>
              <w:spacing w:before="120" w:after="120" w:line="240" w:lineRule="auto"/>
              <w:rPr>
                <w:rFonts w:ascii="Times New Roman" w:eastAsia="Times New Roman" w:hAnsi="Times New Roman"/>
                <w:b/>
                <w:sz w:val="28"/>
                <w:szCs w:val="28"/>
                <w:lang w:eastAsia="vi-VN"/>
              </w:rPr>
            </w:pPr>
          </w:p>
          <w:p w14:paraId="3D286865" w14:textId="5440D900" w:rsidR="00CA53B7" w:rsidRPr="00932B48" w:rsidRDefault="00932B48" w:rsidP="00B04804">
            <w:pPr>
              <w:spacing w:after="0" w:line="240" w:lineRule="auto"/>
              <w:jc w:val="center"/>
              <w:rPr>
                <w:rFonts w:ascii="Times New Roman" w:eastAsia="Times New Roman" w:hAnsi="Times New Roman"/>
                <w:b/>
                <w:bCs/>
                <w:color w:val="000000"/>
                <w:sz w:val="28"/>
                <w:szCs w:val="28"/>
                <w:lang w:eastAsia="vi-VN"/>
              </w:rPr>
            </w:pPr>
            <w:r w:rsidRPr="00932B48">
              <w:rPr>
                <w:rFonts w:ascii="Times New Roman" w:eastAsia="Times New Roman" w:hAnsi="Times New Roman"/>
                <w:b/>
                <w:bCs/>
                <w:color w:val="000000"/>
                <w:sz w:val="28"/>
                <w:szCs w:val="28"/>
                <w:lang w:eastAsia="vi-VN"/>
              </w:rPr>
              <w:t>Đại t</w:t>
            </w:r>
            <w:r>
              <w:rPr>
                <w:rFonts w:ascii="Times New Roman" w:eastAsia="Times New Roman" w:hAnsi="Times New Roman"/>
                <w:b/>
                <w:bCs/>
                <w:color w:val="000000"/>
                <w:sz w:val="28"/>
                <w:szCs w:val="28"/>
                <w:lang w:eastAsia="vi-VN"/>
              </w:rPr>
              <w:t>á</w:t>
            </w:r>
            <w:r w:rsidRPr="00932B48">
              <w:rPr>
                <w:rFonts w:ascii="Times New Roman" w:eastAsia="Times New Roman" w:hAnsi="Times New Roman"/>
                <w:b/>
                <w:bCs/>
                <w:color w:val="000000"/>
                <w:sz w:val="28"/>
                <w:szCs w:val="28"/>
                <w:lang w:eastAsia="vi-VN"/>
              </w:rPr>
              <w:t xml:space="preserve"> Phan Thị Loan</w:t>
            </w:r>
          </w:p>
        </w:tc>
      </w:tr>
    </w:tbl>
    <w:p w14:paraId="0A6107AC" w14:textId="77777777" w:rsidR="00CA53B7" w:rsidRDefault="00CA53B7" w:rsidP="00CA53B7">
      <w:pPr>
        <w:spacing w:after="0" w:line="240" w:lineRule="auto"/>
        <w:rPr>
          <w:rFonts w:ascii="Times New Roman" w:eastAsia="Times New Roman" w:hAnsi="Times New Roman" w:cs="Times New Roman"/>
          <w:sz w:val="24"/>
          <w:szCs w:val="24"/>
          <w:lang w:val="vi-VN" w:eastAsia="vi-VN"/>
        </w:rPr>
      </w:pPr>
    </w:p>
    <w:p w14:paraId="47700735" w14:textId="77777777" w:rsidR="00CA53B7" w:rsidRDefault="00CA53B7" w:rsidP="00CA53B7"/>
    <w:p w14:paraId="633E8F6A" w14:textId="77777777" w:rsidR="00DE291C" w:rsidRDefault="00DE291C"/>
    <w:sectPr w:rsidR="00DE2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E7BA4"/>
    <w:multiLevelType w:val="hybridMultilevel"/>
    <w:tmpl w:val="DEFE663C"/>
    <w:lvl w:ilvl="0" w:tplc="F3443E2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1898516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609"/>
    <w:rsid w:val="0006723D"/>
    <w:rsid w:val="000F0609"/>
    <w:rsid w:val="00221F4F"/>
    <w:rsid w:val="002274ED"/>
    <w:rsid w:val="004C396A"/>
    <w:rsid w:val="00562180"/>
    <w:rsid w:val="005B0972"/>
    <w:rsid w:val="005C5B17"/>
    <w:rsid w:val="00762921"/>
    <w:rsid w:val="007960A9"/>
    <w:rsid w:val="007E3C1F"/>
    <w:rsid w:val="008F04BA"/>
    <w:rsid w:val="00932B48"/>
    <w:rsid w:val="009D13CB"/>
    <w:rsid w:val="009D1E83"/>
    <w:rsid w:val="00A94245"/>
    <w:rsid w:val="00AD3045"/>
    <w:rsid w:val="00B0427D"/>
    <w:rsid w:val="00BE1D00"/>
    <w:rsid w:val="00BF1C27"/>
    <w:rsid w:val="00C92ECE"/>
    <w:rsid w:val="00CA53B7"/>
    <w:rsid w:val="00DC6A6C"/>
    <w:rsid w:val="00DE291C"/>
    <w:rsid w:val="00E206E5"/>
    <w:rsid w:val="00E25CB8"/>
    <w:rsid w:val="00F01B1E"/>
    <w:rsid w:val="00F81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F62C972"/>
  <w15:chartTrackingRefBased/>
  <w15:docId w15:val="{E027B3D9-0BA4-4947-B4ED-537BD76C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3B7"/>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F06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06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06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06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06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06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6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6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6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6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06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06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06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06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0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609"/>
    <w:rPr>
      <w:rFonts w:eastAsiaTheme="majorEastAsia" w:cstheme="majorBidi"/>
      <w:color w:val="272727" w:themeColor="text1" w:themeTint="D8"/>
    </w:rPr>
  </w:style>
  <w:style w:type="paragraph" w:styleId="Title">
    <w:name w:val="Title"/>
    <w:basedOn w:val="Normal"/>
    <w:next w:val="Normal"/>
    <w:link w:val="TitleChar"/>
    <w:uiPriority w:val="10"/>
    <w:qFormat/>
    <w:rsid w:val="000F0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6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609"/>
    <w:pPr>
      <w:spacing w:before="160"/>
      <w:jc w:val="center"/>
    </w:pPr>
    <w:rPr>
      <w:i/>
      <w:iCs/>
      <w:color w:val="404040" w:themeColor="text1" w:themeTint="BF"/>
    </w:rPr>
  </w:style>
  <w:style w:type="character" w:customStyle="1" w:styleId="QuoteChar">
    <w:name w:val="Quote Char"/>
    <w:basedOn w:val="DefaultParagraphFont"/>
    <w:link w:val="Quote"/>
    <w:uiPriority w:val="29"/>
    <w:rsid w:val="000F0609"/>
    <w:rPr>
      <w:i/>
      <w:iCs/>
      <w:color w:val="404040" w:themeColor="text1" w:themeTint="BF"/>
    </w:rPr>
  </w:style>
  <w:style w:type="paragraph" w:styleId="ListParagraph">
    <w:name w:val="List Paragraph"/>
    <w:basedOn w:val="Normal"/>
    <w:uiPriority w:val="34"/>
    <w:qFormat/>
    <w:rsid w:val="000F0609"/>
    <w:pPr>
      <w:ind w:left="720"/>
      <w:contextualSpacing/>
    </w:pPr>
  </w:style>
  <w:style w:type="character" w:styleId="IntenseEmphasis">
    <w:name w:val="Intense Emphasis"/>
    <w:basedOn w:val="DefaultParagraphFont"/>
    <w:uiPriority w:val="21"/>
    <w:qFormat/>
    <w:rsid w:val="000F0609"/>
    <w:rPr>
      <w:i/>
      <w:iCs/>
      <w:color w:val="2F5496" w:themeColor="accent1" w:themeShade="BF"/>
    </w:rPr>
  </w:style>
  <w:style w:type="paragraph" w:styleId="IntenseQuote">
    <w:name w:val="Intense Quote"/>
    <w:basedOn w:val="Normal"/>
    <w:next w:val="Normal"/>
    <w:link w:val="IntenseQuoteChar"/>
    <w:uiPriority w:val="30"/>
    <w:qFormat/>
    <w:rsid w:val="000F06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0609"/>
    <w:rPr>
      <w:i/>
      <w:iCs/>
      <w:color w:val="2F5496" w:themeColor="accent1" w:themeShade="BF"/>
    </w:rPr>
  </w:style>
  <w:style w:type="character" w:styleId="IntenseReference">
    <w:name w:val="Intense Reference"/>
    <w:basedOn w:val="DefaultParagraphFont"/>
    <w:uiPriority w:val="32"/>
    <w:qFormat/>
    <w:rsid w:val="000F0609"/>
    <w:rPr>
      <w:b/>
      <w:bCs/>
      <w:smallCaps/>
      <w:color w:val="2F5496" w:themeColor="accent1" w:themeShade="BF"/>
      <w:spacing w:val="5"/>
    </w:rPr>
  </w:style>
  <w:style w:type="table" w:styleId="TableGrid">
    <w:name w:val="Table Grid"/>
    <w:basedOn w:val="TableNormal"/>
    <w:uiPriority w:val="59"/>
    <w:rsid w:val="00CA53B7"/>
    <w:pPr>
      <w:spacing w:after="0" w:line="240" w:lineRule="auto"/>
    </w:pPr>
    <w:rPr>
      <w:rFonts w:ascii="Calibri" w:eastAsia="Calibri"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BHXH2019</dc:creator>
  <cp:keywords/>
  <dc:description/>
  <cp:lastModifiedBy>Administrator</cp:lastModifiedBy>
  <cp:revision>13</cp:revision>
  <dcterms:created xsi:type="dcterms:W3CDTF">2026-06-11T03:40:00Z</dcterms:created>
  <dcterms:modified xsi:type="dcterms:W3CDTF">2026-06-12T05:23:00Z</dcterms:modified>
</cp:coreProperties>
</file>