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4B0164" w:rsidRPr="004B0164" w14:paraId="172C1C14" w14:textId="77777777" w:rsidTr="00BF1764">
        <w:trPr>
          <w:trHeight w:val="1067"/>
          <w:jc w:val="center"/>
        </w:trPr>
        <w:tc>
          <w:tcPr>
            <w:tcW w:w="4111" w:type="dxa"/>
          </w:tcPr>
          <w:p w14:paraId="03C46FDA" w14:textId="77777777" w:rsidR="000C5C18" w:rsidRPr="004B0164" w:rsidRDefault="000C5C18" w:rsidP="00BF1764">
            <w:pPr>
              <w:jc w:val="center"/>
              <w:outlineLvl w:val="1"/>
              <w:rPr>
                <w:rFonts w:ascii="Times New Roman Bold" w:eastAsia="Times New Roman" w:hAnsi="Times New Roman Bold"/>
                <w:b/>
                <w:color w:val="000000" w:themeColor="text1"/>
                <w:spacing w:val="-2"/>
                <w:kern w:val="0"/>
                <w:sz w:val="26"/>
                <w:szCs w:val="26"/>
              </w:rPr>
            </w:pPr>
            <w:r w:rsidRPr="004B0164">
              <w:rPr>
                <w:rFonts w:ascii="Times New Roman Bold" w:eastAsia="Times New Roman" w:hAnsi="Times New Roman Bold"/>
                <w:b/>
                <w:color w:val="000000" w:themeColor="text1"/>
                <w:spacing w:val="-2"/>
                <w:kern w:val="0"/>
                <w:sz w:val="26"/>
                <w:szCs w:val="26"/>
              </w:rPr>
              <w:t xml:space="preserve">BỘ CÔNG AN - BỘ QUỐC PHÒNG </w:t>
            </w:r>
            <w:r w:rsidRPr="004B0164">
              <w:rPr>
                <w:rFonts w:ascii="Times New Roman Bold" w:eastAsia="Times New Roman" w:hAnsi="Times New Roman Bold"/>
                <w:b/>
                <w:color w:val="000000" w:themeColor="text1"/>
                <w:spacing w:val="-2"/>
                <w:kern w:val="0"/>
                <w:sz w:val="26"/>
                <w:szCs w:val="26"/>
                <w:lang w:val="vi-VN"/>
              </w:rPr>
              <w:t>-</w:t>
            </w:r>
            <w:r w:rsidRPr="004B0164">
              <w:rPr>
                <w:rFonts w:ascii="Times New Roman Bold" w:eastAsia="Times New Roman" w:hAnsi="Times New Roman Bold"/>
                <w:b/>
                <w:color w:val="000000" w:themeColor="text1"/>
                <w:spacing w:val="-2"/>
                <w:kern w:val="0"/>
                <w:sz w:val="26"/>
                <w:szCs w:val="26"/>
              </w:rPr>
              <w:t xml:space="preserve"> </w:t>
            </w:r>
            <w:r w:rsidRPr="004B0164">
              <w:rPr>
                <w:rFonts w:ascii="Times New Roman Bold" w:eastAsia="Times New Roman" w:hAnsi="Times New Roman Bold"/>
                <w:b/>
                <w:color w:val="000000" w:themeColor="text1"/>
                <w:spacing w:val="-2"/>
                <w:kern w:val="0"/>
                <w:sz w:val="26"/>
                <w:szCs w:val="26"/>
                <w:lang w:val="vi-VN"/>
              </w:rPr>
              <w:t xml:space="preserve">BỘ TƯ PHÁP - </w:t>
            </w:r>
            <w:r w:rsidRPr="004B0164">
              <w:rPr>
                <w:rFonts w:ascii="Times New Roman Bold" w:eastAsia="Times New Roman" w:hAnsi="Times New Roman Bold"/>
                <w:b/>
                <w:color w:val="000000" w:themeColor="text1"/>
                <w:spacing w:val="-2"/>
                <w:kern w:val="0"/>
                <w:sz w:val="26"/>
                <w:szCs w:val="26"/>
              </w:rPr>
              <w:t xml:space="preserve">TOÀ ÁN NHÂN DÂN TỐI CAO - VIỆN KIỂM SÁT NHÂN DÂN TỐI CAO </w:t>
            </w:r>
          </w:p>
          <w:p w14:paraId="2203A828" w14:textId="77777777" w:rsidR="000C5C18" w:rsidRPr="004B0164" w:rsidRDefault="000C5C18" w:rsidP="00BF1764">
            <w:pPr>
              <w:jc w:val="center"/>
              <w:outlineLvl w:val="1"/>
              <w:rPr>
                <w:rFonts w:eastAsia="Times New Roman"/>
                <w:b/>
                <w:color w:val="000000" w:themeColor="text1"/>
                <w:kern w:val="0"/>
              </w:rPr>
            </w:pPr>
            <w:r w:rsidRPr="004B0164">
              <w:rPr>
                <w:rFonts w:eastAsia="Times New Roman"/>
                <w:b/>
                <w:noProof/>
                <w:color w:val="000000" w:themeColor="text1"/>
                <w:lang w:eastAsia="vi-VN"/>
              </w:rPr>
              <mc:AlternateContent>
                <mc:Choice Requires="wps">
                  <w:drawing>
                    <wp:anchor distT="0" distB="0" distL="114300" distR="114300" simplePos="0" relativeHeight="251661312" behindDoc="0" locked="0" layoutInCell="1" allowOverlap="1" wp14:anchorId="41A50DBB" wp14:editId="740CA176">
                      <wp:simplePos x="0" y="0"/>
                      <wp:positionH relativeFrom="column">
                        <wp:posOffset>756920</wp:posOffset>
                      </wp:positionH>
                      <wp:positionV relativeFrom="paragraph">
                        <wp:posOffset>71754</wp:posOffset>
                      </wp:positionV>
                      <wp:extent cx="1047750" cy="9525"/>
                      <wp:effectExtent l="0" t="0" r="19050" b="28575"/>
                      <wp:wrapNone/>
                      <wp:docPr id="886283039" name="Straight Connector 2"/>
                      <wp:cNvGraphicFramePr/>
                      <a:graphic xmlns:a="http://schemas.openxmlformats.org/drawingml/2006/main">
                        <a:graphicData uri="http://schemas.microsoft.com/office/word/2010/wordprocessingShape">
                          <wps:wsp>
                            <wps:cNvCnPr/>
                            <wps:spPr>
                              <a:xfrm flipV="1">
                                <a:off x="0" y="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3537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5.65pt" to="142.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" strokecolor="black [3200]" strokeweight=".5pt">
                      <v:stroke joinstyle="miter"/>
                    </v:line>
                  </w:pict>
                </mc:Fallback>
              </mc:AlternateContent>
            </w:r>
          </w:p>
        </w:tc>
        <w:tc>
          <w:tcPr>
            <w:tcW w:w="5812" w:type="dxa"/>
          </w:tcPr>
          <w:p w14:paraId="0156D596" w14:textId="77777777" w:rsidR="000C5C18" w:rsidRPr="004B0164" w:rsidRDefault="000C5C18" w:rsidP="00BF1764">
            <w:pPr>
              <w:jc w:val="center"/>
              <w:outlineLvl w:val="1"/>
              <w:rPr>
                <w:rFonts w:eastAsia="Times New Roman"/>
                <w:b/>
                <w:color w:val="000000" w:themeColor="text1"/>
                <w:kern w:val="0"/>
                <w:sz w:val="26"/>
                <w:szCs w:val="26"/>
              </w:rPr>
            </w:pPr>
            <w:r w:rsidRPr="004B0164">
              <w:rPr>
                <w:rFonts w:eastAsia="Times New Roman"/>
                <w:b/>
                <w:color w:val="000000" w:themeColor="text1"/>
                <w:kern w:val="0"/>
                <w:sz w:val="26"/>
                <w:szCs w:val="26"/>
              </w:rPr>
              <w:t>CỘNG HOÀ XÃ HỘI CHỦ NGHĨA VIỆT NAM</w:t>
            </w:r>
          </w:p>
          <w:p w14:paraId="7B4C80CE" w14:textId="77777777" w:rsidR="000C5C18" w:rsidRPr="004B0164" w:rsidRDefault="000C5C18" w:rsidP="00BF1764">
            <w:pPr>
              <w:jc w:val="center"/>
              <w:outlineLvl w:val="1"/>
              <w:rPr>
                <w:rFonts w:eastAsia="Times New Roman"/>
                <w:b/>
                <w:color w:val="000000" w:themeColor="text1"/>
                <w:kern w:val="0"/>
              </w:rPr>
            </w:pPr>
            <w:r w:rsidRPr="004B0164">
              <w:rPr>
                <w:rFonts w:eastAsia="Times New Roman"/>
                <w:b/>
                <w:noProof/>
                <w:color w:val="000000" w:themeColor="text1"/>
                <w:lang w:eastAsia="vi-VN"/>
              </w:rPr>
              <mc:AlternateContent>
                <mc:Choice Requires="wps">
                  <w:drawing>
                    <wp:anchor distT="0" distB="0" distL="114300" distR="114300" simplePos="0" relativeHeight="251659264" behindDoc="0" locked="0" layoutInCell="1" allowOverlap="1" wp14:anchorId="239B269A" wp14:editId="1224A9CE">
                      <wp:simplePos x="0" y="0"/>
                      <wp:positionH relativeFrom="column">
                        <wp:posOffset>957580</wp:posOffset>
                      </wp:positionH>
                      <wp:positionV relativeFrom="paragraph">
                        <wp:posOffset>245745</wp:posOffset>
                      </wp:positionV>
                      <wp:extent cx="1809750" cy="0"/>
                      <wp:effectExtent l="0" t="0" r="0" b="0"/>
                      <wp:wrapNone/>
                      <wp:docPr id="1761860003"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0E7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pt,19.35pt" to="217.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" strokecolor="#5b9bd5 [3204]" strokeweight=".5pt">
                      <v:stroke joinstyle="miter"/>
                    </v:line>
                  </w:pict>
                </mc:Fallback>
              </mc:AlternateContent>
            </w:r>
            <w:r w:rsidRPr="004B0164">
              <w:rPr>
                <w:rFonts w:eastAsia="Times New Roman"/>
                <w:b/>
                <w:color w:val="000000" w:themeColor="text1"/>
                <w:kern w:val="0"/>
              </w:rPr>
              <w:t>Độc lập – Tự do – Hạnh phúc</w:t>
            </w:r>
          </w:p>
          <w:p w14:paraId="40F64A36" w14:textId="77777777" w:rsidR="000C5C18" w:rsidRPr="004B0164" w:rsidRDefault="000C5C18" w:rsidP="00BF1764">
            <w:pPr>
              <w:jc w:val="center"/>
              <w:outlineLvl w:val="1"/>
              <w:rPr>
                <w:rFonts w:eastAsia="Times New Roman"/>
                <w:b/>
                <w:color w:val="000000" w:themeColor="text1"/>
                <w:kern w:val="0"/>
              </w:rPr>
            </w:pPr>
          </w:p>
          <w:p w14:paraId="4389C3DF" w14:textId="77777777" w:rsidR="000C5C18" w:rsidRPr="004B0164" w:rsidRDefault="000C5C18" w:rsidP="00BF1764">
            <w:pPr>
              <w:jc w:val="center"/>
              <w:outlineLvl w:val="1"/>
              <w:rPr>
                <w:rFonts w:eastAsia="Times New Roman"/>
                <w:b/>
                <w:color w:val="000000" w:themeColor="text1"/>
                <w:kern w:val="0"/>
              </w:rPr>
            </w:pPr>
            <w:r w:rsidRPr="004B0164">
              <w:rPr>
                <w:rFonts w:eastAsia="Times New Roman"/>
                <w:bCs w:val="0"/>
                <w:i/>
                <w:iCs/>
                <w:color w:val="000000" w:themeColor="text1"/>
                <w:kern w:val="0"/>
              </w:rPr>
              <w:t xml:space="preserve">          Hà Nội, ngày         tháng        năm 2026</w:t>
            </w:r>
          </w:p>
        </w:tc>
      </w:tr>
      <w:tr w:rsidR="004B0164" w:rsidRPr="004B0164" w14:paraId="765F0777" w14:textId="77777777" w:rsidTr="00BF1764">
        <w:trPr>
          <w:trHeight w:val="443"/>
          <w:jc w:val="center"/>
        </w:trPr>
        <w:tc>
          <w:tcPr>
            <w:tcW w:w="4111" w:type="dxa"/>
          </w:tcPr>
          <w:p w14:paraId="123DEB7B" w14:textId="77777777" w:rsidR="000C5C18" w:rsidRPr="004B0164" w:rsidRDefault="000C5C18" w:rsidP="00BF1764">
            <w:pPr>
              <w:jc w:val="center"/>
              <w:outlineLvl w:val="1"/>
              <w:rPr>
                <w:rFonts w:eastAsia="Times New Roman"/>
                <w:bCs w:val="0"/>
                <w:color w:val="000000" w:themeColor="text1"/>
                <w:kern w:val="0"/>
                <w:lang w:val="vi-VN"/>
              </w:rPr>
            </w:pPr>
            <w:r w:rsidRPr="004B0164">
              <w:rPr>
                <w:rFonts w:eastAsia="Times New Roman"/>
                <w:bCs w:val="0"/>
                <w:color w:val="000000" w:themeColor="text1"/>
                <w:kern w:val="0"/>
                <w:lang w:val="vi-VN"/>
              </w:rPr>
              <w:t>Số:           /2026/TTLT-BCA-</w:t>
            </w:r>
            <w:r w:rsidR="00540C87" w:rsidRPr="004B0164">
              <w:rPr>
                <w:rFonts w:eastAsia="Times New Roman"/>
                <w:bCs w:val="0"/>
                <w:color w:val="000000" w:themeColor="text1"/>
                <w:kern w:val="0"/>
                <w:lang w:val="vi-VN"/>
              </w:rPr>
              <w:t>BQP-BTP –</w:t>
            </w:r>
            <w:r w:rsidRPr="004B0164">
              <w:rPr>
                <w:rFonts w:eastAsia="Times New Roman"/>
                <w:bCs w:val="0"/>
                <w:color w:val="000000" w:themeColor="text1"/>
                <w:kern w:val="0"/>
                <w:lang w:val="vi-VN"/>
              </w:rPr>
              <w:t>TANDTC - VKSNDTC</w:t>
            </w:r>
          </w:p>
        </w:tc>
        <w:tc>
          <w:tcPr>
            <w:tcW w:w="5812" w:type="dxa"/>
          </w:tcPr>
          <w:p w14:paraId="6C7F9AB5" w14:textId="77777777" w:rsidR="000C5C18" w:rsidRPr="004B0164" w:rsidRDefault="000C5C18" w:rsidP="00BF1764">
            <w:pPr>
              <w:outlineLvl w:val="1"/>
              <w:rPr>
                <w:rFonts w:eastAsia="Times New Roman"/>
                <w:bCs w:val="0"/>
                <w:i/>
                <w:iCs/>
                <w:color w:val="000000" w:themeColor="text1"/>
                <w:kern w:val="0"/>
                <w:lang w:val="vi-VN"/>
              </w:rPr>
            </w:pPr>
          </w:p>
        </w:tc>
      </w:tr>
    </w:tbl>
    <w:p w14:paraId="36AE47DB" w14:textId="77777777" w:rsidR="000C5C18" w:rsidRPr="004B0164" w:rsidRDefault="000C5C18" w:rsidP="000C5C18">
      <w:pPr>
        <w:spacing w:after="120"/>
        <w:outlineLvl w:val="1"/>
        <w:rPr>
          <w:b/>
          <w:bCs/>
          <w:color w:val="000000" w:themeColor="text1"/>
        </w:rPr>
      </w:pPr>
      <w:r w:rsidRPr="004B0164">
        <w:rPr>
          <w:rFonts w:eastAsia="Times New Roman"/>
          <w:b/>
          <w:bCs/>
          <w:noProof/>
          <w:color w:val="000000" w:themeColor="text1"/>
          <w:lang w:eastAsia="vi-VN"/>
        </w:rPr>
        <mc:AlternateContent>
          <mc:Choice Requires="wps">
            <w:drawing>
              <wp:anchor distT="0" distB="0" distL="114300" distR="114300" simplePos="0" relativeHeight="251660288" behindDoc="0" locked="0" layoutInCell="1" allowOverlap="1" wp14:anchorId="2392FEBB" wp14:editId="6FC45D7E">
                <wp:simplePos x="0" y="0"/>
                <wp:positionH relativeFrom="margin">
                  <wp:posOffset>305320</wp:posOffset>
                </wp:positionH>
                <wp:positionV relativeFrom="paragraph">
                  <wp:posOffset>74469</wp:posOffset>
                </wp:positionV>
                <wp:extent cx="1080654" cy="315884"/>
                <wp:effectExtent l="0" t="0" r="24765" b="27305"/>
                <wp:wrapNone/>
                <wp:docPr id="396672831" name="Text Box 1"/>
                <wp:cNvGraphicFramePr/>
                <a:graphic xmlns:a="http://schemas.openxmlformats.org/drawingml/2006/main">
                  <a:graphicData uri="http://schemas.microsoft.com/office/word/2010/wordprocessingShape">
                    <wps:wsp>
                      <wps:cNvSpPr txBox="1"/>
                      <wps:spPr>
                        <a:xfrm>
                          <a:off x="0" y="0"/>
                          <a:ext cx="1080654" cy="315884"/>
                        </a:xfrm>
                        <a:prstGeom prst="rect">
                          <a:avLst/>
                        </a:prstGeom>
                        <a:solidFill>
                          <a:schemeClr val="lt1"/>
                        </a:solidFill>
                        <a:ln w="6350">
                          <a:solidFill>
                            <a:prstClr val="black"/>
                          </a:solidFill>
                        </a:ln>
                      </wps:spPr>
                      <wps:txbx>
                        <w:txbxContent>
                          <w:p w14:paraId="51FAE864" w14:textId="5C59FB79" w:rsidR="00764585" w:rsidRPr="004B0164" w:rsidRDefault="001B2C97" w:rsidP="00165554">
                            <w:pPr>
                              <w:jc w:val="center"/>
                              <w:rPr>
                                <w:b/>
                                <w:sz w:val="24"/>
                                <w:szCs w:val="24"/>
                                <w:lang w:val="en-US"/>
                              </w:rPr>
                            </w:pPr>
                            <w:r w:rsidRPr="004832B0">
                              <w:rPr>
                                <w:b/>
                                <w:sz w:val="24"/>
                                <w:szCs w:val="24"/>
                              </w:rPr>
                              <w:t>DỰ THẢ</w:t>
                            </w:r>
                            <w:r>
                              <w:rPr>
                                <w:b/>
                                <w:sz w:val="24"/>
                                <w:szCs w:val="24"/>
                              </w:rPr>
                              <w:t xml:space="preserve">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2FEBB" id="_x0000_t202" coordsize="21600,21600" o:spt="202" path="m,l,21600r21600,l21600,xe">
                <v:stroke joinstyle="miter"/>
                <v:path gradientshapeok="t" o:connecttype="rect"/>
              </v:shapetype>
              <v:shape id="Text Box 1" o:spid="_x0000_s1026" type="#_x0000_t202" style="position:absolute;margin-left:24.05pt;margin-top:5.85pt;width:85.1pt;height:2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OAIAAHw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" fillcolor="white [3201]" strokeweight=".5pt">
                <v:textbox>
                  <w:txbxContent>
                    <w:p w14:paraId="51FAE864" w14:textId="5C59FB79" w:rsidR="00764585" w:rsidRPr="004B0164" w:rsidRDefault="001B2C97" w:rsidP="00165554">
                      <w:pPr>
                        <w:jc w:val="center"/>
                        <w:rPr>
                          <w:b/>
                          <w:sz w:val="24"/>
                          <w:szCs w:val="24"/>
                          <w:lang w:val="en-US"/>
                        </w:rPr>
                      </w:pPr>
                      <w:r w:rsidRPr="004832B0">
                        <w:rPr>
                          <w:b/>
                          <w:sz w:val="24"/>
                          <w:szCs w:val="24"/>
                        </w:rPr>
                        <w:t>DỰ THẢ</w:t>
                      </w:r>
                      <w:r>
                        <w:rPr>
                          <w:b/>
                          <w:sz w:val="24"/>
                          <w:szCs w:val="24"/>
                        </w:rPr>
                        <w:t xml:space="preserve">O </w:t>
                      </w:r>
                    </w:p>
                  </w:txbxContent>
                </v:textbox>
                <w10:wrap anchorx="margin"/>
              </v:shape>
            </w:pict>
          </mc:Fallback>
        </mc:AlternateContent>
      </w:r>
    </w:p>
    <w:p w14:paraId="57077E7D" w14:textId="77777777" w:rsidR="000C5C18" w:rsidRPr="004B0164" w:rsidRDefault="000C5C18" w:rsidP="000C5C18">
      <w:pPr>
        <w:rPr>
          <w:b/>
          <w:color w:val="000000" w:themeColor="text1"/>
          <w:sz w:val="36"/>
          <w:szCs w:val="36"/>
        </w:rPr>
      </w:pPr>
    </w:p>
    <w:p w14:paraId="558C6AC2" w14:textId="77777777" w:rsidR="000C5C18" w:rsidRPr="004B0164" w:rsidRDefault="000C5C18" w:rsidP="000C5C18">
      <w:pPr>
        <w:jc w:val="center"/>
        <w:rPr>
          <w:b/>
          <w:color w:val="000000" w:themeColor="text1"/>
          <w:sz w:val="32"/>
          <w:szCs w:val="32"/>
        </w:rPr>
      </w:pPr>
      <w:r w:rsidRPr="004B0164">
        <w:rPr>
          <w:b/>
          <w:color w:val="000000" w:themeColor="text1"/>
          <w:sz w:val="32"/>
          <w:szCs w:val="32"/>
        </w:rPr>
        <w:t>THÔNG TƯ LIÊN TỊCH</w:t>
      </w:r>
    </w:p>
    <w:p w14:paraId="06E87D28" w14:textId="77777777" w:rsidR="000C5C18" w:rsidRPr="004B0164" w:rsidRDefault="000C5C18" w:rsidP="000C5C18">
      <w:pPr>
        <w:jc w:val="center"/>
        <w:rPr>
          <w:rFonts w:ascii="Times New Roman Bold" w:hAnsi="Times New Roman Bold"/>
          <w:b/>
          <w:color w:val="000000" w:themeColor="text1"/>
          <w:szCs w:val="28"/>
        </w:rPr>
      </w:pPr>
      <w:r w:rsidRPr="004B0164">
        <w:rPr>
          <w:rFonts w:ascii="Times New Roman Bold" w:hAnsi="Times New Roman Bold"/>
          <w:b/>
          <w:color w:val="000000" w:themeColor="text1"/>
          <w:szCs w:val="28"/>
        </w:rPr>
        <w:t xml:space="preserve">Quy định về </w:t>
      </w:r>
      <w:r w:rsidR="00FD1284" w:rsidRPr="004B0164">
        <w:rPr>
          <w:rFonts w:ascii="Times New Roman Bold" w:hAnsi="Times New Roman Bold"/>
          <w:b/>
          <w:color w:val="000000" w:themeColor="text1"/>
          <w:szCs w:val="28"/>
        </w:rPr>
        <w:t>phối hợ</w:t>
      </w:r>
      <w:r w:rsidR="00794591" w:rsidRPr="004B0164">
        <w:rPr>
          <w:rFonts w:ascii="Times New Roman Bold" w:hAnsi="Times New Roman Bold"/>
          <w:b/>
          <w:color w:val="000000" w:themeColor="text1"/>
          <w:szCs w:val="28"/>
        </w:rPr>
        <w:t>p trong</w:t>
      </w:r>
      <w:r w:rsidR="00FD1284" w:rsidRPr="004B0164">
        <w:rPr>
          <w:rFonts w:ascii="Times New Roman Bold" w:hAnsi="Times New Roman Bold"/>
          <w:b/>
          <w:color w:val="000000" w:themeColor="text1"/>
          <w:szCs w:val="28"/>
        </w:rPr>
        <w:t xml:space="preserve"> </w:t>
      </w:r>
      <w:r w:rsidRPr="004B0164">
        <w:rPr>
          <w:rFonts w:ascii="Times New Roman Bold" w:hAnsi="Times New Roman Bold"/>
          <w:b/>
          <w:color w:val="000000" w:themeColor="text1"/>
          <w:szCs w:val="28"/>
        </w:rPr>
        <w:t xml:space="preserve">số hóa hồ sơ, ký số, kết nối, chia sẻ dữ liệu </w:t>
      </w:r>
    </w:p>
    <w:p w14:paraId="2016117E" w14:textId="7115A350" w:rsidR="000C5C18" w:rsidRPr="004B0164" w:rsidRDefault="000C5C18" w:rsidP="00A215D7">
      <w:pPr>
        <w:jc w:val="center"/>
        <w:rPr>
          <w:rFonts w:ascii="Times New Roman Bold" w:hAnsi="Times New Roman Bold"/>
          <w:b/>
          <w:color w:val="000000" w:themeColor="text1"/>
          <w:szCs w:val="28"/>
        </w:rPr>
      </w:pPr>
      <w:r w:rsidRPr="004B0164">
        <w:rPr>
          <w:rFonts w:ascii="Times New Roman Bold" w:hAnsi="Times New Roman Bold"/>
          <w:b/>
          <w:color w:val="000000" w:themeColor="text1"/>
          <w:szCs w:val="28"/>
        </w:rPr>
        <w:t>trong hoạt động thi hành tạm giữ, tạm giam</w:t>
      </w:r>
      <w:r w:rsidR="00A215D7" w:rsidRPr="004B0164">
        <w:rPr>
          <w:rFonts w:ascii="Times New Roman Bold" w:hAnsi="Times New Roman Bold"/>
          <w:b/>
          <w:color w:val="000000" w:themeColor="text1"/>
          <w:szCs w:val="28"/>
        </w:rPr>
        <w:t xml:space="preserve"> và cấm đi khỏi nơi cư trú</w:t>
      </w:r>
      <w:r w:rsidR="0050773A" w:rsidRPr="004B0164">
        <w:rPr>
          <w:rFonts w:ascii="Times New Roman Bold" w:hAnsi="Times New Roman Bold"/>
          <w:b/>
          <w:color w:val="000000" w:themeColor="text1"/>
          <w:szCs w:val="28"/>
        </w:rPr>
        <w:t xml:space="preserve">; </w:t>
      </w:r>
      <w:r w:rsidRPr="004B0164">
        <w:rPr>
          <w:rFonts w:ascii="Times New Roman Bold" w:hAnsi="Times New Roman Bold"/>
          <w:b/>
          <w:color w:val="000000" w:themeColor="text1"/>
          <w:szCs w:val="28"/>
        </w:rPr>
        <w:t>thi hành án hình sự</w:t>
      </w:r>
      <w:r w:rsidR="00A215D7" w:rsidRPr="004B0164">
        <w:rPr>
          <w:rFonts w:ascii="Times New Roman Bold" w:hAnsi="Times New Roman Bold"/>
          <w:b/>
          <w:color w:val="000000" w:themeColor="text1"/>
          <w:szCs w:val="28"/>
        </w:rPr>
        <w:t xml:space="preserve"> </w:t>
      </w:r>
      <w:r w:rsidRPr="004B0164">
        <w:rPr>
          <w:rFonts w:ascii="Times New Roman Bold" w:hAnsi="Times New Roman Bold"/>
          <w:b/>
          <w:color w:val="000000" w:themeColor="text1"/>
          <w:szCs w:val="28"/>
        </w:rPr>
        <w:t>tại cộng đồng; tái hòa nhập cộng đồng; hỗ trợ tư pháp; quản lý</w:t>
      </w:r>
      <w:r w:rsidR="00A215D7" w:rsidRPr="004B0164">
        <w:rPr>
          <w:rFonts w:ascii="Times New Roman Bold" w:hAnsi="Times New Roman Bold"/>
          <w:b/>
          <w:color w:val="000000" w:themeColor="text1"/>
          <w:szCs w:val="28"/>
        </w:rPr>
        <w:t xml:space="preserve"> </w:t>
      </w:r>
      <w:r w:rsidRPr="004B0164">
        <w:rPr>
          <w:rFonts w:ascii="Times New Roman Bold" w:hAnsi="Times New Roman Bold"/>
          <w:b/>
          <w:color w:val="000000" w:themeColor="text1"/>
          <w:szCs w:val="28"/>
        </w:rPr>
        <w:t>kho vật chứng và tài liệu, đồ vật</w:t>
      </w:r>
    </w:p>
    <w:p w14:paraId="09A9DDD4" w14:textId="77777777" w:rsidR="000C5C18" w:rsidRPr="004B0164" w:rsidRDefault="000C5C18" w:rsidP="000C5C18">
      <w:pPr>
        <w:spacing w:after="120"/>
        <w:jc w:val="center"/>
        <w:rPr>
          <w:b/>
          <w:color w:val="000000" w:themeColor="text1"/>
          <w:sz w:val="36"/>
          <w:szCs w:val="36"/>
        </w:rPr>
      </w:pPr>
    </w:p>
    <w:p w14:paraId="1DCBBDE9" w14:textId="77777777" w:rsidR="005125FA" w:rsidRPr="004B0164" w:rsidRDefault="005125FA" w:rsidP="004B0164">
      <w:pPr>
        <w:widowControl w:val="0"/>
        <w:ind w:firstLine="567"/>
        <w:jc w:val="both"/>
        <w:rPr>
          <w:i/>
          <w:color w:val="000000" w:themeColor="text1"/>
        </w:rPr>
      </w:pPr>
      <w:r w:rsidRPr="004B0164">
        <w:rPr>
          <w:i/>
          <w:color w:val="000000" w:themeColor="text1"/>
        </w:rPr>
        <w:t>Căn cứ Bộ luật Tố tụng hình sự số 101/2015/QH13; được sửa đổi, bổ sung một số điều theo Luật số 02/2021/QH15, Luật số 34/2024/QH15,</w:t>
      </w:r>
      <w:r w:rsidRPr="004B0164">
        <w:rPr>
          <w:i/>
          <w:color w:val="000000" w:themeColor="text1"/>
          <w:lang w:val="en-US"/>
        </w:rPr>
        <w:t xml:space="preserve"> </w:t>
      </w:r>
      <w:r w:rsidRPr="004B0164">
        <w:rPr>
          <w:i/>
          <w:color w:val="000000" w:themeColor="text1"/>
        </w:rPr>
        <w:t>Luật số 59/2024/QH15</w:t>
      </w:r>
      <w:r w:rsidRPr="004B0164">
        <w:rPr>
          <w:i/>
          <w:color w:val="000000" w:themeColor="text1"/>
          <w:lang w:val="en-US"/>
        </w:rPr>
        <w:t>, Luật</w:t>
      </w:r>
      <w:r w:rsidRPr="004B0164">
        <w:rPr>
          <w:i/>
          <w:color w:val="000000" w:themeColor="text1"/>
        </w:rPr>
        <w:t xml:space="preserve"> số 99/2025/QH15;</w:t>
      </w:r>
    </w:p>
    <w:p w14:paraId="2C41550F" w14:textId="77777777" w:rsidR="005125FA" w:rsidRPr="004B0164" w:rsidRDefault="005125FA" w:rsidP="004B0164">
      <w:pPr>
        <w:pStyle w:val="NormalWeb"/>
        <w:widowControl w:val="0"/>
        <w:spacing w:before="0" w:beforeAutospacing="0" w:after="0" w:afterAutospacing="0"/>
        <w:ind w:firstLine="567"/>
        <w:jc w:val="both"/>
        <w:rPr>
          <w:i/>
          <w:iCs/>
          <w:color w:val="000000" w:themeColor="text1"/>
          <w:sz w:val="28"/>
          <w:szCs w:val="28"/>
          <w:lang w:val="vi-VN"/>
        </w:rPr>
      </w:pPr>
      <w:r w:rsidRPr="004B0164">
        <w:rPr>
          <w:i/>
          <w:iCs/>
          <w:color w:val="000000" w:themeColor="text1"/>
          <w:sz w:val="28"/>
          <w:szCs w:val="28"/>
          <w:lang w:val="vi-VN"/>
        </w:rPr>
        <w:t>Căn cứ Luật Thi hành tạm giữ, tạm giam và cấm đi khỏi nơi cư trú số 128/2025/QH15;</w:t>
      </w:r>
    </w:p>
    <w:p w14:paraId="6168E9E1" w14:textId="77777777" w:rsidR="005125FA" w:rsidRPr="004B0164" w:rsidRDefault="005125FA" w:rsidP="004B0164">
      <w:pPr>
        <w:pStyle w:val="NormalWeb"/>
        <w:widowControl w:val="0"/>
        <w:spacing w:before="0" w:beforeAutospacing="0" w:after="0" w:afterAutospacing="0"/>
        <w:ind w:firstLine="567"/>
        <w:jc w:val="both"/>
        <w:rPr>
          <w:i/>
          <w:iCs/>
          <w:color w:val="000000" w:themeColor="text1"/>
          <w:sz w:val="28"/>
          <w:szCs w:val="28"/>
        </w:rPr>
      </w:pPr>
      <w:r w:rsidRPr="004B0164">
        <w:rPr>
          <w:i/>
          <w:iCs/>
          <w:color w:val="000000" w:themeColor="text1"/>
          <w:sz w:val="28"/>
          <w:szCs w:val="28"/>
          <w:lang w:val="vi-VN"/>
        </w:rPr>
        <w:t>Căn cứ Luật Thi hành án hình sự số 127/2025/QH15;</w:t>
      </w:r>
    </w:p>
    <w:p w14:paraId="10E136E1" w14:textId="77777777" w:rsidR="005125FA" w:rsidRPr="004B0164" w:rsidRDefault="005125FA" w:rsidP="004B0164">
      <w:pPr>
        <w:pStyle w:val="NormalWeb"/>
        <w:widowControl w:val="0"/>
        <w:spacing w:before="0" w:beforeAutospacing="0" w:after="0" w:afterAutospacing="0"/>
        <w:ind w:firstLine="567"/>
        <w:jc w:val="both"/>
        <w:rPr>
          <w:i/>
          <w:iCs/>
          <w:color w:val="000000" w:themeColor="text1"/>
          <w:sz w:val="28"/>
          <w:szCs w:val="28"/>
        </w:rPr>
      </w:pPr>
      <w:r w:rsidRPr="004B0164">
        <w:rPr>
          <w:i/>
          <w:iCs/>
          <w:color w:val="000000" w:themeColor="text1"/>
          <w:sz w:val="28"/>
          <w:szCs w:val="28"/>
          <w:lang w:val="vi-VN"/>
        </w:rPr>
        <w:t xml:space="preserve">Căn cứ Luật Thi hành án </w:t>
      </w:r>
      <w:r w:rsidRPr="004B0164">
        <w:rPr>
          <w:i/>
          <w:iCs/>
          <w:color w:val="000000" w:themeColor="text1"/>
          <w:sz w:val="28"/>
          <w:szCs w:val="28"/>
        </w:rPr>
        <w:t xml:space="preserve">dân </w:t>
      </w:r>
      <w:r w:rsidRPr="004B0164">
        <w:rPr>
          <w:i/>
          <w:iCs/>
          <w:color w:val="000000" w:themeColor="text1"/>
          <w:sz w:val="28"/>
          <w:szCs w:val="28"/>
          <w:lang w:val="vi-VN"/>
        </w:rPr>
        <w:t>sự số 1</w:t>
      </w:r>
      <w:r w:rsidRPr="004B0164">
        <w:rPr>
          <w:i/>
          <w:iCs/>
          <w:color w:val="000000" w:themeColor="text1"/>
          <w:sz w:val="28"/>
          <w:szCs w:val="28"/>
        </w:rPr>
        <w:t>06</w:t>
      </w:r>
      <w:r w:rsidRPr="004B0164">
        <w:rPr>
          <w:i/>
          <w:iCs/>
          <w:color w:val="000000" w:themeColor="text1"/>
          <w:sz w:val="28"/>
          <w:szCs w:val="28"/>
          <w:lang w:val="vi-VN"/>
        </w:rPr>
        <w:t>/2025/QH15;</w:t>
      </w:r>
    </w:p>
    <w:p w14:paraId="2B031CEC" w14:textId="77777777" w:rsidR="005125FA" w:rsidRPr="004B0164" w:rsidRDefault="005125FA" w:rsidP="004B0164">
      <w:pPr>
        <w:widowControl w:val="0"/>
        <w:ind w:firstLine="567"/>
        <w:jc w:val="both"/>
        <w:rPr>
          <w:i/>
          <w:color w:val="000000" w:themeColor="text1"/>
        </w:rPr>
      </w:pPr>
      <w:r w:rsidRPr="004B0164">
        <w:rPr>
          <w:i/>
          <w:color w:val="000000" w:themeColor="text1"/>
        </w:rPr>
        <w:t>Căn cứ Luật Ban hành văn bản quy phạm pháp luật số 64/2025/QH15</w:t>
      </w:r>
      <w:r w:rsidRPr="004B0164">
        <w:rPr>
          <w:i/>
          <w:color w:val="000000" w:themeColor="text1"/>
          <w:lang w:val="en-US"/>
        </w:rPr>
        <w:t>;</w:t>
      </w:r>
      <w:r w:rsidRPr="004B0164">
        <w:rPr>
          <w:i/>
          <w:color w:val="000000" w:themeColor="text1"/>
        </w:rPr>
        <w:t xml:space="preserve"> được sửa đổi, bổ sung một số điều theo Luật số 87/2025/QH15;</w:t>
      </w:r>
    </w:p>
    <w:p w14:paraId="317952A4" w14:textId="77777777" w:rsidR="005125FA" w:rsidRPr="004B0164" w:rsidRDefault="005125FA" w:rsidP="004B0164">
      <w:pPr>
        <w:widowControl w:val="0"/>
        <w:ind w:firstLine="567"/>
        <w:jc w:val="both"/>
        <w:rPr>
          <w:i/>
          <w:color w:val="000000" w:themeColor="text1"/>
        </w:rPr>
      </w:pPr>
      <w:r w:rsidRPr="004B0164">
        <w:rPr>
          <w:i/>
          <w:color w:val="000000" w:themeColor="text1"/>
        </w:rPr>
        <w:t>Căn cứ Luật Giao dịch điện tử số 20/2023/QH15;</w:t>
      </w:r>
    </w:p>
    <w:p w14:paraId="06807F16" w14:textId="77777777" w:rsidR="005125FA" w:rsidRPr="004B0164" w:rsidRDefault="005125FA" w:rsidP="004B0164">
      <w:pPr>
        <w:widowControl w:val="0"/>
        <w:ind w:firstLine="567"/>
        <w:jc w:val="both"/>
        <w:rPr>
          <w:i/>
          <w:color w:val="000000" w:themeColor="text1"/>
          <w:lang w:val="en-US"/>
        </w:rPr>
      </w:pPr>
      <w:r w:rsidRPr="004B0164">
        <w:rPr>
          <w:i/>
          <w:color w:val="000000" w:themeColor="text1"/>
        </w:rPr>
        <w:t xml:space="preserve">Căn cứ Luật </w:t>
      </w:r>
      <w:r w:rsidRPr="004B0164">
        <w:rPr>
          <w:i/>
          <w:color w:val="000000" w:themeColor="text1"/>
          <w:lang w:val="en-US"/>
        </w:rPr>
        <w:t xml:space="preserve">lưu trữ </w:t>
      </w:r>
      <w:r w:rsidRPr="004B0164">
        <w:rPr>
          <w:i/>
          <w:color w:val="000000" w:themeColor="text1"/>
        </w:rPr>
        <w:t xml:space="preserve">số </w:t>
      </w:r>
      <w:r w:rsidRPr="004B0164">
        <w:rPr>
          <w:i/>
          <w:color w:val="000000" w:themeColor="text1"/>
          <w:lang w:val="en-US"/>
        </w:rPr>
        <w:t>33</w:t>
      </w:r>
      <w:r w:rsidRPr="004B0164">
        <w:rPr>
          <w:i/>
          <w:color w:val="000000" w:themeColor="text1"/>
        </w:rPr>
        <w:t>/202</w:t>
      </w:r>
      <w:r w:rsidRPr="004B0164">
        <w:rPr>
          <w:i/>
          <w:color w:val="000000" w:themeColor="text1"/>
          <w:lang w:val="en-US"/>
        </w:rPr>
        <w:t>4</w:t>
      </w:r>
      <w:r w:rsidRPr="004B0164">
        <w:rPr>
          <w:i/>
          <w:color w:val="000000" w:themeColor="text1"/>
        </w:rPr>
        <w:t>/QH15;</w:t>
      </w:r>
    </w:p>
    <w:p w14:paraId="16642D4E" w14:textId="77777777" w:rsidR="005125FA" w:rsidRPr="004B0164" w:rsidRDefault="005125FA" w:rsidP="004B0164">
      <w:pPr>
        <w:widowControl w:val="0"/>
        <w:ind w:firstLine="567"/>
        <w:jc w:val="both"/>
        <w:rPr>
          <w:i/>
          <w:color w:val="000000" w:themeColor="text1"/>
          <w:szCs w:val="28"/>
          <w:shd w:val="clear" w:color="auto" w:fill="FFFFFF"/>
        </w:rPr>
      </w:pPr>
      <w:r w:rsidRPr="004B0164">
        <w:rPr>
          <w:i/>
          <w:color w:val="000000" w:themeColor="text1"/>
        </w:rPr>
        <w:t xml:space="preserve">Căn cứ Luật Dữ liệu số </w:t>
      </w:r>
      <w:r w:rsidRPr="004B0164">
        <w:rPr>
          <w:i/>
          <w:color w:val="000000" w:themeColor="text1"/>
          <w:szCs w:val="28"/>
          <w:shd w:val="clear" w:color="auto" w:fill="FFFFFF"/>
        </w:rPr>
        <w:t>60/2024/QH15;</w:t>
      </w:r>
    </w:p>
    <w:p w14:paraId="1C2AC701" w14:textId="77777777" w:rsidR="005125FA" w:rsidRPr="004B0164" w:rsidRDefault="005125FA" w:rsidP="004B0164">
      <w:pPr>
        <w:widowControl w:val="0"/>
        <w:ind w:firstLine="567"/>
        <w:jc w:val="both"/>
        <w:rPr>
          <w:i/>
          <w:color w:val="000000" w:themeColor="text1"/>
          <w:lang w:val="en-US"/>
        </w:rPr>
      </w:pPr>
      <w:r w:rsidRPr="004B0164">
        <w:rPr>
          <w:i/>
          <w:color w:val="000000" w:themeColor="text1"/>
        </w:rPr>
        <w:t>Căn cứ Luật Chuyển đổi số số 148/2025/QH15;</w:t>
      </w:r>
    </w:p>
    <w:p w14:paraId="3F7378F1" w14:textId="77777777" w:rsidR="005125FA" w:rsidRPr="004B0164" w:rsidRDefault="005125FA" w:rsidP="004B0164">
      <w:pPr>
        <w:widowControl w:val="0"/>
        <w:ind w:firstLine="567"/>
        <w:jc w:val="both"/>
        <w:rPr>
          <w:i/>
          <w:color w:val="000000" w:themeColor="text1"/>
          <w:lang w:val="en-US"/>
        </w:rPr>
      </w:pPr>
      <w:r w:rsidRPr="004B0164">
        <w:rPr>
          <w:i/>
          <w:color w:val="000000" w:themeColor="text1"/>
        </w:rPr>
        <w:t xml:space="preserve">Căn cứ Luật </w:t>
      </w:r>
      <w:r w:rsidRPr="004B0164">
        <w:rPr>
          <w:i/>
          <w:color w:val="000000" w:themeColor="text1"/>
          <w:lang w:val="en-US"/>
        </w:rPr>
        <w:t>A</w:t>
      </w:r>
      <w:r w:rsidRPr="004B0164">
        <w:rPr>
          <w:i/>
          <w:color w:val="000000" w:themeColor="text1"/>
        </w:rPr>
        <w:t>n ninh mạng</w:t>
      </w:r>
      <w:r w:rsidRPr="004B0164">
        <w:rPr>
          <w:i/>
          <w:color w:val="000000" w:themeColor="text1"/>
          <w:lang w:val="en-US"/>
        </w:rPr>
        <w:t xml:space="preserve"> số 116/2025/QH15</w:t>
      </w:r>
      <w:r w:rsidRPr="004B0164">
        <w:rPr>
          <w:i/>
          <w:color w:val="000000" w:themeColor="text1"/>
        </w:rPr>
        <w:t>;</w:t>
      </w:r>
    </w:p>
    <w:p w14:paraId="0E38C620" w14:textId="169FCE85" w:rsidR="005125FA" w:rsidRPr="004B0164" w:rsidRDefault="005125FA" w:rsidP="004B0164">
      <w:pPr>
        <w:widowControl w:val="0"/>
        <w:ind w:firstLine="567"/>
        <w:jc w:val="both"/>
        <w:rPr>
          <w:i/>
          <w:color w:val="000000" w:themeColor="text1"/>
        </w:rPr>
      </w:pPr>
      <w:r w:rsidRPr="004B0164">
        <w:rPr>
          <w:i/>
          <w:color w:val="000000" w:themeColor="text1"/>
        </w:rPr>
        <w:t xml:space="preserve">Căn cứ Luật </w:t>
      </w:r>
      <w:r w:rsidRPr="004B0164">
        <w:rPr>
          <w:i/>
          <w:color w:val="000000" w:themeColor="text1"/>
          <w:lang w:val="en-US"/>
        </w:rPr>
        <w:t>B</w:t>
      </w:r>
      <w:r w:rsidRPr="004B0164">
        <w:rPr>
          <w:i/>
          <w:color w:val="000000" w:themeColor="text1"/>
        </w:rPr>
        <w:t xml:space="preserve">ảo vệ bí mật nhà nước </w:t>
      </w:r>
      <w:r w:rsidRPr="004B0164">
        <w:rPr>
          <w:i/>
          <w:color w:val="000000" w:themeColor="text1"/>
          <w:lang w:val="en-US"/>
        </w:rPr>
        <w:t>số 117/2025/QH15</w:t>
      </w:r>
      <w:r w:rsidRPr="004B0164">
        <w:rPr>
          <w:i/>
          <w:color w:val="000000" w:themeColor="text1"/>
        </w:rPr>
        <w:t>;</w:t>
      </w:r>
    </w:p>
    <w:p w14:paraId="0ECA947B" w14:textId="1A7F577E" w:rsidR="000C5C18" w:rsidRPr="004B0164" w:rsidRDefault="000C5C18" w:rsidP="004B0164">
      <w:pPr>
        <w:widowControl w:val="0"/>
        <w:ind w:firstLine="567"/>
        <w:jc w:val="both"/>
        <w:rPr>
          <w:i/>
          <w:iCs/>
          <w:color w:val="000000" w:themeColor="text1"/>
          <w:szCs w:val="28"/>
        </w:rPr>
      </w:pPr>
      <w:r w:rsidRPr="004B0164">
        <w:rPr>
          <w:i/>
          <w:iCs/>
          <w:color w:val="000000" w:themeColor="text1"/>
          <w:szCs w:val="28"/>
        </w:rPr>
        <w:t xml:space="preserve">Bộ trưởng Bộ Công an, Bộ trưởng Bộ Quốc phòng, Bộ trưởng Bộ Tư pháp, Chánh án Tòa án nhân dân tối cao, Viện trưởng Viện kiểm sát nhân dân tối cao ban hành Thông tư liên tịch quy định về </w:t>
      </w:r>
      <w:r w:rsidR="00FD1284" w:rsidRPr="004B0164">
        <w:rPr>
          <w:i/>
          <w:iCs/>
          <w:color w:val="000000" w:themeColor="text1"/>
          <w:szCs w:val="28"/>
        </w:rPr>
        <w:t xml:space="preserve">phối hợp trong </w:t>
      </w:r>
      <w:r w:rsidRPr="004B0164">
        <w:rPr>
          <w:i/>
          <w:iCs/>
          <w:color w:val="000000" w:themeColor="text1"/>
          <w:szCs w:val="28"/>
        </w:rPr>
        <w:t xml:space="preserve">số hóa hồ sơ, ký </w:t>
      </w:r>
      <w:r w:rsidR="00D80603" w:rsidRPr="004B0164">
        <w:rPr>
          <w:i/>
          <w:iCs/>
          <w:color w:val="000000" w:themeColor="text1"/>
          <w:szCs w:val="28"/>
        </w:rPr>
        <w:t>số,</w:t>
      </w:r>
      <w:r w:rsidRPr="004B0164">
        <w:rPr>
          <w:i/>
          <w:iCs/>
          <w:color w:val="000000" w:themeColor="text1"/>
          <w:szCs w:val="28"/>
        </w:rPr>
        <w:t xml:space="preserve"> kết nối, chia sẻ dữ liệu trong hoạt động </w:t>
      </w:r>
      <w:r w:rsidRPr="004B0164">
        <w:rPr>
          <w:i/>
          <w:color w:val="000000" w:themeColor="text1"/>
          <w:szCs w:val="28"/>
        </w:rPr>
        <w:t xml:space="preserve">thi hành tạm giữ, tạm giam và cấm đi khỏi nơi cư trú;thi hành án hình sự tại cộng đồng; tái hòa nhập cộng đồng; hỗ trợ tư pháp; quản lý kho vật chứng và tài liệu, đồ vật. </w:t>
      </w:r>
    </w:p>
    <w:p w14:paraId="0CAEF440" w14:textId="77777777" w:rsidR="000C5C18" w:rsidRPr="004B0164" w:rsidRDefault="000C5C18" w:rsidP="004B0164">
      <w:pPr>
        <w:widowControl w:val="0"/>
        <w:jc w:val="center"/>
        <w:rPr>
          <w:b/>
          <w:color w:val="000000" w:themeColor="text1"/>
          <w:szCs w:val="28"/>
        </w:rPr>
      </w:pPr>
      <w:r w:rsidRPr="004B0164">
        <w:rPr>
          <w:b/>
          <w:color w:val="000000" w:themeColor="text1"/>
          <w:szCs w:val="28"/>
        </w:rPr>
        <w:t>Chương I</w:t>
      </w:r>
    </w:p>
    <w:p w14:paraId="2EDCEC41" w14:textId="77777777" w:rsidR="000C5C18" w:rsidRPr="004B0164" w:rsidRDefault="000C5C18" w:rsidP="004B0164">
      <w:pPr>
        <w:widowControl w:val="0"/>
        <w:jc w:val="center"/>
        <w:rPr>
          <w:b/>
          <w:color w:val="000000" w:themeColor="text1"/>
          <w:szCs w:val="28"/>
        </w:rPr>
      </w:pPr>
      <w:r w:rsidRPr="004B0164">
        <w:rPr>
          <w:b/>
          <w:color w:val="000000" w:themeColor="text1"/>
          <w:szCs w:val="28"/>
        </w:rPr>
        <w:t>QUY ĐỊNH CHUNG</w:t>
      </w:r>
    </w:p>
    <w:p w14:paraId="6C604B82" w14:textId="77777777" w:rsidR="000C5C18" w:rsidRPr="004B0164" w:rsidRDefault="000C5C18" w:rsidP="004B0164">
      <w:pPr>
        <w:widowControl w:val="0"/>
        <w:ind w:firstLine="567"/>
        <w:jc w:val="both"/>
        <w:rPr>
          <w:b/>
          <w:color w:val="000000" w:themeColor="text1"/>
          <w:szCs w:val="28"/>
        </w:rPr>
      </w:pPr>
      <w:r w:rsidRPr="004B0164">
        <w:rPr>
          <w:b/>
          <w:color w:val="000000" w:themeColor="text1"/>
          <w:szCs w:val="28"/>
        </w:rPr>
        <w:t>Điều 1. Phạm vi điều chỉnh</w:t>
      </w:r>
    </w:p>
    <w:p w14:paraId="453DA885" w14:textId="31CB275B" w:rsidR="000C5C18" w:rsidRPr="004B0164" w:rsidRDefault="000C5C18" w:rsidP="00035089">
      <w:pPr>
        <w:widowControl w:val="0"/>
        <w:spacing w:after="120"/>
        <w:ind w:firstLine="567"/>
        <w:jc w:val="both"/>
        <w:rPr>
          <w:color w:val="000000" w:themeColor="text1"/>
          <w:szCs w:val="28"/>
        </w:rPr>
      </w:pPr>
      <w:r w:rsidRPr="004B0164">
        <w:rPr>
          <w:color w:val="000000" w:themeColor="text1"/>
          <w:szCs w:val="28"/>
        </w:rPr>
        <w:t xml:space="preserve">1. Thông tư liên tịch này quy định về số hóa hồ sơ, ký số, kết nối, chia sẻ dữ liệu liên ngành trong </w:t>
      </w:r>
      <w:r w:rsidR="00FD1284" w:rsidRPr="004B0164">
        <w:rPr>
          <w:color w:val="000000" w:themeColor="text1"/>
          <w:szCs w:val="28"/>
        </w:rPr>
        <w:t xml:space="preserve">hoạt động </w:t>
      </w:r>
      <w:r w:rsidRPr="004B0164">
        <w:rPr>
          <w:color w:val="000000" w:themeColor="text1"/>
          <w:szCs w:val="28"/>
        </w:rPr>
        <w:t>thi hành tạm giữ, tạm giam và cấm đi khỏi nơi cư trú;</w:t>
      </w:r>
      <w:r w:rsidR="00925EAF" w:rsidRPr="004B0164">
        <w:rPr>
          <w:color w:val="000000" w:themeColor="text1"/>
          <w:szCs w:val="28"/>
        </w:rPr>
        <w:t xml:space="preserve"> </w:t>
      </w:r>
      <w:r w:rsidRPr="004B0164">
        <w:rPr>
          <w:color w:val="000000" w:themeColor="text1"/>
          <w:szCs w:val="28"/>
        </w:rPr>
        <w:t>thi hành án hình sự tại cộng đồng; tái hòa nhập cộng đồng; hỗ trợ tư pháp; quản lý kho vật chứng và tài liệu, đồ vật.</w:t>
      </w:r>
    </w:p>
    <w:p w14:paraId="6976DE8A" w14:textId="47AD46CB" w:rsidR="000C5C18" w:rsidRPr="004B0164" w:rsidRDefault="000C5C18" w:rsidP="00035089">
      <w:pPr>
        <w:widowControl w:val="0"/>
        <w:spacing w:after="120"/>
        <w:ind w:firstLine="567"/>
        <w:jc w:val="both"/>
        <w:rPr>
          <w:color w:val="000000" w:themeColor="text1"/>
          <w:szCs w:val="28"/>
        </w:rPr>
      </w:pPr>
      <w:r w:rsidRPr="004B0164">
        <w:rPr>
          <w:color w:val="000000" w:themeColor="text1"/>
          <w:szCs w:val="28"/>
        </w:rPr>
        <w:lastRenderedPageBreak/>
        <w:t>2. Việc tổ chức thực hiện quy định tại Thông tư liên tịch này áp dụng đối với hồ sơ, tài liệu, dữ liệu điện tử</w:t>
      </w:r>
      <w:r w:rsidR="00412CC1" w:rsidRPr="004B0164">
        <w:rPr>
          <w:color w:val="000000" w:themeColor="text1"/>
          <w:szCs w:val="28"/>
        </w:rPr>
        <w:t xml:space="preserve"> về</w:t>
      </w:r>
      <w:r w:rsidRPr="004B0164">
        <w:rPr>
          <w:color w:val="000000" w:themeColor="text1"/>
          <w:szCs w:val="28"/>
        </w:rPr>
        <w:t xml:space="preserve"> </w:t>
      </w:r>
      <w:r w:rsidR="00D80603" w:rsidRPr="004B0164">
        <w:rPr>
          <w:color w:val="000000" w:themeColor="text1"/>
          <w:szCs w:val="28"/>
        </w:rPr>
        <w:t xml:space="preserve">hoạt động thi hành </w:t>
      </w:r>
      <w:r w:rsidRPr="004B0164">
        <w:rPr>
          <w:color w:val="000000" w:themeColor="text1"/>
          <w:szCs w:val="28"/>
        </w:rPr>
        <w:t>tạm giữ, tạm giam và cấm đi khỏi nơi cư trú; thi hành án hình sự tại cộng đồng; tái hòa nhập cộng đồng; hỗ trợ tư pháp; quản lý kho vật chứng và tài liệu, đồ vật</w:t>
      </w:r>
      <w:r w:rsidR="00925EAF" w:rsidRPr="004B0164">
        <w:rPr>
          <w:color w:val="000000" w:themeColor="text1"/>
          <w:szCs w:val="28"/>
        </w:rPr>
        <w:t xml:space="preserve"> và các hoạt động nghiệp vụ có liên quan</w:t>
      </w:r>
      <w:r w:rsidRPr="004B0164">
        <w:rPr>
          <w:color w:val="000000" w:themeColor="text1"/>
          <w:szCs w:val="28"/>
        </w:rPr>
        <w:t xml:space="preserve">. </w:t>
      </w:r>
    </w:p>
    <w:p w14:paraId="10444760" w14:textId="77777777" w:rsidR="000C5C18" w:rsidRPr="004B0164" w:rsidRDefault="000C5C18" w:rsidP="00035089">
      <w:pPr>
        <w:widowControl w:val="0"/>
        <w:spacing w:after="120"/>
        <w:ind w:firstLine="567"/>
        <w:jc w:val="both"/>
        <w:rPr>
          <w:b/>
          <w:bCs/>
          <w:color w:val="000000" w:themeColor="text1"/>
        </w:rPr>
      </w:pPr>
      <w:r w:rsidRPr="004B0164">
        <w:rPr>
          <w:b/>
          <w:color w:val="000000" w:themeColor="text1"/>
        </w:rPr>
        <w:t>Điều 2. Đối tượng áp dụng</w:t>
      </w:r>
    </w:p>
    <w:p w14:paraId="2672EF4A" w14:textId="77777777" w:rsidR="00EF4168" w:rsidRPr="004B0164" w:rsidRDefault="000C5C18" w:rsidP="00A4169B">
      <w:pPr>
        <w:widowControl w:val="0"/>
        <w:spacing w:after="120"/>
        <w:ind w:firstLine="567"/>
        <w:jc w:val="both"/>
        <w:rPr>
          <w:color w:val="000000" w:themeColor="text1"/>
        </w:rPr>
      </w:pPr>
      <w:r w:rsidRPr="004B0164">
        <w:rPr>
          <w:color w:val="000000" w:themeColor="text1"/>
        </w:rPr>
        <w:t xml:space="preserve">1. Cơ quan quản </w:t>
      </w:r>
      <w:r w:rsidR="00A4169B" w:rsidRPr="004B0164">
        <w:rPr>
          <w:color w:val="000000" w:themeColor="text1"/>
        </w:rPr>
        <w:t xml:space="preserve">lý, thi hành tạm giữ, tạm giam và cấm đi khỏi nơi cư trú; </w:t>
      </w:r>
    </w:p>
    <w:p w14:paraId="2252B351" w14:textId="77777777" w:rsidR="00EF4168" w:rsidRPr="004B0164" w:rsidRDefault="00EF4168" w:rsidP="00A4169B">
      <w:pPr>
        <w:widowControl w:val="0"/>
        <w:spacing w:after="120"/>
        <w:ind w:firstLine="567"/>
        <w:jc w:val="both"/>
        <w:rPr>
          <w:color w:val="000000" w:themeColor="text1"/>
        </w:rPr>
      </w:pPr>
      <w:r w:rsidRPr="004B0164">
        <w:rPr>
          <w:color w:val="000000" w:themeColor="text1"/>
        </w:rPr>
        <w:t xml:space="preserve">2. </w:t>
      </w:r>
      <w:r w:rsidR="00A4169B" w:rsidRPr="004B0164">
        <w:rPr>
          <w:color w:val="000000" w:themeColor="text1"/>
        </w:rPr>
        <w:t>Cơ quan quản lý, thi hành án hình sự;</w:t>
      </w:r>
      <w:r w:rsidRPr="004B0164">
        <w:rPr>
          <w:color w:val="000000" w:themeColor="text1"/>
        </w:rPr>
        <w:t xml:space="preserve"> </w:t>
      </w:r>
      <w:r w:rsidR="00BE1976" w:rsidRPr="004B0164">
        <w:rPr>
          <w:color w:val="000000" w:themeColor="text1"/>
        </w:rPr>
        <w:t>c</w:t>
      </w:r>
      <w:r w:rsidRPr="004B0164">
        <w:rPr>
          <w:color w:val="000000" w:themeColor="text1"/>
        </w:rPr>
        <w:t>ơ quan được giao một số nhiệm vụ thi hành án hình sự.</w:t>
      </w:r>
    </w:p>
    <w:p w14:paraId="59B5DE33" w14:textId="77777777" w:rsidR="00A4169B" w:rsidRPr="004B0164" w:rsidRDefault="00EF4168" w:rsidP="00A4169B">
      <w:pPr>
        <w:widowControl w:val="0"/>
        <w:spacing w:after="120"/>
        <w:ind w:firstLine="567"/>
        <w:jc w:val="both"/>
        <w:rPr>
          <w:color w:val="000000" w:themeColor="text1"/>
        </w:rPr>
      </w:pPr>
      <w:r w:rsidRPr="004B0164">
        <w:rPr>
          <w:color w:val="000000" w:themeColor="text1"/>
        </w:rPr>
        <w:t xml:space="preserve">3. Cơ </w:t>
      </w:r>
      <w:r w:rsidR="00A4169B" w:rsidRPr="004B0164">
        <w:rPr>
          <w:color w:val="000000" w:themeColor="text1"/>
        </w:rPr>
        <w:t>quan quản lý kho vật chứng và tài liệu, đồ vật.</w:t>
      </w:r>
    </w:p>
    <w:p w14:paraId="322D23F2" w14:textId="77777777" w:rsidR="005428EC" w:rsidRPr="004B0164" w:rsidRDefault="00EF4168" w:rsidP="005428EC">
      <w:pPr>
        <w:widowControl w:val="0"/>
        <w:spacing w:after="120"/>
        <w:ind w:firstLine="567"/>
        <w:jc w:val="both"/>
        <w:rPr>
          <w:color w:val="000000" w:themeColor="text1"/>
          <w:lang w:val="en-US"/>
        </w:rPr>
      </w:pPr>
      <w:r w:rsidRPr="004B0164">
        <w:rPr>
          <w:color w:val="000000" w:themeColor="text1"/>
        </w:rPr>
        <w:t>4</w:t>
      </w:r>
      <w:r w:rsidR="000C5C18" w:rsidRPr="004B0164">
        <w:rPr>
          <w:color w:val="000000" w:themeColor="text1"/>
        </w:rPr>
        <w:t>. Cơ quan quản lý thi hành án dân sự các cấp.</w:t>
      </w:r>
    </w:p>
    <w:p w14:paraId="311A3813" w14:textId="31E5DFE5" w:rsidR="000C5C18" w:rsidRPr="004B0164" w:rsidRDefault="005428EC" w:rsidP="005428EC">
      <w:pPr>
        <w:widowControl w:val="0"/>
        <w:spacing w:after="120"/>
        <w:ind w:firstLine="567"/>
        <w:jc w:val="both"/>
        <w:rPr>
          <w:color w:val="000000" w:themeColor="text1"/>
          <w:lang w:val="en-US"/>
        </w:rPr>
      </w:pPr>
      <w:r w:rsidRPr="004B0164">
        <w:rPr>
          <w:color w:val="000000" w:themeColor="text1"/>
          <w:lang w:val="en-US"/>
        </w:rPr>
        <w:t>5</w:t>
      </w:r>
      <w:r w:rsidRPr="004B0164">
        <w:rPr>
          <w:color w:val="000000" w:themeColor="text1"/>
        </w:rPr>
        <w:t>. Tòa án nhân dân, Tòa án quân sự các cấp.</w:t>
      </w:r>
    </w:p>
    <w:p w14:paraId="55E5F9CE" w14:textId="2E0B9259" w:rsidR="00B73792" w:rsidRPr="004B0164" w:rsidRDefault="005428EC" w:rsidP="004A39DC">
      <w:pPr>
        <w:widowControl w:val="0"/>
        <w:spacing w:after="120"/>
        <w:ind w:firstLine="567"/>
        <w:jc w:val="both"/>
        <w:rPr>
          <w:color w:val="000000" w:themeColor="text1"/>
        </w:rPr>
      </w:pPr>
      <w:r w:rsidRPr="004B0164">
        <w:rPr>
          <w:color w:val="000000" w:themeColor="text1"/>
          <w:lang w:val="en-US"/>
        </w:rPr>
        <w:t>6</w:t>
      </w:r>
      <w:r w:rsidR="00B73792" w:rsidRPr="004B0164">
        <w:rPr>
          <w:color w:val="000000" w:themeColor="text1"/>
        </w:rPr>
        <w:t>. Viện kiểm sát nhân dân, Viện kiểm sát quân sự các cấp.</w:t>
      </w:r>
    </w:p>
    <w:p w14:paraId="7CF9C6C3" w14:textId="77777777" w:rsidR="000C5C18" w:rsidRPr="004B0164" w:rsidRDefault="00EF4168" w:rsidP="004A39DC">
      <w:pPr>
        <w:widowControl w:val="0"/>
        <w:spacing w:after="120"/>
        <w:ind w:firstLine="567"/>
        <w:jc w:val="both"/>
        <w:rPr>
          <w:color w:val="000000" w:themeColor="text1"/>
          <w:szCs w:val="28"/>
        </w:rPr>
      </w:pPr>
      <w:r w:rsidRPr="004B0164">
        <w:rPr>
          <w:color w:val="000000" w:themeColor="text1"/>
          <w:szCs w:val="28"/>
        </w:rPr>
        <w:t>7</w:t>
      </w:r>
      <w:r w:rsidR="000C5C18" w:rsidRPr="004B0164">
        <w:rPr>
          <w:color w:val="000000" w:themeColor="text1"/>
          <w:szCs w:val="28"/>
        </w:rPr>
        <w:t>. Cơ quan điều tra và cơ quan được giao nhiệm vụ tiến hành một số hoạt động điều tra.</w:t>
      </w:r>
    </w:p>
    <w:p w14:paraId="154B1390" w14:textId="77777777" w:rsidR="000C5C18" w:rsidRPr="004B0164" w:rsidRDefault="00EF4168" w:rsidP="004A39DC">
      <w:pPr>
        <w:widowControl w:val="0"/>
        <w:spacing w:after="120"/>
        <w:ind w:firstLine="567"/>
        <w:jc w:val="both"/>
        <w:rPr>
          <w:color w:val="000000" w:themeColor="text1"/>
          <w:szCs w:val="28"/>
        </w:rPr>
      </w:pPr>
      <w:r w:rsidRPr="004B0164">
        <w:rPr>
          <w:color w:val="000000" w:themeColor="text1"/>
          <w:szCs w:val="28"/>
        </w:rPr>
        <w:t>8</w:t>
      </w:r>
      <w:r w:rsidR="000C5C18" w:rsidRPr="004B0164">
        <w:rPr>
          <w:color w:val="000000" w:themeColor="text1"/>
          <w:szCs w:val="28"/>
        </w:rPr>
        <w:t>. Cơ quan, tổ chức, cá nhân có liên quan.</w:t>
      </w:r>
    </w:p>
    <w:p w14:paraId="7C3A445D" w14:textId="77777777" w:rsidR="000C5C18" w:rsidRPr="004B0164" w:rsidRDefault="000C5C18" w:rsidP="004A39DC">
      <w:pPr>
        <w:pStyle w:val="Heading2"/>
        <w:widowControl w:val="0"/>
        <w:spacing w:before="0" w:beforeAutospacing="0" w:after="120" w:afterAutospacing="0"/>
        <w:ind w:firstLine="567"/>
        <w:jc w:val="both"/>
        <w:rPr>
          <w:color w:val="000000" w:themeColor="text1"/>
          <w:sz w:val="28"/>
          <w:szCs w:val="28"/>
          <w:lang w:val="vi-VN"/>
        </w:rPr>
      </w:pPr>
      <w:r w:rsidRPr="004B0164">
        <w:rPr>
          <w:color w:val="000000" w:themeColor="text1"/>
          <w:sz w:val="28"/>
          <w:szCs w:val="28"/>
          <w:lang w:val="vi-VN"/>
        </w:rPr>
        <w:t>Điều 3. Giải thích từ ngữ</w:t>
      </w:r>
    </w:p>
    <w:p w14:paraId="625DA7CF" w14:textId="77777777" w:rsidR="000C5C18" w:rsidRPr="004B0164" w:rsidRDefault="000C5C18" w:rsidP="004A39DC">
      <w:pPr>
        <w:widowControl w:val="0"/>
        <w:spacing w:after="120"/>
        <w:ind w:firstLine="567"/>
        <w:jc w:val="both"/>
        <w:rPr>
          <w:color w:val="000000" w:themeColor="text1"/>
        </w:rPr>
      </w:pPr>
      <w:r w:rsidRPr="004B0164">
        <w:rPr>
          <w:color w:val="000000" w:themeColor="text1"/>
        </w:rPr>
        <w:t>Trong Thông tư liên tịch này, các thuật ngữ dưới đây được hiểu như sau:</w:t>
      </w:r>
    </w:p>
    <w:p w14:paraId="3DFB8C23" w14:textId="188B08C6" w:rsidR="00590828" w:rsidRPr="004B0164" w:rsidRDefault="004A39DC" w:rsidP="004A39DC">
      <w:pPr>
        <w:widowControl w:val="0"/>
        <w:spacing w:after="120"/>
        <w:ind w:firstLine="567"/>
        <w:jc w:val="both"/>
        <w:rPr>
          <w:color w:val="000000" w:themeColor="text1"/>
          <w:szCs w:val="28"/>
          <w:lang w:val="en-US"/>
        </w:rPr>
      </w:pPr>
      <w:r w:rsidRPr="004B0164">
        <w:rPr>
          <w:i/>
          <w:iCs/>
          <w:color w:val="000000" w:themeColor="text1"/>
          <w:lang w:val="en-US"/>
        </w:rPr>
        <w:t xml:space="preserve">1. </w:t>
      </w:r>
      <w:r w:rsidR="00AD6303" w:rsidRPr="004B0164">
        <w:rPr>
          <w:i/>
          <w:iCs/>
          <w:color w:val="000000" w:themeColor="text1"/>
        </w:rPr>
        <w:t xml:space="preserve">Số hóa hồ sơ </w:t>
      </w:r>
      <w:r w:rsidR="00AD6303" w:rsidRPr="004B0164">
        <w:rPr>
          <w:color w:val="000000" w:themeColor="text1"/>
        </w:rPr>
        <w:t>là việc chuyể</w:t>
      </w:r>
      <w:r w:rsidR="009F2F5B" w:rsidRPr="004B0164">
        <w:rPr>
          <w:color w:val="000000" w:themeColor="text1"/>
        </w:rPr>
        <w:t>n</w:t>
      </w:r>
      <w:r w:rsidR="00AD6303" w:rsidRPr="004B0164">
        <w:rPr>
          <w:color w:val="000000" w:themeColor="text1"/>
        </w:rPr>
        <w:t xml:space="preserve"> hồ</w:t>
      </w:r>
      <w:r w:rsidR="00D97FD9" w:rsidRPr="004B0164">
        <w:rPr>
          <w:color w:val="000000" w:themeColor="text1"/>
        </w:rPr>
        <w:t xml:space="preserve"> sơ, </w:t>
      </w:r>
      <w:r w:rsidR="00AD6303" w:rsidRPr="004B0164">
        <w:rPr>
          <w:color w:val="000000" w:themeColor="text1"/>
        </w:rPr>
        <w:t>tài liệ</w:t>
      </w:r>
      <w:r w:rsidR="00D97FD9" w:rsidRPr="004B0164">
        <w:rPr>
          <w:color w:val="000000" w:themeColor="text1"/>
        </w:rPr>
        <w:t>u từ dạng vật lý</w:t>
      </w:r>
      <w:r w:rsidR="00AD6303" w:rsidRPr="004B0164">
        <w:rPr>
          <w:color w:val="000000" w:themeColor="text1"/>
        </w:rPr>
        <w:t xml:space="preserve"> </w:t>
      </w:r>
      <w:r w:rsidR="00D97FD9" w:rsidRPr="004B0164">
        <w:rPr>
          <w:color w:val="000000" w:themeColor="text1"/>
        </w:rPr>
        <w:t xml:space="preserve">hoặc tương tự </w:t>
      </w:r>
      <w:r w:rsidR="00AD6303" w:rsidRPr="004B0164">
        <w:rPr>
          <w:color w:val="000000" w:themeColor="text1"/>
        </w:rPr>
        <w:t xml:space="preserve">thành dữ liệu điện tử trong </w:t>
      </w:r>
      <w:r w:rsidR="00D97FD9" w:rsidRPr="004B0164">
        <w:rPr>
          <w:color w:val="000000" w:themeColor="text1"/>
        </w:rPr>
        <w:t xml:space="preserve">hoạt động </w:t>
      </w:r>
      <w:r w:rsidR="00AD6303" w:rsidRPr="004B0164">
        <w:rPr>
          <w:color w:val="000000" w:themeColor="text1"/>
          <w:szCs w:val="28"/>
        </w:rPr>
        <w:t>thi hành tạm giữ, tạm giam và cấm đi khỏi nơi cư trú; thi hành án hình sự tại cộng đồng</w:t>
      </w:r>
      <w:r w:rsidRPr="004B0164">
        <w:rPr>
          <w:color w:val="000000" w:themeColor="text1"/>
          <w:szCs w:val="28"/>
          <w:lang w:val="en-US"/>
        </w:rPr>
        <w:t xml:space="preserve"> </w:t>
      </w:r>
      <w:bookmarkStart w:id="0" w:name="_Hlk231480540"/>
      <w:r w:rsidRPr="004B0164">
        <w:rPr>
          <w:color w:val="000000" w:themeColor="text1"/>
          <w:szCs w:val="28"/>
          <w:lang w:val="en-US"/>
        </w:rPr>
        <w:t>(</w:t>
      </w:r>
      <w:r w:rsidRPr="004B0164">
        <w:rPr>
          <w:i/>
          <w:iCs/>
          <w:color w:val="000000" w:themeColor="text1"/>
          <w:szCs w:val="28"/>
          <w:lang w:val="en-US"/>
        </w:rPr>
        <w:t>gồm: Án treo, cải tạo không giam giữ, cấm cư trú, quản chế, tước một số quyền công dân, cấm đảm nhiệm chức vụ, cấm hành nghề hoặc làm công việc nhất định, cảnh cáo, trục xuất, bắt buộc chữa bệnh, tha tù trước thời hạn có điều kiện, hoãn chấp hành án phạt tù, tạm đình chỉ chấp hành án phạt tù, đối tượng tại ngoại và thi hành án hình sự đối với pháp nhân thương mại</w:t>
      </w:r>
      <w:r w:rsidRPr="004B0164">
        <w:rPr>
          <w:color w:val="000000" w:themeColor="text1"/>
          <w:szCs w:val="28"/>
          <w:lang w:val="en-US"/>
        </w:rPr>
        <w:t>)</w:t>
      </w:r>
      <w:bookmarkEnd w:id="0"/>
      <w:r w:rsidR="00AD6303" w:rsidRPr="004B0164">
        <w:rPr>
          <w:color w:val="000000" w:themeColor="text1"/>
          <w:szCs w:val="28"/>
        </w:rPr>
        <w:t>; tái hòa nhập cộng đồng; hỗ trợ tư pháp</w:t>
      </w:r>
      <w:r w:rsidRPr="004B0164">
        <w:rPr>
          <w:color w:val="000000" w:themeColor="text1"/>
          <w:szCs w:val="28"/>
          <w:lang w:val="en-US"/>
        </w:rPr>
        <w:t xml:space="preserve"> </w:t>
      </w:r>
      <w:bookmarkStart w:id="1" w:name="_Hlk231480585"/>
      <w:r w:rsidRPr="004B0164">
        <w:rPr>
          <w:color w:val="000000" w:themeColor="text1"/>
          <w:szCs w:val="28"/>
          <w:lang w:val="en-US"/>
        </w:rPr>
        <w:t>(</w:t>
      </w:r>
      <w:r w:rsidRPr="004B0164">
        <w:rPr>
          <w:i/>
          <w:iCs/>
          <w:color w:val="000000" w:themeColor="text1"/>
          <w:szCs w:val="28"/>
          <w:lang w:val="en-US"/>
        </w:rPr>
        <w:t>gồm: bắt, áp giải, dẫn giải, bảo vệ phiên toà, bảo vệ cưỡng chế thi hành án dân sự, thi hành án tử hình</w:t>
      </w:r>
      <w:r w:rsidRPr="004B0164">
        <w:rPr>
          <w:color w:val="000000" w:themeColor="text1"/>
          <w:szCs w:val="28"/>
          <w:lang w:val="en-US"/>
        </w:rPr>
        <w:t>)</w:t>
      </w:r>
      <w:bookmarkEnd w:id="1"/>
      <w:r w:rsidR="00AD6303" w:rsidRPr="004B0164">
        <w:rPr>
          <w:color w:val="000000" w:themeColor="text1"/>
          <w:szCs w:val="28"/>
        </w:rPr>
        <w:t xml:space="preserve">; quản lý kho vật chứng và tài liệu, đồ </w:t>
      </w:r>
      <w:r w:rsidR="00590828" w:rsidRPr="004B0164">
        <w:rPr>
          <w:color w:val="000000" w:themeColor="text1"/>
          <w:szCs w:val="28"/>
        </w:rPr>
        <w:t>vật.</w:t>
      </w:r>
    </w:p>
    <w:p w14:paraId="763BEFAE" w14:textId="16899EE3" w:rsidR="00076BB0" w:rsidRPr="004B0164" w:rsidRDefault="00D97FD9" w:rsidP="004A39DC">
      <w:pPr>
        <w:widowControl w:val="0"/>
        <w:spacing w:after="120"/>
        <w:ind w:firstLine="567"/>
        <w:jc w:val="both"/>
        <w:rPr>
          <w:color w:val="000000" w:themeColor="text1"/>
        </w:rPr>
      </w:pPr>
      <w:r w:rsidRPr="004B0164">
        <w:rPr>
          <w:color w:val="000000" w:themeColor="text1"/>
        </w:rPr>
        <w:t>2</w:t>
      </w:r>
      <w:r w:rsidR="00076BB0" w:rsidRPr="004B0164">
        <w:rPr>
          <w:color w:val="000000" w:themeColor="text1"/>
        </w:rPr>
        <w:t xml:space="preserve">. </w:t>
      </w:r>
      <w:r w:rsidR="00076BB0" w:rsidRPr="004B0164">
        <w:rPr>
          <w:i/>
          <w:iCs/>
          <w:color w:val="000000" w:themeColor="text1"/>
        </w:rPr>
        <w:t>Hồ</w:t>
      </w:r>
      <w:r w:rsidRPr="004B0164">
        <w:rPr>
          <w:i/>
          <w:iCs/>
          <w:color w:val="000000" w:themeColor="text1"/>
        </w:rPr>
        <w:t xml:space="preserve"> sơ </w:t>
      </w:r>
      <w:r w:rsidR="00076BB0" w:rsidRPr="004B0164">
        <w:rPr>
          <w:i/>
          <w:iCs/>
          <w:color w:val="000000" w:themeColor="text1"/>
        </w:rPr>
        <w:t>điện tử</w:t>
      </w:r>
      <w:r w:rsidR="00076BB0" w:rsidRPr="004B0164">
        <w:rPr>
          <w:color w:val="000000" w:themeColor="text1"/>
        </w:rPr>
        <w:t xml:space="preserve"> là tập hợp thông tin, </w:t>
      </w:r>
      <w:r w:rsidR="00590828" w:rsidRPr="004B0164">
        <w:rPr>
          <w:color w:val="000000" w:themeColor="text1"/>
        </w:rPr>
        <w:t xml:space="preserve">tài liệu, </w:t>
      </w:r>
      <w:r w:rsidR="00076BB0" w:rsidRPr="004B0164">
        <w:rPr>
          <w:color w:val="000000" w:themeColor="text1"/>
        </w:rPr>
        <w:t>dữ liệ</w:t>
      </w:r>
      <w:r w:rsidR="00590828" w:rsidRPr="004B0164">
        <w:rPr>
          <w:color w:val="000000" w:themeColor="text1"/>
        </w:rPr>
        <w:t>u</w:t>
      </w:r>
      <w:r w:rsidR="00076BB0" w:rsidRPr="004B0164">
        <w:rPr>
          <w:color w:val="000000" w:themeColor="text1"/>
        </w:rPr>
        <w:t xml:space="preserve"> điện tử được tạo lập, cập nhật, quản lý và lưu trữ trong hệ thống thông tin </w:t>
      </w:r>
      <w:r w:rsidR="004A39DC" w:rsidRPr="004B0164">
        <w:rPr>
          <w:color w:val="000000" w:themeColor="text1"/>
          <w:lang w:val="en-US"/>
        </w:rPr>
        <w:t xml:space="preserve">điện tử và ký số theo quy định </w:t>
      </w:r>
      <w:r w:rsidR="00076BB0" w:rsidRPr="004B0164">
        <w:rPr>
          <w:color w:val="000000" w:themeColor="text1"/>
        </w:rPr>
        <w:t xml:space="preserve">của các cơ quan có thẩm quyền trong </w:t>
      </w:r>
      <w:r w:rsidR="00590828" w:rsidRPr="004B0164">
        <w:rPr>
          <w:color w:val="000000" w:themeColor="text1"/>
        </w:rPr>
        <w:t xml:space="preserve">hoạt động </w:t>
      </w:r>
      <w:r w:rsidR="00076BB0" w:rsidRPr="004B0164">
        <w:rPr>
          <w:color w:val="000000" w:themeColor="text1"/>
          <w:szCs w:val="28"/>
        </w:rPr>
        <w:t>thi hành tạm giữ, tạm giam và cấm đi khỏi nơi cư trú;</w:t>
      </w:r>
      <w:r w:rsidR="00590828" w:rsidRPr="004B0164">
        <w:rPr>
          <w:color w:val="000000" w:themeColor="text1"/>
          <w:szCs w:val="28"/>
        </w:rPr>
        <w:t xml:space="preserve"> </w:t>
      </w:r>
      <w:r w:rsidR="00076BB0" w:rsidRPr="004B0164">
        <w:rPr>
          <w:color w:val="000000" w:themeColor="text1"/>
          <w:szCs w:val="28"/>
        </w:rPr>
        <w:t>thi hành án hình sự tại cộng đồng; tái hòa nhập cộng đồng; hỗ trợ tư pháp; quản lý kho vật chứng và tài liệu, đồ vật</w:t>
      </w:r>
      <w:r w:rsidR="00076BB0" w:rsidRPr="004B0164">
        <w:rPr>
          <w:color w:val="000000" w:themeColor="text1"/>
        </w:rPr>
        <w:t>.</w:t>
      </w:r>
    </w:p>
    <w:p w14:paraId="7466E5A9" w14:textId="048A22E0" w:rsidR="008726F8" w:rsidRPr="004B0164" w:rsidRDefault="008726F8" w:rsidP="00DF6B08">
      <w:pPr>
        <w:spacing w:after="120"/>
        <w:ind w:firstLine="567"/>
        <w:jc w:val="both"/>
        <w:rPr>
          <w:color w:val="000000" w:themeColor="text1"/>
        </w:rPr>
      </w:pPr>
      <w:r w:rsidRPr="004B0164">
        <w:rPr>
          <w:i/>
          <w:iCs/>
          <w:color w:val="000000" w:themeColor="text1"/>
        </w:rPr>
        <w:t>3. Mã định danh điện tử</w:t>
      </w:r>
      <w:r w:rsidRPr="004B0164">
        <w:rPr>
          <w:color w:val="000000" w:themeColor="text1"/>
        </w:rPr>
        <w:t xml:space="preserve"> là dãy ký tự được cấp cho cá nhân theo quy định của pháp luật để sử dụng trong </w:t>
      </w:r>
      <w:r w:rsidR="009F2F5B" w:rsidRPr="004B0164">
        <w:rPr>
          <w:color w:val="000000" w:themeColor="text1"/>
        </w:rPr>
        <w:t xml:space="preserve">hoạt động </w:t>
      </w:r>
      <w:r w:rsidRPr="004B0164">
        <w:rPr>
          <w:color w:val="000000" w:themeColor="text1"/>
          <w:szCs w:val="28"/>
        </w:rPr>
        <w:t>thi hành tạm giữ, tạm giam và cấm đi khỏi nơi cư trú;</w:t>
      </w:r>
      <w:r w:rsidR="009F2F5B" w:rsidRPr="004B0164">
        <w:rPr>
          <w:color w:val="000000" w:themeColor="text1"/>
          <w:szCs w:val="28"/>
        </w:rPr>
        <w:t xml:space="preserve"> </w:t>
      </w:r>
      <w:r w:rsidRPr="004B0164">
        <w:rPr>
          <w:color w:val="000000" w:themeColor="text1"/>
          <w:szCs w:val="28"/>
        </w:rPr>
        <w:t xml:space="preserve"> thi hành án hình sự tại cộng đồng; tái hòa nhập cộng đồng; hỗ trợ tư pháp; quản lý kho vật chứng và tài liệu, đồ vật</w:t>
      </w:r>
      <w:r w:rsidRPr="004B0164">
        <w:rPr>
          <w:color w:val="000000" w:themeColor="text1"/>
        </w:rPr>
        <w:t>.</w:t>
      </w:r>
    </w:p>
    <w:p w14:paraId="2A85838D" w14:textId="42689DF4" w:rsidR="008726F8" w:rsidRPr="004B0164" w:rsidRDefault="008726F8" w:rsidP="00DD1846">
      <w:pPr>
        <w:spacing w:after="120"/>
        <w:ind w:firstLine="720"/>
        <w:jc w:val="both"/>
        <w:rPr>
          <w:color w:val="000000" w:themeColor="text1"/>
        </w:rPr>
      </w:pPr>
      <w:r w:rsidRPr="004B0164">
        <w:rPr>
          <w:i/>
          <w:iCs/>
          <w:color w:val="000000" w:themeColor="text1"/>
        </w:rPr>
        <w:t>4.</w:t>
      </w:r>
      <w:r w:rsidRPr="004B0164">
        <w:rPr>
          <w:color w:val="000000" w:themeColor="text1"/>
        </w:rPr>
        <w:t xml:space="preserve"> </w:t>
      </w:r>
      <w:r w:rsidRPr="004B0164">
        <w:rPr>
          <w:i/>
          <w:iCs/>
          <w:color w:val="000000" w:themeColor="text1"/>
        </w:rPr>
        <w:t>Mã hồ sơ điện tử</w:t>
      </w:r>
      <w:r w:rsidRPr="004B0164">
        <w:rPr>
          <w:color w:val="000000" w:themeColor="text1"/>
        </w:rPr>
        <w:t xml:space="preserve"> là dãy ký tự </w:t>
      </w:r>
      <w:r w:rsidR="00460967" w:rsidRPr="004B0164">
        <w:rPr>
          <w:color w:val="000000" w:themeColor="text1"/>
        </w:rPr>
        <w:t xml:space="preserve">duy nhất </w:t>
      </w:r>
      <w:r w:rsidR="00DD1846" w:rsidRPr="004B0164">
        <w:rPr>
          <w:color w:val="000000" w:themeColor="text1"/>
        </w:rPr>
        <w:t xml:space="preserve">được tạo lập từ hệ thống thông tin </w:t>
      </w:r>
      <w:r w:rsidR="00460967" w:rsidRPr="004B0164">
        <w:rPr>
          <w:color w:val="000000" w:themeColor="text1"/>
        </w:rPr>
        <w:t xml:space="preserve">theo quy tắc thống nhất giúp định danh chính xác hồ sơ cụ thể </w:t>
      </w:r>
      <w:r w:rsidR="00481735" w:rsidRPr="004B0164">
        <w:rPr>
          <w:color w:val="000000" w:themeColor="text1"/>
        </w:rPr>
        <w:t xml:space="preserve">trong </w:t>
      </w:r>
      <w:r w:rsidR="009F2F5B" w:rsidRPr="004B0164">
        <w:rPr>
          <w:color w:val="000000" w:themeColor="text1"/>
        </w:rPr>
        <w:t xml:space="preserve">hoạt động </w:t>
      </w:r>
      <w:r w:rsidR="009F2F5B" w:rsidRPr="004B0164">
        <w:rPr>
          <w:color w:val="000000" w:themeColor="text1"/>
          <w:szCs w:val="28"/>
        </w:rPr>
        <w:lastRenderedPageBreak/>
        <w:t>thi hành tạm giữ, tạm giam và cấm đi khỏi nơi cư trú;  thi hành án hình sự tại cộng đồng; tái hòa nhập cộng đồng; hỗ trợ tư pháp; quản lý kho vật chứng và tài liệu, đồ vật</w:t>
      </w:r>
      <w:r w:rsidRPr="004B0164">
        <w:rPr>
          <w:color w:val="000000" w:themeColor="text1"/>
        </w:rPr>
        <w:t>.</w:t>
      </w:r>
    </w:p>
    <w:p w14:paraId="5F147523" w14:textId="77777777" w:rsidR="008726F8" w:rsidRPr="004B0164" w:rsidRDefault="008726F8" w:rsidP="008726F8">
      <w:pPr>
        <w:spacing w:after="120"/>
        <w:ind w:firstLine="720"/>
        <w:jc w:val="both"/>
        <w:rPr>
          <w:color w:val="000000" w:themeColor="text1"/>
        </w:rPr>
      </w:pPr>
      <w:r w:rsidRPr="004B0164">
        <w:rPr>
          <w:i/>
          <w:iCs/>
          <w:color w:val="000000" w:themeColor="text1"/>
        </w:rPr>
        <w:t>5. Dữ liệu điện tử</w:t>
      </w:r>
      <w:r w:rsidRPr="004B0164">
        <w:rPr>
          <w:color w:val="000000" w:themeColor="text1"/>
        </w:rPr>
        <w:t xml:space="preserve"> là dữ liệu được tạo lập, thu thập, xử lý, lưu trữ và trao đổi trên môi trường điện tử, bao gồm dữ liệu phát sinh từ số hóa hồ sơ, dữ liệu nhập trực tiếp, dữ liệu được kết xuất từ cơ sở dữ liệu của hệ thống thông tin và dữ liệu được khai thác, tiếp nhận, trao đổi từ các cơ sở dữ liệu, hệ thống thông tin khác theo quy định của pháp luật.</w:t>
      </w:r>
    </w:p>
    <w:p w14:paraId="2EDEB368" w14:textId="4280646B" w:rsidR="007A49DA" w:rsidRPr="004B0164" w:rsidRDefault="00891385" w:rsidP="007A49DA">
      <w:pPr>
        <w:widowControl w:val="0"/>
        <w:spacing w:after="120"/>
        <w:ind w:firstLine="567"/>
        <w:jc w:val="both"/>
        <w:rPr>
          <w:color w:val="000000" w:themeColor="text1"/>
          <w:szCs w:val="28"/>
        </w:rPr>
      </w:pPr>
      <w:r w:rsidRPr="004B0164">
        <w:rPr>
          <w:color w:val="000000" w:themeColor="text1"/>
          <w:szCs w:val="28"/>
        </w:rPr>
        <w:t>6</w:t>
      </w:r>
      <w:r w:rsidR="00224BAB" w:rsidRPr="004B0164">
        <w:rPr>
          <w:color w:val="000000" w:themeColor="text1"/>
          <w:szCs w:val="28"/>
        </w:rPr>
        <w:t>.</w:t>
      </w:r>
      <w:r w:rsidR="00224BAB" w:rsidRPr="004B0164">
        <w:rPr>
          <w:i/>
          <w:color w:val="000000" w:themeColor="text1"/>
          <w:szCs w:val="28"/>
        </w:rPr>
        <w:t xml:space="preserve"> Phần mềm chuyên dụng</w:t>
      </w:r>
      <w:r w:rsidR="00224BAB" w:rsidRPr="004B0164">
        <w:rPr>
          <w:color w:val="000000" w:themeColor="text1"/>
          <w:szCs w:val="28"/>
        </w:rPr>
        <w:t xml:space="preserve"> là phần mề</w:t>
      </w:r>
      <w:r w:rsidR="007A49DA" w:rsidRPr="004B0164">
        <w:rPr>
          <w:color w:val="000000" w:themeColor="text1"/>
          <w:szCs w:val="28"/>
        </w:rPr>
        <w:t xml:space="preserve">m do các bộ, ngành xây dựng, quản lý, sử dụng để phục vụ việc tạo lập, quản lý, lưu trữ, ký số, kết nối và chia sẻ hồ sơ điện tử, dữ liệu điện tử về </w:t>
      </w:r>
      <w:r w:rsidR="007A49DA" w:rsidRPr="004B0164">
        <w:rPr>
          <w:color w:val="000000" w:themeColor="text1"/>
        </w:rPr>
        <w:t xml:space="preserve">hoạt động </w:t>
      </w:r>
      <w:r w:rsidR="007A49DA" w:rsidRPr="004B0164">
        <w:rPr>
          <w:color w:val="000000" w:themeColor="text1"/>
          <w:szCs w:val="28"/>
        </w:rPr>
        <w:t xml:space="preserve">thi hành tạm giữ, tạm giam và cấm đi khỏi nơi cư trú;  thi hành án hình sự tại cộng đồng; tái hòa nhập cộng đồng; hỗ trợ tư pháp; quản lý kho vật chứng và tài liệu, đồ </w:t>
      </w:r>
      <w:r w:rsidR="00EA0330" w:rsidRPr="004B0164">
        <w:rPr>
          <w:color w:val="000000" w:themeColor="text1"/>
          <w:szCs w:val="28"/>
        </w:rPr>
        <w:t>vật.</w:t>
      </w:r>
    </w:p>
    <w:p w14:paraId="309561A4" w14:textId="77777777" w:rsidR="000C5C18" w:rsidRPr="004B0164" w:rsidRDefault="000C5C18" w:rsidP="00035089">
      <w:pPr>
        <w:widowControl w:val="0"/>
        <w:spacing w:after="120"/>
        <w:ind w:firstLine="567"/>
        <w:jc w:val="both"/>
        <w:rPr>
          <w:b/>
          <w:color w:val="000000" w:themeColor="text1"/>
          <w:szCs w:val="28"/>
        </w:rPr>
      </w:pPr>
      <w:r w:rsidRPr="004B0164">
        <w:rPr>
          <w:b/>
          <w:color w:val="000000" w:themeColor="text1"/>
          <w:szCs w:val="28"/>
        </w:rPr>
        <w:t>Điều 4. Nguyên tắc thực hiện</w:t>
      </w:r>
    </w:p>
    <w:p w14:paraId="6DCFA7A4" w14:textId="77777777" w:rsidR="00386A75" w:rsidRPr="004B0164" w:rsidRDefault="00386A75" w:rsidP="00386A75">
      <w:pPr>
        <w:widowControl w:val="0"/>
        <w:spacing w:after="120"/>
        <w:ind w:firstLine="567"/>
        <w:jc w:val="both"/>
        <w:rPr>
          <w:color w:val="000000" w:themeColor="text1"/>
        </w:rPr>
      </w:pPr>
      <w:r w:rsidRPr="004B0164">
        <w:rPr>
          <w:color w:val="000000" w:themeColor="text1"/>
        </w:rPr>
        <w:t>1. Việc số hóa hồ sơ, ký số, quản lý, khai thác</w:t>
      </w:r>
      <w:r w:rsidR="00D86860" w:rsidRPr="004B0164">
        <w:rPr>
          <w:rFonts w:cs="Times New Roman"/>
          <w:color w:val="000000" w:themeColor="text1"/>
          <w:szCs w:val="28"/>
        </w:rPr>
        <w:t xml:space="preserve"> sử dụng và lưu trữ dữ liệu điện tử trong hệ thống thông tin</w:t>
      </w:r>
      <w:r w:rsidRPr="004B0164">
        <w:rPr>
          <w:color w:val="000000" w:themeColor="text1"/>
        </w:rPr>
        <w:t>, kết nối và chia sẻ dữ liệu điện tử phải bảo đảm đúng quy định của pháp luật.</w:t>
      </w:r>
    </w:p>
    <w:p w14:paraId="525F4154" w14:textId="7EF543D9" w:rsidR="00386A75" w:rsidRPr="004B0164" w:rsidRDefault="003750C7" w:rsidP="00386A75">
      <w:pPr>
        <w:widowControl w:val="0"/>
        <w:spacing w:after="120"/>
        <w:ind w:firstLine="567"/>
        <w:jc w:val="both"/>
        <w:rPr>
          <w:color w:val="000000" w:themeColor="text1"/>
        </w:rPr>
      </w:pPr>
      <w:r w:rsidRPr="004B0164">
        <w:rPr>
          <w:color w:val="000000" w:themeColor="text1"/>
        </w:rPr>
        <w:t xml:space="preserve">2. </w:t>
      </w:r>
      <w:r w:rsidR="00386A75" w:rsidRPr="004B0164">
        <w:rPr>
          <w:color w:val="000000" w:themeColor="text1"/>
        </w:rPr>
        <w:t xml:space="preserve">Hồ sơ điện tử, dữ liệu điện tử phải bảo đảm tính đầy đủ, chính xác, toàn vẹn, xác thực, </w:t>
      </w:r>
      <w:r w:rsidR="004A39DC" w:rsidRPr="004B0164">
        <w:rPr>
          <w:color w:val="000000" w:themeColor="text1"/>
          <w:lang w:val="en-US"/>
        </w:rPr>
        <w:t xml:space="preserve">bảo đảm tính chống chối bỏ, </w:t>
      </w:r>
      <w:r w:rsidR="00386A75" w:rsidRPr="004B0164">
        <w:rPr>
          <w:color w:val="000000" w:themeColor="text1"/>
        </w:rPr>
        <w:t xml:space="preserve">có khả năng </w:t>
      </w:r>
      <w:r w:rsidR="00D86860" w:rsidRPr="004B0164">
        <w:rPr>
          <w:color w:val="000000" w:themeColor="text1"/>
        </w:rPr>
        <w:t>truy vết,</w:t>
      </w:r>
      <w:r w:rsidR="00386A75" w:rsidRPr="004B0164">
        <w:rPr>
          <w:color w:val="000000" w:themeColor="text1"/>
        </w:rPr>
        <w:t xml:space="preserve"> kiểm tra, đối chiếu trong suốt quá trình quả</w:t>
      </w:r>
      <w:r w:rsidR="008726F8" w:rsidRPr="004B0164">
        <w:rPr>
          <w:color w:val="000000" w:themeColor="text1"/>
        </w:rPr>
        <w:t>n lý,</w:t>
      </w:r>
      <w:r w:rsidR="00386A75" w:rsidRPr="004B0164">
        <w:rPr>
          <w:color w:val="000000" w:themeColor="text1"/>
        </w:rPr>
        <w:t xml:space="preserve"> sử dụng</w:t>
      </w:r>
      <w:r w:rsidR="008726F8" w:rsidRPr="004B0164">
        <w:rPr>
          <w:color w:val="000000" w:themeColor="text1"/>
        </w:rPr>
        <w:t xml:space="preserve"> và lưu trữ</w:t>
      </w:r>
      <w:r w:rsidR="00386A75" w:rsidRPr="004B0164">
        <w:rPr>
          <w:color w:val="000000" w:themeColor="text1"/>
        </w:rPr>
        <w:t>.</w:t>
      </w:r>
    </w:p>
    <w:p w14:paraId="2B5A0C02" w14:textId="77C3408E" w:rsidR="00386A75" w:rsidRPr="004B0164" w:rsidRDefault="003750C7" w:rsidP="00386A75">
      <w:pPr>
        <w:widowControl w:val="0"/>
        <w:spacing w:after="120"/>
        <w:ind w:firstLine="567"/>
        <w:jc w:val="both"/>
        <w:rPr>
          <w:color w:val="000000" w:themeColor="text1"/>
        </w:rPr>
      </w:pPr>
      <w:r w:rsidRPr="004B0164">
        <w:rPr>
          <w:color w:val="000000" w:themeColor="text1"/>
        </w:rPr>
        <w:t xml:space="preserve">3. </w:t>
      </w:r>
      <w:r w:rsidR="00386A75" w:rsidRPr="004B0164">
        <w:rPr>
          <w:color w:val="000000" w:themeColor="text1"/>
        </w:rPr>
        <w:t>Việc khai thác, sử dụng dữ liệu điện tử phải đúng mụ</w:t>
      </w:r>
      <w:r w:rsidR="008726F8" w:rsidRPr="004B0164">
        <w:rPr>
          <w:color w:val="000000" w:themeColor="text1"/>
        </w:rPr>
        <w:t>c đích,</w:t>
      </w:r>
      <w:r w:rsidR="00386A75" w:rsidRPr="004B0164">
        <w:rPr>
          <w:color w:val="000000" w:themeColor="text1"/>
        </w:rPr>
        <w:t xml:space="preserve"> phạ</w:t>
      </w:r>
      <w:r w:rsidR="008726F8" w:rsidRPr="004B0164">
        <w:rPr>
          <w:color w:val="000000" w:themeColor="text1"/>
        </w:rPr>
        <w:t xml:space="preserve">m vi, thẩm </w:t>
      </w:r>
      <w:r w:rsidR="00386A75" w:rsidRPr="004B0164">
        <w:rPr>
          <w:color w:val="000000" w:themeColor="text1"/>
        </w:rPr>
        <w:t>quyền.</w:t>
      </w:r>
      <w:r w:rsidR="00A36D23" w:rsidRPr="004B0164">
        <w:rPr>
          <w:color w:val="000000" w:themeColor="text1"/>
        </w:rPr>
        <w:t xml:space="preserve"> Ưu tiên khai thác, sử dụng dữ liệu điện tử đã có trong cơ sở dữ liệu quốc gia, cơ sở dữ liệu chuyên ngành; hạn chế yêu cầu cơ quan, tổ chức, cá nhân cung cấp lại thông tin, dữ liệu đã được số hóa hoặc đã được cập nhật hợp pháp trên hệ thống thông tin.</w:t>
      </w:r>
    </w:p>
    <w:p w14:paraId="388B700F" w14:textId="77777777" w:rsidR="00386A75" w:rsidRPr="004B0164" w:rsidRDefault="003750C7" w:rsidP="00165554">
      <w:pPr>
        <w:widowControl w:val="0"/>
        <w:spacing w:after="120" w:line="264" w:lineRule="auto"/>
        <w:ind w:firstLine="567"/>
        <w:jc w:val="both"/>
        <w:rPr>
          <w:color w:val="000000" w:themeColor="text1"/>
        </w:rPr>
      </w:pPr>
      <w:r w:rsidRPr="004B0164">
        <w:rPr>
          <w:color w:val="000000" w:themeColor="text1"/>
        </w:rPr>
        <w:t xml:space="preserve">4. </w:t>
      </w:r>
      <w:r w:rsidR="00386A75" w:rsidRPr="004B0164">
        <w:rPr>
          <w:color w:val="000000" w:themeColor="text1"/>
        </w:rPr>
        <w:t>Việc kết nối, chia sẻ dữ liệu giữa các cơ quan phải bảo đảm an toàn thông tin, an ninh mạng, bảo vệ bí mật nhà nước, không làm ảnh hưởng đến tính độc lập trong hoạt động của các cơ quan theo quy định của pháp luật</w:t>
      </w:r>
      <w:r w:rsidR="00D86860" w:rsidRPr="004B0164">
        <w:rPr>
          <w:color w:val="000000" w:themeColor="text1"/>
        </w:rPr>
        <w:t xml:space="preserve"> và quy định của thông tư </w:t>
      </w:r>
      <w:r w:rsidR="00A36D23" w:rsidRPr="004B0164">
        <w:rPr>
          <w:color w:val="000000" w:themeColor="text1"/>
        </w:rPr>
        <w:t xml:space="preserve">liên tịch </w:t>
      </w:r>
      <w:r w:rsidR="00D86860" w:rsidRPr="004B0164">
        <w:rPr>
          <w:color w:val="000000" w:themeColor="text1"/>
        </w:rPr>
        <w:t>này</w:t>
      </w:r>
      <w:r w:rsidR="00386A75" w:rsidRPr="004B0164">
        <w:rPr>
          <w:color w:val="000000" w:themeColor="text1"/>
        </w:rPr>
        <w:t>.</w:t>
      </w:r>
    </w:p>
    <w:p w14:paraId="5856C64A" w14:textId="77777777" w:rsidR="008726F8" w:rsidRPr="004B0164" w:rsidRDefault="008726F8" w:rsidP="00165554">
      <w:pPr>
        <w:widowControl w:val="0"/>
        <w:spacing w:after="120" w:line="264" w:lineRule="auto"/>
        <w:ind w:firstLine="567"/>
        <w:jc w:val="both"/>
        <w:rPr>
          <w:color w:val="000000" w:themeColor="text1"/>
        </w:rPr>
      </w:pPr>
      <w:r w:rsidRPr="004B0164">
        <w:rPr>
          <w:color w:val="000000" w:themeColor="text1"/>
        </w:rPr>
        <w:t xml:space="preserve">5. </w:t>
      </w:r>
      <w:r w:rsidR="00A36D23" w:rsidRPr="004B0164">
        <w:rPr>
          <w:color w:val="000000" w:themeColor="text1"/>
        </w:rPr>
        <w:t>Hồ sơ điện tử, văn bản điện tử được ký số hợp lệ có giá trị sử dụng trong hoạt động quản lý, điều hành, trao đổi thông tin và giải quyết công việc theo quy định của pháp luật.</w:t>
      </w:r>
    </w:p>
    <w:p w14:paraId="1401F2BB" w14:textId="77777777" w:rsidR="003750C7" w:rsidRPr="004B0164" w:rsidRDefault="008726F8" w:rsidP="00165554">
      <w:pPr>
        <w:widowControl w:val="0"/>
        <w:spacing w:after="120" w:line="264" w:lineRule="auto"/>
        <w:ind w:firstLine="567"/>
        <w:jc w:val="both"/>
        <w:rPr>
          <w:color w:val="000000" w:themeColor="text1"/>
        </w:rPr>
      </w:pPr>
      <w:r w:rsidRPr="004B0164">
        <w:rPr>
          <w:color w:val="000000" w:themeColor="text1"/>
        </w:rPr>
        <w:t>6</w:t>
      </w:r>
      <w:r w:rsidR="003750C7" w:rsidRPr="004B0164">
        <w:rPr>
          <w:color w:val="000000" w:themeColor="text1"/>
        </w:rPr>
        <w:t xml:space="preserve">. </w:t>
      </w:r>
      <w:r w:rsidR="00386A75" w:rsidRPr="004B0164">
        <w:rPr>
          <w:color w:val="000000" w:themeColor="text1"/>
        </w:rPr>
        <w:t>Việc triển khai số hóa hồ sơ và ký số phải phù hợp với điều kiện hạ tầng kỹ thuật, lộ trình chuyển đổi số và yêu cầu thực tiễn của từng cơ quan, đơn vị.</w:t>
      </w:r>
    </w:p>
    <w:p w14:paraId="3737145B" w14:textId="77777777" w:rsidR="000C5C18" w:rsidRPr="004B0164" w:rsidRDefault="000C5C18" w:rsidP="00165554">
      <w:pPr>
        <w:widowControl w:val="0"/>
        <w:jc w:val="center"/>
        <w:rPr>
          <w:b/>
          <w:color w:val="000000" w:themeColor="text1"/>
        </w:rPr>
      </w:pPr>
      <w:r w:rsidRPr="004B0164">
        <w:rPr>
          <w:b/>
          <w:color w:val="000000" w:themeColor="text1"/>
        </w:rPr>
        <w:t>Chương II</w:t>
      </w:r>
    </w:p>
    <w:p w14:paraId="5714BECC" w14:textId="77777777" w:rsidR="000C5C18" w:rsidRPr="004B0164" w:rsidRDefault="000C5C18" w:rsidP="00165554">
      <w:pPr>
        <w:widowControl w:val="0"/>
        <w:jc w:val="center"/>
        <w:rPr>
          <w:b/>
          <w:color w:val="000000" w:themeColor="text1"/>
          <w:szCs w:val="28"/>
        </w:rPr>
      </w:pPr>
      <w:r w:rsidRPr="004B0164">
        <w:rPr>
          <w:b/>
          <w:color w:val="000000" w:themeColor="text1"/>
          <w:szCs w:val="28"/>
        </w:rPr>
        <w:t>KÝ SỐ VÀ XÁC THỰC ĐIỆN TỬ</w:t>
      </w:r>
    </w:p>
    <w:p w14:paraId="51E88CD9" w14:textId="3FF16FEB" w:rsidR="000C5C18" w:rsidRPr="004B0164" w:rsidRDefault="000C5C18" w:rsidP="00165554">
      <w:pPr>
        <w:widowControl w:val="0"/>
        <w:spacing w:after="60"/>
        <w:ind w:firstLine="567"/>
        <w:jc w:val="both"/>
        <w:rPr>
          <w:b/>
          <w:color w:val="000000" w:themeColor="text1"/>
          <w:szCs w:val="28"/>
        </w:rPr>
      </w:pPr>
      <w:r w:rsidRPr="004B0164">
        <w:rPr>
          <w:b/>
          <w:color w:val="000000" w:themeColor="text1"/>
          <w:szCs w:val="28"/>
        </w:rPr>
        <w:t>Điề</w:t>
      </w:r>
      <w:r w:rsidR="007C6926" w:rsidRPr="004B0164">
        <w:rPr>
          <w:b/>
          <w:color w:val="000000" w:themeColor="text1"/>
          <w:szCs w:val="28"/>
        </w:rPr>
        <w:t xml:space="preserve">u </w:t>
      </w:r>
      <w:r w:rsidR="00495120" w:rsidRPr="004B0164">
        <w:rPr>
          <w:b/>
          <w:color w:val="000000" w:themeColor="text1"/>
          <w:szCs w:val="28"/>
          <w:lang w:val="en-US"/>
        </w:rPr>
        <w:t>5</w:t>
      </w:r>
      <w:r w:rsidR="007C6926" w:rsidRPr="004B0164">
        <w:rPr>
          <w:b/>
          <w:color w:val="000000" w:themeColor="text1"/>
          <w:szCs w:val="28"/>
        </w:rPr>
        <w:t>. S</w:t>
      </w:r>
      <w:r w:rsidRPr="004B0164">
        <w:rPr>
          <w:b/>
          <w:color w:val="000000" w:themeColor="text1"/>
          <w:szCs w:val="28"/>
        </w:rPr>
        <w:t>ử dụng chữ ký số</w:t>
      </w:r>
    </w:p>
    <w:p w14:paraId="61703A85" w14:textId="52994159" w:rsidR="007C6926" w:rsidRPr="004B0164" w:rsidRDefault="007C6926" w:rsidP="00165554">
      <w:pPr>
        <w:widowControl w:val="0"/>
        <w:spacing w:after="60"/>
        <w:ind w:firstLine="567"/>
        <w:jc w:val="both"/>
        <w:rPr>
          <w:color w:val="000000" w:themeColor="text1"/>
          <w:szCs w:val="28"/>
        </w:rPr>
      </w:pPr>
      <w:r w:rsidRPr="004B0164">
        <w:rPr>
          <w:color w:val="000000" w:themeColor="text1"/>
          <w:szCs w:val="28"/>
        </w:rPr>
        <w:t xml:space="preserve">1. Cơ quan, người có thẩm quyền </w:t>
      </w:r>
      <w:r w:rsidR="009B44DC" w:rsidRPr="004B0164">
        <w:rPr>
          <w:color w:val="000000" w:themeColor="text1"/>
          <w:szCs w:val="28"/>
        </w:rPr>
        <w:t xml:space="preserve">sử dụng chữ ký số chuyên dùng công vụ để ký số văn bản điện tử, hồ sơ điện tử </w:t>
      </w:r>
      <w:r w:rsidRPr="004B0164">
        <w:rPr>
          <w:color w:val="000000" w:themeColor="text1"/>
          <w:szCs w:val="28"/>
        </w:rPr>
        <w:t xml:space="preserve">trong </w:t>
      </w:r>
      <w:r w:rsidR="00891385" w:rsidRPr="004B0164">
        <w:rPr>
          <w:color w:val="000000" w:themeColor="text1"/>
        </w:rPr>
        <w:t xml:space="preserve">hoạt động </w:t>
      </w:r>
      <w:r w:rsidR="00891385" w:rsidRPr="004B0164">
        <w:rPr>
          <w:color w:val="000000" w:themeColor="text1"/>
          <w:szCs w:val="28"/>
        </w:rPr>
        <w:t xml:space="preserve">thi hành tạm giữ, tạm giam và cấm đi khỏi nơi cư trú;  thi hành án hình sự tại cộng đồng; tái hòa nhập cộng </w:t>
      </w:r>
      <w:r w:rsidR="00891385" w:rsidRPr="004B0164">
        <w:rPr>
          <w:color w:val="000000" w:themeColor="text1"/>
          <w:szCs w:val="28"/>
        </w:rPr>
        <w:lastRenderedPageBreak/>
        <w:t>đồng; hỗ trợ tư pháp; quản lý kho vật chứng và tài liệu, đồ vật</w:t>
      </w:r>
      <w:r w:rsidRPr="004B0164">
        <w:rPr>
          <w:color w:val="000000" w:themeColor="text1"/>
          <w:szCs w:val="28"/>
        </w:rPr>
        <w:t>.</w:t>
      </w:r>
    </w:p>
    <w:p w14:paraId="2981EA6B" w14:textId="77777777" w:rsidR="0031397D" w:rsidRPr="004B0164" w:rsidRDefault="0031397D" w:rsidP="00165554">
      <w:pPr>
        <w:widowControl w:val="0"/>
        <w:spacing w:after="60"/>
        <w:ind w:firstLine="567"/>
        <w:jc w:val="both"/>
        <w:rPr>
          <w:color w:val="000000" w:themeColor="text1"/>
        </w:rPr>
      </w:pPr>
      <w:r w:rsidRPr="004B0164">
        <w:rPr>
          <w:iCs/>
          <w:color w:val="000000" w:themeColor="text1"/>
          <w:szCs w:val="28"/>
        </w:rPr>
        <w:t>2. Văn bản,</w:t>
      </w:r>
      <w:r w:rsidRPr="004B0164">
        <w:rPr>
          <w:color w:val="000000" w:themeColor="text1"/>
        </w:rPr>
        <w:t xml:space="preserve"> tài liệu điện tử</w:t>
      </w:r>
      <w:r w:rsidR="006117E2" w:rsidRPr="004B0164">
        <w:rPr>
          <w:color w:val="000000" w:themeColor="text1"/>
        </w:rPr>
        <w:t xml:space="preserve"> </w:t>
      </w:r>
      <w:r w:rsidRPr="004B0164">
        <w:rPr>
          <w:color w:val="000000" w:themeColor="text1"/>
        </w:rPr>
        <w:t xml:space="preserve">có giá trị pháp lý khi đáp ứng các yêu cầu sau: </w:t>
      </w:r>
    </w:p>
    <w:p w14:paraId="780AC623" w14:textId="77777777" w:rsidR="0031397D" w:rsidRPr="004B0164" w:rsidRDefault="0031397D" w:rsidP="00165554">
      <w:pPr>
        <w:widowControl w:val="0"/>
        <w:tabs>
          <w:tab w:val="left" w:leader="dot" w:pos="9144"/>
        </w:tabs>
        <w:autoSpaceDE w:val="0"/>
        <w:spacing w:after="60"/>
        <w:ind w:firstLine="567"/>
        <w:jc w:val="both"/>
        <w:rPr>
          <w:color w:val="000000" w:themeColor="text1"/>
          <w:szCs w:val="28"/>
        </w:rPr>
      </w:pPr>
      <w:r w:rsidRPr="004B0164">
        <w:rPr>
          <w:iCs/>
          <w:color w:val="000000" w:themeColor="text1"/>
          <w:szCs w:val="28"/>
        </w:rPr>
        <w:t>a) Được lập trên phần mềm chuyên dụng của các cơ quan, đơn vị;</w:t>
      </w:r>
    </w:p>
    <w:p w14:paraId="5060208E" w14:textId="77777777" w:rsidR="0031397D" w:rsidRPr="004B0164" w:rsidRDefault="0031397D" w:rsidP="00165554">
      <w:pPr>
        <w:widowControl w:val="0"/>
        <w:tabs>
          <w:tab w:val="left" w:leader="dot" w:pos="9144"/>
        </w:tabs>
        <w:autoSpaceDE w:val="0"/>
        <w:spacing w:after="60"/>
        <w:ind w:firstLine="567"/>
        <w:jc w:val="both"/>
        <w:rPr>
          <w:color w:val="000000" w:themeColor="text1"/>
          <w:szCs w:val="28"/>
        </w:rPr>
      </w:pPr>
      <w:r w:rsidRPr="004B0164">
        <w:rPr>
          <w:iCs/>
          <w:color w:val="000000" w:themeColor="text1"/>
          <w:szCs w:val="28"/>
        </w:rPr>
        <w:t xml:space="preserve">b) Sử dụng </w:t>
      </w:r>
      <w:r w:rsidR="001746EC" w:rsidRPr="004B0164">
        <w:rPr>
          <w:color w:val="000000" w:themeColor="text1"/>
        </w:rPr>
        <w:t>chứng thư chữ ký số</w:t>
      </w:r>
      <w:r w:rsidR="006117E2" w:rsidRPr="004B0164">
        <w:rPr>
          <w:color w:val="000000" w:themeColor="text1"/>
        </w:rPr>
        <w:t xml:space="preserve"> </w:t>
      </w:r>
      <w:r w:rsidRPr="004B0164">
        <w:rPr>
          <w:iCs/>
          <w:color w:val="000000" w:themeColor="text1"/>
          <w:szCs w:val="28"/>
        </w:rPr>
        <w:t>còn hiệu lực tại thời điểm ký</w:t>
      </w:r>
      <w:r w:rsidR="00B96700" w:rsidRPr="004B0164">
        <w:rPr>
          <w:iCs/>
          <w:color w:val="000000" w:themeColor="text1"/>
          <w:szCs w:val="28"/>
        </w:rPr>
        <w:t xml:space="preserve"> số</w:t>
      </w:r>
      <w:r w:rsidRPr="004B0164">
        <w:rPr>
          <w:iCs/>
          <w:color w:val="000000" w:themeColor="text1"/>
          <w:szCs w:val="28"/>
        </w:rPr>
        <w:t>;</w:t>
      </w:r>
    </w:p>
    <w:p w14:paraId="12CDBA89" w14:textId="77777777" w:rsidR="0031397D" w:rsidRPr="004B0164" w:rsidRDefault="0031397D" w:rsidP="00165554">
      <w:pPr>
        <w:widowControl w:val="0"/>
        <w:tabs>
          <w:tab w:val="left" w:leader="dot" w:pos="9144"/>
        </w:tabs>
        <w:autoSpaceDE w:val="0"/>
        <w:spacing w:after="60"/>
        <w:ind w:firstLine="567"/>
        <w:jc w:val="both"/>
        <w:rPr>
          <w:color w:val="000000" w:themeColor="text1"/>
          <w:szCs w:val="28"/>
        </w:rPr>
      </w:pPr>
      <w:r w:rsidRPr="004B0164">
        <w:rPr>
          <w:iCs/>
          <w:color w:val="000000" w:themeColor="text1"/>
          <w:szCs w:val="28"/>
        </w:rPr>
        <w:t>c) Nội dung văn bản bảo đảm tính toàn vẹn, không bị thay đổi sau khi ký</w:t>
      </w:r>
      <w:r w:rsidR="00B96700" w:rsidRPr="004B0164">
        <w:rPr>
          <w:iCs/>
          <w:color w:val="000000" w:themeColor="text1"/>
          <w:szCs w:val="28"/>
        </w:rPr>
        <w:t xml:space="preserve"> số</w:t>
      </w:r>
      <w:r w:rsidRPr="004B0164">
        <w:rPr>
          <w:iCs/>
          <w:color w:val="000000" w:themeColor="text1"/>
          <w:szCs w:val="28"/>
        </w:rPr>
        <w:t>;</w:t>
      </w:r>
    </w:p>
    <w:p w14:paraId="7979D02A" w14:textId="77777777" w:rsidR="0031397D" w:rsidRPr="004B0164" w:rsidRDefault="00B96700" w:rsidP="00165554">
      <w:pPr>
        <w:widowControl w:val="0"/>
        <w:tabs>
          <w:tab w:val="left" w:leader="dot" w:pos="9144"/>
        </w:tabs>
        <w:autoSpaceDE w:val="0"/>
        <w:spacing w:after="60"/>
        <w:ind w:firstLine="567"/>
        <w:jc w:val="both"/>
        <w:rPr>
          <w:color w:val="000000" w:themeColor="text1"/>
          <w:szCs w:val="28"/>
        </w:rPr>
      </w:pPr>
      <w:r w:rsidRPr="004B0164">
        <w:rPr>
          <w:iCs/>
          <w:color w:val="000000" w:themeColor="text1"/>
          <w:szCs w:val="28"/>
        </w:rPr>
        <w:t>d</w:t>
      </w:r>
      <w:r w:rsidR="0031397D" w:rsidRPr="004B0164">
        <w:rPr>
          <w:iCs/>
          <w:color w:val="000000" w:themeColor="text1"/>
          <w:szCs w:val="28"/>
        </w:rPr>
        <w:t xml:space="preserve">) Văn bản </w:t>
      </w:r>
      <w:r w:rsidR="00887527" w:rsidRPr="004B0164">
        <w:rPr>
          <w:iCs/>
          <w:color w:val="000000" w:themeColor="text1"/>
          <w:szCs w:val="28"/>
        </w:rPr>
        <w:t xml:space="preserve">bảo </w:t>
      </w:r>
      <w:r w:rsidR="0031397D" w:rsidRPr="004B0164">
        <w:rPr>
          <w:iCs/>
          <w:color w:val="000000" w:themeColor="text1"/>
          <w:szCs w:val="28"/>
        </w:rPr>
        <w:t>đảm thể thức, được cấp số, đóng dấu điện tử theo quy định.</w:t>
      </w:r>
    </w:p>
    <w:p w14:paraId="5133D684" w14:textId="63ED2DC5" w:rsidR="00695BE6" w:rsidRPr="004B0164" w:rsidRDefault="00695BE6" w:rsidP="00165554">
      <w:pPr>
        <w:widowControl w:val="0"/>
        <w:spacing w:after="60"/>
        <w:ind w:firstLine="567"/>
        <w:jc w:val="both"/>
        <w:rPr>
          <w:b/>
          <w:color w:val="000000" w:themeColor="text1"/>
          <w:szCs w:val="28"/>
        </w:rPr>
      </w:pPr>
      <w:r w:rsidRPr="004B0164">
        <w:rPr>
          <w:b/>
          <w:color w:val="000000" w:themeColor="text1"/>
          <w:szCs w:val="28"/>
        </w:rPr>
        <w:t>Điề</w:t>
      </w:r>
      <w:r w:rsidR="006C7F58" w:rsidRPr="004B0164">
        <w:rPr>
          <w:b/>
          <w:color w:val="000000" w:themeColor="text1"/>
          <w:szCs w:val="28"/>
        </w:rPr>
        <w:t xml:space="preserve">u </w:t>
      </w:r>
      <w:r w:rsidR="00495120" w:rsidRPr="004B0164">
        <w:rPr>
          <w:b/>
          <w:color w:val="000000" w:themeColor="text1"/>
          <w:szCs w:val="28"/>
          <w:lang w:val="en-US"/>
        </w:rPr>
        <w:t>6</w:t>
      </w:r>
      <w:r w:rsidR="006C7F58" w:rsidRPr="004B0164">
        <w:rPr>
          <w:b/>
          <w:color w:val="000000" w:themeColor="text1"/>
          <w:szCs w:val="28"/>
        </w:rPr>
        <w:t>.</w:t>
      </w:r>
      <w:r w:rsidRPr="004B0164">
        <w:rPr>
          <w:b/>
          <w:color w:val="000000" w:themeColor="text1"/>
          <w:szCs w:val="28"/>
        </w:rPr>
        <w:t xml:space="preserve"> Hình thức xác nhận khác của người có thẩm quyền trong quá trình lập hồ sơ điện tử</w:t>
      </w:r>
    </w:p>
    <w:p w14:paraId="4CB95826" w14:textId="77777777" w:rsidR="00695BE6" w:rsidRPr="004B0164" w:rsidRDefault="00695BE6" w:rsidP="00165554">
      <w:pPr>
        <w:widowControl w:val="0"/>
        <w:spacing w:after="60"/>
        <w:ind w:firstLine="567"/>
        <w:jc w:val="both"/>
        <w:rPr>
          <w:color w:val="000000" w:themeColor="text1"/>
          <w:szCs w:val="28"/>
        </w:rPr>
      </w:pPr>
      <w:r w:rsidRPr="004B0164">
        <w:rPr>
          <w:bCs/>
          <w:color w:val="000000" w:themeColor="text1"/>
          <w:szCs w:val="28"/>
        </w:rPr>
        <w:t>1. Hình thức xác nhận khác không phải là chữ ký điện tử gồm</w:t>
      </w:r>
      <w:r w:rsidRPr="004B0164">
        <w:rPr>
          <w:color w:val="000000" w:themeColor="text1"/>
          <w:szCs w:val="28"/>
        </w:rPr>
        <w:t xml:space="preserve">: Sử dụng chức năng xác nhận bằng vân tay thông qua thiết bị điện tử hoặc ký trên màn hình thiết bị điện tử tích hợp trên phần mềm chuyên dụng </w:t>
      </w:r>
      <w:r w:rsidRPr="004B0164">
        <w:rPr>
          <w:color w:val="000000" w:themeColor="text1"/>
          <w:szCs w:val="26"/>
        </w:rPr>
        <w:t>hoặc tiến hành xác thực nhiều lớp khi điều kiện thực hiện được bảo đảm.</w:t>
      </w:r>
    </w:p>
    <w:p w14:paraId="7D778D9B" w14:textId="77777777" w:rsidR="00695BE6" w:rsidRPr="004B0164" w:rsidRDefault="00695BE6" w:rsidP="00165554">
      <w:pPr>
        <w:widowControl w:val="0"/>
        <w:spacing w:after="60"/>
        <w:ind w:firstLine="567"/>
        <w:jc w:val="both"/>
        <w:rPr>
          <w:color w:val="000000" w:themeColor="text1"/>
          <w:szCs w:val="28"/>
        </w:rPr>
      </w:pPr>
      <w:r w:rsidRPr="004B0164">
        <w:rPr>
          <w:color w:val="000000" w:themeColor="text1"/>
          <w:szCs w:val="28"/>
        </w:rPr>
        <w:t>2. Sử dụng hình thức xác nhận khác quy định tại khoản 1 Điều này trong trường hợp người có thẩm quyền không thực hiện được việc ký số. Cơ quan có thẩm quyền căn cứ vào điều kiện hạ tầng, kỹ thuật quyết định lựa chọn và thống nhất với người có thẩm quyền ký số để thực hiện.</w:t>
      </w:r>
    </w:p>
    <w:p w14:paraId="6E807169" w14:textId="669BF8FC" w:rsidR="0031397D" w:rsidRPr="004B0164" w:rsidRDefault="0031397D" w:rsidP="00165554">
      <w:pPr>
        <w:widowControl w:val="0"/>
        <w:spacing w:after="60"/>
        <w:ind w:firstLine="567"/>
        <w:jc w:val="both"/>
        <w:rPr>
          <w:b/>
          <w:color w:val="000000" w:themeColor="text1"/>
          <w:szCs w:val="28"/>
        </w:rPr>
      </w:pPr>
      <w:r w:rsidRPr="004B0164">
        <w:rPr>
          <w:b/>
          <w:color w:val="000000" w:themeColor="text1"/>
          <w:szCs w:val="28"/>
        </w:rPr>
        <w:t>Điề</w:t>
      </w:r>
      <w:r w:rsidR="00B96700" w:rsidRPr="004B0164">
        <w:rPr>
          <w:b/>
          <w:color w:val="000000" w:themeColor="text1"/>
          <w:szCs w:val="28"/>
        </w:rPr>
        <w:t xml:space="preserve">u </w:t>
      </w:r>
      <w:r w:rsidR="00495120" w:rsidRPr="004B0164">
        <w:rPr>
          <w:b/>
          <w:color w:val="000000" w:themeColor="text1"/>
          <w:szCs w:val="28"/>
          <w:lang w:val="en-US"/>
        </w:rPr>
        <w:t>7</w:t>
      </w:r>
      <w:r w:rsidRPr="004B0164">
        <w:rPr>
          <w:b/>
          <w:color w:val="000000" w:themeColor="text1"/>
          <w:szCs w:val="28"/>
        </w:rPr>
        <w:t>. Xác thực điện tử</w:t>
      </w:r>
    </w:p>
    <w:p w14:paraId="508BBDF5" w14:textId="5C6CE36C" w:rsidR="0031397D" w:rsidRPr="004B0164" w:rsidRDefault="0087343D" w:rsidP="00165554">
      <w:pPr>
        <w:widowControl w:val="0"/>
        <w:spacing w:after="60"/>
        <w:ind w:firstLine="567"/>
        <w:jc w:val="both"/>
        <w:rPr>
          <w:color w:val="000000" w:themeColor="text1"/>
          <w:szCs w:val="28"/>
        </w:rPr>
      </w:pPr>
      <w:r w:rsidRPr="004B0164">
        <w:rPr>
          <w:color w:val="000000" w:themeColor="text1"/>
          <w:szCs w:val="28"/>
        </w:rPr>
        <w:t xml:space="preserve">1. </w:t>
      </w:r>
      <w:r w:rsidR="0031397D" w:rsidRPr="004B0164">
        <w:rPr>
          <w:color w:val="000000" w:themeColor="text1"/>
          <w:szCs w:val="28"/>
        </w:rPr>
        <w:t>Việc xác thực điện tử</w:t>
      </w:r>
      <w:r w:rsidR="00B96700" w:rsidRPr="004B0164">
        <w:rPr>
          <w:color w:val="000000" w:themeColor="text1"/>
          <w:szCs w:val="28"/>
        </w:rPr>
        <w:t xml:space="preserve"> trong </w:t>
      </w:r>
      <w:r w:rsidR="00B96700" w:rsidRPr="004B0164">
        <w:rPr>
          <w:color w:val="000000" w:themeColor="text1"/>
        </w:rPr>
        <w:t xml:space="preserve">hoạt động </w:t>
      </w:r>
      <w:r w:rsidR="00B96700" w:rsidRPr="004B0164">
        <w:rPr>
          <w:color w:val="000000" w:themeColor="text1"/>
          <w:szCs w:val="28"/>
        </w:rPr>
        <w:t>thi hành tạm giữ, tạm giam và cấm đi khỏi nơi cư trú;  thi hành án hình sự tại cộng đồng; tái hòa nhập cộng đồng; hỗ trợ tư pháp; quản lý kho vật chứng và tài liệu, đồ vật</w:t>
      </w:r>
      <w:r w:rsidRPr="004B0164">
        <w:rPr>
          <w:color w:val="000000" w:themeColor="text1"/>
          <w:szCs w:val="28"/>
        </w:rPr>
        <w:t xml:space="preserve"> </w:t>
      </w:r>
      <w:r w:rsidR="0031397D" w:rsidRPr="004B0164">
        <w:rPr>
          <w:color w:val="000000" w:themeColor="text1"/>
          <w:szCs w:val="28"/>
        </w:rPr>
        <w:t>được thực hiện thông qua</w:t>
      </w:r>
      <w:r w:rsidR="00533FD9" w:rsidRPr="004B0164">
        <w:rPr>
          <w:color w:val="000000" w:themeColor="text1"/>
          <w:szCs w:val="28"/>
        </w:rPr>
        <w:t xml:space="preserve"> t</w:t>
      </w:r>
      <w:r w:rsidR="0031397D" w:rsidRPr="004B0164">
        <w:rPr>
          <w:color w:val="000000" w:themeColor="text1"/>
          <w:szCs w:val="28"/>
        </w:rPr>
        <w:t>ài khoản định danh điện tử;</w:t>
      </w:r>
      <w:r w:rsidR="00533FD9" w:rsidRPr="004B0164">
        <w:rPr>
          <w:color w:val="000000" w:themeColor="text1"/>
          <w:szCs w:val="28"/>
        </w:rPr>
        <w:t xml:space="preserve"> c</w:t>
      </w:r>
      <w:r w:rsidR="0031397D" w:rsidRPr="004B0164">
        <w:rPr>
          <w:color w:val="000000" w:themeColor="text1"/>
          <w:szCs w:val="28"/>
        </w:rPr>
        <w:t>hữ ký số;</w:t>
      </w:r>
      <w:r w:rsidR="00533FD9" w:rsidRPr="004B0164">
        <w:rPr>
          <w:color w:val="000000" w:themeColor="text1"/>
          <w:szCs w:val="28"/>
        </w:rPr>
        <w:t xml:space="preserve"> m</w:t>
      </w:r>
      <w:r w:rsidR="0031397D" w:rsidRPr="004B0164">
        <w:rPr>
          <w:color w:val="000000" w:themeColor="text1"/>
          <w:szCs w:val="28"/>
        </w:rPr>
        <w:t>ã xác thực điện tử;</w:t>
      </w:r>
      <w:r w:rsidR="00533FD9" w:rsidRPr="004B0164">
        <w:rPr>
          <w:color w:val="000000" w:themeColor="text1"/>
          <w:szCs w:val="28"/>
        </w:rPr>
        <w:t xml:space="preserve"> d</w:t>
      </w:r>
      <w:r w:rsidR="0031397D" w:rsidRPr="004B0164">
        <w:rPr>
          <w:color w:val="000000" w:themeColor="text1"/>
          <w:szCs w:val="28"/>
        </w:rPr>
        <w:t>ữ liệu sinh trắc họ</w:t>
      </w:r>
      <w:r w:rsidR="00533FD9" w:rsidRPr="004B0164">
        <w:rPr>
          <w:color w:val="000000" w:themeColor="text1"/>
          <w:szCs w:val="28"/>
        </w:rPr>
        <w:t>c và các p</w:t>
      </w:r>
      <w:r w:rsidR="0031397D" w:rsidRPr="004B0164">
        <w:rPr>
          <w:color w:val="000000" w:themeColor="text1"/>
          <w:szCs w:val="28"/>
        </w:rPr>
        <w:t>hương thức xác thực điện tử hợp pháp khác theo quy định của pháp luật.</w:t>
      </w:r>
    </w:p>
    <w:p w14:paraId="1C0340BD" w14:textId="68314635" w:rsidR="0031397D" w:rsidRPr="004B0164" w:rsidRDefault="0087343D" w:rsidP="00165554">
      <w:pPr>
        <w:widowControl w:val="0"/>
        <w:spacing w:after="60"/>
        <w:ind w:firstLine="567"/>
        <w:jc w:val="both"/>
        <w:rPr>
          <w:color w:val="000000" w:themeColor="text1"/>
          <w:szCs w:val="28"/>
        </w:rPr>
      </w:pPr>
      <w:r w:rsidRPr="004B0164">
        <w:rPr>
          <w:color w:val="000000" w:themeColor="text1"/>
          <w:szCs w:val="28"/>
        </w:rPr>
        <w:t xml:space="preserve">2. </w:t>
      </w:r>
      <w:r w:rsidR="0031397D" w:rsidRPr="004B0164">
        <w:rPr>
          <w:color w:val="000000" w:themeColor="text1"/>
          <w:szCs w:val="28"/>
        </w:rPr>
        <w:t>Việc xác thực điện tử phải bảo đả</w:t>
      </w:r>
      <w:r w:rsidR="00533FD9" w:rsidRPr="004B0164">
        <w:rPr>
          <w:color w:val="000000" w:themeColor="text1"/>
          <w:szCs w:val="28"/>
        </w:rPr>
        <w:t>m</w:t>
      </w:r>
      <w:r w:rsidR="0031397D" w:rsidRPr="004B0164">
        <w:rPr>
          <w:color w:val="000000" w:themeColor="text1"/>
          <w:szCs w:val="28"/>
        </w:rPr>
        <w:t xml:space="preserve"> đúng chủ thể thực hiện;</w:t>
      </w:r>
      <w:r w:rsidR="00533FD9" w:rsidRPr="004B0164">
        <w:rPr>
          <w:color w:val="000000" w:themeColor="text1"/>
          <w:szCs w:val="28"/>
        </w:rPr>
        <w:t xml:space="preserve"> b</w:t>
      </w:r>
      <w:r w:rsidR="0031397D" w:rsidRPr="004B0164">
        <w:rPr>
          <w:color w:val="000000" w:themeColor="text1"/>
          <w:szCs w:val="28"/>
        </w:rPr>
        <w:t>ảo đảm tính chính xác, an toàn, bảo mậ</w:t>
      </w:r>
      <w:r w:rsidR="00BA271F" w:rsidRPr="004B0164">
        <w:rPr>
          <w:color w:val="000000" w:themeColor="text1"/>
          <w:szCs w:val="28"/>
        </w:rPr>
        <w:t>t, toàn vẹn, chống chối bỏ;</w:t>
      </w:r>
      <w:r w:rsidR="00533FD9" w:rsidRPr="004B0164">
        <w:rPr>
          <w:color w:val="000000" w:themeColor="text1"/>
          <w:szCs w:val="28"/>
        </w:rPr>
        <w:t xml:space="preserve"> c</w:t>
      </w:r>
      <w:r w:rsidR="0031397D" w:rsidRPr="004B0164">
        <w:rPr>
          <w:color w:val="000000" w:themeColor="text1"/>
          <w:szCs w:val="28"/>
        </w:rPr>
        <w:t xml:space="preserve">ó khả năng kiểm tra, đối chiếu, </w:t>
      </w:r>
      <w:r w:rsidR="003D75FB" w:rsidRPr="004B0164">
        <w:rPr>
          <w:color w:val="000000" w:themeColor="text1"/>
          <w:szCs w:val="28"/>
        </w:rPr>
        <w:t>truy</w:t>
      </w:r>
      <w:r w:rsidR="0031397D" w:rsidRPr="004B0164">
        <w:rPr>
          <w:color w:val="000000" w:themeColor="text1"/>
          <w:szCs w:val="28"/>
        </w:rPr>
        <w:t xml:space="preserve"> vết giao dịch điện tử.</w:t>
      </w:r>
    </w:p>
    <w:p w14:paraId="43D7593E" w14:textId="77777777" w:rsidR="0031397D" w:rsidRPr="004B0164" w:rsidRDefault="0087343D" w:rsidP="00165554">
      <w:pPr>
        <w:widowControl w:val="0"/>
        <w:spacing w:after="60"/>
        <w:ind w:firstLine="567"/>
        <w:jc w:val="both"/>
        <w:rPr>
          <w:color w:val="000000" w:themeColor="text1"/>
          <w:szCs w:val="28"/>
        </w:rPr>
      </w:pPr>
      <w:r w:rsidRPr="004B0164">
        <w:rPr>
          <w:color w:val="000000" w:themeColor="text1"/>
          <w:szCs w:val="28"/>
        </w:rPr>
        <w:t xml:space="preserve">3. </w:t>
      </w:r>
      <w:r w:rsidR="0031397D" w:rsidRPr="004B0164">
        <w:rPr>
          <w:color w:val="000000" w:themeColor="text1"/>
          <w:szCs w:val="28"/>
        </w:rPr>
        <w:t>Việc thu thập, quản lý, sử dụng dữ liệu phục vụ xác thực điện tử phải tuân thủ quy định của pháp luật về bảo vệ dữ liệu cá nhân, an ninh mạng và pháp luật có liên quan.</w:t>
      </w:r>
    </w:p>
    <w:p w14:paraId="37877D69" w14:textId="41E6BFC5" w:rsidR="001A3574" w:rsidRPr="004B0164" w:rsidRDefault="001A3574" w:rsidP="00165554">
      <w:pPr>
        <w:widowControl w:val="0"/>
        <w:spacing w:after="60"/>
        <w:ind w:firstLine="567"/>
        <w:jc w:val="both"/>
        <w:rPr>
          <w:b/>
          <w:color w:val="000000" w:themeColor="text1"/>
          <w:szCs w:val="28"/>
        </w:rPr>
      </w:pPr>
      <w:r w:rsidRPr="004B0164">
        <w:rPr>
          <w:b/>
          <w:color w:val="000000" w:themeColor="text1"/>
          <w:szCs w:val="28"/>
        </w:rPr>
        <w:t>Điề</w:t>
      </w:r>
      <w:r w:rsidR="00533FD9" w:rsidRPr="004B0164">
        <w:rPr>
          <w:b/>
          <w:color w:val="000000" w:themeColor="text1"/>
          <w:szCs w:val="28"/>
        </w:rPr>
        <w:t xml:space="preserve">u </w:t>
      </w:r>
      <w:r w:rsidR="00495120" w:rsidRPr="004B0164">
        <w:rPr>
          <w:b/>
          <w:color w:val="000000" w:themeColor="text1"/>
          <w:szCs w:val="28"/>
          <w:lang w:val="en-US"/>
        </w:rPr>
        <w:t>8</w:t>
      </w:r>
      <w:r w:rsidR="006C7F58" w:rsidRPr="004B0164">
        <w:rPr>
          <w:b/>
          <w:color w:val="000000" w:themeColor="text1"/>
          <w:szCs w:val="28"/>
        </w:rPr>
        <w:t xml:space="preserve">. </w:t>
      </w:r>
      <w:r w:rsidR="003D75FB" w:rsidRPr="004B0164">
        <w:rPr>
          <w:b/>
          <w:color w:val="000000" w:themeColor="text1"/>
          <w:szCs w:val="28"/>
        </w:rPr>
        <w:t>Trường hợp k</w:t>
      </w:r>
      <w:r w:rsidRPr="004B0164">
        <w:rPr>
          <w:b/>
          <w:color w:val="000000" w:themeColor="text1"/>
          <w:szCs w:val="28"/>
        </w:rPr>
        <w:t>ý trực tiế</w:t>
      </w:r>
      <w:r w:rsidR="00AA72CD" w:rsidRPr="004B0164">
        <w:rPr>
          <w:b/>
          <w:color w:val="000000" w:themeColor="text1"/>
          <w:szCs w:val="28"/>
        </w:rPr>
        <w:t>p</w:t>
      </w:r>
      <w:r w:rsidR="002F3DC6" w:rsidRPr="004B0164">
        <w:rPr>
          <w:b/>
          <w:color w:val="000000" w:themeColor="text1"/>
          <w:szCs w:val="28"/>
        </w:rPr>
        <w:t xml:space="preserve"> văn bản giấy</w:t>
      </w:r>
    </w:p>
    <w:p w14:paraId="63E2EF79" w14:textId="77777777" w:rsidR="001A3574" w:rsidRPr="004B0164" w:rsidRDefault="001A3574" w:rsidP="00165554">
      <w:pPr>
        <w:widowControl w:val="0"/>
        <w:spacing w:after="60"/>
        <w:ind w:firstLine="567"/>
        <w:jc w:val="both"/>
        <w:rPr>
          <w:color w:val="000000" w:themeColor="text1"/>
          <w:szCs w:val="28"/>
        </w:rPr>
      </w:pPr>
      <w:r w:rsidRPr="004B0164">
        <w:rPr>
          <w:color w:val="000000" w:themeColor="text1"/>
          <w:szCs w:val="28"/>
        </w:rPr>
        <w:t xml:space="preserve">1. Văn bản sử dụng chữ ký trực tiếp </w:t>
      </w:r>
      <w:r w:rsidRPr="004B0164">
        <w:rPr>
          <w:rStyle w:val="Strong"/>
          <w:b w:val="0"/>
          <w:color w:val="000000" w:themeColor="text1"/>
          <w:szCs w:val="28"/>
        </w:rPr>
        <w:t>trong trường hợp</w:t>
      </w:r>
      <w:r w:rsidRPr="004B0164">
        <w:rPr>
          <w:color w:val="000000" w:themeColor="text1"/>
          <w:szCs w:val="28"/>
        </w:rPr>
        <w:t xml:space="preserve"> sau:</w:t>
      </w:r>
    </w:p>
    <w:p w14:paraId="1409D5FE" w14:textId="77777777" w:rsidR="001A3574" w:rsidRPr="004B0164" w:rsidRDefault="001A3574" w:rsidP="00165554">
      <w:pPr>
        <w:widowControl w:val="0"/>
        <w:spacing w:after="60"/>
        <w:ind w:firstLine="567"/>
        <w:jc w:val="both"/>
        <w:rPr>
          <w:color w:val="000000" w:themeColor="text1"/>
          <w:szCs w:val="28"/>
        </w:rPr>
      </w:pPr>
      <w:r w:rsidRPr="004B0164">
        <w:rPr>
          <w:rStyle w:val="Strong"/>
          <w:b w:val="0"/>
          <w:color w:val="000000" w:themeColor="text1"/>
          <w:szCs w:val="28"/>
        </w:rPr>
        <w:t>a)</w:t>
      </w:r>
      <w:r w:rsidRPr="004B0164">
        <w:rPr>
          <w:color w:val="000000" w:themeColor="text1"/>
          <w:szCs w:val="28"/>
        </w:rPr>
        <w:t xml:space="preserve"> Khi lập văn bản có nội dung thuộc phạm vi bí mật nhà nước ở</w:t>
      </w:r>
      <w:r w:rsidR="000C7F2F" w:rsidRPr="004B0164">
        <w:rPr>
          <w:color w:val="000000" w:themeColor="text1"/>
          <w:szCs w:val="28"/>
        </w:rPr>
        <w:t xml:space="preserve"> cấp</w:t>
      </w:r>
      <w:r w:rsidRPr="004B0164">
        <w:rPr>
          <w:color w:val="000000" w:themeColor="text1"/>
          <w:szCs w:val="28"/>
        </w:rPr>
        <w:t xml:space="preserve"> độ</w:t>
      </w:r>
      <w:r w:rsidR="000C7F2F" w:rsidRPr="004B0164">
        <w:rPr>
          <w:color w:val="000000" w:themeColor="text1"/>
          <w:szCs w:val="28"/>
        </w:rPr>
        <w:t xml:space="preserve"> mật </w:t>
      </w:r>
      <w:r w:rsidRPr="004B0164">
        <w:rPr>
          <w:color w:val="000000" w:themeColor="text1"/>
          <w:szCs w:val="28"/>
        </w:rPr>
        <w:t xml:space="preserve">mà phần mềm </w:t>
      </w:r>
      <w:r w:rsidR="00DA3AF5" w:rsidRPr="004B0164">
        <w:rPr>
          <w:color w:val="000000" w:themeColor="text1"/>
          <w:szCs w:val="28"/>
        </w:rPr>
        <w:t xml:space="preserve">được triển khai trên hệ thống thông tin </w:t>
      </w:r>
      <w:r w:rsidR="000C7F2F" w:rsidRPr="004B0164">
        <w:rPr>
          <w:color w:val="000000" w:themeColor="text1"/>
          <w:szCs w:val="28"/>
        </w:rPr>
        <w:t>chưa</w:t>
      </w:r>
      <w:r w:rsidR="00A4084E" w:rsidRPr="004B0164">
        <w:rPr>
          <w:color w:val="000000" w:themeColor="text1"/>
          <w:szCs w:val="28"/>
        </w:rPr>
        <w:t xml:space="preserve"> </w:t>
      </w:r>
      <w:r w:rsidR="00DA3AF5" w:rsidRPr="004B0164">
        <w:rPr>
          <w:color w:val="000000" w:themeColor="text1"/>
          <w:szCs w:val="28"/>
        </w:rPr>
        <w:t xml:space="preserve">bảo đảm an toàn hệ thống thông </w:t>
      </w:r>
      <w:r w:rsidR="00F72B98" w:rsidRPr="004B0164">
        <w:rPr>
          <w:color w:val="000000" w:themeColor="text1"/>
          <w:szCs w:val="28"/>
        </w:rPr>
        <w:t>tin</w:t>
      </w:r>
      <w:r w:rsidR="00DA3AF5" w:rsidRPr="004B0164">
        <w:rPr>
          <w:color w:val="000000" w:themeColor="text1"/>
          <w:szCs w:val="28"/>
        </w:rPr>
        <w:t xml:space="preserve"> </w:t>
      </w:r>
      <w:r w:rsidR="00E04C43" w:rsidRPr="004B0164">
        <w:rPr>
          <w:color w:val="000000" w:themeColor="text1"/>
          <w:szCs w:val="28"/>
        </w:rPr>
        <w:t xml:space="preserve">theo </w:t>
      </w:r>
      <w:r w:rsidR="00DA3AF5" w:rsidRPr="004B0164">
        <w:rPr>
          <w:color w:val="000000" w:themeColor="text1"/>
          <w:szCs w:val="28"/>
        </w:rPr>
        <w:t>cấp độ</w:t>
      </w:r>
      <w:r w:rsidR="00F72B98" w:rsidRPr="004B0164">
        <w:rPr>
          <w:color w:val="000000" w:themeColor="text1"/>
          <w:szCs w:val="28"/>
        </w:rPr>
        <w:t xml:space="preserve"> </w:t>
      </w:r>
      <w:r w:rsidR="00DA3AF5" w:rsidRPr="004B0164">
        <w:rPr>
          <w:color w:val="000000" w:themeColor="text1"/>
          <w:szCs w:val="28"/>
        </w:rPr>
        <w:t>tương ứng</w:t>
      </w:r>
      <w:r w:rsidR="00620101" w:rsidRPr="004B0164">
        <w:rPr>
          <w:color w:val="000000" w:themeColor="text1"/>
          <w:szCs w:val="28"/>
        </w:rPr>
        <w:t xml:space="preserve">; </w:t>
      </w:r>
    </w:p>
    <w:p w14:paraId="58632D5D" w14:textId="77777777" w:rsidR="001A3574" w:rsidRPr="004B0164" w:rsidRDefault="001A3574" w:rsidP="00035089">
      <w:pPr>
        <w:widowControl w:val="0"/>
        <w:spacing w:after="120"/>
        <w:ind w:firstLine="567"/>
        <w:jc w:val="both"/>
        <w:rPr>
          <w:color w:val="000000" w:themeColor="text1"/>
          <w:szCs w:val="28"/>
        </w:rPr>
      </w:pPr>
      <w:r w:rsidRPr="004B0164">
        <w:rPr>
          <w:rStyle w:val="Strong"/>
          <w:b w:val="0"/>
          <w:color w:val="000000" w:themeColor="text1"/>
          <w:szCs w:val="28"/>
        </w:rPr>
        <w:t>b)</w:t>
      </w:r>
      <w:r w:rsidRPr="004B0164">
        <w:rPr>
          <w:color w:val="000000" w:themeColor="text1"/>
          <w:szCs w:val="28"/>
        </w:rPr>
        <w:t xml:space="preserve"> Người có thẩm quyền</w:t>
      </w:r>
      <w:r w:rsidR="00DA3AF5" w:rsidRPr="004B0164">
        <w:rPr>
          <w:color w:val="000000" w:themeColor="text1"/>
          <w:szCs w:val="28"/>
        </w:rPr>
        <w:t xml:space="preserve"> chưa</w:t>
      </w:r>
      <w:r w:rsidRPr="004B0164">
        <w:rPr>
          <w:color w:val="000000" w:themeColor="text1"/>
          <w:szCs w:val="28"/>
        </w:rPr>
        <w:t xml:space="preserve"> được cấp chứng thư chữ ký số chuyên dùng công vụ, chứng thư chữ ký số chuyên dùng công vụ hết hiệu lực, bị thu hồi hoặc không bảo đảm an toàn, không thể sử dụng được tại thời điểm ký;</w:t>
      </w:r>
    </w:p>
    <w:p w14:paraId="6FD03C8C" w14:textId="04248799" w:rsidR="001A3574" w:rsidRPr="004B0164" w:rsidRDefault="001A3574" w:rsidP="00035089">
      <w:pPr>
        <w:widowControl w:val="0"/>
        <w:spacing w:after="120"/>
        <w:ind w:firstLine="567"/>
        <w:jc w:val="both"/>
        <w:rPr>
          <w:color w:val="000000" w:themeColor="text1"/>
          <w:szCs w:val="28"/>
        </w:rPr>
      </w:pPr>
      <w:r w:rsidRPr="004B0164">
        <w:rPr>
          <w:rStyle w:val="Strong"/>
          <w:b w:val="0"/>
          <w:color w:val="000000" w:themeColor="text1"/>
          <w:szCs w:val="28"/>
        </w:rPr>
        <w:t>c)</w:t>
      </w:r>
      <w:r w:rsidRPr="004B0164">
        <w:rPr>
          <w:color w:val="000000" w:themeColor="text1"/>
          <w:szCs w:val="28"/>
        </w:rPr>
        <w:t xml:space="preserve"> Phần mềm chuyên dụng hoặc cơ sở dữ liệu bị sự cố kỹ thuật; sự cố đường truyền hoặc hệ thống đang trong tình trạng không bảo đảm điều kiện </w:t>
      </w:r>
      <w:r w:rsidR="00495120" w:rsidRPr="004B0164">
        <w:rPr>
          <w:color w:val="000000" w:themeColor="text1"/>
          <w:szCs w:val="28"/>
          <w:lang w:val="en-US"/>
        </w:rPr>
        <w:t xml:space="preserve">an ninh, </w:t>
      </w:r>
      <w:r w:rsidRPr="004B0164">
        <w:rPr>
          <w:color w:val="000000" w:themeColor="text1"/>
          <w:szCs w:val="28"/>
        </w:rPr>
        <w:t>an toàn thông tin;</w:t>
      </w:r>
    </w:p>
    <w:p w14:paraId="22AFB90D" w14:textId="77777777" w:rsidR="001A3574" w:rsidRPr="004B0164" w:rsidRDefault="001A3574" w:rsidP="00035089">
      <w:pPr>
        <w:widowControl w:val="0"/>
        <w:spacing w:after="120"/>
        <w:ind w:firstLine="567"/>
        <w:jc w:val="both"/>
        <w:rPr>
          <w:color w:val="000000" w:themeColor="text1"/>
          <w:szCs w:val="28"/>
        </w:rPr>
      </w:pPr>
      <w:r w:rsidRPr="004B0164">
        <w:rPr>
          <w:color w:val="000000" w:themeColor="text1"/>
          <w:szCs w:val="28"/>
        </w:rPr>
        <w:t>d</w:t>
      </w:r>
      <w:r w:rsidRPr="004B0164">
        <w:rPr>
          <w:bCs/>
          <w:color w:val="000000" w:themeColor="text1"/>
          <w:szCs w:val="28"/>
        </w:rPr>
        <w:t xml:space="preserve">) Trường hợp do tình trạng khẩn cấp, lý do bất khả kháng hoặc trở ngại khách </w:t>
      </w:r>
      <w:r w:rsidR="00D902E3" w:rsidRPr="004B0164">
        <w:rPr>
          <w:bCs/>
          <w:color w:val="000000" w:themeColor="text1"/>
          <w:szCs w:val="28"/>
        </w:rPr>
        <w:t>quan.</w:t>
      </w:r>
    </w:p>
    <w:p w14:paraId="279D7C15" w14:textId="4D0921BF" w:rsidR="004A39DC" w:rsidRPr="004B0164" w:rsidRDefault="001A3574" w:rsidP="004A39DC">
      <w:pPr>
        <w:widowControl w:val="0"/>
        <w:spacing w:after="120"/>
        <w:ind w:firstLine="567"/>
        <w:jc w:val="both"/>
        <w:rPr>
          <w:color w:val="000000" w:themeColor="text1"/>
          <w:szCs w:val="28"/>
          <w:lang w:val="en-US"/>
        </w:rPr>
      </w:pPr>
      <w:r w:rsidRPr="004B0164">
        <w:rPr>
          <w:color w:val="000000" w:themeColor="text1"/>
          <w:szCs w:val="28"/>
        </w:rPr>
        <w:lastRenderedPageBreak/>
        <w:t>2. Cơ quan, người có thẩm quyền đã lập, ký trực tiếp văn bản trong trường hợp quy định tại khoản 1 Điều này có trách nhiệm kịp thời số hóa, ký số bổ sung vào hồ sơ điện tử theo quy định và lưu trữ sau khi các lý do quy định tại khoản 1 Điều này đã được khắc phục, bảo đảm điều kiện thực hiện.</w:t>
      </w:r>
    </w:p>
    <w:p w14:paraId="1F4F4EE2" w14:textId="77777777" w:rsidR="000C5C18" w:rsidRPr="004B0164" w:rsidRDefault="0087389D" w:rsidP="00165554">
      <w:pPr>
        <w:widowControl w:val="0"/>
        <w:jc w:val="center"/>
        <w:rPr>
          <w:b/>
          <w:color w:val="000000" w:themeColor="text1"/>
        </w:rPr>
      </w:pPr>
      <w:r w:rsidRPr="004B0164">
        <w:rPr>
          <w:b/>
          <w:color w:val="000000" w:themeColor="text1"/>
        </w:rPr>
        <w:t xml:space="preserve">Chương </w:t>
      </w:r>
      <w:r w:rsidR="000C5C18" w:rsidRPr="004B0164">
        <w:rPr>
          <w:b/>
          <w:color w:val="000000" w:themeColor="text1"/>
        </w:rPr>
        <w:t>III</w:t>
      </w:r>
    </w:p>
    <w:p w14:paraId="409208FF" w14:textId="77777777" w:rsidR="00C951F8" w:rsidRPr="004B0164" w:rsidRDefault="00C951F8" w:rsidP="00165554">
      <w:pPr>
        <w:widowControl w:val="0"/>
        <w:jc w:val="center"/>
        <w:rPr>
          <w:b/>
          <w:color w:val="000000" w:themeColor="text1"/>
        </w:rPr>
      </w:pPr>
      <w:r w:rsidRPr="004B0164">
        <w:rPr>
          <w:b/>
          <w:color w:val="000000" w:themeColor="text1"/>
        </w:rPr>
        <w:t>HỒ SƠ ĐIỆN TỬ</w:t>
      </w:r>
      <w:r w:rsidR="006D51BF" w:rsidRPr="004B0164">
        <w:rPr>
          <w:b/>
          <w:color w:val="000000" w:themeColor="text1"/>
        </w:rPr>
        <w:t xml:space="preserve"> VÀ </w:t>
      </w:r>
      <w:r w:rsidRPr="004B0164">
        <w:rPr>
          <w:b/>
          <w:color w:val="000000" w:themeColor="text1"/>
        </w:rPr>
        <w:t>SỐ HÓA HỒ SƠ</w:t>
      </w:r>
    </w:p>
    <w:p w14:paraId="3D6FF0C2" w14:textId="1EE81221" w:rsidR="006D51BF" w:rsidRPr="004B0164" w:rsidRDefault="006D51BF" w:rsidP="00035089">
      <w:pPr>
        <w:widowControl w:val="0"/>
        <w:spacing w:after="120"/>
        <w:ind w:firstLine="567"/>
        <w:jc w:val="both"/>
        <w:rPr>
          <w:b/>
          <w:color w:val="000000" w:themeColor="text1"/>
        </w:rPr>
      </w:pPr>
      <w:r w:rsidRPr="004B0164">
        <w:rPr>
          <w:b/>
          <w:color w:val="000000" w:themeColor="text1"/>
        </w:rPr>
        <w:t>Điề</w:t>
      </w:r>
      <w:r w:rsidR="00E344FB" w:rsidRPr="004B0164">
        <w:rPr>
          <w:b/>
          <w:color w:val="000000" w:themeColor="text1"/>
        </w:rPr>
        <w:t xml:space="preserve">u </w:t>
      </w:r>
      <w:r w:rsidR="00495120" w:rsidRPr="004B0164">
        <w:rPr>
          <w:b/>
          <w:color w:val="000000" w:themeColor="text1"/>
          <w:lang w:val="en-US"/>
        </w:rPr>
        <w:t>9</w:t>
      </w:r>
      <w:r w:rsidRPr="004B0164">
        <w:rPr>
          <w:b/>
          <w:color w:val="000000" w:themeColor="text1"/>
        </w:rPr>
        <w:t xml:space="preserve">. </w:t>
      </w:r>
      <w:r w:rsidR="00AF1154" w:rsidRPr="004B0164">
        <w:rPr>
          <w:b/>
          <w:color w:val="000000" w:themeColor="text1"/>
        </w:rPr>
        <w:t>H</w:t>
      </w:r>
      <w:r w:rsidRPr="004B0164">
        <w:rPr>
          <w:b/>
          <w:color w:val="000000" w:themeColor="text1"/>
        </w:rPr>
        <w:t>ồ sơ điện tử</w:t>
      </w:r>
    </w:p>
    <w:p w14:paraId="0A741F51" w14:textId="77777777" w:rsidR="003750C7" w:rsidRPr="004B0164" w:rsidRDefault="003750C7" w:rsidP="00035089">
      <w:pPr>
        <w:widowControl w:val="0"/>
        <w:spacing w:after="120"/>
        <w:ind w:firstLine="567"/>
        <w:jc w:val="both"/>
        <w:rPr>
          <w:color w:val="000000" w:themeColor="text1"/>
          <w:szCs w:val="28"/>
        </w:rPr>
      </w:pPr>
      <w:r w:rsidRPr="004B0164">
        <w:rPr>
          <w:color w:val="000000" w:themeColor="text1"/>
          <w:szCs w:val="28"/>
        </w:rPr>
        <w:t xml:space="preserve">1. Hồ sơ điện tử bao </w:t>
      </w:r>
      <w:r w:rsidR="000A68A0" w:rsidRPr="004B0164">
        <w:rPr>
          <w:color w:val="000000" w:themeColor="text1"/>
          <w:szCs w:val="28"/>
        </w:rPr>
        <w:t>gồm:</w:t>
      </w:r>
    </w:p>
    <w:p w14:paraId="23E21BED" w14:textId="0872B01C" w:rsidR="003750C7" w:rsidRPr="004B0164" w:rsidRDefault="003750C7" w:rsidP="003750C7">
      <w:pPr>
        <w:widowControl w:val="0"/>
        <w:spacing w:after="120"/>
        <w:ind w:firstLine="567"/>
        <w:jc w:val="both"/>
        <w:rPr>
          <w:color w:val="000000" w:themeColor="text1"/>
          <w:szCs w:val="28"/>
        </w:rPr>
      </w:pPr>
      <w:r w:rsidRPr="004B0164">
        <w:rPr>
          <w:color w:val="000000" w:themeColor="text1"/>
          <w:szCs w:val="28"/>
        </w:rPr>
        <w:t xml:space="preserve">a) </w:t>
      </w:r>
      <w:r w:rsidR="001C3FC3" w:rsidRPr="004B0164">
        <w:rPr>
          <w:color w:val="000000" w:themeColor="text1"/>
        </w:rPr>
        <w:t xml:space="preserve">Thông tin, tài liệu, </w:t>
      </w:r>
      <w:r w:rsidR="00E344FB" w:rsidRPr="004B0164">
        <w:rPr>
          <w:color w:val="000000" w:themeColor="text1"/>
          <w:szCs w:val="28"/>
        </w:rPr>
        <w:t>dữ liệu</w:t>
      </w:r>
      <w:r w:rsidRPr="004B0164">
        <w:rPr>
          <w:color w:val="000000" w:themeColor="text1"/>
          <w:szCs w:val="28"/>
        </w:rPr>
        <w:t xml:space="preserve"> điện tử đượ</w:t>
      </w:r>
      <w:r w:rsidR="001C3FC3" w:rsidRPr="004B0164">
        <w:rPr>
          <w:color w:val="000000" w:themeColor="text1"/>
          <w:szCs w:val="28"/>
        </w:rPr>
        <w:t>c hình thành</w:t>
      </w:r>
      <w:r w:rsidRPr="004B0164">
        <w:rPr>
          <w:color w:val="000000" w:themeColor="text1"/>
          <w:szCs w:val="28"/>
        </w:rPr>
        <w:t xml:space="preserve"> trong </w:t>
      </w:r>
      <w:r w:rsidR="00716839" w:rsidRPr="004B0164">
        <w:rPr>
          <w:color w:val="000000" w:themeColor="text1"/>
          <w:szCs w:val="28"/>
        </w:rPr>
        <w:t xml:space="preserve">hoạt động </w:t>
      </w:r>
      <w:r w:rsidRPr="004B0164">
        <w:rPr>
          <w:color w:val="000000" w:themeColor="text1"/>
          <w:szCs w:val="28"/>
        </w:rPr>
        <w:t xml:space="preserve">thi hành tạm giữ, tạm giam và cấm đi khỏi nơi cư trú; thi hành án hình sự tại cộng đồng; tái hòa nhập cộng đồng; hỗ trợ tư pháp; quản lý kho vật chứng và </w:t>
      </w:r>
      <w:r w:rsidR="00C073E9" w:rsidRPr="004B0164">
        <w:rPr>
          <w:color w:val="000000" w:themeColor="text1"/>
          <w:szCs w:val="28"/>
        </w:rPr>
        <w:t xml:space="preserve">tài liệu, </w:t>
      </w:r>
      <w:r w:rsidRPr="004B0164">
        <w:rPr>
          <w:color w:val="000000" w:themeColor="text1"/>
          <w:szCs w:val="28"/>
        </w:rPr>
        <w:t>đồ vậ</w:t>
      </w:r>
      <w:r w:rsidR="00C073E9" w:rsidRPr="004B0164">
        <w:rPr>
          <w:color w:val="000000" w:themeColor="text1"/>
          <w:szCs w:val="28"/>
        </w:rPr>
        <w:t>t</w:t>
      </w:r>
      <w:r w:rsidRPr="004B0164">
        <w:rPr>
          <w:color w:val="000000" w:themeColor="text1"/>
          <w:szCs w:val="28"/>
        </w:rPr>
        <w:t>;</w:t>
      </w:r>
    </w:p>
    <w:p w14:paraId="34562119" w14:textId="77777777" w:rsidR="003750C7" w:rsidRPr="004B0164" w:rsidRDefault="003750C7" w:rsidP="003750C7">
      <w:pPr>
        <w:widowControl w:val="0"/>
        <w:spacing w:after="120"/>
        <w:ind w:firstLine="567"/>
        <w:jc w:val="both"/>
        <w:rPr>
          <w:color w:val="000000" w:themeColor="text1"/>
          <w:szCs w:val="28"/>
        </w:rPr>
      </w:pPr>
      <w:r w:rsidRPr="004B0164">
        <w:rPr>
          <w:color w:val="000000" w:themeColor="text1"/>
          <w:szCs w:val="28"/>
        </w:rPr>
        <w:t xml:space="preserve">b) Dữ liệu điện tử được </w:t>
      </w:r>
      <w:r w:rsidR="001C3FC3" w:rsidRPr="004B0164">
        <w:rPr>
          <w:color w:val="000000" w:themeColor="text1"/>
          <w:szCs w:val="28"/>
        </w:rPr>
        <w:t>số hóa</w:t>
      </w:r>
      <w:r w:rsidRPr="004B0164">
        <w:rPr>
          <w:color w:val="000000" w:themeColor="text1"/>
          <w:szCs w:val="28"/>
        </w:rPr>
        <w:t>;</w:t>
      </w:r>
    </w:p>
    <w:p w14:paraId="6740994A" w14:textId="77777777" w:rsidR="003750C7" w:rsidRPr="004B0164" w:rsidRDefault="00315A8F" w:rsidP="003750C7">
      <w:pPr>
        <w:widowControl w:val="0"/>
        <w:spacing w:after="120"/>
        <w:ind w:firstLine="567"/>
        <w:jc w:val="both"/>
        <w:rPr>
          <w:color w:val="000000" w:themeColor="text1"/>
          <w:szCs w:val="28"/>
        </w:rPr>
      </w:pPr>
      <w:r w:rsidRPr="004B0164">
        <w:rPr>
          <w:color w:val="000000" w:themeColor="text1"/>
          <w:szCs w:val="28"/>
        </w:rPr>
        <w:t>c</w:t>
      </w:r>
      <w:r w:rsidR="003750C7" w:rsidRPr="004B0164">
        <w:rPr>
          <w:color w:val="000000" w:themeColor="text1"/>
          <w:szCs w:val="28"/>
        </w:rPr>
        <w:t>) Thông tin, dữ liệu được cập nhật, chia sẻ từ cơ sở dữ liệu quốc gia, cơ sở dữ liệu chuyên ngành và hệ thống thông tin có liên quan.</w:t>
      </w:r>
    </w:p>
    <w:p w14:paraId="3445AA96" w14:textId="32DAC623" w:rsidR="000A68A0" w:rsidRPr="004B0164" w:rsidRDefault="000A68A0" w:rsidP="00CC7B5C">
      <w:pPr>
        <w:widowControl w:val="0"/>
        <w:spacing w:after="120"/>
        <w:ind w:firstLine="567"/>
        <w:jc w:val="both"/>
        <w:rPr>
          <w:color w:val="000000" w:themeColor="text1"/>
          <w:szCs w:val="28"/>
        </w:rPr>
      </w:pPr>
      <w:r w:rsidRPr="004B0164">
        <w:rPr>
          <w:color w:val="000000" w:themeColor="text1"/>
          <w:szCs w:val="28"/>
        </w:rPr>
        <w:t>2. Hồ sơ điện tử thi hành tạm giữ, tạ</w:t>
      </w:r>
      <w:r w:rsidR="00C073E9" w:rsidRPr="004B0164">
        <w:rPr>
          <w:color w:val="000000" w:themeColor="text1"/>
          <w:szCs w:val="28"/>
        </w:rPr>
        <w:t>m giam và</w:t>
      </w:r>
      <w:r w:rsidRPr="004B0164">
        <w:rPr>
          <w:color w:val="000000" w:themeColor="text1"/>
          <w:szCs w:val="28"/>
        </w:rPr>
        <w:t xml:space="preserve"> cấm đi khỏi nơi cư trú; thi hành án hình sự tại cộng đồng; tái hòa nhập cộng đồng; hỗ trợ tư pháp; quản lý kho vật chứng và tài </w:t>
      </w:r>
      <w:r w:rsidR="00315A8F" w:rsidRPr="004B0164">
        <w:rPr>
          <w:color w:val="000000" w:themeColor="text1"/>
          <w:szCs w:val="28"/>
        </w:rPr>
        <w:t>liệu, đồ vật</w:t>
      </w:r>
      <w:r w:rsidRPr="004B0164">
        <w:rPr>
          <w:color w:val="000000" w:themeColor="text1"/>
          <w:szCs w:val="28"/>
        </w:rPr>
        <w:t xml:space="preserve"> được lập, đăng ký, quản lý theo một mã hồ sơ điện tử duy nhất; được cập nhật xuyên suốt trong quá trình quản lý, sử dụng và lưu trữ theo quy định của pháp luật.</w:t>
      </w:r>
    </w:p>
    <w:p w14:paraId="6FAE1C3F" w14:textId="21054070" w:rsidR="008438E8" w:rsidRPr="004B0164" w:rsidRDefault="00CC7B5C" w:rsidP="00CC7B5C">
      <w:pPr>
        <w:widowControl w:val="0"/>
        <w:spacing w:after="120"/>
        <w:ind w:firstLine="567"/>
        <w:jc w:val="both"/>
        <w:rPr>
          <w:color w:val="000000" w:themeColor="text1"/>
          <w:szCs w:val="28"/>
        </w:rPr>
      </w:pPr>
      <w:r w:rsidRPr="004B0164">
        <w:rPr>
          <w:color w:val="000000" w:themeColor="text1"/>
          <w:szCs w:val="28"/>
        </w:rPr>
        <w:t>3</w:t>
      </w:r>
      <w:r w:rsidR="00F80509" w:rsidRPr="004B0164">
        <w:rPr>
          <w:color w:val="000000" w:themeColor="text1"/>
          <w:szCs w:val="28"/>
        </w:rPr>
        <w:t>. Cơ quan, n</w:t>
      </w:r>
      <w:r w:rsidR="008438E8" w:rsidRPr="004B0164">
        <w:rPr>
          <w:color w:val="000000" w:themeColor="text1"/>
          <w:szCs w:val="28"/>
        </w:rPr>
        <w:t>gười có thẩm quyền chịu trách nhiệ</w:t>
      </w:r>
      <w:r w:rsidR="00315A8F" w:rsidRPr="004B0164">
        <w:rPr>
          <w:color w:val="000000" w:themeColor="text1"/>
          <w:szCs w:val="28"/>
        </w:rPr>
        <w:t>m</w:t>
      </w:r>
      <w:r w:rsidR="000A68A0" w:rsidRPr="004B0164">
        <w:rPr>
          <w:color w:val="000000" w:themeColor="text1"/>
          <w:szCs w:val="28"/>
        </w:rPr>
        <w:t xml:space="preserve"> lập, cập nhật, quản lý hồ sơ điện tử theo đúng </w:t>
      </w:r>
      <w:r w:rsidRPr="004B0164">
        <w:rPr>
          <w:color w:val="000000" w:themeColor="text1"/>
          <w:szCs w:val="28"/>
        </w:rPr>
        <w:t xml:space="preserve">trình tự, thủ tục, </w:t>
      </w:r>
      <w:r w:rsidR="000A68A0" w:rsidRPr="004B0164">
        <w:rPr>
          <w:color w:val="000000" w:themeColor="text1"/>
          <w:szCs w:val="28"/>
        </w:rPr>
        <w:t>thẩm quyề</w:t>
      </w:r>
      <w:r w:rsidRPr="004B0164">
        <w:rPr>
          <w:color w:val="000000" w:themeColor="text1"/>
          <w:szCs w:val="28"/>
        </w:rPr>
        <w:t xml:space="preserve">n; </w:t>
      </w:r>
      <w:r w:rsidR="008438E8" w:rsidRPr="004B0164">
        <w:rPr>
          <w:color w:val="000000" w:themeColor="text1"/>
          <w:szCs w:val="28"/>
        </w:rPr>
        <w:t xml:space="preserve">bảo đảm tính chính xác, đầy đủ, </w:t>
      </w:r>
      <w:r w:rsidR="00495120" w:rsidRPr="004B0164">
        <w:rPr>
          <w:color w:val="000000" w:themeColor="text1"/>
          <w:szCs w:val="28"/>
          <w:lang w:val="en-US"/>
        </w:rPr>
        <w:t xml:space="preserve">toàn vẹn, </w:t>
      </w:r>
      <w:r w:rsidR="008438E8" w:rsidRPr="004B0164">
        <w:rPr>
          <w:color w:val="000000" w:themeColor="text1"/>
          <w:szCs w:val="28"/>
        </w:rPr>
        <w:t xml:space="preserve">kịp thời của dữ liệu về hồ sơ được khởi </w:t>
      </w:r>
      <w:r w:rsidRPr="004B0164">
        <w:rPr>
          <w:color w:val="000000" w:themeColor="text1"/>
          <w:szCs w:val="28"/>
        </w:rPr>
        <w:t xml:space="preserve">tạo; </w:t>
      </w:r>
      <w:r w:rsidR="008438E8" w:rsidRPr="004B0164">
        <w:rPr>
          <w:color w:val="000000" w:themeColor="text1"/>
          <w:szCs w:val="28"/>
        </w:rPr>
        <w:t>cập nhậ</w:t>
      </w:r>
      <w:r w:rsidR="00F80509" w:rsidRPr="004B0164">
        <w:rPr>
          <w:color w:val="000000" w:themeColor="text1"/>
          <w:szCs w:val="28"/>
        </w:rPr>
        <w:t xml:space="preserve">t và sử dụng </w:t>
      </w:r>
      <w:r w:rsidRPr="004B0164">
        <w:rPr>
          <w:color w:val="000000" w:themeColor="text1"/>
          <w:szCs w:val="28"/>
        </w:rPr>
        <w:t xml:space="preserve">hồ sơ điện tử </w:t>
      </w:r>
      <w:r w:rsidR="00F80509" w:rsidRPr="004B0164">
        <w:rPr>
          <w:color w:val="000000" w:themeColor="text1"/>
          <w:szCs w:val="28"/>
        </w:rPr>
        <w:t>theo quy định của pháp luật.</w:t>
      </w:r>
    </w:p>
    <w:p w14:paraId="057EA257" w14:textId="16045FBA" w:rsidR="006C6FC3" w:rsidRPr="004B0164" w:rsidRDefault="006C6FC3" w:rsidP="00CC7B5C">
      <w:pPr>
        <w:widowControl w:val="0"/>
        <w:spacing w:after="120"/>
        <w:ind w:firstLine="567"/>
        <w:jc w:val="both"/>
        <w:rPr>
          <w:b/>
          <w:color w:val="000000" w:themeColor="text1"/>
          <w:szCs w:val="28"/>
        </w:rPr>
      </w:pPr>
      <w:r w:rsidRPr="004B0164">
        <w:rPr>
          <w:b/>
          <w:color w:val="000000" w:themeColor="text1"/>
          <w:szCs w:val="28"/>
        </w:rPr>
        <w:t xml:space="preserve">Điều </w:t>
      </w:r>
      <w:r w:rsidR="00501EB6" w:rsidRPr="004B0164">
        <w:rPr>
          <w:b/>
          <w:color w:val="000000" w:themeColor="text1"/>
          <w:szCs w:val="28"/>
        </w:rPr>
        <w:t>1</w:t>
      </w:r>
      <w:r w:rsidR="00495120" w:rsidRPr="004B0164">
        <w:rPr>
          <w:b/>
          <w:color w:val="000000" w:themeColor="text1"/>
          <w:szCs w:val="28"/>
          <w:lang w:val="en-US"/>
        </w:rPr>
        <w:t>0</w:t>
      </w:r>
      <w:r w:rsidRPr="004B0164">
        <w:rPr>
          <w:b/>
          <w:color w:val="000000" w:themeColor="text1"/>
          <w:szCs w:val="28"/>
        </w:rPr>
        <w:t>. Lập hồ sơ điện tử</w:t>
      </w:r>
    </w:p>
    <w:p w14:paraId="6626840C" w14:textId="2364A9AF" w:rsidR="006C6FC3" w:rsidRPr="004B0164" w:rsidRDefault="006C6FC3" w:rsidP="006C6FC3">
      <w:pPr>
        <w:widowControl w:val="0"/>
        <w:spacing w:after="120"/>
        <w:ind w:firstLine="567"/>
        <w:jc w:val="both"/>
        <w:rPr>
          <w:color w:val="000000" w:themeColor="text1"/>
        </w:rPr>
      </w:pPr>
      <w:r w:rsidRPr="004B0164">
        <w:rPr>
          <w:color w:val="000000" w:themeColor="text1"/>
          <w:szCs w:val="28"/>
        </w:rPr>
        <w:t xml:space="preserve">Lập hồ sơ điện tử trong hoạt động thi hành tạm giữ, tạm giam, cấm đi khỏi nơi cư trú;  thi hành án hình sự tại cộng đồng; tái hòa nhập cộng đồng; hỗ trợ tư pháp; quản lý kho vật chứng và tài liệu, đồ vật ngay từ đầu trên phần mềm chuyên dụng là </w:t>
      </w:r>
      <w:r w:rsidRPr="004B0164">
        <w:rPr>
          <w:color w:val="000000" w:themeColor="text1"/>
        </w:rPr>
        <w:t>việc tạo dữ liệu trên phần mềm chuyên dụng theo cấu trúc dữ liệu, chuẩn dữ liệu, chuẩn dữ liệu dùng chung.</w:t>
      </w:r>
    </w:p>
    <w:p w14:paraId="6EA4B326" w14:textId="622A07CC" w:rsidR="006D51BF" w:rsidRPr="004B0164" w:rsidRDefault="006D51BF" w:rsidP="00035089">
      <w:pPr>
        <w:widowControl w:val="0"/>
        <w:spacing w:after="120"/>
        <w:ind w:firstLine="567"/>
        <w:jc w:val="both"/>
        <w:rPr>
          <w:b/>
          <w:color w:val="000000" w:themeColor="text1"/>
        </w:rPr>
      </w:pPr>
      <w:r w:rsidRPr="004B0164">
        <w:rPr>
          <w:b/>
          <w:color w:val="000000" w:themeColor="text1"/>
        </w:rPr>
        <w:t>Điề</w:t>
      </w:r>
      <w:r w:rsidR="0027042E" w:rsidRPr="004B0164">
        <w:rPr>
          <w:b/>
          <w:color w:val="000000" w:themeColor="text1"/>
        </w:rPr>
        <w:t xml:space="preserve">u </w:t>
      </w:r>
      <w:r w:rsidR="00501EB6" w:rsidRPr="004B0164">
        <w:rPr>
          <w:b/>
          <w:color w:val="000000" w:themeColor="text1"/>
        </w:rPr>
        <w:t>1</w:t>
      </w:r>
      <w:r w:rsidR="00495120" w:rsidRPr="004B0164">
        <w:rPr>
          <w:b/>
          <w:color w:val="000000" w:themeColor="text1"/>
          <w:lang w:val="en-US"/>
        </w:rPr>
        <w:t>1</w:t>
      </w:r>
      <w:r w:rsidRPr="004B0164">
        <w:rPr>
          <w:b/>
          <w:color w:val="000000" w:themeColor="text1"/>
        </w:rPr>
        <w:t xml:space="preserve">. </w:t>
      </w:r>
      <w:r w:rsidR="00CC7B5C" w:rsidRPr="004B0164">
        <w:rPr>
          <w:b/>
          <w:color w:val="000000" w:themeColor="text1"/>
        </w:rPr>
        <w:t>Thực hiện s</w:t>
      </w:r>
      <w:r w:rsidR="00AF1154" w:rsidRPr="004B0164">
        <w:rPr>
          <w:b/>
          <w:color w:val="000000" w:themeColor="text1"/>
        </w:rPr>
        <w:t>ố hóa hồ sơ</w:t>
      </w:r>
    </w:p>
    <w:p w14:paraId="3F799D22" w14:textId="77777777" w:rsidR="00E00825" w:rsidRPr="004B0164" w:rsidRDefault="0001612C" w:rsidP="00137566">
      <w:pPr>
        <w:widowControl w:val="0"/>
        <w:spacing w:after="120"/>
        <w:ind w:firstLine="567"/>
        <w:jc w:val="both"/>
        <w:rPr>
          <w:color w:val="000000" w:themeColor="text1"/>
          <w:szCs w:val="28"/>
        </w:rPr>
      </w:pPr>
      <w:r w:rsidRPr="004B0164">
        <w:rPr>
          <w:color w:val="000000" w:themeColor="text1"/>
          <w:szCs w:val="28"/>
        </w:rPr>
        <w:t>1</w:t>
      </w:r>
      <w:r w:rsidR="003777AE" w:rsidRPr="004B0164">
        <w:rPr>
          <w:color w:val="000000" w:themeColor="text1"/>
          <w:szCs w:val="28"/>
        </w:rPr>
        <w:t xml:space="preserve">. </w:t>
      </w:r>
      <w:r w:rsidR="006C6FC3" w:rsidRPr="004B0164">
        <w:rPr>
          <w:color w:val="000000" w:themeColor="text1"/>
          <w:szCs w:val="28"/>
        </w:rPr>
        <w:t xml:space="preserve">Chuyển đổi </w:t>
      </w:r>
      <w:r w:rsidR="006C6FC3" w:rsidRPr="004B0164">
        <w:rPr>
          <w:color w:val="000000" w:themeColor="text1"/>
        </w:rPr>
        <w:t xml:space="preserve">hồ sơ, tài liệu dạng vật lý hoặc tương tự sang dữ liệu điện tử </w:t>
      </w:r>
      <w:r w:rsidR="003777AE" w:rsidRPr="004B0164">
        <w:rPr>
          <w:color w:val="000000" w:themeColor="text1"/>
        </w:rPr>
        <w:t>theo cấu trúc dữ liệu, chuẩn dữ liệu, chuẩn dữ liệu dùng chung, có xác thực dữ liệu.</w:t>
      </w:r>
      <w:r w:rsidR="00A65895" w:rsidRPr="004B0164">
        <w:rPr>
          <w:color w:val="000000" w:themeColor="text1"/>
        </w:rPr>
        <w:t xml:space="preserve"> </w:t>
      </w:r>
      <w:r w:rsidR="00E00825" w:rsidRPr="004B0164">
        <w:rPr>
          <w:color w:val="000000" w:themeColor="text1"/>
          <w:szCs w:val="28"/>
        </w:rPr>
        <w:t>Việc số hóa hồ sơ phải bảo đảm nội dung dữ liệu điện tử phản ánh đầy đủ, chính xác nội dung của hồ sơ, tài liệu được số hóa; dữ liệu điện tử sau khi số hóa có thể</w:t>
      </w:r>
      <w:r w:rsidRPr="004B0164">
        <w:rPr>
          <w:color w:val="000000" w:themeColor="text1"/>
          <w:szCs w:val="28"/>
        </w:rPr>
        <w:t xml:space="preserve"> sử dụng, chia sẻ, khai thác </w:t>
      </w:r>
      <w:r w:rsidR="00E00825" w:rsidRPr="004B0164">
        <w:rPr>
          <w:color w:val="000000" w:themeColor="text1"/>
          <w:szCs w:val="28"/>
        </w:rPr>
        <w:t xml:space="preserve">được; có thông tin xác định thời điểm số hóa, người thực hiện số hóa và nguồn gốc tài </w:t>
      </w:r>
      <w:r w:rsidR="00137566" w:rsidRPr="004B0164">
        <w:rPr>
          <w:color w:val="000000" w:themeColor="text1"/>
          <w:szCs w:val="28"/>
        </w:rPr>
        <w:t>liệu.</w:t>
      </w:r>
    </w:p>
    <w:p w14:paraId="378E0395" w14:textId="77777777" w:rsidR="00E00825" w:rsidRPr="004B0164" w:rsidRDefault="00137566" w:rsidP="00501EB6">
      <w:pPr>
        <w:widowControl w:val="0"/>
        <w:spacing w:after="120"/>
        <w:ind w:firstLine="567"/>
        <w:jc w:val="both"/>
        <w:rPr>
          <w:color w:val="000000" w:themeColor="text1"/>
          <w:szCs w:val="28"/>
        </w:rPr>
      </w:pPr>
      <w:r w:rsidRPr="004B0164">
        <w:rPr>
          <w:color w:val="000000" w:themeColor="text1"/>
          <w:szCs w:val="28"/>
        </w:rPr>
        <w:t>2</w:t>
      </w:r>
      <w:r w:rsidR="00E00825" w:rsidRPr="004B0164">
        <w:rPr>
          <w:color w:val="000000" w:themeColor="text1"/>
          <w:szCs w:val="28"/>
        </w:rPr>
        <w:t>. Người được giao thực hiện số hóa hồ sơ chịu trách nhiệm về tính đầy đủ, chính xác</w:t>
      </w:r>
      <w:r w:rsidRPr="004B0164">
        <w:rPr>
          <w:color w:val="000000" w:themeColor="text1"/>
          <w:szCs w:val="28"/>
        </w:rPr>
        <w:t>, trung thực</w:t>
      </w:r>
      <w:r w:rsidR="00620101" w:rsidRPr="004B0164">
        <w:rPr>
          <w:color w:val="000000" w:themeColor="text1"/>
          <w:szCs w:val="28"/>
        </w:rPr>
        <w:t>, chống chối bỏ</w:t>
      </w:r>
      <w:r w:rsidR="00E00825" w:rsidRPr="004B0164">
        <w:rPr>
          <w:color w:val="000000" w:themeColor="text1"/>
          <w:szCs w:val="28"/>
        </w:rPr>
        <w:t xml:space="preserve"> của dữ liệu điện tử được tạo lậ</w:t>
      </w:r>
      <w:r w:rsidRPr="004B0164">
        <w:rPr>
          <w:color w:val="000000" w:themeColor="text1"/>
          <w:szCs w:val="28"/>
        </w:rPr>
        <w:t>p so với hồ sơ, tài liệu gốc.</w:t>
      </w:r>
    </w:p>
    <w:p w14:paraId="5E2C49FD" w14:textId="1E547118" w:rsidR="00501EB6" w:rsidRPr="004B0164" w:rsidRDefault="00501EB6" w:rsidP="00501EB6">
      <w:pPr>
        <w:widowControl w:val="0"/>
        <w:spacing w:after="120"/>
        <w:ind w:firstLine="567"/>
        <w:jc w:val="both"/>
        <w:rPr>
          <w:rFonts w:ascii="Times New Roman Bold" w:hAnsi="Times New Roman Bold"/>
          <w:color w:val="000000" w:themeColor="text1"/>
          <w:spacing w:val="-6"/>
          <w:szCs w:val="28"/>
        </w:rPr>
      </w:pPr>
      <w:r w:rsidRPr="004B0164">
        <w:rPr>
          <w:rFonts w:ascii="Times New Roman Bold" w:hAnsi="Times New Roman Bold"/>
          <w:b/>
          <w:color w:val="000000" w:themeColor="text1"/>
          <w:spacing w:val="-6"/>
          <w:szCs w:val="28"/>
        </w:rPr>
        <w:lastRenderedPageBreak/>
        <w:t>Đi</w:t>
      </w:r>
      <w:r w:rsidRPr="004B0164">
        <w:rPr>
          <w:rFonts w:asciiTheme="majorHAnsi" w:hAnsiTheme="majorHAnsi" w:cstheme="majorHAnsi"/>
          <w:b/>
          <w:color w:val="000000" w:themeColor="text1"/>
          <w:spacing w:val="-6"/>
          <w:szCs w:val="28"/>
        </w:rPr>
        <w:t>ều 1</w:t>
      </w:r>
      <w:r w:rsidR="00495120" w:rsidRPr="004B0164">
        <w:rPr>
          <w:rFonts w:asciiTheme="majorHAnsi" w:hAnsiTheme="majorHAnsi" w:cstheme="majorHAnsi"/>
          <w:b/>
          <w:color w:val="000000" w:themeColor="text1"/>
          <w:spacing w:val="-6"/>
          <w:szCs w:val="28"/>
          <w:lang w:val="en-US"/>
        </w:rPr>
        <w:t>2</w:t>
      </w:r>
      <w:r w:rsidRPr="004B0164">
        <w:rPr>
          <w:rFonts w:asciiTheme="majorHAnsi" w:hAnsiTheme="majorHAnsi" w:cstheme="majorHAnsi"/>
          <w:b/>
          <w:color w:val="000000" w:themeColor="text1"/>
          <w:spacing w:val="-6"/>
          <w:szCs w:val="28"/>
        </w:rPr>
        <w:t>.</w:t>
      </w:r>
      <w:r w:rsidRPr="004B0164">
        <w:rPr>
          <w:rFonts w:ascii="Times New Roman Bold" w:hAnsi="Times New Roman Bold"/>
          <w:b/>
          <w:color w:val="000000" w:themeColor="text1"/>
          <w:spacing w:val="-6"/>
          <w:szCs w:val="28"/>
        </w:rPr>
        <w:t xml:space="preserve"> Việc gửi, nhận văn bản </w:t>
      </w:r>
      <w:r w:rsidRPr="004B0164">
        <w:rPr>
          <w:rFonts w:ascii="Times New Roman Bold" w:hAnsi="Times New Roman Bold"/>
          <w:b/>
          <w:iCs/>
          <w:color w:val="000000" w:themeColor="text1"/>
          <w:spacing w:val="-6"/>
          <w:szCs w:val="28"/>
        </w:rPr>
        <w:t>điện tử</w:t>
      </w:r>
    </w:p>
    <w:p w14:paraId="641F4719" w14:textId="77777777" w:rsidR="00501EB6" w:rsidRPr="004B0164" w:rsidRDefault="00501EB6" w:rsidP="00501EB6">
      <w:pPr>
        <w:widowControl w:val="0"/>
        <w:tabs>
          <w:tab w:val="left" w:leader="dot" w:pos="9144"/>
        </w:tabs>
        <w:autoSpaceDE w:val="0"/>
        <w:spacing w:after="120"/>
        <w:ind w:firstLine="567"/>
        <w:jc w:val="both"/>
        <w:rPr>
          <w:color w:val="000000" w:themeColor="text1"/>
          <w:szCs w:val="28"/>
        </w:rPr>
      </w:pPr>
      <w:r w:rsidRPr="004B0164">
        <w:rPr>
          <w:iCs/>
          <w:color w:val="000000" w:themeColor="text1"/>
          <w:szCs w:val="28"/>
        </w:rPr>
        <w:t>1. Việc gửi, nhận văn bản điện tử sử dụng chữ ký số giữa các cơ quan, đơn vị được thực hiện trên phần mềm chuyên dụng và qua nền tảng kết nối, chia sẻ dữ liệu giữa các cơ quan, đơn vị.</w:t>
      </w:r>
    </w:p>
    <w:p w14:paraId="1EF78245" w14:textId="77777777" w:rsidR="00501EB6" w:rsidRPr="004B0164" w:rsidRDefault="00501EB6" w:rsidP="00501EB6">
      <w:pPr>
        <w:widowControl w:val="0"/>
        <w:tabs>
          <w:tab w:val="left" w:leader="dot" w:pos="9144"/>
        </w:tabs>
        <w:autoSpaceDE w:val="0"/>
        <w:spacing w:after="120"/>
        <w:ind w:firstLine="567"/>
        <w:jc w:val="both"/>
        <w:rPr>
          <w:iCs/>
          <w:color w:val="000000" w:themeColor="text1"/>
          <w:szCs w:val="28"/>
        </w:rPr>
      </w:pPr>
      <w:r w:rsidRPr="004B0164">
        <w:rPr>
          <w:iCs/>
          <w:color w:val="000000" w:themeColor="text1"/>
          <w:szCs w:val="28"/>
        </w:rPr>
        <w:t>2. Cơ quan, đơn vị tiếp nhận văn bản điện tử quản lý, sử dụng theo đúng mục đích, thẩm quyền và quy định của pháp luật về giao dịch điện tử, lưu trữ và bảo vệ bí mật nhà nước.</w:t>
      </w:r>
    </w:p>
    <w:p w14:paraId="184D5208" w14:textId="10E4A798" w:rsidR="00CC29BB" w:rsidRPr="004B0164" w:rsidRDefault="00CC29BB" w:rsidP="00CC29BB">
      <w:pPr>
        <w:widowControl w:val="0"/>
        <w:tabs>
          <w:tab w:val="left" w:pos="6695"/>
        </w:tabs>
        <w:spacing w:after="120"/>
        <w:ind w:firstLine="567"/>
        <w:jc w:val="both"/>
        <w:rPr>
          <w:b/>
          <w:color w:val="000000" w:themeColor="text1"/>
        </w:rPr>
      </w:pPr>
      <w:r w:rsidRPr="004B0164">
        <w:rPr>
          <w:b/>
          <w:color w:val="000000" w:themeColor="text1"/>
        </w:rPr>
        <w:t xml:space="preserve">Điều </w:t>
      </w:r>
      <w:r w:rsidR="00501EB6" w:rsidRPr="004B0164">
        <w:rPr>
          <w:b/>
          <w:color w:val="000000" w:themeColor="text1"/>
        </w:rPr>
        <w:t>1</w:t>
      </w:r>
      <w:r w:rsidR="00495120" w:rsidRPr="004B0164">
        <w:rPr>
          <w:b/>
          <w:color w:val="000000" w:themeColor="text1"/>
          <w:lang w:val="en-US"/>
        </w:rPr>
        <w:t>3</w:t>
      </w:r>
      <w:r w:rsidRPr="004B0164">
        <w:rPr>
          <w:b/>
          <w:color w:val="000000" w:themeColor="text1"/>
        </w:rPr>
        <w:t xml:space="preserve">. Quản lý, cập </w:t>
      </w:r>
      <w:r w:rsidR="00AC367C" w:rsidRPr="004B0164">
        <w:rPr>
          <w:b/>
          <w:color w:val="000000" w:themeColor="text1"/>
        </w:rPr>
        <w:t xml:space="preserve">nhật và khai </w:t>
      </w:r>
      <w:r w:rsidR="00AB6B06" w:rsidRPr="004B0164">
        <w:rPr>
          <w:b/>
          <w:color w:val="000000" w:themeColor="text1"/>
        </w:rPr>
        <w:t>thác, sử dụng</w:t>
      </w:r>
      <w:r w:rsidR="00AC367C" w:rsidRPr="004B0164">
        <w:rPr>
          <w:b/>
          <w:color w:val="000000" w:themeColor="text1"/>
        </w:rPr>
        <w:t xml:space="preserve"> </w:t>
      </w:r>
      <w:r w:rsidRPr="004B0164">
        <w:rPr>
          <w:b/>
          <w:color w:val="000000" w:themeColor="text1"/>
        </w:rPr>
        <w:t>hồ sơ điện tử</w:t>
      </w:r>
    </w:p>
    <w:p w14:paraId="6950C2E3" w14:textId="77777777" w:rsidR="00CC29BB" w:rsidRPr="004B0164" w:rsidRDefault="00CC29BB" w:rsidP="00D64DF8">
      <w:pPr>
        <w:widowControl w:val="0"/>
        <w:tabs>
          <w:tab w:val="left" w:pos="6695"/>
        </w:tabs>
        <w:spacing w:after="120"/>
        <w:ind w:firstLine="567"/>
        <w:jc w:val="both"/>
        <w:rPr>
          <w:color w:val="000000" w:themeColor="text1"/>
          <w:szCs w:val="28"/>
        </w:rPr>
      </w:pPr>
      <w:r w:rsidRPr="004B0164">
        <w:rPr>
          <w:color w:val="000000" w:themeColor="text1"/>
        </w:rPr>
        <w:t>1. Hồ sơ điện tử phải được quản lý tập trung, thống nhất trên phần mềm chuyên dụng hoặc cơ sở dữ liệu chuyên ngành theo phân cấp quả</w:t>
      </w:r>
      <w:r w:rsidR="00501EB6" w:rsidRPr="004B0164">
        <w:rPr>
          <w:color w:val="000000" w:themeColor="text1"/>
        </w:rPr>
        <w:t>n lý</w:t>
      </w:r>
      <w:r w:rsidR="00D64DF8" w:rsidRPr="004B0164">
        <w:rPr>
          <w:color w:val="000000" w:themeColor="text1"/>
          <w:szCs w:val="28"/>
        </w:rPr>
        <w:t xml:space="preserve">. </w:t>
      </w:r>
      <w:r w:rsidRPr="004B0164">
        <w:rPr>
          <w:color w:val="000000" w:themeColor="text1"/>
        </w:rPr>
        <w:t xml:space="preserve">Việc cập nhật, bổ sung dữ liệu vào hồ sơ điện tử phải đúng thẩm quyền; bảo đảm tính chính xác, khách quan; có lưu vết điện tử về thời gian cập nhật, nội dung cập nhật và người thực hiện. </w:t>
      </w:r>
    </w:p>
    <w:p w14:paraId="5A517154" w14:textId="77777777" w:rsidR="00CC29BB" w:rsidRPr="004B0164" w:rsidRDefault="00D64DF8" w:rsidP="00AC367C">
      <w:pPr>
        <w:widowControl w:val="0"/>
        <w:tabs>
          <w:tab w:val="left" w:pos="6695"/>
        </w:tabs>
        <w:spacing w:after="120"/>
        <w:ind w:firstLine="567"/>
        <w:jc w:val="both"/>
        <w:rPr>
          <w:color w:val="000000" w:themeColor="text1"/>
          <w:spacing w:val="-4"/>
        </w:rPr>
      </w:pPr>
      <w:r w:rsidRPr="004B0164">
        <w:rPr>
          <w:color w:val="000000" w:themeColor="text1"/>
        </w:rPr>
        <w:t>2</w:t>
      </w:r>
      <w:r w:rsidR="00CC29BB" w:rsidRPr="004B0164">
        <w:rPr>
          <w:color w:val="000000" w:themeColor="text1"/>
        </w:rPr>
        <w:t xml:space="preserve">. </w:t>
      </w:r>
      <w:r w:rsidR="00AC367C" w:rsidRPr="004B0164">
        <w:rPr>
          <w:color w:val="000000" w:themeColor="text1"/>
          <w:spacing w:val="-4"/>
        </w:rPr>
        <w:t>Việc khai thác, sử dụng hồ sơ điện tử phải được thực hiện đúng phạm vi, thẩm quyề</w:t>
      </w:r>
      <w:r w:rsidR="003B4773" w:rsidRPr="004B0164">
        <w:rPr>
          <w:color w:val="000000" w:themeColor="text1"/>
          <w:spacing w:val="-4"/>
        </w:rPr>
        <w:t>n</w:t>
      </w:r>
      <w:r w:rsidR="00AC367C" w:rsidRPr="004B0164">
        <w:rPr>
          <w:color w:val="000000" w:themeColor="text1"/>
          <w:spacing w:val="-4"/>
        </w:rPr>
        <w:t>; cơ quan có thẩm quyền thiết lập tài khoản, phân quyền và cơ chế kiểm soát truy cập để bảo đảm việc khai thác, sử dụng được thực hiện đúng quy định của pháp luật.</w:t>
      </w:r>
      <w:r w:rsidR="003B4773" w:rsidRPr="004B0164">
        <w:rPr>
          <w:color w:val="000000" w:themeColor="text1"/>
        </w:rPr>
        <w:t xml:space="preserve"> Không được tự ý sửa đổi, xóa hoặc hủy dữ liệu trong hồ sơ điện tử trái quy định của pháp luật.</w:t>
      </w:r>
    </w:p>
    <w:p w14:paraId="01758ED1" w14:textId="6965D366" w:rsidR="007C6926" w:rsidRPr="004B0164" w:rsidRDefault="007C6926" w:rsidP="007C6926">
      <w:pPr>
        <w:widowControl w:val="0"/>
        <w:spacing w:after="120"/>
        <w:ind w:firstLine="567"/>
        <w:jc w:val="both"/>
        <w:rPr>
          <w:b/>
          <w:color w:val="000000" w:themeColor="text1"/>
        </w:rPr>
      </w:pPr>
      <w:r w:rsidRPr="004B0164">
        <w:rPr>
          <w:b/>
          <w:color w:val="000000" w:themeColor="text1"/>
        </w:rPr>
        <w:t>Điề</w:t>
      </w:r>
      <w:r w:rsidR="003B4773" w:rsidRPr="004B0164">
        <w:rPr>
          <w:b/>
          <w:color w:val="000000" w:themeColor="text1"/>
        </w:rPr>
        <w:t xml:space="preserve">u </w:t>
      </w:r>
      <w:r w:rsidR="00684E73" w:rsidRPr="004B0164">
        <w:rPr>
          <w:b/>
          <w:color w:val="000000" w:themeColor="text1"/>
        </w:rPr>
        <w:t>1</w:t>
      </w:r>
      <w:r w:rsidR="00495120" w:rsidRPr="004B0164">
        <w:rPr>
          <w:b/>
          <w:color w:val="000000" w:themeColor="text1"/>
          <w:lang w:val="en-US"/>
        </w:rPr>
        <w:t>4</w:t>
      </w:r>
      <w:r w:rsidRPr="004B0164">
        <w:rPr>
          <w:b/>
          <w:color w:val="000000" w:themeColor="text1"/>
        </w:rPr>
        <w:t xml:space="preserve">. Lưu </w:t>
      </w:r>
      <w:r w:rsidR="008774B0" w:rsidRPr="004B0164">
        <w:rPr>
          <w:b/>
          <w:color w:val="000000" w:themeColor="text1"/>
        </w:rPr>
        <w:t>trữ,</w:t>
      </w:r>
      <w:r w:rsidRPr="004B0164">
        <w:rPr>
          <w:b/>
          <w:color w:val="000000" w:themeColor="text1"/>
        </w:rPr>
        <w:t xml:space="preserve"> bảo quản hồ sơ điện tử</w:t>
      </w:r>
    </w:p>
    <w:p w14:paraId="15F49F9A" w14:textId="77777777" w:rsidR="007C6926" w:rsidRPr="004B0164" w:rsidRDefault="007C6926" w:rsidP="007C6926">
      <w:pPr>
        <w:widowControl w:val="0"/>
        <w:spacing w:after="120"/>
        <w:ind w:firstLine="567"/>
        <w:jc w:val="both"/>
        <w:rPr>
          <w:color w:val="000000" w:themeColor="text1"/>
        </w:rPr>
      </w:pPr>
      <w:r w:rsidRPr="004B0164">
        <w:rPr>
          <w:color w:val="000000" w:themeColor="text1"/>
        </w:rPr>
        <w:t xml:space="preserve">1. Hồ sơ điện tử phải được lưu </w:t>
      </w:r>
      <w:r w:rsidR="008774B0" w:rsidRPr="004B0164">
        <w:rPr>
          <w:color w:val="000000" w:themeColor="text1"/>
        </w:rPr>
        <w:t>trữ, bảo quản</w:t>
      </w:r>
      <w:r w:rsidRPr="004B0164">
        <w:rPr>
          <w:color w:val="000000" w:themeColor="text1"/>
        </w:rPr>
        <w:t xml:space="preserve"> an toàn, đầy đủ, </w:t>
      </w:r>
      <w:r w:rsidR="008774B0" w:rsidRPr="004B0164">
        <w:rPr>
          <w:color w:val="000000" w:themeColor="text1"/>
        </w:rPr>
        <w:t xml:space="preserve">kịp thời </w:t>
      </w:r>
      <w:r w:rsidRPr="004B0164">
        <w:rPr>
          <w:color w:val="000000" w:themeColor="text1"/>
        </w:rPr>
        <w:t>và bảo đảm khả năng truy cậ</w:t>
      </w:r>
      <w:r w:rsidR="008774B0" w:rsidRPr="004B0164">
        <w:rPr>
          <w:color w:val="000000" w:themeColor="text1"/>
        </w:rPr>
        <w:t xml:space="preserve">p, khai thác, sử dụng </w:t>
      </w:r>
      <w:r w:rsidRPr="004B0164">
        <w:rPr>
          <w:color w:val="000000" w:themeColor="text1"/>
        </w:rPr>
        <w:t>theo quy định của pháp luật.</w:t>
      </w:r>
    </w:p>
    <w:p w14:paraId="649B88D9" w14:textId="77777777" w:rsidR="007C6926" w:rsidRPr="004B0164" w:rsidRDefault="007C6926" w:rsidP="007C6926">
      <w:pPr>
        <w:widowControl w:val="0"/>
        <w:spacing w:after="120"/>
        <w:ind w:firstLine="567"/>
        <w:jc w:val="both"/>
        <w:rPr>
          <w:color w:val="000000" w:themeColor="text1"/>
        </w:rPr>
      </w:pPr>
      <w:r w:rsidRPr="004B0164">
        <w:rPr>
          <w:color w:val="000000" w:themeColor="text1"/>
        </w:rPr>
        <w:t>2. Cơ quan quản lý hồ sơ điện tử có trách nhiệm thực hiện sao lưu dữ liệu định kỳ; có phương án phục hồi dữ liệu khi xảy ra sự cố; bảo đảm an toàn hệ thống thông tin và cơ sở dữ liệu; kiểm tra, đánh giá định kỳ việc lưu trữ và bảo quản dữ liệu điện tử.</w:t>
      </w:r>
    </w:p>
    <w:p w14:paraId="3DDDD120" w14:textId="77777777" w:rsidR="00AC367C" w:rsidRPr="004B0164" w:rsidRDefault="00ED4CB7" w:rsidP="007C6926">
      <w:pPr>
        <w:widowControl w:val="0"/>
        <w:spacing w:after="120"/>
        <w:ind w:firstLine="567"/>
        <w:jc w:val="both"/>
        <w:rPr>
          <w:color w:val="000000" w:themeColor="text1"/>
        </w:rPr>
      </w:pPr>
      <w:r w:rsidRPr="004B0164">
        <w:rPr>
          <w:color w:val="000000" w:themeColor="text1"/>
        </w:rPr>
        <w:t>3</w:t>
      </w:r>
      <w:r w:rsidR="007C6926" w:rsidRPr="004B0164">
        <w:rPr>
          <w:color w:val="000000" w:themeColor="text1"/>
        </w:rPr>
        <w:t xml:space="preserve">. Hồ sơ điện tử hết thời hạn lưu trữ được xử lý theo quy định của pháp </w:t>
      </w:r>
      <w:r w:rsidRPr="004B0164">
        <w:rPr>
          <w:color w:val="000000" w:themeColor="text1"/>
        </w:rPr>
        <w:t>luật.</w:t>
      </w:r>
    </w:p>
    <w:p w14:paraId="01AC8428" w14:textId="77777777" w:rsidR="0022343B" w:rsidRPr="004B0164" w:rsidRDefault="0022343B" w:rsidP="00886683">
      <w:pPr>
        <w:widowControl w:val="0"/>
        <w:spacing w:after="120"/>
        <w:jc w:val="center"/>
        <w:rPr>
          <w:b/>
          <w:color w:val="000000" w:themeColor="text1"/>
        </w:rPr>
      </w:pPr>
      <w:r w:rsidRPr="004B0164">
        <w:rPr>
          <w:b/>
          <w:color w:val="000000" w:themeColor="text1"/>
        </w:rPr>
        <w:t>Chương IV</w:t>
      </w:r>
    </w:p>
    <w:p w14:paraId="5256A99A" w14:textId="77777777" w:rsidR="0022343B" w:rsidRPr="004B0164" w:rsidRDefault="0022343B" w:rsidP="00165554">
      <w:pPr>
        <w:widowControl w:val="0"/>
        <w:jc w:val="center"/>
        <w:rPr>
          <w:b/>
          <w:color w:val="000000" w:themeColor="text1"/>
        </w:rPr>
      </w:pPr>
      <w:r w:rsidRPr="004B0164">
        <w:rPr>
          <w:b/>
          <w:color w:val="000000" w:themeColor="text1"/>
        </w:rPr>
        <w:t xml:space="preserve">KẾT NỐI, CHIA </w:t>
      </w:r>
      <w:r w:rsidR="0087343D" w:rsidRPr="004B0164">
        <w:rPr>
          <w:b/>
          <w:color w:val="000000" w:themeColor="text1"/>
        </w:rPr>
        <w:t xml:space="preserve">SẺ, KHAI THÁC </w:t>
      </w:r>
      <w:r w:rsidRPr="004B0164">
        <w:rPr>
          <w:b/>
          <w:color w:val="000000" w:themeColor="text1"/>
        </w:rPr>
        <w:t xml:space="preserve">DỮ LIỆU LIÊN </w:t>
      </w:r>
      <w:r w:rsidR="00834C79" w:rsidRPr="004B0164">
        <w:rPr>
          <w:b/>
          <w:color w:val="000000" w:themeColor="text1"/>
        </w:rPr>
        <w:t>NGÀNH,</w:t>
      </w:r>
    </w:p>
    <w:p w14:paraId="61B56631" w14:textId="77777777" w:rsidR="00834C79" w:rsidRPr="004B0164" w:rsidRDefault="00834C79" w:rsidP="00165554">
      <w:pPr>
        <w:widowControl w:val="0"/>
        <w:jc w:val="center"/>
        <w:rPr>
          <w:b/>
          <w:color w:val="000000" w:themeColor="text1"/>
        </w:rPr>
      </w:pPr>
      <w:r w:rsidRPr="004B0164">
        <w:rPr>
          <w:b/>
          <w:color w:val="000000" w:themeColor="text1"/>
        </w:rPr>
        <w:t>BẢO ĐẢM AN NINH, AN TOÀN, BẢO MẬT DỮ LIỆU</w:t>
      </w:r>
    </w:p>
    <w:p w14:paraId="071E5034" w14:textId="00B0B3E1" w:rsidR="00BF1764" w:rsidRPr="004B0164" w:rsidRDefault="00ED4CB7" w:rsidP="00BF1764">
      <w:pPr>
        <w:pStyle w:val="Heading2"/>
        <w:widowControl w:val="0"/>
        <w:spacing w:before="0" w:beforeAutospacing="0" w:after="120" w:afterAutospacing="0"/>
        <w:ind w:firstLine="567"/>
        <w:jc w:val="both"/>
        <w:rPr>
          <w:color w:val="000000" w:themeColor="text1"/>
          <w:sz w:val="28"/>
          <w:szCs w:val="28"/>
          <w:lang w:val="vi-VN"/>
        </w:rPr>
      </w:pPr>
      <w:r w:rsidRPr="004B0164">
        <w:rPr>
          <w:color w:val="000000" w:themeColor="text1"/>
          <w:sz w:val="28"/>
          <w:lang w:val="vi-VN"/>
        </w:rPr>
        <w:t>Điều 1</w:t>
      </w:r>
      <w:r w:rsidR="00495120" w:rsidRPr="004B0164">
        <w:rPr>
          <w:color w:val="000000" w:themeColor="text1"/>
          <w:sz w:val="28"/>
        </w:rPr>
        <w:t>5</w:t>
      </w:r>
      <w:r w:rsidR="004D4834" w:rsidRPr="004B0164">
        <w:rPr>
          <w:color w:val="000000" w:themeColor="text1"/>
          <w:sz w:val="28"/>
          <w:lang w:val="vi-VN"/>
        </w:rPr>
        <w:t xml:space="preserve">. </w:t>
      </w:r>
      <w:r w:rsidR="0087343D" w:rsidRPr="004B0164">
        <w:rPr>
          <w:color w:val="000000" w:themeColor="text1"/>
          <w:sz w:val="28"/>
          <w:lang w:val="vi-VN"/>
        </w:rPr>
        <w:t>Quy định kết nối, chia sẻ dữ liệu</w:t>
      </w:r>
    </w:p>
    <w:p w14:paraId="30F78BAC" w14:textId="18046A36" w:rsidR="00BE565B" w:rsidRPr="004B0164" w:rsidRDefault="0087343D" w:rsidP="00BE565B">
      <w:pPr>
        <w:widowControl w:val="0"/>
        <w:spacing w:after="120"/>
        <w:ind w:firstLine="567"/>
        <w:jc w:val="both"/>
        <w:rPr>
          <w:color w:val="000000" w:themeColor="text1"/>
          <w:lang w:val="en-US"/>
        </w:rPr>
      </w:pPr>
      <w:r w:rsidRPr="004B0164">
        <w:rPr>
          <w:color w:val="000000" w:themeColor="text1"/>
        </w:rPr>
        <w:t xml:space="preserve">1. </w:t>
      </w:r>
      <w:r w:rsidR="00252E51" w:rsidRPr="004B0164">
        <w:rPr>
          <w:color w:val="000000" w:themeColor="text1"/>
        </w:rPr>
        <w:t>V</w:t>
      </w:r>
      <w:r w:rsidRPr="004B0164">
        <w:rPr>
          <w:color w:val="000000" w:themeColor="text1"/>
        </w:rPr>
        <w:t xml:space="preserve">iệc kết nối, chia sẻ dữ liệu điện tử trong hoạt động thi hành tạm giữ, tạm </w:t>
      </w:r>
      <w:r w:rsidR="00252E51" w:rsidRPr="004B0164">
        <w:rPr>
          <w:color w:val="000000" w:themeColor="text1"/>
        </w:rPr>
        <w:t>giam</w:t>
      </w:r>
      <w:r w:rsidRPr="004B0164">
        <w:rPr>
          <w:color w:val="000000" w:themeColor="text1"/>
        </w:rPr>
        <w:t xml:space="preserve"> và </w:t>
      </w:r>
      <w:r w:rsidR="00252E51" w:rsidRPr="004B0164">
        <w:rPr>
          <w:color w:val="000000" w:themeColor="text1"/>
        </w:rPr>
        <w:t xml:space="preserve">cấm đi khỏi nơi cư trú; </w:t>
      </w:r>
      <w:r w:rsidRPr="004B0164">
        <w:rPr>
          <w:color w:val="000000" w:themeColor="text1"/>
        </w:rPr>
        <w:t>thi hành án hình sự</w:t>
      </w:r>
      <w:r w:rsidR="00252E51" w:rsidRPr="004B0164">
        <w:rPr>
          <w:color w:val="000000" w:themeColor="text1"/>
        </w:rPr>
        <w:t xml:space="preserve"> tại cộng đồng; tái hòa nhập cộng đồng; hỗ trợ tư pháp; quản lý kho vật chứng và </w:t>
      </w:r>
      <w:r w:rsidR="00ED4CB7" w:rsidRPr="004B0164">
        <w:rPr>
          <w:color w:val="000000" w:themeColor="text1"/>
        </w:rPr>
        <w:t xml:space="preserve">tài liệu, </w:t>
      </w:r>
      <w:r w:rsidR="00252E51" w:rsidRPr="004B0164">
        <w:rPr>
          <w:color w:val="000000" w:themeColor="text1"/>
        </w:rPr>
        <w:t>đồ vậ</w:t>
      </w:r>
      <w:r w:rsidR="00ED4CB7" w:rsidRPr="004B0164">
        <w:rPr>
          <w:color w:val="000000" w:themeColor="text1"/>
        </w:rPr>
        <w:t xml:space="preserve">t </w:t>
      </w:r>
      <w:r w:rsidRPr="004B0164">
        <w:rPr>
          <w:color w:val="000000" w:themeColor="text1"/>
        </w:rPr>
        <w:t xml:space="preserve">phải </w:t>
      </w:r>
      <w:r w:rsidR="00BE565B" w:rsidRPr="004B0164">
        <w:rPr>
          <w:color w:val="000000" w:themeColor="text1"/>
        </w:rPr>
        <w:t xml:space="preserve">được thực hiện kịp thời, đầy đủ, đúng mục đích; bảo đảm </w:t>
      </w:r>
      <w:r w:rsidR="00495120" w:rsidRPr="004B0164">
        <w:rPr>
          <w:color w:val="000000" w:themeColor="text1"/>
          <w:lang w:val="en-US"/>
        </w:rPr>
        <w:t>khả năng truy vết và xác định trách nhiệm trong quá trình, quản lý, khai thác.</w:t>
      </w:r>
    </w:p>
    <w:p w14:paraId="23B6027A" w14:textId="77777777" w:rsidR="001B2C97" w:rsidRPr="004B0164" w:rsidRDefault="001B2C97" w:rsidP="00BE565B">
      <w:pPr>
        <w:widowControl w:val="0"/>
        <w:spacing w:after="120"/>
        <w:ind w:firstLine="567"/>
        <w:jc w:val="both"/>
        <w:rPr>
          <w:color w:val="000000" w:themeColor="text1"/>
          <w:spacing w:val="-4"/>
        </w:rPr>
      </w:pPr>
      <w:r w:rsidRPr="004B0164">
        <w:rPr>
          <w:color w:val="000000" w:themeColor="text1"/>
          <w:spacing w:val="-4"/>
        </w:rPr>
        <w:t>2. Việc kết nối, chia sẻ được thực hiện theo danh mục dữ liệu dùng chung hoặc do cơ quan, người có thẩm quyền quyết định, bảo đảm thống nhất, hiệu quả và an toàn hệ thống; không làm ảnh hưởng đến công tác nghiệp vụ của các bộ, ngành.</w:t>
      </w:r>
    </w:p>
    <w:p w14:paraId="1889D69E" w14:textId="69981D94" w:rsidR="00EC5A2D" w:rsidRPr="004B0164" w:rsidRDefault="00EC5A2D" w:rsidP="00035089">
      <w:pPr>
        <w:widowControl w:val="0"/>
        <w:spacing w:after="120"/>
        <w:ind w:firstLine="567"/>
        <w:jc w:val="both"/>
        <w:rPr>
          <w:b/>
          <w:color w:val="000000" w:themeColor="text1"/>
        </w:rPr>
      </w:pPr>
      <w:r w:rsidRPr="004B0164">
        <w:rPr>
          <w:b/>
          <w:color w:val="000000" w:themeColor="text1"/>
        </w:rPr>
        <w:t>Điề</w:t>
      </w:r>
      <w:r w:rsidR="0027042E" w:rsidRPr="004B0164">
        <w:rPr>
          <w:b/>
          <w:color w:val="000000" w:themeColor="text1"/>
        </w:rPr>
        <w:t xml:space="preserve">u </w:t>
      </w:r>
      <w:r w:rsidR="00E56A64" w:rsidRPr="004B0164">
        <w:rPr>
          <w:b/>
          <w:color w:val="000000" w:themeColor="text1"/>
        </w:rPr>
        <w:t>1</w:t>
      </w:r>
      <w:r w:rsidR="00495120" w:rsidRPr="004B0164">
        <w:rPr>
          <w:b/>
          <w:color w:val="000000" w:themeColor="text1"/>
          <w:lang w:val="en-US"/>
        </w:rPr>
        <w:t>6</w:t>
      </w:r>
      <w:r w:rsidRPr="004B0164">
        <w:rPr>
          <w:b/>
          <w:color w:val="000000" w:themeColor="text1"/>
        </w:rPr>
        <w:t>. Phương thức kết nối, chia sẻ dữ liệu</w:t>
      </w:r>
      <w:r w:rsidR="00D80D2D" w:rsidRPr="004B0164">
        <w:rPr>
          <w:b/>
          <w:color w:val="000000" w:themeColor="text1"/>
        </w:rPr>
        <w:t xml:space="preserve"> </w:t>
      </w:r>
    </w:p>
    <w:p w14:paraId="7AFB2C22" w14:textId="734DD5F3" w:rsidR="00E614EF" w:rsidRPr="004B0164" w:rsidRDefault="00E614EF" w:rsidP="00BF1764">
      <w:pPr>
        <w:widowControl w:val="0"/>
        <w:spacing w:after="120"/>
        <w:ind w:firstLine="567"/>
        <w:jc w:val="both"/>
        <w:rPr>
          <w:color w:val="000000" w:themeColor="text1"/>
        </w:rPr>
      </w:pPr>
      <w:r w:rsidRPr="004B0164">
        <w:rPr>
          <w:color w:val="000000" w:themeColor="text1"/>
        </w:rPr>
        <w:lastRenderedPageBreak/>
        <w:t xml:space="preserve">1. Việc kết nối, chia sẻ dữ liệu điện tử giữa các hệ thống thông tin trong hoạt động </w:t>
      </w:r>
      <w:r w:rsidR="00BF1764" w:rsidRPr="004B0164">
        <w:rPr>
          <w:color w:val="000000" w:themeColor="text1"/>
          <w:szCs w:val="28"/>
        </w:rPr>
        <w:t xml:space="preserve">thi hành tạm giữ, tạm giam và cấm đi khỏi nơi cư trú; </w:t>
      </w:r>
      <w:r w:rsidR="001B2C97" w:rsidRPr="004B0164">
        <w:rPr>
          <w:color w:val="000000" w:themeColor="text1"/>
          <w:szCs w:val="28"/>
        </w:rPr>
        <w:t xml:space="preserve"> </w:t>
      </w:r>
      <w:r w:rsidR="00BF1764" w:rsidRPr="004B0164">
        <w:rPr>
          <w:color w:val="000000" w:themeColor="text1"/>
          <w:szCs w:val="28"/>
        </w:rPr>
        <w:t>thi hành án hình sự tại cộng đồng; tái hòa nhập cộng đồng; hỗ trợ tư pháp; quản lý kho vật chứng và tài liệu, đồ vật</w:t>
      </w:r>
      <w:r w:rsidR="00BF1764" w:rsidRPr="004B0164">
        <w:rPr>
          <w:color w:val="000000" w:themeColor="text1"/>
        </w:rPr>
        <w:t xml:space="preserve"> </w:t>
      </w:r>
      <w:r w:rsidRPr="004B0164">
        <w:rPr>
          <w:color w:val="000000" w:themeColor="text1"/>
        </w:rPr>
        <w:t xml:space="preserve">được thực hiện thông qua nền tảng tích hợp, chia sẻ dữ liệu hoặc các phương thức kỹ thuật khác do cơ quan có thẩm quyền thống nhất triển khai. </w:t>
      </w:r>
    </w:p>
    <w:p w14:paraId="10D91229" w14:textId="77777777" w:rsidR="00252E51" w:rsidRPr="004B0164" w:rsidRDefault="00252E51" w:rsidP="00117191">
      <w:pPr>
        <w:widowControl w:val="0"/>
        <w:spacing w:after="120"/>
        <w:ind w:firstLine="567"/>
        <w:jc w:val="both"/>
        <w:rPr>
          <w:color w:val="000000" w:themeColor="text1"/>
        </w:rPr>
      </w:pPr>
      <w:r w:rsidRPr="004B0164">
        <w:rPr>
          <w:color w:val="000000" w:themeColor="text1"/>
        </w:rPr>
        <w:t xml:space="preserve">2. </w:t>
      </w:r>
      <w:r w:rsidR="00117191" w:rsidRPr="004B0164">
        <w:rPr>
          <w:color w:val="000000" w:themeColor="text1"/>
        </w:rPr>
        <w:t>H</w:t>
      </w:r>
      <w:r w:rsidRPr="004B0164">
        <w:rPr>
          <w:color w:val="000000" w:themeColor="text1"/>
        </w:rPr>
        <w:t>ệ thống thông tin phục vụ kết nối, chia sẻ dữ liệu phải bảo đả</w:t>
      </w:r>
      <w:r w:rsidR="00117191" w:rsidRPr="004B0164">
        <w:rPr>
          <w:color w:val="000000" w:themeColor="text1"/>
        </w:rPr>
        <w:t>m x</w:t>
      </w:r>
      <w:r w:rsidRPr="004B0164">
        <w:rPr>
          <w:color w:val="000000" w:themeColor="text1"/>
        </w:rPr>
        <w:t>ác thực, phân quyền truy cậ</w:t>
      </w:r>
      <w:r w:rsidR="00117191" w:rsidRPr="004B0164">
        <w:rPr>
          <w:color w:val="000000" w:themeColor="text1"/>
        </w:rPr>
        <w:t>p; k</w:t>
      </w:r>
      <w:r w:rsidRPr="004B0164">
        <w:rPr>
          <w:color w:val="000000" w:themeColor="text1"/>
        </w:rPr>
        <w:t>iểm soát, giám sát hoạt động truy cập, khai thác dữ liệ</w:t>
      </w:r>
      <w:r w:rsidR="00117191" w:rsidRPr="004B0164">
        <w:rPr>
          <w:color w:val="000000" w:themeColor="text1"/>
        </w:rPr>
        <w:t>u; m</w:t>
      </w:r>
      <w:r w:rsidRPr="004B0164">
        <w:rPr>
          <w:color w:val="000000" w:themeColor="text1"/>
        </w:rPr>
        <w:t xml:space="preserve">ã hóa dữ liệu trong quá trình truyền, </w:t>
      </w:r>
      <w:r w:rsidR="00117191" w:rsidRPr="004B0164">
        <w:rPr>
          <w:color w:val="000000" w:themeColor="text1"/>
        </w:rPr>
        <w:t>nhận; g</w:t>
      </w:r>
      <w:r w:rsidRPr="004B0164">
        <w:rPr>
          <w:color w:val="000000" w:themeColor="text1"/>
        </w:rPr>
        <w:t>hi nhận nhật ký hệ thố</w:t>
      </w:r>
      <w:r w:rsidR="00117191" w:rsidRPr="004B0164">
        <w:rPr>
          <w:color w:val="000000" w:themeColor="text1"/>
        </w:rPr>
        <w:t>ng và b</w:t>
      </w:r>
      <w:r w:rsidRPr="004B0164">
        <w:rPr>
          <w:color w:val="000000" w:themeColor="text1"/>
        </w:rPr>
        <w:t>ảo đảm khả năng sao lưu, phục hồi dữ liệu khi xảy ra sự cố.</w:t>
      </w:r>
    </w:p>
    <w:p w14:paraId="729A6178" w14:textId="77777777" w:rsidR="001B2C97" w:rsidRPr="004B0164" w:rsidRDefault="00117191" w:rsidP="00895D83">
      <w:pPr>
        <w:widowControl w:val="0"/>
        <w:spacing w:after="120"/>
        <w:ind w:firstLine="567"/>
        <w:jc w:val="both"/>
        <w:rPr>
          <w:color w:val="000000" w:themeColor="text1"/>
        </w:rPr>
      </w:pPr>
      <w:r w:rsidRPr="004B0164">
        <w:rPr>
          <w:color w:val="000000" w:themeColor="text1"/>
        </w:rPr>
        <w:t xml:space="preserve">3. </w:t>
      </w:r>
      <w:r w:rsidR="00252E51" w:rsidRPr="004B0164">
        <w:rPr>
          <w:color w:val="000000" w:themeColor="text1"/>
        </w:rPr>
        <w:t>Trường hợp phát hiện dữ liệu sai lệch, không đồng bộ hoặc có dấu hiệu bị xâm nhập, sử dụng trái phép thì cơ quan quản lý hệ thống thông tin phả</w:t>
      </w:r>
      <w:r w:rsidRPr="004B0164">
        <w:rPr>
          <w:color w:val="000000" w:themeColor="text1"/>
        </w:rPr>
        <w:t>i t</w:t>
      </w:r>
      <w:r w:rsidR="00252E51" w:rsidRPr="004B0164">
        <w:rPr>
          <w:color w:val="000000" w:themeColor="text1"/>
        </w:rPr>
        <w:t xml:space="preserve">ạm dừng việc kết nối, chia sẻ dữ </w:t>
      </w:r>
      <w:r w:rsidRPr="004B0164">
        <w:rPr>
          <w:color w:val="000000" w:themeColor="text1"/>
        </w:rPr>
        <w:t>liệu; t</w:t>
      </w:r>
      <w:r w:rsidR="00252E51" w:rsidRPr="004B0164">
        <w:rPr>
          <w:color w:val="000000" w:themeColor="text1"/>
        </w:rPr>
        <w:t>hực hiện biện pháp kiểm tra, khắc phụ</w:t>
      </w:r>
      <w:r w:rsidRPr="004B0164">
        <w:rPr>
          <w:color w:val="000000" w:themeColor="text1"/>
        </w:rPr>
        <w:t>c và t</w:t>
      </w:r>
      <w:r w:rsidR="00252E51" w:rsidRPr="004B0164">
        <w:rPr>
          <w:color w:val="000000" w:themeColor="text1"/>
        </w:rPr>
        <w:t xml:space="preserve">hông báo </w:t>
      </w:r>
      <w:r w:rsidR="00895D83" w:rsidRPr="004B0164">
        <w:rPr>
          <w:color w:val="000000" w:themeColor="text1"/>
        </w:rPr>
        <w:t xml:space="preserve">ngay </w:t>
      </w:r>
      <w:r w:rsidR="00252E51" w:rsidRPr="004B0164">
        <w:rPr>
          <w:color w:val="000000" w:themeColor="text1"/>
        </w:rPr>
        <w:t>cho cơ quan có liên quan để phối hợp xử</w:t>
      </w:r>
      <w:r w:rsidR="00895D83" w:rsidRPr="004B0164">
        <w:rPr>
          <w:color w:val="000000" w:themeColor="text1"/>
        </w:rPr>
        <w:t xml:space="preserve"> lý.</w:t>
      </w:r>
    </w:p>
    <w:p w14:paraId="279A29BD" w14:textId="0878A214" w:rsidR="00E614EF" w:rsidRPr="004B0164" w:rsidRDefault="00E614EF" w:rsidP="00035089">
      <w:pPr>
        <w:pStyle w:val="Heading1"/>
        <w:keepNext w:val="0"/>
        <w:keepLines w:val="0"/>
        <w:widowControl w:val="0"/>
        <w:spacing w:before="0" w:after="120" w:line="240" w:lineRule="auto"/>
        <w:ind w:firstLine="567"/>
        <w:jc w:val="both"/>
        <w:rPr>
          <w:rFonts w:ascii="Times New Roman" w:hAnsi="Times New Roman" w:cs="Times New Roman"/>
          <w:b/>
          <w:bCs w:val="0"/>
          <w:color w:val="000000" w:themeColor="text1"/>
          <w:sz w:val="28"/>
          <w:szCs w:val="28"/>
          <w:lang w:val="vi-VN"/>
        </w:rPr>
      </w:pPr>
      <w:r w:rsidRPr="004B0164">
        <w:rPr>
          <w:rFonts w:ascii="Times New Roman" w:hAnsi="Times New Roman" w:cs="Times New Roman"/>
          <w:b/>
          <w:bCs w:val="0"/>
          <w:color w:val="000000" w:themeColor="text1"/>
          <w:sz w:val="28"/>
          <w:szCs w:val="28"/>
          <w:lang w:val="vi-VN"/>
        </w:rPr>
        <w:t>Điề</w:t>
      </w:r>
      <w:r w:rsidR="006C7F58" w:rsidRPr="004B0164">
        <w:rPr>
          <w:rFonts w:ascii="Times New Roman" w:hAnsi="Times New Roman" w:cs="Times New Roman"/>
          <w:b/>
          <w:bCs w:val="0"/>
          <w:color w:val="000000" w:themeColor="text1"/>
          <w:sz w:val="28"/>
          <w:szCs w:val="28"/>
          <w:lang w:val="vi-VN"/>
        </w:rPr>
        <w:t xml:space="preserve">u </w:t>
      </w:r>
      <w:r w:rsidR="00895D83" w:rsidRPr="004B0164">
        <w:rPr>
          <w:rFonts w:ascii="Times New Roman" w:hAnsi="Times New Roman" w:cs="Times New Roman"/>
          <w:b/>
          <w:bCs w:val="0"/>
          <w:color w:val="000000" w:themeColor="text1"/>
          <w:sz w:val="28"/>
          <w:szCs w:val="28"/>
          <w:lang w:val="vi-VN"/>
        </w:rPr>
        <w:t>1</w:t>
      </w:r>
      <w:r w:rsidR="00495120" w:rsidRPr="004B0164">
        <w:rPr>
          <w:rFonts w:ascii="Times New Roman" w:hAnsi="Times New Roman" w:cs="Times New Roman"/>
          <w:b/>
          <w:bCs w:val="0"/>
          <w:color w:val="000000" w:themeColor="text1"/>
          <w:sz w:val="28"/>
          <w:szCs w:val="28"/>
        </w:rPr>
        <w:t>7</w:t>
      </w:r>
      <w:r w:rsidRPr="004B0164">
        <w:rPr>
          <w:rFonts w:ascii="Times New Roman" w:hAnsi="Times New Roman" w:cs="Times New Roman"/>
          <w:b/>
          <w:bCs w:val="0"/>
          <w:color w:val="000000" w:themeColor="text1"/>
          <w:sz w:val="28"/>
          <w:szCs w:val="28"/>
          <w:lang w:val="vi-VN"/>
        </w:rPr>
        <w:t xml:space="preserve">. Bảo đảm an toàn, an ninh thông </w:t>
      </w:r>
      <w:r w:rsidR="00834C79" w:rsidRPr="004B0164">
        <w:rPr>
          <w:rFonts w:ascii="Times New Roman" w:hAnsi="Times New Roman" w:cs="Times New Roman"/>
          <w:b/>
          <w:bCs w:val="0"/>
          <w:color w:val="000000" w:themeColor="text1"/>
          <w:sz w:val="28"/>
          <w:szCs w:val="28"/>
          <w:lang w:val="vi-VN"/>
        </w:rPr>
        <w:t>tin, bảo vệ bí mật nhà nước</w:t>
      </w:r>
    </w:p>
    <w:p w14:paraId="603FF5ED" w14:textId="0C15BF6B" w:rsidR="00D2043E" w:rsidRPr="004B0164" w:rsidRDefault="00D2043E" w:rsidP="00D2043E">
      <w:pPr>
        <w:widowControl w:val="0"/>
        <w:spacing w:after="120"/>
        <w:ind w:firstLine="567"/>
        <w:jc w:val="both"/>
        <w:rPr>
          <w:color w:val="000000" w:themeColor="text1"/>
        </w:rPr>
      </w:pPr>
      <w:r w:rsidRPr="004B0164">
        <w:rPr>
          <w:color w:val="000000" w:themeColor="text1"/>
        </w:rPr>
        <w:t>1. Việc kết nối, chia sẻ và khai thác dữ liệu điện tử, tài liệu điện tử trong hoạt động thi hành tạm giữ, tạm giam</w:t>
      </w:r>
      <w:r w:rsidR="00895D83" w:rsidRPr="004B0164">
        <w:rPr>
          <w:color w:val="000000" w:themeColor="text1"/>
        </w:rPr>
        <w:t xml:space="preserve"> và cấm đi khỏi nơi cư trú; </w:t>
      </w:r>
      <w:r w:rsidRPr="004B0164">
        <w:rPr>
          <w:color w:val="000000" w:themeColor="text1"/>
        </w:rPr>
        <w:t xml:space="preserve"> thi hành án hình sự tại cộng đồng; tái hòa nhập cộng đồng; hỗ trợ tư pháp; quản lý kho vật chứng và tài liệu, đồ vật phải bảo đảm an toàn thông tin, an ninh mạng, bảo vệ bí mật nhà nước và dữ liệu cá nhân theo quy định của pháp luật.</w:t>
      </w:r>
    </w:p>
    <w:p w14:paraId="10CA5CC4" w14:textId="77777777" w:rsidR="00D2043E" w:rsidRPr="004B0164" w:rsidRDefault="00D2043E" w:rsidP="00D2043E">
      <w:pPr>
        <w:widowControl w:val="0"/>
        <w:spacing w:after="120"/>
        <w:ind w:firstLine="567"/>
        <w:jc w:val="both"/>
        <w:rPr>
          <w:color w:val="000000" w:themeColor="text1"/>
          <w:szCs w:val="28"/>
        </w:rPr>
      </w:pPr>
      <w:r w:rsidRPr="004B0164">
        <w:rPr>
          <w:color w:val="000000" w:themeColor="text1"/>
          <w:szCs w:val="28"/>
        </w:rPr>
        <w:t xml:space="preserve">2. Các cơ quan thực hiện việc phân quyền truy cập và </w:t>
      </w:r>
      <w:r w:rsidRPr="004B0164">
        <w:rPr>
          <w:color w:val="000000" w:themeColor="text1"/>
        </w:rPr>
        <w:t xml:space="preserve">bảo đảm việc truy cập đúng thẩm quyền, phân quyền và </w:t>
      </w:r>
      <w:r w:rsidRPr="004B0164">
        <w:rPr>
          <w:color w:val="000000" w:themeColor="text1"/>
          <w:szCs w:val="28"/>
        </w:rPr>
        <w:t>mọi hoạt động truy cập, đọc, ghi chép, sao chụp, chỉnh sửa phải được ghi nhận vào nhật ký hệ thống.</w:t>
      </w:r>
    </w:p>
    <w:p w14:paraId="3E55929C" w14:textId="77777777" w:rsidR="00D701B2" w:rsidRPr="004B0164" w:rsidRDefault="00D701B2" w:rsidP="00886683">
      <w:pPr>
        <w:widowControl w:val="0"/>
        <w:spacing w:after="120"/>
        <w:jc w:val="center"/>
        <w:rPr>
          <w:b/>
          <w:color w:val="000000" w:themeColor="text1"/>
        </w:rPr>
      </w:pPr>
      <w:r w:rsidRPr="004B0164">
        <w:rPr>
          <w:b/>
          <w:color w:val="000000" w:themeColor="text1"/>
        </w:rPr>
        <w:t xml:space="preserve">Chương </w:t>
      </w:r>
      <w:r w:rsidR="00895D83" w:rsidRPr="004B0164">
        <w:rPr>
          <w:b/>
          <w:color w:val="000000" w:themeColor="text1"/>
        </w:rPr>
        <w:t>V</w:t>
      </w:r>
    </w:p>
    <w:p w14:paraId="73E6487B" w14:textId="77777777" w:rsidR="00D701B2" w:rsidRPr="004B0164" w:rsidRDefault="00D701B2" w:rsidP="00886683">
      <w:pPr>
        <w:widowControl w:val="0"/>
        <w:spacing w:after="120"/>
        <w:jc w:val="center"/>
        <w:rPr>
          <w:b/>
          <w:color w:val="000000" w:themeColor="text1"/>
        </w:rPr>
      </w:pPr>
      <w:r w:rsidRPr="004B0164">
        <w:rPr>
          <w:b/>
          <w:color w:val="000000" w:themeColor="text1"/>
        </w:rPr>
        <w:t>TỔ CHỨC THỰC HIỆN</w:t>
      </w:r>
    </w:p>
    <w:p w14:paraId="64778068" w14:textId="5A2F7476" w:rsidR="00706F07" w:rsidRPr="004B0164" w:rsidRDefault="00706F07" w:rsidP="00035089">
      <w:pPr>
        <w:widowControl w:val="0"/>
        <w:spacing w:after="120"/>
        <w:ind w:firstLine="567"/>
        <w:jc w:val="both"/>
        <w:rPr>
          <w:b/>
          <w:color w:val="000000" w:themeColor="text1"/>
        </w:rPr>
      </w:pPr>
      <w:r w:rsidRPr="004B0164">
        <w:rPr>
          <w:b/>
          <w:color w:val="000000" w:themeColor="text1"/>
        </w:rPr>
        <w:t>Điề</w:t>
      </w:r>
      <w:r w:rsidR="0027042E" w:rsidRPr="004B0164">
        <w:rPr>
          <w:b/>
          <w:color w:val="000000" w:themeColor="text1"/>
        </w:rPr>
        <w:t xml:space="preserve">u </w:t>
      </w:r>
      <w:r w:rsidR="00895D83" w:rsidRPr="004B0164">
        <w:rPr>
          <w:b/>
          <w:color w:val="000000" w:themeColor="text1"/>
        </w:rPr>
        <w:t>1</w:t>
      </w:r>
      <w:r w:rsidR="00495120" w:rsidRPr="004B0164">
        <w:rPr>
          <w:b/>
          <w:color w:val="000000" w:themeColor="text1"/>
          <w:lang w:val="en-US"/>
        </w:rPr>
        <w:t>8</w:t>
      </w:r>
      <w:r w:rsidRPr="004B0164">
        <w:rPr>
          <w:b/>
          <w:color w:val="000000" w:themeColor="text1"/>
        </w:rPr>
        <w:t>. Hiệu lực thi hành</w:t>
      </w:r>
    </w:p>
    <w:p w14:paraId="5785FB02" w14:textId="77777777" w:rsidR="00224BAB" w:rsidRPr="004B0164" w:rsidRDefault="00224BAB" w:rsidP="00035089">
      <w:pPr>
        <w:widowControl w:val="0"/>
        <w:shd w:val="clear" w:color="auto" w:fill="FFFFFF"/>
        <w:spacing w:after="120"/>
        <w:ind w:firstLine="567"/>
        <w:jc w:val="both"/>
        <w:rPr>
          <w:color w:val="000000" w:themeColor="text1"/>
          <w:szCs w:val="28"/>
        </w:rPr>
      </w:pPr>
      <w:r w:rsidRPr="004B0164">
        <w:rPr>
          <w:color w:val="000000" w:themeColor="text1"/>
          <w:szCs w:val="28"/>
        </w:rPr>
        <w:t>1. Thông tư liên tịch này có hiệu lực kể từ ngày ký.</w:t>
      </w:r>
    </w:p>
    <w:p w14:paraId="49FB64C7" w14:textId="77777777" w:rsidR="00224BAB" w:rsidRPr="004B0164" w:rsidRDefault="00224BAB" w:rsidP="00035089">
      <w:pPr>
        <w:widowControl w:val="0"/>
        <w:shd w:val="clear" w:color="auto" w:fill="FFFFFF"/>
        <w:spacing w:after="120"/>
        <w:ind w:firstLine="567"/>
        <w:jc w:val="both"/>
        <w:rPr>
          <w:color w:val="000000" w:themeColor="text1"/>
          <w:szCs w:val="28"/>
        </w:rPr>
      </w:pPr>
      <w:r w:rsidRPr="004B0164">
        <w:rPr>
          <w:color w:val="000000" w:themeColor="text1"/>
          <w:szCs w:val="28"/>
        </w:rPr>
        <w:t>2. Các văn bản quy phạm pháp luật được dẫn chiếu, áp dụng thực hiện trong Thông tư liên tịch khi được sửa đổi, bổ sung, thay thế thì những nội dung dẫn chiếu trong Thông tư liên tịch này sẽ được thay đổi, áp dụng theo các văn bản quy phạm pháp luật được sửa đổi, bổ sung, thay thế.</w:t>
      </w:r>
    </w:p>
    <w:p w14:paraId="4C55F318" w14:textId="0F06A2B7" w:rsidR="00706F07" w:rsidRPr="004B0164" w:rsidRDefault="00706F07" w:rsidP="00035089">
      <w:pPr>
        <w:widowControl w:val="0"/>
        <w:tabs>
          <w:tab w:val="left" w:pos="6871"/>
        </w:tabs>
        <w:spacing w:after="120"/>
        <w:ind w:firstLine="567"/>
        <w:jc w:val="both"/>
        <w:rPr>
          <w:b/>
          <w:color w:val="000000" w:themeColor="text1"/>
        </w:rPr>
      </w:pPr>
      <w:r w:rsidRPr="004B0164">
        <w:rPr>
          <w:b/>
          <w:color w:val="000000" w:themeColor="text1"/>
        </w:rPr>
        <w:t>Điề</w:t>
      </w:r>
      <w:r w:rsidR="0027042E" w:rsidRPr="004B0164">
        <w:rPr>
          <w:b/>
          <w:color w:val="000000" w:themeColor="text1"/>
        </w:rPr>
        <w:t xml:space="preserve">u </w:t>
      </w:r>
      <w:r w:rsidR="00495120" w:rsidRPr="004B0164">
        <w:rPr>
          <w:b/>
          <w:color w:val="000000" w:themeColor="text1"/>
          <w:lang w:val="en-US"/>
        </w:rPr>
        <w:t>19</w:t>
      </w:r>
      <w:r w:rsidRPr="004B0164">
        <w:rPr>
          <w:b/>
          <w:color w:val="000000" w:themeColor="text1"/>
        </w:rPr>
        <w:t xml:space="preserve">. Thực hiện thí điểm số hóa và ký số hồ </w:t>
      </w:r>
      <w:r w:rsidR="00002A16" w:rsidRPr="004B0164">
        <w:rPr>
          <w:b/>
          <w:color w:val="000000" w:themeColor="text1"/>
        </w:rPr>
        <w:t>sơ</w:t>
      </w:r>
      <w:r w:rsidR="00224BAB" w:rsidRPr="004B0164">
        <w:rPr>
          <w:b/>
          <w:color w:val="000000" w:themeColor="text1"/>
        </w:rPr>
        <w:tab/>
      </w:r>
    </w:p>
    <w:p w14:paraId="185BC087" w14:textId="77777777" w:rsidR="00224BAB" w:rsidRPr="004B0164" w:rsidRDefault="00224BAB" w:rsidP="00035089">
      <w:pPr>
        <w:pStyle w:val="NormalWeb"/>
        <w:widowControl w:val="0"/>
        <w:spacing w:before="0" w:beforeAutospacing="0" w:after="120" w:afterAutospacing="0"/>
        <w:ind w:firstLine="567"/>
        <w:jc w:val="both"/>
        <w:rPr>
          <w:color w:val="000000" w:themeColor="text1"/>
          <w:sz w:val="28"/>
          <w:szCs w:val="28"/>
          <w:lang w:val="vi-VN"/>
        </w:rPr>
      </w:pPr>
      <w:r w:rsidRPr="004B0164">
        <w:rPr>
          <w:color w:val="000000" w:themeColor="text1"/>
          <w:sz w:val="28"/>
          <w:szCs w:val="28"/>
          <w:lang w:val="vi-VN"/>
        </w:rPr>
        <w:t>1. Việc thực hiện thí điểm ký số và số hóa hồ sơ được thực hiện tại một số địa phương trên toàn quốc do các cơ quan ban hành Thông tư liên tịch lựa chọn và quyết định phạm vi, nội dung, thời gian</w:t>
      </w:r>
      <w:r w:rsidR="00504B05" w:rsidRPr="004B0164">
        <w:rPr>
          <w:color w:val="000000" w:themeColor="text1"/>
          <w:sz w:val="28"/>
          <w:szCs w:val="28"/>
          <w:lang w:val="vi-VN"/>
        </w:rPr>
        <w:t>, địa điểm</w:t>
      </w:r>
      <w:r w:rsidRPr="004B0164">
        <w:rPr>
          <w:color w:val="000000" w:themeColor="text1"/>
          <w:sz w:val="28"/>
          <w:szCs w:val="28"/>
          <w:lang w:val="vi-VN"/>
        </w:rPr>
        <w:t xml:space="preserve"> thực hiện.</w:t>
      </w:r>
    </w:p>
    <w:p w14:paraId="12F5C899" w14:textId="77777777" w:rsidR="00224BAB" w:rsidRPr="004B0164" w:rsidRDefault="00224BAB" w:rsidP="00035089">
      <w:pPr>
        <w:pStyle w:val="NormalWeb"/>
        <w:widowControl w:val="0"/>
        <w:spacing w:before="0" w:beforeAutospacing="0" w:after="120" w:afterAutospacing="0"/>
        <w:ind w:firstLine="567"/>
        <w:jc w:val="both"/>
        <w:rPr>
          <w:color w:val="000000" w:themeColor="text1"/>
          <w:sz w:val="28"/>
          <w:szCs w:val="28"/>
          <w:lang w:val="vi-VN"/>
        </w:rPr>
      </w:pPr>
      <w:r w:rsidRPr="004B0164">
        <w:rPr>
          <w:color w:val="000000" w:themeColor="text1"/>
          <w:sz w:val="28"/>
          <w:szCs w:val="28"/>
          <w:lang w:val="vi-VN"/>
        </w:rPr>
        <w:t>2. Kết thúc thời gian thực hiện thí điểm, Bộ Công an chủ trì, phối hợp với các cơ quan thực hiện thí điểm đánh giá việc thực hiện, công bố thời điểm liên ngành thống nhất triển khai đồng bộ việc ký số, số hóa hồ sơ và kết nối, chia sẻ, liên thông dữ liệu theo quy định tại Thông tư liên tịch này.</w:t>
      </w:r>
    </w:p>
    <w:p w14:paraId="7A1D48FB" w14:textId="77777777" w:rsidR="00224BAB" w:rsidRPr="004B0164" w:rsidRDefault="00117191" w:rsidP="00035089">
      <w:pPr>
        <w:pStyle w:val="NormalWeb"/>
        <w:widowControl w:val="0"/>
        <w:spacing w:before="0" w:beforeAutospacing="0" w:after="120" w:afterAutospacing="0"/>
        <w:ind w:firstLine="567"/>
        <w:jc w:val="both"/>
        <w:rPr>
          <w:color w:val="000000" w:themeColor="text1"/>
          <w:sz w:val="28"/>
          <w:lang w:val="vi-VN"/>
        </w:rPr>
      </w:pPr>
      <w:r w:rsidRPr="004B0164">
        <w:rPr>
          <w:color w:val="000000" w:themeColor="text1"/>
          <w:sz w:val="28"/>
          <w:lang w:val="vi-VN"/>
        </w:rPr>
        <w:t xml:space="preserve">3. </w:t>
      </w:r>
      <w:r w:rsidR="00224BAB" w:rsidRPr="004B0164">
        <w:rPr>
          <w:color w:val="000000" w:themeColor="text1"/>
          <w:sz w:val="28"/>
          <w:lang w:val="vi-VN"/>
        </w:rPr>
        <w:t xml:space="preserve">Việc ký số văn bản trước thời điểm </w:t>
      </w:r>
      <w:r w:rsidR="00224BAB" w:rsidRPr="004B0164">
        <w:rPr>
          <w:color w:val="000000" w:themeColor="text1"/>
          <w:sz w:val="28"/>
          <w:szCs w:val="28"/>
          <w:lang w:val="vi-VN"/>
        </w:rPr>
        <w:t xml:space="preserve">liên ngành công bố thống nhất triển </w:t>
      </w:r>
      <w:r w:rsidR="00224BAB" w:rsidRPr="004B0164">
        <w:rPr>
          <w:color w:val="000000" w:themeColor="text1"/>
          <w:sz w:val="28"/>
          <w:szCs w:val="28"/>
          <w:lang w:val="vi-VN"/>
        </w:rPr>
        <w:lastRenderedPageBreak/>
        <w:t>khai đồng bộ do các</w:t>
      </w:r>
      <w:r w:rsidR="00224BAB" w:rsidRPr="004B0164">
        <w:rPr>
          <w:color w:val="000000" w:themeColor="text1"/>
          <w:sz w:val="28"/>
          <w:lang w:val="vi-VN"/>
        </w:rPr>
        <w:t xml:space="preserve"> các cơ quan có thẩm quyền quyết định nếu đáp ứng điều kiện về hạ tầng kỹ thuật và các điều kiện bảo đảm khác.</w:t>
      </w:r>
    </w:p>
    <w:p w14:paraId="5085B640" w14:textId="51E43E04" w:rsidR="00002A16" w:rsidRPr="004B0164" w:rsidRDefault="0027042E" w:rsidP="00035089">
      <w:pPr>
        <w:widowControl w:val="0"/>
        <w:spacing w:after="120"/>
        <w:ind w:firstLine="567"/>
        <w:jc w:val="both"/>
        <w:rPr>
          <w:b/>
          <w:color w:val="000000" w:themeColor="text1"/>
        </w:rPr>
      </w:pPr>
      <w:r w:rsidRPr="004B0164">
        <w:rPr>
          <w:b/>
          <w:color w:val="000000" w:themeColor="text1"/>
        </w:rPr>
        <w:t>Đi</w:t>
      </w:r>
      <w:r w:rsidR="00495120" w:rsidRPr="004B0164">
        <w:rPr>
          <w:b/>
          <w:color w:val="000000" w:themeColor="text1"/>
          <w:lang w:val="en-US"/>
        </w:rPr>
        <w:t>ề</w:t>
      </w:r>
      <w:r w:rsidRPr="004B0164">
        <w:rPr>
          <w:b/>
          <w:color w:val="000000" w:themeColor="text1"/>
        </w:rPr>
        <w:t xml:space="preserve">u </w:t>
      </w:r>
      <w:r w:rsidR="00895D83" w:rsidRPr="004B0164">
        <w:rPr>
          <w:b/>
          <w:color w:val="000000" w:themeColor="text1"/>
        </w:rPr>
        <w:t>2</w:t>
      </w:r>
      <w:r w:rsidR="00495120" w:rsidRPr="004B0164">
        <w:rPr>
          <w:b/>
          <w:color w:val="000000" w:themeColor="text1"/>
          <w:lang w:val="en-US"/>
        </w:rPr>
        <w:t>0</w:t>
      </w:r>
      <w:r w:rsidR="00002A16" w:rsidRPr="004B0164">
        <w:rPr>
          <w:b/>
          <w:color w:val="000000" w:themeColor="text1"/>
        </w:rPr>
        <w:t>. Tổ chức thực hiện</w:t>
      </w:r>
    </w:p>
    <w:p w14:paraId="34AD92D6" w14:textId="77777777" w:rsidR="00D54ADE" w:rsidRPr="004B0164" w:rsidRDefault="00224BAB" w:rsidP="00035089">
      <w:pPr>
        <w:widowControl w:val="0"/>
        <w:shd w:val="clear" w:color="auto" w:fill="FFFFFF"/>
        <w:spacing w:after="120"/>
        <w:ind w:firstLine="567"/>
        <w:jc w:val="both"/>
        <w:rPr>
          <w:color w:val="000000" w:themeColor="text1"/>
          <w:szCs w:val="28"/>
        </w:rPr>
      </w:pPr>
      <w:r w:rsidRPr="004B0164">
        <w:rPr>
          <w:color w:val="000000" w:themeColor="text1"/>
          <w:szCs w:val="28"/>
        </w:rPr>
        <w:t>1. Bộ Công an, Bộ Quốc phòng, Bộ Tư pháp,</w:t>
      </w:r>
      <w:r w:rsidR="00620101" w:rsidRPr="004B0164">
        <w:rPr>
          <w:color w:val="000000" w:themeColor="text1"/>
          <w:szCs w:val="28"/>
        </w:rPr>
        <w:t xml:space="preserve"> </w:t>
      </w:r>
      <w:r w:rsidRPr="004B0164">
        <w:rPr>
          <w:color w:val="000000" w:themeColor="text1"/>
          <w:szCs w:val="28"/>
        </w:rPr>
        <w:t>Viện kiểm sát nhân dân tối cao, Tòa án nhân dân tối cao</w:t>
      </w:r>
      <w:r w:rsidR="00620101" w:rsidRPr="004B0164">
        <w:rPr>
          <w:color w:val="000000" w:themeColor="text1"/>
          <w:szCs w:val="28"/>
        </w:rPr>
        <w:t xml:space="preserve">, </w:t>
      </w:r>
      <w:r w:rsidRPr="004B0164">
        <w:rPr>
          <w:color w:val="000000" w:themeColor="text1"/>
          <w:szCs w:val="28"/>
        </w:rPr>
        <w:t xml:space="preserve"> trong phạm vi nhiệm vụ, quyền hạn của mình có trách nhiệm</w:t>
      </w:r>
      <w:r w:rsidR="00D54ADE" w:rsidRPr="004B0164">
        <w:rPr>
          <w:color w:val="000000" w:themeColor="text1"/>
          <w:szCs w:val="28"/>
        </w:rPr>
        <w:t xml:space="preserve"> tổ chức thực hiện Thông tư liên tịch này.</w:t>
      </w:r>
    </w:p>
    <w:p w14:paraId="01E6F091" w14:textId="77777777" w:rsidR="00224BAB" w:rsidRPr="004B0164" w:rsidRDefault="00D54ADE" w:rsidP="00035089">
      <w:pPr>
        <w:widowControl w:val="0"/>
        <w:spacing w:after="120"/>
        <w:ind w:firstLine="567"/>
        <w:jc w:val="both"/>
        <w:rPr>
          <w:color w:val="000000" w:themeColor="text1"/>
          <w:szCs w:val="28"/>
        </w:rPr>
      </w:pPr>
      <w:r w:rsidRPr="004B0164">
        <w:rPr>
          <w:color w:val="000000" w:themeColor="text1"/>
          <w:szCs w:val="28"/>
        </w:rPr>
        <w:t>2</w:t>
      </w:r>
      <w:r w:rsidR="00224BAB" w:rsidRPr="004B0164">
        <w:rPr>
          <w:color w:val="000000" w:themeColor="text1"/>
          <w:szCs w:val="28"/>
        </w:rPr>
        <w:t>. Quá trình thực hiện, nếu có khó khăn, vướng mắc hoặc phát sinh vấn đề cần phải bổ sung các cơ quan kịp thời phản ánh về Bộ Công an, Bộ Quốc phòng, Bộ Tư pháp, Viện kiểm sát nhân dân tối cao, Tòa án nhân dân tối cao để xem xét, hướng dẫn thực hiện hoặc sửa đổi, bổ sung cho phù hợp./.</w:t>
      </w:r>
    </w:p>
    <w:p w14:paraId="13A78F78" w14:textId="77777777" w:rsidR="00E614EF" w:rsidRPr="004B0164" w:rsidRDefault="00E614EF" w:rsidP="00E614EF">
      <w:pPr>
        <w:spacing w:before="120" w:after="120"/>
        <w:jc w:val="both"/>
        <w:outlineLvl w:val="1"/>
        <w:rPr>
          <w:rFonts w:eastAsia="Times New Roman"/>
          <w:bCs/>
          <w:color w:val="000000" w:themeColor="text1"/>
        </w:rPr>
      </w:pPr>
    </w:p>
    <w:tbl>
      <w:tblPr>
        <w:tblStyle w:val="TableGrid"/>
        <w:tblW w:w="1017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4922"/>
      </w:tblGrid>
      <w:tr w:rsidR="004B0164" w:rsidRPr="004B0164" w14:paraId="59BC1FFA" w14:textId="77777777" w:rsidTr="00165554">
        <w:trPr>
          <w:trHeight w:val="2386"/>
        </w:trPr>
        <w:tc>
          <w:tcPr>
            <w:tcW w:w="5252" w:type="dxa"/>
          </w:tcPr>
          <w:p w14:paraId="1E37A931" w14:textId="77777777" w:rsidR="00E614EF" w:rsidRPr="004B0164" w:rsidRDefault="00E614EF" w:rsidP="00886683">
            <w:pPr>
              <w:pStyle w:val="NormalWeb"/>
              <w:spacing w:before="0" w:beforeAutospacing="0" w:after="0" w:afterAutospacing="0"/>
              <w:jc w:val="center"/>
              <w:rPr>
                <w:b/>
                <w:bCs w:val="0"/>
                <w:color w:val="000000" w:themeColor="text1"/>
                <w:sz w:val="28"/>
                <w:szCs w:val="28"/>
              </w:rPr>
            </w:pPr>
            <w:r w:rsidRPr="004B0164">
              <w:rPr>
                <w:b/>
                <w:color w:val="000000" w:themeColor="text1"/>
                <w:sz w:val="28"/>
                <w:szCs w:val="28"/>
              </w:rPr>
              <w:t>BỘ TRƯỞNG</w:t>
            </w:r>
          </w:p>
          <w:p w14:paraId="586288ED" w14:textId="77777777" w:rsidR="00E614EF" w:rsidRPr="004B0164" w:rsidRDefault="00E614EF" w:rsidP="00BF1764">
            <w:pPr>
              <w:pStyle w:val="NormalWeb"/>
              <w:spacing w:before="0" w:beforeAutospacing="0" w:after="0" w:afterAutospacing="0"/>
              <w:jc w:val="center"/>
              <w:rPr>
                <w:b/>
                <w:bCs w:val="0"/>
                <w:color w:val="000000" w:themeColor="text1"/>
                <w:sz w:val="28"/>
                <w:szCs w:val="28"/>
              </w:rPr>
            </w:pPr>
            <w:r w:rsidRPr="004B0164">
              <w:rPr>
                <w:b/>
                <w:color w:val="000000" w:themeColor="text1"/>
                <w:sz w:val="28"/>
                <w:szCs w:val="28"/>
              </w:rPr>
              <w:t>BỘ QUỐC PHÒNG</w:t>
            </w:r>
          </w:p>
          <w:p w14:paraId="572BDAEA" w14:textId="77777777" w:rsidR="00E614EF" w:rsidRPr="004B0164" w:rsidRDefault="00E614EF" w:rsidP="00BF1764">
            <w:pPr>
              <w:pStyle w:val="NormalWeb"/>
              <w:spacing w:before="0" w:beforeAutospacing="0" w:after="0" w:afterAutospacing="0"/>
              <w:jc w:val="center"/>
              <w:rPr>
                <w:b/>
                <w:color w:val="000000" w:themeColor="text1"/>
              </w:rPr>
            </w:pPr>
          </w:p>
          <w:p w14:paraId="487A35A6" w14:textId="77777777" w:rsidR="00E614EF" w:rsidRPr="004B0164" w:rsidRDefault="00E614EF" w:rsidP="00BF1764">
            <w:pPr>
              <w:pStyle w:val="NormalWeb"/>
              <w:spacing w:before="0" w:beforeAutospacing="0" w:after="0" w:afterAutospacing="0"/>
              <w:jc w:val="center"/>
              <w:rPr>
                <w:b/>
                <w:color w:val="000000" w:themeColor="text1"/>
              </w:rPr>
            </w:pPr>
          </w:p>
          <w:p w14:paraId="1368F7B3" w14:textId="77777777" w:rsidR="00E614EF" w:rsidRPr="004B0164" w:rsidRDefault="00E614EF" w:rsidP="00BF1764">
            <w:pPr>
              <w:pStyle w:val="NormalWeb"/>
              <w:spacing w:before="0" w:beforeAutospacing="0" w:after="0" w:afterAutospacing="0"/>
              <w:jc w:val="center"/>
              <w:rPr>
                <w:b/>
                <w:color w:val="000000" w:themeColor="text1"/>
              </w:rPr>
            </w:pPr>
          </w:p>
          <w:p w14:paraId="3CF35210" w14:textId="77777777" w:rsidR="00E614EF" w:rsidRPr="004B0164" w:rsidRDefault="00E614EF" w:rsidP="00BF1764">
            <w:pPr>
              <w:pStyle w:val="NormalWeb"/>
              <w:spacing w:before="0" w:beforeAutospacing="0" w:after="0" w:afterAutospacing="0"/>
              <w:jc w:val="center"/>
              <w:rPr>
                <w:b/>
                <w:color w:val="000000" w:themeColor="text1"/>
              </w:rPr>
            </w:pPr>
          </w:p>
          <w:p w14:paraId="5DA006F4" w14:textId="77777777" w:rsidR="00E614EF" w:rsidRPr="004B0164" w:rsidRDefault="00E614EF" w:rsidP="00BF1764">
            <w:pPr>
              <w:pStyle w:val="NormalWeb"/>
              <w:spacing w:before="0" w:beforeAutospacing="0" w:after="0" w:afterAutospacing="0"/>
              <w:jc w:val="center"/>
              <w:rPr>
                <w:b/>
                <w:color w:val="000000" w:themeColor="text1"/>
              </w:rPr>
            </w:pPr>
          </w:p>
          <w:p w14:paraId="5F37A1FE" w14:textId="77777777" w:rsidR="00E614EF" w:rsidRPr="004B0164" w:rsidRDefault="00E614EF" w:rsidP="00886683">
            <w:pPr>
              <w:pStyle w:val="NormalWeb"/>
              <w:spacing w:before="0" w:beforeAutospacing="0" w:after="0" w:afterAutospacing="0"/>
              <w:rPr>
                <w:b/>
                <w:bCs w:val="0"/>
                <w:color w:val="000000" w:themeColor="text1"/>
                <w:sz w:val="28"/>
                <w:szCs w:val="28"/>
              </w:rPr>
            </w:pPr>
          </w:p>
        </w:tc>
        <w:tc>
          <w:tcPr>
            <w:tcW w:w="4922" w:type="dxa"/>
          </w:tcPr>
          <w:p w14:paraId="744E87EE" w14:textId="77777777" w:rsidR="00E614EF" w:rsidRPr="004B0164" w:rsidRDefault="00E614EF" w:rsidP="00886683">
            <w:pPr>
              <w:pStyle w:val="NormalWeb"/>
              <w:spacing w:before="0" w:beforeAutospacing="0" w:after="0" w:afterAutospacing="0"/>
              <w:jc w:val="center"/>
              <w:rPr>
                <w:b/>
                <w:bCs w:val="0"/>
                <w:color w:val="000000" w:themeColor="text1"/>
                <w:sz w:val="28"/>
                <w:szCs w:val="28"/>
              </w:rPr>
            </w:pPr>
            <w:r w:rsidRPr="004B0164">
              <w:rPr>
                <w:b/>
                <w:color w:val="000000" w:themeColor="text1"/>
                <w:sz w:val="28"/>
                <w:szCs w:val="28"/>
              </w:rPr>
              <w:t>BỘ TRƯỞNG</w:t>
            </w:r>
          </w:p>
          <w:p w14:paraId="03C19C91" w14:textId="77777777" w:rsidR="00E614EF" w:rsidRPr="004B0164" w:rsidRDefault="00E614EF" w:rsidP="00BF1764">
            <w:pPr>
              <w:pStyle w:val="NormalWeb"/>
              <w:spacing w:before="0" w:beforeAutospacing="0" w:after="0" w:afterAutospacing="0"/>
              <w:jc w:val="center"/>
              <w:rPr>
                <w:b/>
                <w:bCs w:val="0"/>
                <w:color w:val="000000" w:themeColor="text1"/>
                <w:sz w:val="28"/>
                <w:szCs w:val="28"/>
              </w:rPr>
            </w:pPr>
            <w:r w:rsidRPr="004B0164">
              <w:rPr>
                <w:b/>
                <w:color w:val="000000" w:themeColor="text1"/>
                <w:sz w:val="28"/>
                <w:szCs w:val="28"/>
              </w:rPr>
              <w:t>BỘ CÔNG AN</w:t>
            </w:r>
          </w:p>
          <w:p w14:paraId="35A017C1" w14:textId="77777777" w:rsidR="00E614EF" w:rsidRPr="004B0164" w:rsidRDefault="00E614EF" w:rsidP="00BF1764">
            <w:pPr>
              <w:pStyle w:val="NormalWeb"/>
              <w:spacing w:before="0" w:beforeAutospacing="0" w:after="0" w:afterAutospacing="0"/>
              <w:jc w:val="center"/>
              <w:rPr>
                <w:b/>
                <w:bCs w:val="0"/>
                <w:color w:val="000000" w:themeColor="text1"/>
                <w:sz w:val="28"/>
                <w:szCs w:val="28"/>
              </w:rPr>
            </w:pPr>
          </w:p>
        </w:tc>
      </w:tr>
      <w:tr w:rsidR="004B0164" w:rsidRPr="004B0164" w14:paraId="06F807D5" w14:textId="77777777" w:rsidTr="00BF1764">
        <w:trPr>
          <w:trHeight w:val="1788"/>
        </w:trPr>
        <w:tc>
          <w:tcPr>
            <w:tcW w:w="5252" w:type="dxa"/>
          </w:tcPr>
          <w:p w14:paraId="2123A3FF" w14:textId="77777777" w:rsidR="00E614EF" w:rsidRPr="004B0164" w:rsidRDefault="00035089" w:rsidP="00BF1764">
            <w:pPr>
              <w:pStyle w:val="NormalWeb"/>
              <w:spacing w:before="0" w:beforeAutospacing="0" w:after="0" w:afterAutospacing="0"/>
              <w:jc w:val="center"/>
              <w:rPr>
                <w:b/>
                <w:bCs w:val="0"/>
                <w:color w:val="000000" w:themeColor="text1"/>
                <w:sz w:val="28"/>
                <w:szCs w:val="28"/>
                <w:lang w:val="vi-VN"/>
              </w:rPr>
            </w:pPr>
            <w:r w:rsidRPr="004B0164">
              <w:rPr>
                <w:b/>
                <w:bCs w:val="0"/>
                <w:color w:val="000000" w:themeColor="text1"/>
                <w:sz w:val="28"/>
                <w:szCs w:val="28"/>
                <w:lang w:val="vi-VN"/>
              </w:rPr>
              <w:t>BỘ TRƯỞNG</w:t>
            </w:r>
          </w:p>
          <w:p w14:paraId="6F572FDF" w14:textId="77777777" w:rsidR="00035089" w:rsidRPr="004B0164" w:rsidRDefault="00035089" w:rsidP="00BF1764">
            <w:pPr>
              <w:pStyle w:val="NormalWeb"/>
              <w:spacing w:before="0" w:beforeAutospacing="0" w:after="0" w:afterAutospacing="0"/>
              <w:jc w:val="center"/>
              <w:rPr>
                <w:b/>
                <w:bCs w:val="0"/>
                <w:color w:val="000000" w:themeColor="text1"/>
                <w:sz w:val="28"/>
                <w:szCs w:val="28"/>
                <w:lang w:val="vi-VN"/>
              </w:rPr>
            </w:pPr>
            <w:r w:rsidRPr="004B0164">
              <w:rPr>
                <w:b/>
                <w:bCs w:val="0"/>
                <w:color w:val="000000" w:themeColor="text1"/>
                <w:sz w:val="28"/>
                <w:szCs w:val="28"/>
                <w:lang w:val="vi-VN"/>
              </w:rPr>
              <w:t>BỘ TƯ PHÁP</w:t>
            </w:r>
          </w:p>
        </w:tc>
        <w:tc>
          <w:tcPr>
            <w:tcW w:w="4922" w:type="dxa"/>
          </w:tcPr>
          <w:p w14:paraId="7ED46DBA" w14:textId="77777777" w:rsidR="00D54ADE" w:rsidRPr="004B0164" w:rsidRDefault="00D54ADE" w:rsidP="00D54ADE">
            <w:pPr>
              <w:pStyle w:val="NormalWeb"/>
              <w:spacing w:before="0" w:beforeAutospacing="0" w:after="0" w:afterAutospacing="0"/>
              <w:jc w:val="center"/>
              <w:rPr>
                <w:b/>
                <w:bCs w:val="0"/>
                <w:color w:val="000000" w:themeColor="text1"/>
                <w:sz w:val="28"/>
                <w:szCs w:val="28"/>
                <w:lang w:val="vi-VN"/>
              </w:rPr>
            </w:pPr>
            <w:r w:rsidRPr="004B0164">
              <w:rPr>
                <w:b/>
                <w:color w:val="000000" w:themeColor="text1"/>
                <w:sz w:val="28"/>
                <w:szCs w:val="28"/>
                <w:lang w:val="vi-VN"/>
              </w:rPr>
              <w:t xml:space="preserve">VIỆN TRƯỞNG </w:t>
            </w:r>
          </w:p>
          <w:p w14:paraId="3682722E" w14:textId="77777777" w:rsidR="00D54ADE" w:rsidRPr="004B0164" w:rsidRDefault="00D54ADE" w:rsidP="00D54ADE">
            <w:pPr>
              <w:pStyle w:val="NormalWeb"/>
              <w:spacing w:before="0" w:beforeAutospacing="0" w:after="0" w:afterAutospacing="0"/>
              <w:jc w:val="center"/>
              <w:rPr>
                <w:rFonts w:ascii="Times New Roman Bold" w:hAnsi="Times New Roman Bold"/>
                <w:b/>
                <w:bCs w:val="0"/>
                <w:color w:val="000000" w:themeColor="text1"/>
                <w:spacing w:val="-12"/>
                <w:sz w:val="28"/>
                <w:szCs w:val="28"/>
                <w:lang w:val="vi-VN"/>
              </w:rPr>
            </w:pPr>
            <w:r w:rsidRPr="004B0164">
              <w:rPr>
                <w:rFonts w:ascii="Times New Roman Bold" w:hAnsi="Times New Roman Bold"/>
                <w:b/>
                <w:color w:val="000000" w:themeColor="text1"/>
                <w:spacing w:val="-12"/>
                <w:sz w:val="28"/>
                <w:szCs w:val="28"/>
                <w:lang w:val="vi-VN"/>
              </w:rPr>
              <w:t>VIỆN KIỂM SÁT NHÂN DÂN TỐI CAO</w:t>
            </w:r>
          </w:p>
          <w:p w14:paraId="4563210F" w14:textId="77777777" w:rsidR="00035089" w:rsidRPr="004B0164" w:rsidRDefault="00035089" w:rsidP="00BF1764">
            <w:pPr>
              <w:pStyle w:val="NormalWeb"/>
              <w:spacing w:before="0" w:beforeAutospacing="0" w:after="0" w:afterAutospacing="0"/>
              <w:jc w:val="center"/>
              <w:rPr>
                <w:b/>
                <w:bCs w:val="0"/>
                <w:color w:val="000000" w:themeColor="text1"/>
                <w:sz w:val="28"/>
                <w:szCs w:val="28"/>
                <w:lang w:val="vi-VN"/>
              </w:rPr>
            </w:pPr>
          </w:p>
        </w:tc>
      </w:tr>
      <w:tr w:rsidR="004B0164" w:rsidRPr="004B0164" w14:paraId="5C9A7E91" w14:textId="77777777" w:rsidTr="00BF1764">
        <w:trPr>
          <w:trHeight w:val="1788"/>
        </w:trPr>
        <w:tc>
          <w:tcPr>
            <w:tcW w:w="5252" w:type="dxa"/>
          </w:tcPr>
          <w:p w14:paraId="74511F83" w14:textId="77777777" w:rsidR="00D54ADE" w:rsidRPr="004B0164" w:rsidRDefault="00D54ADE" w:rsidP="00D54ADE">
            <w:pPr>
              <w:pStyle w:val="NormalWeb"/>
              <w:spacing w:before="0" w:beforeAutospacing="0" w:after="0" w:afterAutospacing="0"/>
              <w:jc w:val="center"/>
              <w:rPr>
                <w:b/>
                <w:bCs w:val="0"/>
                <w:color w:val="000000" w:themeColor="text1"/>
                <w:sz w:val="28"/>
                <w:szCs w:val="28"/>
                <w:lang w:val="vi-VN"/>
              </w:rPr>
            </w:pPr>
            <w:r w:rsidRPr="004B0164">
              <w:rPr>
                <w:b/>
                <w:color w:val="000000" w:themeColor="text1"/>
                <w:sz w:val="28"/>
                <w:szCs w:val="28"/>
                <w:lang w:val="vi-VN"/>
              </w:rPr>
              <w:t>CHÁNH ÁN</w:t>
            </w:r>
          </w:p>
          <w:p w14:paraId="6732DA13" w14:textId="77777777" w:rsidR="00D54ADE" w:rsidRPr="004B0164" w:rsidRDefault="00D54ADE" w:rsidP="00D54ADE">
            <w:pPr>
              <w:pStyle w:val="NormalWeb"/>
              <w:spacing w:before="0" w:beforeAutospacing="0" w:after="0" w:afterAutospacing="0"/>
              <w:jc w:val="center"/>
              <w:rPr>
                <w:b/>
                <w:bCs w:val="0"/>
                <w:color w:val="000000" w:themeColor="text1"/>
                <w:sz w:val="28"/>
                <w:szCs w:val="28"/>
                <w:lang w:val="vi-VN"/>
              </w:rPr>
            </w:pPr>
            <w:r w:rsidRPr="004B0164">
              <w:rPr>
                <w:b/>
                <w:color w:val="000000" w:themeColor="text1"/>
                <w:sz w:val="28"/>
                <w:szCs w:val="28"/>
                <w:lang w:val="vi-VN"/>
              </w:rPr>
              <w:t>TOÀ ÁN NHÂN DÂN TỐI CAO</w:t>
            </w:r>
          </w:p>
          <w:p w14:paraId="24E503EA" w14:textId="77777777" w:rsidR="00035089" w:rsidRPr="004B0164" w:rsidRDefault="00035089" w:rsidP="00BF1764">
            <w:pPr>
              <w:pStyle w:val="NormalWeb"/>
              <w:spacing w:before="0" w:beforeAutospacing="0" w:after="0" w:afterAutospacing="0"/>
              <w:jc w:val="center"/>
              <w:rPr>
                <w:rFonts w:ascii="Times New Roman Bold" w:hAnsi="Times New Roman Bold"/>
                <w:b/>
                <w:bCs w:val="0"/>
                <w:color w:val="000000" w:themeColor="text1"/>
                <w:spacing w:val="-6"/>
                <w:sz w:val="28"/>
                <w:szCs w:val="28"/>
                <w:lang w:val="vi-VN"/>
              </w:rPr>
            </w:pPr>
          </w:p>
        </w:tc>
        <w:tc>
          <w:tcPr>
            <w:tcW w:w="4922" w:type="dxa"/>
          </w:tcPr>
          <w:p w14:paraId="00D3E8E6" w14:textId="77777777" w:rsidR="00035089" w:rsidRPr="004B0164" w:rsidRDefault="00035089" w:rsidP="00D54ADE">
            <w:pPr>
              <w:pStyle w:val="NormalWeb"/>
              <w:spacing w:before="0" w:beforeAutospacing="0" w:after="0" w:afterAutospacing="0"/>
              <w:jc w:val="center"/>
              <w:rPr>
                <w:b/>
                <w:bCs w:val="0"/>
                <w:color w:val="000000" w:themeColor="text1"/>
                <w:sz w:val="28"/>
                <w:szCs w:val="28"/>
                <w:lang w:val="vi-VN"/>
              </w:rPr>
            </w:pPr>
          </w:p>
        </w:tc>
      </w:tr>
    </w:tbl>
    <w:p w14:paraId="2DF677AA" w14:textId="77777777" w:rsidR="00E614EF" w:rsidRPr="004B0164" w:rsidRDefault="00E614EF" w:rsidP="00E614EF">
      <w:pPr>
        <w:jc w:val="both"/>
        <w:rPr>
          <w:b/>
          <w:i/>
          <w:iCs/>
          <w:color w:val="000000" w:themeColor="text1"/>
          <w:sz w:val="22"/>
        </w:rPr>
      </w:pPr>
      <w:r w:rsidRPr="004B0164">
        <w:rPr>
          <w:b/>
          <w:i/>
          <w:iCs/>
          <w:color w:val="000000" w:themeColor="text1"/>
          <w:sz w:val="22"/>
        </w:rPr>
        <w:t>Nơi nhận:</w:t>
      </w:r>
    </w:p>
    <w:p w14:paraId="635984C8" w14:textId="77777777" w:rsidR="00E614EF" w:rsidRPr="004B0164" w:rsidRDefault="00E614EF" w:rsidP="00E614EF">
      <w:pPr>
        <w:jc w:val="both"/>
        <w:rPr>
          <w:bCs/>
          <w:color w:val="000000" w:themeColor="text1"/>
          <w:sz w:val="22"/>
        </w:rPr>
      </w:pPr>
      <w:r w:rsidRPr="004B0164">
        <w:rPr>
          <w:color w:val="000000" w:themeColor="text1"/>
          <w:sz w:val="22"/>
        </w:rPr>
        <w:t>- Uỷ ban Thường vụ Quốc hội;</w:t>
      </w:r>
    </w:p>
    <w:p w14:paraId="7C47C631" w14:textId="4FC75C02" w:rsidR="00E614EF" w:rsidRPr="004B0164" w:rsidRDefault="00E614EF" w:rsidP="00E614EF">
      <w:pPr>
        <w:jc w:val="both"/>
        <w:rPr>
          <w:bCs/>
          <w:color w:val="000000" w:themeColor="text1"/>
          <w:sz w:val="22"/>
        </w:rPr>
      </w:pPr>
      <w:r w:rsidRPr="004B0164">
        <w:rPr>
          <w:color w:val="000000" w:themeColor="text1"/>
          <w:sz w:val="22"/>
        </w:rPr>
        <w:t>- Uỷ ban Pháp luật</w:t>
      </w:r>
      <w:r w:rsidR="00495120" w:rsidRPr="004B0164">
        <w:rPr>
          <w:color w:val="000000" w:themeColor="text1"/>
          <w:sz w:val="22"/>
          <w:lang w:val="en-US"/>
        </w:rPr>
        <w:t xml:space="preserve"> và</w:t>
      </w:r>
      <w:r w:rsidRPr="004B0164">
        <w:rPr>
          <w:color w:val="000000" w:themeColor="text1"/>
          <w:sz w:val="22"/>
        </w:rPr>
        <w:t xml:space="preserve"> Tư pháp của Quốc hội;</w:t>
      </w:r>
    </w:p>
    <w:p w14:paraId="688B4853" w14:textId="77777777" w:rsidR="00E614EF" w:rsidRPr="004B0164" w:rsidRDefault="00E614EF" w:rsidP="00E614EF">
      <w:pPr>
        <w:jc w:val="both"/>
        <w:rPr>
          <w:bCs/>
          <w:color w:val="000000" w:themeColor="text1"/>
          <w:sz w:val="22"/>
        </w:rPr>
      </w:pPr>
      <w:r w:rsidRPr="004B0164">
        <w:rPr>
          <w:color w:val="000000" w:themeColor="text1"/>
          <w:sz w:val="22"/>
        </w:rPr>
        <w:t>- Ban Nội chính Trung ương;</w:t>
      </w:r>
    </w:p>
    <w:p w14:paraId="4262822D" w14:textId="77777777" w:rsidR="00E614EF" w:rsidRPr="004B0164" w:rsidRDefault="00E614EF" w:rsidP="00E614EF">
      <w:pPr>
        <w:jc w:val="both"/>
        <w:rPr>
          <w:bCs/>
          <w:color w:val="000000" w:themeColor="text1"/>
          <w:sz w:val="22"/>
        </w:rPr>
      </w:pPr>
      <w:r w:rsidRPr="004B0164">
        <w:rPr>
          <w:color w:val="000000" w:themeColor="text1"/>
          <w:sz w:val="22"/>
        </w:rPr>
        <w:t>- Văn phòng Chủ tịch nước; Văn phòng Chính phủ; Văn phòng Quốc hội;</w:t>
      </w:r>
    </w:p>
    <w:p w14:paraId="5828D302" w14:textId="77777777" w:rsidR="00E614EF" w:rsidRPr="004B0164" w:rsidRDefault="00E614EF" w:rsidP="00E614EF">
      <w:pPr>
        <w:jc w:val="both"/>
        <w:rPr>
          <w:bCs/>
          <w:color w:val="000000" w:themeColor="text1"/>
          <w:sz w:val="22"/>
        </w:rPr>
      </w:pPr>
      <w:r w:rsidRPr="004B0164">
        <w:rPr>
          <w:color w:val="000000" w:themeColor="text1"/>
          <w:sz w:val="22"/>
        </w:rPr>
        <w:t xml:space="preserve">- Bộ Công an, Bộ Quốc phòng, </w:t>
      </w:r>
      <w:r w:rsidR="00D54ADE" w:rsidRPr="004B0164">
        <w:rPr>
          <w:color w:val="000000" w:themeColor="text1"/>
          <w:sz w:val="22"/>
        </w:rPr>
        <w:t xml:space="preserve">Bộ Tư pháp, </w:t>
      </w:r>
      <w:r w:rsidRPr="004B0164">
        <w:rPr>
          <w:color w:val="000000" w:themeColor="text1"/>
          <w:sz w:val="22"/>
        </w:rPr>
        <w:t>Viện kiểm sát nhân dân tối cao, Toà án nhân dân tối cao;</w:t>
      </w:r>
    </w:p>
    <w:p w14:paraId="3133EBB0" w14:textId="77777777" w:rsidR="00E614EF" w:rsidRPr="004B0164" w:rsidRDefault="00E614EF" w:rsidP="00E614EF">
      <w:pPr>
        <w:jc w:val="both"/>
        <w:rPr>
          <w:bCs/>
          <w:color w:val="000000" w:themeColor="text1"/>
          <w:sz w:val="22"/>
        </w:rPr>
      </w:pPr>
      <w:r w:rsidRPr="004B0164">
        <w:rPr>
          <w:color w:val="000000" w:themeColor="text1"/>
          <w:sz w:val="22"/>
        </w:rPr>
        <w:t>- Công báo;</w:t>
      </w:r>
    </w:p>
    <w:p w14:paraId="2FE5915C" w14:textId="77777777" w:rsidR="00E614EF" w:rsidRPr="004B0164" w:rsidRDefault="00A4084E" w:rsidP="00E614EF">
      <w:pPr>
        <w:jc w:val="both"/>
        <w:rPr>
          <w:bCs/>
          <w:color w:val="000000" w:themeColor="text1"/>
          <w:sz w:val="22"/>
        </w:rPr>
      </w:pPr>
      <w:r w:rsidRPr="004B0164">
        <w:rPr>
          <w:color w:val="000000" w:themeColor="text1"/>
          <w:sz w:val="22"/>
        </w:rPr>
        <w:t>- Cổ</w:t>
      </w:r>
      <w:r w:rsidR="00E614EF" w:rsidRPr="004B0164">
        <w:rPr>
          <w:color w:val="000000" w:themeColor="text1"/>
          <w:sz w:val="22"/>
        </w:rPr>
        <w:t xml:space="preserve">ng thông tin điện tử các bộ, ngành: Bộ Công an, Bộ Quốc phòng, </w:t>
      </w:r>
      <w:r w:rsidR="00886683" w:rsidRPr="004B0164">
        <w:rPr>
          <w:color w:val="000000" w:themeColor="text1"/>
          <w:sz w:val="22"/>
        </w:rPr>
        <w:t xml:space="preserve">Bộ Tư pháp, </w:t>
      </w:r>
      <w:r w:rsidR="00E614EF" w:rsidRPr="004B0164">
        <w:rPr>
          <w:color w:val="000000" w:themeColor="text1"/>
          <w:sz w:val="22"/>
        </w:rPr>
        <w:t>Viện kiểm sát nhân dân tối cao, Toà án nhân dân tối cao;</w:t>
      </w:r>
    </w:p>
    <w:p w14:paraId="150648C5" w14:textId="77777777" w:rsidR="00B96700" w:rsidRPr="004B0164" w:rsidRDefault="00E614EF" w:rsidP="00C358B5">
      <w:pPr>
        <w:jc w:val="both"/>
        <w:rPr>
          <w:color w:val="000000" w:themeColor="text1"/>
          <w:sz w:val="22"/>
        </w:rPr>
      </w:pPr>
      <w:r w:rsidRPr="004B0164">
        <w:rPr>
          <w:color w:val="000000" w:themeColor="text1"/>
          <w:sz w:val="22"/>
        </w:rPr>
        <w:t xml:space="preserve">- Lưu VT (BCA, BQP, </w:t>
      </w:r>
      <w:r w:rsidR="00886683" w:rsidRPr="004B0164">
        <w:rPr>
          <w:color w:val="000000" w:themeColor="text1"/>
          <w:sz w:val="22"/>
        </w:rPr>
        <w:t xml:space="preserve">BTP, </w:t>
      </w:r>
      <w:r w:rsidRPr="004B0164">
        <w:rPr>
          <w:color w:val="000000" w:themeColor="text1"/>
          <w:sz w:val="22"/>
        </w:rPr>
        <w:t>TANDTC, VKSNDTC).</w:t>
      </w:r>
    </w:p>
    <w:p w14:paraId="2646C037" w14:textId="1E73C4B2" w:rsidR="00165554" w:rsidRPr="004B0164" w:rsidRDefault="00165554" w:rsidP="004B0164">
      <w:pPr>
        <w:rPr>
          <w:color w:val="000000" w:themeColor="text1"/>
          <w:sz w:val="22"/>
          <w:lang w:val="en-US"/>
        </w:rPr>
      </w:pPr>
    </w:p>
    <w:p w14:paraId="68014615" w14:textId="77777777" w:rsidR="00165554" w:rsidRPr="004B0164" w:rsidRDefault="00165554" w:rsidP="00B96700">
      <w:pPr>
        <w:widowControl w:val="0"/>
        <w:spacing w:after="120"/>
        <w:ind w:firstLine="567"/>
        <w:jc w:val="both"/>
        <w:rPr>
          <w:b/>
          <w:color w:val="000000" w:themeColor="text1"/>
          <w:szCs w:val="28"/>
          <w:lang w:val="en-US"/>
        </w:rPr>
      </w:pPr>
    </w:p>
    <w:p w14:paraId="268FC293" w14:textId="77777777" w:rsidR="00165554" w:rsidRPr="004B0164" w:rsidRDefault="00165554" w:rsidP="00B96700">
      <w:pPr>
        <w:widowControl w:val="0"/>
        <w:spacing w:after="120"/>
        <w:ind w:firstLine="567"/>
        <w:jc w:val="both"/>
        <w:rPr>
          <w:b/>
          <w:color w:val="000000" w:themeColor="text1"/>
          <w:szCs w:val="28"/>
          <w:lang w:val="en-US"/>
        </w:rPr>
      </w:pPr>
    </w:p>
    <w:p w14:paraId="43B63F3E" w14:textId="77777777" w:rsidR="00A9692D" w:rsidRPr="004B0164" w:rsidRDefault="00A9692D" w:rsidP="00C358B5">
      <w:pPr>
        <w:jc w:val="both"/>
        <w:rPr>
          <w:bCs/>
          <w:color w:val="000000" w:themeColor="text1"/>
          <w:sz w:val="22"/>
          <w:lang w:val="en-US"/>
        </w:rPr>
      </w:pPr>
    </w:p>
    <w:sectPr w:rsidR="00A9692D" w:rsidRPr="004B0164" w:rsidSect="00165554">
      <w:headerReference w:type="default" r:id="rId8"/>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05D5" w14:textId="77777777" w:rsidR="008761FA" w:rsidRDefault="008761FA" w:rsidP="00165554">
      <w:r>
        <w:separator/>
      </w:r>
    </w:p>
  </w:endnote>
  <w:endnote w:type="continuationSeparator" w:id="0">
    <w:p w14:paraId="5465EDF4" w14:textId="77777777" w:rsidR="008761FA" w:rsidRDefault="008761FA" w:rsidP="0016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896D" w14:textId="77777777" w:rsidR="008761FA" w:rsidRDefault="008761FA" w:rsidP="00165554">
      <w:r>
        <w:separator/>
      </w:r>
    </w:p>
  </w:footnote>
  <w:footnote w:type="continuationSeparator" w:id="0">
    <w:p w14:paraId="6BF3A114" w14:textId="77777777" w:rsidR="008761FA" w:rsidRDefault="008761FA" w:rsidP="0016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488232"/>
      <w:docPartObj>
        <w:docPartGallery w:val="Page Numbers (Top of Page)"/>
        <w:docPartUnique/>
      </w:docPartObj>
    </w:sdtPr>
    <w:sdtEndPr>
      <w:rPr>
        <w:noProof/>
      </w:rPr>
    </w:sdtEndPr>
    <w:sdtContent>
      <w:p w14:paraId="23EE4A5B" w14:textId="10F20C7E" w:rsidR="00165554" w:rsidRDefault="001655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B0C9D0" w14:textId="77777777" w:rsidR="00165554" w:rsidRDefault="00165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3AF9"/>
    <w:multiLevelType w:val="hybridMultilevel"/>
    <w:tmpl w:val="70CA8454"/>
    <w:lvl w:ilvl="0" w:tplc="ADA87E4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2205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9D"/>
    <w:rsid w:val="00002A16"/>
    <w:rsid w:val="0001612C"/>
    <w:rsid w:val="00035089"/>
    <w:rsid w:val="000556BF"/>
    <w:rsid w:val="00076BB0"/>
    <w:rsid w:val="00092488"/>
    <w:rsid w:val="00093ED0"/>
    <w:rsid w:val="000A68A0"/>
    <w:rsid w:val="000C5C18"/>
    <w:rsid w:val="000C7F2F"/>
    <w:rsid w:val="000D733C"/>
    <w:rsid w:val="001132F4"/>
    <w:rsid w:val="00117191"/>
    <w:rsid w:val="0012451F"/>
    <w:rsid w:val="00132321"/>
    <w:rsid w:val="00137566"/>
    <w:rsid w:val="0015340C"/>
    <w:rsid w:val="00165554"/>
    <w:rsid w:val="00172478"/>
    <w:rsid w:val="001746EC"/>
    <w:rsid w:val="001A3574"/>
    <w:rsid w:val="001B2C97"/>
    <w:rsid w:val="001C3FC3"/>
    <w:rsid w:val="001D5613"/>
    <w:rsid w:val="0022343B"/>
    <w:rsid w:val="00224BAB"/>
    <w:rsid w:val="00252E51"/>
    <w:rsid w:val="0027042E"/>
    <w:rsid w:val="002F3DC6"/>
    <w:rsid w:val="0031397D"/>
    <w:rsid w:val="00315A8F"/>
    <w:rsid w:val="00324119"/>
    <w:rsid w:val="003750C7"/>
    <w:rsid w:val="003777AE"/>
    <w:rsid w:val="00386A75"/>
    <w:rsid w:val="00392AF7"/>
    <w:rsid w:val="003B4773"/>
    <w:rsid w:val="003C2F7C"/>
    <w:rsid w:val="003D75FB"/>
    <w:rsid w:val="003F3EA4"/>
    <w:rsid w:val="00412CC1"/>
    <w:rsid w:val="0042673C"/>
    <w:rsid w:val="00460967"/>
    <w:rsid w:val="00481735"/>
    <w:rsid w:val="00495120"/>
    <w:rsid w:val="004A39DC"/>
    <w:rsid w:val="004B0164"/>
    <w:rsid w:val="004C4D40"/>
    <w:rsid w:val="004D4834"/>
    <w:rsid w:val="00501EB6"/>
    <w:rsid w:val="00504B05"/>
    <w:rsid w:val="0050773A"/>
    <w:rsid w:val="005125FA"/>
    <w:rsid w:val="00533FD9"/>
    <w:rsid w:val="00540C87"/>
    <w:rsid w:val="005428EC"/>
    <w:rsid w:val="0054595E"/>
    <w:rsid w:val="00564BAE"/>
    <w:rsid w:val="00590828"/>
    <w:rsid w:val="00595D43"/>
    <w:rsid w:val="005E3DCE"/>
    <w:rsid w:val="006117E2"/>
    <w:rsid w:val="00620101"/>
    <w:rsid w:val="00657852"/>
    <w:rsid w:val="00684E73"/>
    <w:rsid w:val="00690430"/>
    <w:rsid w:val="00695BE6"/>
    <w:rsid w:val="006C6FC3"/>
    <w:rsid w:val="006C7F58"/>
    <w:rsid w:val="006D51BF"/>
    <w:rsid w:val="00706F07"/>
    <w:rsid w:val="00716839"/>
    <w:rsid w:val="00764585"/>
    <w:rsid w:val="007902C2"/>
    <w:rsid w:val="00794591"/>
    <w:rsid w:val="007A10C7"/>
    <w:rsid w:val="007A49DA"/>
    <w:rsid w:val="007C6926"/>
    <w:rsid w:val="0081036B"/>
    <w:rsid w:val="00834C79"/>
    <w:rsid w:val="008438E8"/>
    <w:rsid w:val="008726F8"/>
    <w:rsid w:val="0087343D"/>
    <w:rsid w:val="0087389D"/>
    <w:rsid w:val="008761FA"/>
    <w:rsid w:val="008774B0"/>
    <w:rsid w:val="00886683"/>
    <w:rsid w:val="00887527"/>
    <w:rsid w:val="00891385"/>
    <w:rsid w:val="00895D83"/>
    <w:rsid w:val="00925EAF"/>
    <w:rsid w:val="009536DC"/>
    <w:rsid w:val="009B44DC"/>
    <w:rsid w:val="009D3E2F"/>
    <w:rsid w:val="009F2F5B"/>
    <w:rsid w:val="00A215D7"/>
    <w:rsid w:val="00A32619"/>
    <w:rsid w:val="00A36D23"/>
    <w:rsid w:val="00A4084E"/>
    <w:rsid w:val="00A4169B"/>
    <w:rsid w:val="00A635E0"/>
    <w:rsid w:val="00A65895"/>
    <w:rsid w:val="00A70960"/>
    <w:rsid w:val="00A9692D"/>
    <w:rsid w:val="00AA72CD"/>
    <w:rsid w:val="00AB6B06"/>
    <w:rsid w:val="00AC367C"/>
    <w:rsid w:val="00AD6303"/>
    <w:rsid w:val="00AF1154"/>
    <w:rsid w:val="00B108FC"/>
    <w:rsid w:val="00B34151"/>
    <w:rsid w:val="00B473BF"/>
    <w:rsid w:val="00B73792"/>
    <w:rsid w:val="00B91A05"/>
    <w:rsid w:val="00B96700"/>
    <w:rsid w:val="00BA271F"/>
    <w:rsid w:val="00BE1976"/>
    <w:rsid w:val="00BE4E1A"/>
    <w:rsid w:val="00BE565B"/>
    <w:rsid w:val="00BF1764"/>
    <w:rsid w:val="00C073E9"/>
    <w:rsid w:val="00C358B5"/>
    <w:rsid w:val="00C6591C"/>
    <w:rsid w:val="00C951F8"/>
    <w:rsid w:val="00CC0373"/>
    <w:rsid w:val="00CC29BB"/>
    <w:rsid w:val="00CC7B5C"/>
    <w:rsid w:val="00CD0C48"/>
    <w:rsid w:val="00CD3900"/>
    <w:rsid w:val="00D2043E"/>
    <w:rsid w:val="00D249F7"/>
    <w:rsid w:val="00D54ADE"/>
    <w:rsid w:val="00D64DF8"/>
    <w:rsid w:val="00D701B2"/>
    <w:rsid w:val="00D80603"/>
    <w:rsid w:val="00D80D2D"/>
    <w:rsid w:val="00D86860"/>
    <w:rsid w:val="00D87602"/>
    <w:rsid w:val="00D902E3"/>
    <w:rsid w:val="00D97FD9"/>
    <w:rsid w:val="00DA3AF5"/>
    <w:rsid w:val="00DB51ED"/>
    <w:rsid w:val="00DC68E9"/>
    <w:rsid w:val="00DD1846"/>
    <w:rsid w:val="00DE0268"/>
    <w:rsid w:val="00DF6B08"/>
    <w:rsid w:val="00E00825"/>
    <w:rsid w:val="00E0352D"/>
    <w:rsid w:val="00E04C43"/>
    <w:rsid w:val="00E07120"/>
    <w:rsid w:val="00E344FB"/>
    <w:rsid w:val="00E51D90"/>
    <w:rsid w:val="00E56A64"/>
    <w:rsid w:val="00E614EF"/>
    <w:rsid w:val="00E66020"/>
    <w:rsid w:val="00EA0330"/>
    <w:rsid w:val="00EC2030"/>
    <w:rsid w:val="00EC5A2D"/>
    <w:rsid w:val="00ED4CB7"/>
    <w:rsid w:val="00EF4168"/>
    <w:rsid w:val="00EF7BB2"/>
    <w:rsid w:val="00F00DC9"/>
    <w:rsid w:val="00F01556"/>
    <w:rsid w:val="00F36745"/>
    <w:rsid w:val="00F72B98"/>
    <w:rsid w:val="00F80509"/>
    <w:rsid w:val="00FA22CF"/>
    <w:rsid w:val="00FB32F9"/>
    <w:rsid w:val="00FC7124"/>
    <w:rsid w:val="00FD1284"/>
    <w:rsid w:val="00FD6FD8"/>
    <w:rsid w:val="00FF2A79"/>
    <w:rsid w:val="00FF3D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8527"/>
  <w15:chartTrackingRefBased/>
  <w15:docId w15:val="{5714490F-2819-4DB6-9B10-987BA4EF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EF"/>
    <w:pPr>
      <w:keepNext/>
      <w:keepLines/>
      <w:spacing w:before="240" w:line="259" w:lineRule="auto"/>
      <w:outlineLvl w:val="0"/>
    </w:pPr>
    <w:rPr>
      <w:rFonts w:asciiTheme="majorHAnsi" w:eastAsiaTheme="majorEastAsia" w:hAnsiTheme="majorHAnsi" w:cstheme="majorBidi"/>
      <w:bCs/>
      <w:color w:val="2E74B5" w:themeColor="accent1" w:themeShade="BF"/>
      <w:kern w:val="36"/>
      <w:sz w:val="32"/>
      <w:szCs w:val="32"/>
      <w:lang w:val="en-US"/>
    </w:rPr>
  </w:style>
  <w:style w:type="paragraph" w:styleId="Heading2">
    <w:name w:val="heading 2"/>
    <w:basedOn w:val="Normal"/>
    <w:link w:val="Heading2Char"/>
    <w:uiPriority w:val="9"/>
    <w:qFormat/>
    <w:rsid w:val="000C5C18"/>
    <w:pPr>
      <w:spacing w:before="100" w:beforeAutospacing="1" w:after="100" w:afterAutospacing="1"/>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C18"/>
    <w:rPr>
      <w:rFonts w:eastAsia="Times New Roman" w:cs="Times New Roman"/>
      <w:b/>
      <w:bCs/>
      <w:sz w:val="36"/>
      <w:szCs w:val="36"/>
      <w:lang w:val="en-US"/>
    </w:rPr>
  </w:style>
  <w:style w:type="paragraph" w:styleId="NormalWeb">
    <w:name w:val="Normal (Web)"/>
    <w:basedOn w:val="Normal"/>
    <w:uiPriority w:val="99"/>
    <w:rsid w:val="000C5C18"/>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rsid w:val="000C5C18"/>
    <w:rPr>
      <w:rFonts w:cs="Times New Roman"/>
      <w:bCs/>
      <w:kern w:val="36"/>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C5C18"/>
    <w:rPr>
      <w:rFonts w:ascii="Times New Roman" w:hAnsi="Times New Roman" w:cs="Times New Roman" w:hint="default"/>
      <w:b w:val="0"/>
      <w:bCs w:val="0"/>
      <w:i/>
      <w:iCs/>
      <w:color w:val="000000"/>
      <w:sz w:val="28"/>
      <w:szCs w:val="28"/>
    </w:rPr>
  </w:style>
  <w:style w:type="character" w:styleId="Strong">
    <w:name w:val="Strong"/>
    <w:uiPriority w:val="22"/>
    <w:qFormat/>
    <w:rsid w:val="001A3574"/>
    <w:rPr>
      <w:b/>
      <w:bCs/>
    </w:rPr>
  </w:style>
  <w:style w:type="character" w:customStyle="1" w:styleId="Heading1Char">
    <w:name w:val="Heading 1 Char"/>
    <w:basedOn w:val="DefaultParagraphFont"/>
    <w:link w:val="Heading1"/>
    <w:uiPriority w:val="9"/>
    <w:rsid w:val="00E614EF"/>
    <w:rPr>
      <w:rFonts w:asciiTheme="majorHAnsi" w:eastAsiaTheme="majorEastAsia" w:hAnsiTheme="majorHAnsi" w:cstheme="majorBidi"/>
      <w:bCs/>
      <w:color w:val="2E74B5" w:themeColor="accent1" w:themeShade="BF"/>
      <w:kern w:val="36"/>
      <w:sz w:val="32"/>
      <w:szCs w:val="32"/>
      <w:lang w:val="en-US"/>
    </w:rPr>
  </w:style>
  <w:style w:type="paragraph" w:styleId="ListParagraph">
    <w:name w:val="List Paragraph"/>
    <w:basedOn w:val="Normal"/>
    <w:uiPriority w:val="34"/>
    <w:qFormat/>
    <w:rsid w:val="004A39DC"/>
    <w:pPr>
      <w:ind w:left="720"/>
      <w:contextualSpacing/>
    </w:pPr>
  </w:style>
  <w:style w:type="paragraph" w:styleId="Header">
    <w:name w:val="header"/>
    <w:basedOn w:val="Normal"/>
    <w:link w:val="HeaderChar"/>
    <w:uiPriority w:val="99"/>
    <w:unhideWhenUsed/>
    <w:rsid w:val="00165554"/>
    <w:pPr>
      <w:tabs>
        <w:tab w:val="center" w:pos="4680"/>
        <w:tab w:val="right" w:pos="9360"/>
      </w:tabs>
    </w:pPr>
  </w:style>
  <w:style w:type="character" w:customStyle="1" w:styleId="HeaderChar">
    <w:name w:val="Header Char"/>
    <w:basedOn w:val="DefaultParagraphFont"/>
    <w:link w:val="Header"/>
    <w:uiPriority w:val="99"/>
    <w:rsid w:val="00165554"/>
  </w:style>
  <w:style w:type="paragraph" w:styleId="Footer">
    <w:name w:val="footer"/>
    <w:basedOn w:val="Normal"/>
    <w:link w:val="FooterChar"/>
    <w:uiPriority w:val="99"/>
    <w:unhideWhenUsed/>
    <w:rsid w:val="00165554"/>
    <w:pPr>
      <w:tabs>
        <w:tab w:val="center" w:pos="4680"/>
        <w:tab w:val="right" w:pos="9360"/>
      </w:tabs>
    </w:pPr>
  </w:style>
  <w:style w:type="character" w:customStyle="1" w:styleId="FooterChar">
    <w:name w:val="Footer Char"/>
    <w:basedOn w:val="DefaultParagraphFont"/>
    <w:link w:val="Footer"/>
    <w:uiPriority w:val="99"/>
    <w:rsid w:val="0016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D591-08FD-4213-AABD-958CD915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cp:lastModifiedBy>
  <cp:revision>26</cp:revision>
  <cp:lastPrinted>2026-06-08T08:49:00Z</cp:lastPrinted>
  <dcterms:created xsi:type="dcterms:W3CDTF">2026-05-27T02:04:00Z</dcterms:created>
  <dcterms:modified xsi:type="dcterms:W3CDTF">2026-06-08T08:50:00Z</dcterms:modified>
</cp:coreProperties>
</file>