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95" w:type="pct"/>
        <w:tblInd w:w="-601" w:type="dxa"/>
        <w:tblBorders>
          <w:top w:val="single" w:sz="2" w:space="0" w:color="auto"/>
        </w:tblBorders>
        <w:tblLook w:val="01E0" w:firstRow="1" w:lastRow="1" w:firstColumn="1" w:lastColumn="1" w:noHBand="0" w:noVBand="0"/>
      </w:tblPr>
      <w:tblGrid>
        <w:gridCol w:w="586"/>
        <w:gridCol w:w="3292"/>
        <w:gridCol w:w="6091"/>
      </w:tblGrid>
      <w:tr w:rsidR="00EC007D" w:rsidRPr="00C13DAF" w14:paraId="0319AED5" w14:textId="77777777" w:rsidTr="006746AE">
        <w:tc>
          <w:tcPr>
            <w:tcW w:w="1945" w:type="pct"/>
            <w:gridSpan w:val="2"/>
            <w:tcBorders>
              <w:top w:val="nil"/>
              <w:left w:val="nil"/>
              <w:bottom w:val="nil"/>
              <w:right w:val="nil"/>
            </w:tcBorders>
            <w:hideMark/>
          </w:tcPr>
          <w:p w14:paraId="251F2A67" w14:textId="77777777" w:rsidR="00CB78CC" w:rsidRDefault="00CB78CC" w:rsidP="006746AE">
            <w:pPr>
              <w:jc w:val="center"/>
              <w:rPr>
                <w:rFonts w:ascii="Times New Roman" w:hAnsi="Times New Roman"/>
                <w:b/>
                <w:sz w:val="28"/>
                <w:szCs w:val="28"/>
                <w:lang w:val="vi-VN"/>
              </w:rPr>
            </w:pPr>
            <w:r>
              <w:rPr>
                <w:rFonts w:ascii="Times New Roman" w:hAnsi="Times New Roman"/>
                <w:b/>
                <w:sz w:val="28"/>
                <w:szCs w:val="28"/>
                <w:lang w:val="vi-VN"/>
              </w:rPr>
              <w:t>BỘ CÔNG AN</w:t>
            </w:r>
          </w:p>
          <w:p w14:paraId="16DDC3C9" w14:textId="321370E1" w:rsidR="00EC007D" w:rsidRPr="00EC007D" w:rsidRDefault="00EC007D" w:rsidP="006746AE">
            <w:pPr>
              <w:jc w:val="center"/>
              <w:rPr>
                <w:rFonts w:ascii="Times New Roman" w:hAnsi="Times New Roman"/>
                <w:b/>
                <w:sz w:val="28"/>
                <w:szCs w:val="28"/>
                <w:lang w:val="vi-VN"/>
              </w:rPr>
            </w:pPr>
            <w:r w:rsidRPr="00EC007D">
              <w:rPr>
                <w:rFonts w:ascii="Times New Roman" w:hAnsi="Times New Roman"/>
                <w:b/>
                <w:sz w:val="28"/>
                <w:szCs w:val="28"/>
                <w:lang w:val="vi-VN"/>
              </w:rPr>
              <w:t>-------</w:t>
            </w:r>
          </w:p>
        </w:tc>
        <w:tc>
          <w:tcPr>
            <w:tcW w:w="3055" w:type="pct"/>
            <w:tcBorders>
              <w:top w:val="nil"/>
              <w:left w:val="nil"/>
              <w:bottom w:val="nil"/>
              <w:right w:val="nil"/>
            </w:tcBorders>
            <w:hideMark/>
          </w:tcPr>
          <w:p w14:paraId="54ACC54B" w14:textId="77777777" w:rsidR="00EC007D" w:rsidRPr="00EC007D" w:rsidRDefault="00EC007D" w:rsidP="006746AE">
            <w:pPr>
              <w:jc w:val="center"/>
              <w:rPr>
                <w:rFonts w:ascii="Times New Roman" w:hAnsi="Times New Roman"/>
                <w:b/>
                <w:sz w:val="28"/>
                <w:szCs w:val="28"/>
                <w:lang w:val="vi-VN"/>
              </w:rPr>
            </w:pPr>
            <w:r w:rsidRPr="00EC007D">
              <w:rPr>
                <w:rFonts w:ascii="Times New Roman" w:hAnsi="Times New Roman"/>
                <w:b/>
                <w:sz w:val="28"/>
                <w:szCs w:val="28"/>
                <w:lang w:val="vi-VN"/>
              </w:rPr>
              <w:t>CỘNG HÒA XÃ HỘI CHỦ NGHĨA VIỆT NAM</w:t>
            </w:r>
            <w:r w:rsidRPr="00EC007D">
              <w:rPr>
                <w:rFonts w:ascii="Times New Roman" w:hAnsi="Times New Roman"/>
                <w:b/>
                <w:sz w:val="28"/>
                <w:szCs w:val="28"/>
                <w:lang w:val="vi-VN"/>
              </w:rPr>
              <w:br/>
              <w:t xml:space="preserve">Độc lập - Tự do - Hạnh phúc </w:t>
            </w:r>
            <w:r w:rsidRPr="00EC007D">
              <w:rPr>
                <w:rFonts w:ascii="Times New Roman" w:hAnsi="Times New Roman"/>
                <w:b/>
                <w:sz w:val="28"/>
                <w:szCs w:val="28"/>
                <w:lang w:val="vi-VN"/>
              </w:rPr>
              <w:br/>
              <w:t>---------------</w:t>
            </w:r>
          </w:p>
        </w:tc>
      </w:tr>
      <w:tr w:rsidR="00EC007D" w:rsidRPr="00C13DAF" w14:paraId="2BF4FD46" w14:textId="77777777" w:rsidTr="006746AE">
        <w:trPr>
          <w:gridBefore w:val="1"/>
        </w:trPr>
        <w:tc>
          <w:tcPr>
            <w:tcW w:w="1651" w:type="pct"/>
            <w:tcBorders>
              <w:top w:val="nil"/>
              <w:left w:val="nil"/>
              <w:bottom w:val="nil"/>
              <w:right w:val="nil"/>
            </w:tcBorders>
            <w:hideMark/>
          </w:tcPr>
          <w:p w14:paraId="0B54DA07" w14:textId="05CAA4B2" w:rsidR="00EC007D" w:rsidRPr="00CB78CC" w:rsidRDefault="00EC007D" w:rsidP="00E148D3">
            <w:pPr>
              <w:jc w:val="center"/>
              <w:rPr>
                <w:rFonts w:ascii="Times New Roman" w:hAnsi="Times New Roman"/>
                <w:sz w:val="26"/>
                <w:szCs w:val="26"/>
                <w:lang w:val="vi-VN"/>
              </w:rPr>
            </w:pPr>
            <w:r w:rsidRPr="00FF05A4">
              <w:rPr>
                <w:rFonts w:ascii="Times New Roman" w:hAnsi="Times New Roman"/>
                <w:sz w:val="26"/>
                <w:szCs w:val="26"/>
                <w:lang w:val="vi-VN"/>
              </w:rPr>
              <w:t>Số:</w:t>
            </w:r>
            <w:r w:rsidR="00E148D3" w:rsidRPr="00FF05A4">
              <w:rPr>
                <w:rFonts w:ascii="Times New Roman" w:hAnsi="Times New Roman"/>
                <w:sz w:val="26"/>
                <w:szCs w:val="26"/>
                <w:lang w:val="vi-VN"/>
              </w:rPr>
              <w:t xml:space="preserve">     </w:t>
            </w:r>
            <w:r w:rsidR="007832DA">
              <w:rPr>
                <w:rFonts w:ascii="Times New Roman" w:hAnsi="Times New Roman"/>
                <w:sz w:val="26"/>
                <w:szCs w:val="26"/>
                <w:lang w:val="vi-VN"/>
              </w:rPr>
              <w:t xml:space="preserve"> </w:t>
            </w:r>
            <w:r w:rsidR="00E148D3" w:rsidRPr="00FF05A4">
              <w:rPr>
                <w:rFonts w:ascii="Times New Roman" w:hAnsi="Times New Roman"/>
                <w:sz w:val="26"/>
                <w:szCs w:val="26"/>
                <w:lang w:val="vi-VN"/>
              </w:rPr>
              <w:t xml:space="preserve">    </w:t>
            </w:r>
            <w:r w:rsidRPr="00FF05A4">
              <w:rPr>
                <w:rFonts w:ascii="Times New Roman" w:hAnsi="Times New Roman"/>
                <w:sz w:val="26"/>
                <w:szCs w:val="26"/>
                <w:lang w:val="vi-VN"/>
              </w:rPr>
              <w:t>/TT</w:t>
            </w:r>
            <w:r w:rsidRPr="00FF05A4">
              <w:rPr>
                <w:rFonts w:ascii="Times New Roman" w:hAnsi="Times New Roman"/>
                <w:sz w:val="26"/>
                <w:szCs w:val="26"/>
              </w:rPr>
              <w:t>r</w:t>
            </w:r>
            <w:r w:rsidR="00CF1D8D" w:rsidRPr="00FF05A4">
              <w:rPr>
                <w:rFonts w:ascii="Times New Roman" w:hAnsi="Times New Roman"/>
                <w:sz w:val="26"/>
                <w:szCs w:val="26"/>
              </w:rPr>
              <w:t>-</w:t>
            </w:r>
            <w:r w:rsidR="00B44D0C">
              <w:rPr>
                <w:rFonts w:ascii="Times New Roman" w:hAnsi="Times New Roman"/>
                <w:sz w:val="26"/>
                <w:szCs w:val="26"/>
              </w:rPr>
              <w:t>BCA</w:t>
            </w:r>
          </w:p>
        </w:tc>
        <w:tc>
          <w:tcPr>
            <w:tcW w:w="3055" w:type="pct"/>
            <w:tcBorders>
              <w:top w:val="nil"/>
              <w:left w:val="nil"/>
              <w:bottom w:val="nil"/>
              <w:right w:val="nil"/>
            </w:tcBorders>
            <w:hideMark/>
          </w:tcPr>
          <w:p w14:paraId="513CFE4F" w14:textId="1F4DCF12" w:rsidR="00EC007D" w:rsidRPr="00EC007D" w:rsidRDefault="00B44D0C" w:rsidP="00202003">
            <w:pPr>
              <w:jc w:val="center"/>
              <w:rPr>
                <w:rFonts w:ascii="Times New Roman" w:hAnsi="Times New Roman"/>
                <w:bCs/>
                <w:i/>
                <w:sz w:val="28"/>
                <w:szCs w:val="28"/>
                <w:lang w:val="vi-VN"/>
              </w:rPr>
            </w:pPr>
            <w:r>
              <w:rPr>
                <w:rFonts w:ascii="Times New Roman" w:hAnsi="Times New Roman"/>
                <w:bCs/>
                <w:i/>
                <w:iCs/>
                <w:sz w:val="28"/>
                <w:szCs w:val="28"/>
                <w:lang w:val="vi-VN"/>
              </w:rPr>
              <w:t xml:space="preserve">     </w:t>
            </w:r>
            <w:r w:rsidR="00EC007D" w:rsidRPr="006746AE">
              <w:rPr>
                <w:rFonts w:ascii="Times New Roman" w:hAnsi="Times New Roman"/>
                <w:bCs/>
                <w:i/>
                <w:iCs/>
                <w:sz w:val="28"/>
                <w:szCs w:val="28"/>
                <w:lang w:val="vi-VN"/>
              </w:rPr>
              <w:t>H</w:t>
            </w:r>
            <w:r w:rsidR="00EC007D" w:rsidRPr="0041171C">
              <w:rPr>
                <w:rFonts w:ascii="Times New Roman" w:hAnsi="Times New Roman"/>
                <w:bCs/>
                <w:i/>
                <w:iCs/>
                <w:sz w:val="28"/>
                <w:szCs w:val="28"/>
                <w:lang w:val="vi-VN"/>
              </w:rPr>
              <w:t>à Nội</w:t>
            </w:r>
            <w:r w:rsidR="009C63D5">
              <w:rPr>
                <w:rFonts w:ascii="Times New Roman" w:hAnsi="Times New Roman"/>
                <w:bCs/>
                <w:i/>
                <w:iCs/>
                <w:sz w:val="28"/>
                <w:szCs w:val="28"/>
                <w:lang w:val="vi-VN"/>
              </w:rPr>
              <w:t xml:space="preserve">, ngày      </w:t>
            </w:r>
            <w:r w:rsidR="00EC007D" w:rsidRPr="00EC007D">
              <w:rPr>
                <w:rFonts w:ascii="Times New Roman" w:hAnsi="Times New Roman"/>
                <w:bCs/>
                <w:i/>
                <w:iCs/>
                <w:sz w:val="28"/>
                <w:szCs w:val="28"/>
                <w:lang w:val="vi-VN"/>
              </w:rPr>
              <w:t xml:space="preserve"> tháng </w:t>
            </w:r>
            <w:r>
              <w:rPr>
                <w:rFonts w:ascii="Times New Roman" w:hAnsi="Times New Roman"/>
                <w:bCs/>
                <w:i/>
                <w:iCs/>
                <w:sz w:val="28"/>
                <w:szCs w:val="28"/>
                <w:lang w:val="vi-VN"/>
              </w:rPr>
              <w:t>6</w:t>
            </w:r>
            <w:r w:rsidR="00EC007D" w:rsidRPr="00EC007D">
              <w:rPr>
                <w:rFonts w:ascii="Times New Roman" w:hAnsi="Times New Roman"/>
                <w:bCs/>
                <w:i/>
                <w:iCs/>
                <w:sz w:val="28"/>
                <w:szCs w:val="28"/>
                <w:lang w:val="vi-VN"/>
              </w:rPr>
              <w:t xml:space="preserve"> </w:t>
            </w:r>
            <w:r w:rsidR="009C63D5">
              <w:rPr>
                <w:rFonts w:ascii="Times New Roman" w:hAnsi="Times New Roman"/>
                <w:bCs/>
                <w:i/>
                <w:iCs/>
                <w:sz w:val="28"/>
                <w:szCs w:val="28"/>
                <w:lang w:val="vi-VN"/>
              </w:rPr>
              <w:t>năm 2026</w:t>
            </w:r>
          </w:p>
        </w:tc>
      </w:tr>
    </w:tbl>
    <w:p w14:paraId="70A53627" w14:textId="77777777" w:rsidR="008010F2" w:rsidRPr="00C13DAF" w:rsidRDefault="008010F2" w:rsidP="00B91C37">
      <w:pPr>
        <w:jc w:val="center"/>
        <w:rPr>
          <w:rFonts w:ascii="Times New Roman" w:hAnsi="Times New Roman"/>
          <w:b/>
          <w:sz w:val="24"/>
          <w:szCs w:val="38"/>
          <w:lang w:val="vi-VN"/>
        </w:rPr>
      </w:pPr>
    </w:p>
    <w:p w14:paraId="0D1B5A33" w14:textId="28A77C08" w:rsidR="00911A86" w:rsidRPr="00E46EDE" w:rsidRDefault="00806949" w:rsidP="00547584">
      <w:pPr>
        <w:jc w:val="center"/>
        <w:rPr>
          <w:rFonts w:ascii="Times New Roman" w:hAnsi="Times New Roman"/>
          <w:b/>
          <w:sz w:val="28"/>
          <w:szCs w:val="28"/>
        </w:rPr>
      </w:pPr>
      <w:r w:rsidRPr="0041171C">
        <w:rPr>
          <w:rFonts w:ascii="Times New Roman" w:hAnsi="Times New Roman"/>
          <w:b/>
          <w:sz w:val="28"/>
          <w:szCs w:val="28"/>
          <w:lang w:val="vi-VN"/>
        </w:rPr>
        <w:t>TỜ TRÌNH</w:t>
      </w:r>
      <w:r w:rsidR="00B44D0C">
        <w:rPr>
          <w:rFonts w:ascii="Times New Roman" w:hAnsi="Times New Roman"/>
          <w:b/>
          <w:sz w:val="28"/>
          <w:szCs w:val="28"/>
          <w:lang w:val="vi-VN"/>
        </w:rPr>
        <w:t xml:space="preserve"> </w:t>
      </w:r>
    </w:p>
    <w:p w14:paraId="0A5AFB7D" w14:textId="62CDC2C7" w:rsidR="00547584" w:rsidRPr="00547584" w:rsidRDefault="00547584" w:rsidP="00547584">
      <w:pPr>
        <w:adjustRightInd w:val="0"/>
        <w:snapToGrid w:val="0"/>
        <w:spacing w:after="120" w:line="340" w:lineRule="exact"/>
        <w:ind w:firstLine="720"/>
        <w:jc w:val="center"/>
        <w:rPr>
          <w:rFonts w:ascii="Times New Roman" w:hAnsi="Times New Roman"/>
          <w:b/>
          <w:bCs/>
          <w:iCs/>
          <w:spacing w:val="-8"/>
          <w:sz w:val="28"/>
          <w:szCs w:val="28"/>
        </w:rPr>
      </w:pPr>
      <w:r w:rsidRPr="00547584">
        <w:rPr>
          <w:rFonts w:ascii="Times New Roman" w:hAnsi="Times New Roman"/>
          <w:b/>
          <w:bCs/>
          <w:iCs/>
          <w:sz w:val="28"/>
          <w:szCs w:val="28"/>
        </w:rPr>
        <w:t>Nghị</w:t>
      </w:r>
      <w:r w:rsidRPr="00547584">
        <w:rPr>
          <w:rFonts w:ascii="Times New Roman" w:hAnsi="Times New Roman"/>
          <w:b/>
          <w:bCs/>
          <w:iCs/>
          <w:sz w:val="28"/>
          <w:szCs w:val="28"/>
          <w:lang w:val="vi-VN"/>
        </w:rPr>
        <w:t xml:space="preserve"> định sửa đổi, bổ sung </w:t>
      </w:r>
      <w:r w:rsidRPr="00547584">
        <w:rPr>
          <w:rFonts w:ascii="Times New Roman" w:hAnsi="Times New Roman"/>
          <w:b/>
          <w:bCs/>
          <w:iCs/>
          <w:sz w:val="28"/>
          <w:szCs w:val="28"/>
        </w:rPr>
        <w:t>một số điều của Nghị định số 99/2016/NĐ-CP của Chính phủ về quản lý và sử dụng con dấu; Nghị định số 69/2024/NĐ-CP của Chính phủ quy định về định danh và xác thực điện tử; Nghị định số 70/2024/NĐ-CP ngày 25/5/2026 của Chính phủ quy định chi tiết một số điều và biện pháp thi hành luật căn cước; Nghị định số 96/2016/NĐ-CP ngày 01/7/2016 của Chính phủ quy định điều kiện về an ninh, trật tự đối với một số ngành, nghề đầu tư kinh doanh có điều kiện; Nghị định số 149/2024/NĐ-CP ngày 15/11/2026 của Chính phủ quy định chi tiết một số điều và biện pháp thi hành luật quản lý, sử dụng vũ khí, vật liệu nổ và công cụ hỗ trợ; Nghị định số 356/2025/NĐ-CP của Chính phủ quy định chi tiết một số điều và biện pháp thi hành luật bảo vệ dữ liệu cá nhân;</w:t>
      </w:r>
    </w:p>
    <w:p w14:paraId="1B40F973" w14:textId="23E3263E" w:rsidR="005746B8" w:rsidRPr="008010F2" w:rsidRDefault="005746B8" w:rsidP="00EC5CF5">
      <w:pPr>
        <w:spacing w:after="0" w:line="240" w:lineRule="auto"/>
        <w:jc w:val="center"/>
        <w:rPr>
          <w:rFonts w:ascii="Times New Roman" w:hAnsi="Times New Roman"/>
          <w:sz w:val="12"/>
          <w:szCs w:val="28"/>
          <w:lang w:val="vi-VN"/>
        </w:rPr>
      </w:pPr>
    </w:p>
    <w:p w14:paraId="0ADA5459" w14:textId="02CCC48D" w:rsidR="00CB78CC" w:rsidRPr="0041171C" w:rsidRDefault="00096BBE" w:rsidP="00C13DAF">
      <w:pPr>
        <w:spacing w:before="240" w:after="120" w:line="240" w:lineRule="auto"/>
        <w:ind w:firstLine="562"/>
        <w:jc w:val="center"/>
        <w:rPr>
          <w:rFonts w:ascii="Times New Roman" w:hAnsi="Times New Roman"/>
          <w:sz w:val="28"/>
          <w:szCs w:val="28"/>
          <w:lang w:val="vi-VN"/>
        </w:rPr>
      </w:pPr>
      <w:r w:rsidRPr="00B91C37">
        <w:rPr>
          <w:rFonts w:ascii="Times New Roman" w:hAnsi="Times New Roman"/>
          <w:sz w:val="28"/>
          <w:szCs w:val="28"/>
          <w:lang w:val="vi-VN"/>
        </w:rPr>
        <w:t xml:space="preserve">Kính gửi: </w:t>
      </w:r>
      <w:r w:rsidR="009A1B01">
        <w:rPr>
          <w:rFonts w:ascii="Times New Roman" w:hAnsi="Times New Roman"/>
          <w:sz w:val="28"/>
          <w:szCs w:val="28"/>
          <w:lang w:val="vi-VN"/>
        </w:rPr>
        <w:t xml:space="preserve">Chính phủ </w:t>
      </w:r>
    </w:p>
    <w:p w14:paraId="0AD5E876" w14:textId="77777777" w:rsidR="0078662D" w:rsidRPr="0041171C" w:rsidRDefault="0078662D" w:rsidP="009068E7">
      <w:pPr>
        <w:spacing w:before="120" w:after="120" w:line="240" w:lineRule="auto"/>
        <w:ind w:firstLine="567"/>
        <w:jc w:val="center"/>
        <w:rPr>
          <w:rFonts w:ascii="Times New Roman" w:hAnsi="Times New Roman"/>
          <w:sz w:val="28"/>
          <w:szCs w:val="28"/>
          <w:lang w:val="vi-VN"/>
        </w:rPr>
      </w:pPr>
    </w:p>
    <w:p w14:paraId="02209940" w14:textId="77777777" w:rsidR="00CB78CC" w:rsidRDefault="002B7CA9" w:rsidP="0045639C">
      <w:pPr>
        <w:adjustRightInd w:val="0"/>
        <w:snapToGrid w:val="0"/>
        <w:spacing w:before="120" w:after="120" w:line="240" w:lineRule="auto"/>
        <w:ind w:firstLine="567"/>
        <w:jc w:val="both"/>
        <w:rPr>
          <w:rFonts w:ascii="Times New Roman" w:hAnsi="Times New Roman"/>
          <w:sz w:val="28"/>
          <w:szCs w:val="28"/>
          <w:lang w:val="vi-VN"/>
        </w:rPr>
      </w:pPr>
      <w:r w:rsidRPr="0045639C">
        <w:rPr>
          <w:rFonts w:ascii="Times New Roman" w:hAnsi="Times New Roman"/>
          <w:sz w:val="28"/>
          <w:szCs w:val="28"/>
          <w:lang w:val="vi-VN"/>
        </w:rPr>
        <w:t xml:space="preserve">Thực hiện </w:t>
      </w:r>
      <w:r w:rsidR="0078662D" w:rsidRPr="0045639C">
        <w:rPr>
          <w:rFonts w:ascii="Times New Roman" w:hAnsi="Times New Roman"/>
          <w:sz w:val="28"/>
          <w:szCs w:val="28"/>
          <w:lang w:val="vi-VN"/>
        </w:rPr>
        <w:t xml:space="preserve">quy định của Luật Ban hành văn bản quy phạm pháp luật </w:t>
      </w:r>
      <w:r w:rsidR="00E80866" w:rsidRPr="0045639C">
        <w:rPr>
          <w:rFonts w:ascii="Times New Roman" w:hAnsi="Times New Roman"/>
          <w:sz w:val="28"/>
          <w:szCs w:val="28"/>
        </w:rPr>
        <w:t>số 64/2025/QH15</w:t>
      </w:r>
      <w:r w:rsidR="00E148D3" w:rsidRPr="0045639C">
        <w:rPr>
          <w:rFonts w:ascii="Times New Roman" w:hAnsi="Times New Roman"/>
          <w:sz w:val="28"/>
          <w:szCs w:val="28"/>
          <w:lang w:val="vi-VN"/>
        </w:rPr>
        <w:t xml:space="preserve"> </w:t>
      </w:r>
      <w:r w:rsidR="00E80866" w:rsidRPr="0045639C">
        <w:rPr>
          <w:rFonts w:ascii="Times New Roman" w:hAnsi="Times New Roman"/>
          <w:sz w:val="28"/>
          <w:szCs w:val="28"/>
        </w:rPr>
        <w:t>(</w:t>
      </w:r>
      <w:r w:rsidR="00E148D3" w:rsidRPr="0045639C">
        <w:rPr>
          <w:rFonts w:ascii="Times New Roman" w:hAnsi="Times New Roman"/>
          <w:sz w:val="28"/>
          <w:szCs w:val="28"/>
          <w:lang w:val="vi-VN"/>
        </w:rPr>
        <w:t>được sửa đổi, bổ sung bởi Luật số 87/2025/QH15)</w:t>
      </w:r>
      <w:r w:rsidR="0078662D" w:rsidRPr="0045639C">
        <w:rPr>
          <w:rFonts w:ascii="Times New Roman" w:hAnsi="Times New Roman"/>
          <w:sz w:val="28"/>
          <w:szCs w:val="28"/>
          <w:lang w:val="vi-VN"/>
        </w:rPr>
        <w:t xml:space="preserve">, Nghị định số 78/2025/NĐ-CP ngày 01/4/2025 của Chính phủ quy định chi tiết một số điều và biện pháp để tổ chức, hướng dẫn thi hành Luật Ban hành </w:t>
      </w:r>
      <w:r w:rsidR="009068E7" w:rsidRPr="0045639C">
        <w:rPr>
          <w:rFonts w:ascii="Times New Roman" w:hAnsi="Times New Roman"/>
          <w:sz w:val="28"/>
          <w:szCs w:val="28"/>
          <w:lang w:val="vi-VN"/>
        </w:rPr>
        <w:t>văn bản quy phạm pháp luật</w:t>
      </w:r>
      <w:r w:rsidR="00E148D3" w:rsidRPr="0045639C">
        <w:rPr>
          <w:rFonts w:ascii="Times New Roman" w:hAnsi="Times New Roman"/>
          <w:sz w:val="28"/>
          <w:szCs w:val="28"/>
          <w:lang w:val="vi-VN"/>
        </w:rPr>
        <w:t xml:space="preserve"> (được sửa đổi, bổ sung bởi Nghị định số 187/2025/NĐ-CP)</w:t>
      </w:r>
      <w:r w:rsidR="00CB78CC">
        <w:rPr>
          <w:rFonts w:ascii="Times New Roman" w:hAnsi="Times New Roman"/>
          <w:sz w:val="28"/>
          <w:szCs w:val="28"/>
          <w:lang w:val="vi-VN"/>
        </w:rPr>
        <w:t>;</w:t>
      </w:r>
    </w:p>
    <w:p w14:paraId="310604C8" w14:textId="22CF868A" w:rsidR="00CB78CC" w:rsidRDefault="00CB78CC" w:rsidP="0045639C">
      <w:pPr>
        <w:adjustRightInd w:val="0"/>
        <w:snapToGrid w:val="0"/>
        <w:spacing w:before="120" w:after="120" w:line="240" w:lineRule="auto"/>
        <w:ind w:firstLine="567"/>
        <w:jc w:val="both"/>
        <w:rPr>
          <w:rFonts w:ascii="Times New Roman" w:hAnsi="Times New Roman"/>
          <w:sz w:val="28"/>
          <w:szCs w:val="28"/>
          <w:lang w:val="vi-VN"/>
        </w:rPr>
      </w:pPr>
      <w:r>
        <w:rPr>
          <w:rFonts w:ascii="Times New Roman" w:hAnsi="Times New Roman"/>
          <w:sz w:val="28"/>
          <w:szCs w:val="28"/>
          <w:lang w:val="vi-VN"/>
        </w:rPr>
        <w:t>Căn cứ Nghị quyết số 22/2026/NQ-CP</w:t>
      </w:r>
      <w:r w:rsidR="00554B29">
        <w:rPr>
          <w:rFonts w:ascii="Times New Roman" w:hAnsi="Times New Roman"/>
          <w:sz w:val="28"/>
          <w:szCs w:val="28"/>
          <w:lang w:val="vi-VN"/>
        </w:rPr>
        <w:t xml:space="preserve"> ngày 29/4/2026</w:t>
      </w:r>
      <w:r>
        <w:rPr>
          <w:rFonts w:ascii="Times New Roman" w:hAnsi="Times New Roman"/>
          <w:sz w:val="28"/>
          <w:szCs w:val="28"/>
          <w:lang w:val="vi-VN"/>
        </w:rPr>
        <w:t xml:space="preserve"> của Chính phủ quy định về phân cấp, cắt giảm, đơn giản hoá thủ tục hành chính, điều kiện kinh doanh thuộc phạm vi quản lý của Bộ Công an;</w:t>
      </w:r>
    </w:p>
    <w:p w14:paraId="4B43B548" w14:textId="7E27C222" w:rsidR="002B7CA9" w:rsidRPr="009A1B01" w:rsidRDefault="00CB78CC" w:rsidP="009A1B01">
      <w:pPr>
        <w:adjustRightInd w:val="0"/>
        <w:snapToGrid w:val="0"/>
        <w:spacing w:after="120" w:line="340" w:lineRule="exact"/>
        <w:ind w:firstLine="720"/>
        <w:jc w:val="both"/>
        <w:rPr>
          <w:rFonts w:ascii="Times New Roman" w:hAnsi="Times New Roman"/>
          <w:iCs/>
          <w:spacing w:val="-8"/>
          <w:sz w:val="28"/>
          <w:szCs w:val="28"/>
        </w:rPr>
      </w:pPr>
      <w:r>
        <w:rPr>
          <w:rFonts w:ascii="Times New Roman" w:hAnsi="Times New Roman"/>
          <w:sz w:val="28"/>
          <w:szCs w:val="28"/>
          <w:lang w:val="vi-VN"/>
        </w:rPr>
        <w:t xml:space="preserve">Thực hiện sự chỉ đạo của </w:t>
      </w:r>
      <w:r w:rsidR="009A1B01">
        <w:rPr>
          <w:rFonts w:ascii="Times New Roman" w:hAnsi="Times New Roman"/>
          <w:sz w:val="28"/>
          <w:szCs w:val="28"/>
          <w:lang w:val="vi-VN"/>
        </w:rPr>
        <w:t xml:space="preserve">Chính phủ </w:t>
      </w:r>
      <w:r>
        <w:rPr>
          <w:rFonts w:ascii="Times New Roman" w:hAnsi="Times New Roman"/>
          <w:sz w:val="28"/>
          <w:szCs w:val="28"/>
          <w:lang w:val="vi-VN"/>
        </w:rPr>
        <w:t xml:space="preserve">về việc giao </w:t>
      </w:r>
      <w:r w:rsidR="009A1B01">
        <w:rPr>
          <w:rFonts w:ascii="Times New Roman" w:hAnsi="Times New Roman"/>
          <w:sz w:val="28"/>
          <w:szCs w:val="28"/>
          <w:lang w:val="vi-VN"/>
        </w:rPr>
        <w:t>Bộ Công an</w:t>
      </w:r>
      <w:r>
        <w:rPr>
          <w:rFonts w:ascii="Times New Roman" w:hAnsi="Times New Roman"/>
          <w:sz w:val="28"/>
          <w:szCs w:val="28"/>
          <w:lang w:val="vi-VN"/>
        </w:rPr>
        <w:t xml:space="preserve"> xây dựng </w:t>
      </w:r>
      <w:r w:rsidR="009A1B01" w:rsidRPr="009A1B01">
        <w:rPr>
          <w:rFonts w:ascii="Times New Roman" w:hAnsi="Times New Roman"/>
          <w:iCs/>
          <w:sz w:val="28"/>
          <w:szCs w:val="28"/>
        </w:rPr>
        <w:t>Nghị</w:t>
      </w:r>
      <w:r w:rsidR="009A1B01" w:rsidRPr="009A1B01">
        <w:rPr>
          <w:rFonts w:ascii="Times New Roman" w:hAnsi="Times New Roman"/>
          <w:iCs/>
          <w:sz w:val="28"/>
          <w:szCs w:val="28"/>
          <w:lang w:val="vi-VN"/>
        </w:rPr>
        <w:t xml:space="preserve"> định sửa đổi, bổ sung </w:t>
      </w:r>
      <w:r w:rsidR="009A1B01" w:rsidRPr="009A1B01">
        <w:rPr>
          <w:rFonts w:ascii="Times New Roman" w:hAnsi="Times New Roman"/>
          <w:iCs/>
          <w:sz w:val="28"/>
          <w:szCs w:val="28"/>
        </w:rPr>
        <w:t>một số điều của Nghị định số 99/2016/NĐ-CP của Chính phủ về quản lý và sử dụng con dấu; Nghị định số 69/2024/NĐ-CP của Chính phủ quy định về định danh và xác thực điện tử; Nghị định số 70/2024/NĐ-CP ngày 25/5/2026 của Chính phủ quy định chi tiết một số điều và biện pháp thi hành luật căn cước; Nghị định số 96/2016/NĐ-CP ngày 01/7/2016 của Chính phủ quy định điều kiện về an ninh, trật tự đối với một số ngành, nghề đầu tư kinh doanh có điều kiện; Nghị định số 149/2024/NĐ-CP ngày 15/11/2026 của Chính phủ quy định chi tiết một số điều và biện pháp thi hành luật quản lý, sử dụng vũ khí, vật liệu nổ và công cụ hỗ trợ; Nghị định số 356/2025/NĐ-CP của Chính phủ quy định chi tiết một số điều và biện pháp thi hành luật bảo vệ dữ liệu cá nhân</w:t>
      </w:r>
      <w:r w:rsidR="009E03C1">
        <w:rPr>
          <w:rFonts w:ascii="Times New Roman" w:hAnsi="Times New Roman"/>
          <w:iCs/>
          <w:sz w:val="28"/>
          <w:szCs w:val="28"/>
          <w:lang w:val="vi-VN"/>
        </w:rPr>
        <w:t xml:space="preserve"> </w:t>
      </w:r>
      <w:r w:rsidR="009E03C1">
        <w:rPr>
          <w:rFonts w:ascii="Times New Roman" w:hAnsi="Times New Roman"/>
          <w:iCs/>
          <w:sz w:val="28"/>
          <w:szCs w:val="28"/>
          <w:lang w:val="vi-VN"/>
        </w:rPr>
        <w:lastRenderedPageBreak/>
        <w:t>(sau đây gọi tắt là Nghị định sửa đổi, bổ sung một số Nghị định)</w:t>
      </w:r>
      <w:r w:rsidR="009A1B01">
        <w:rPr>
          <w:rFonts w:ascii="Times New Roman" w:hAnsi="Times New Roman"/>
          <w:sz w:val="28"/>
          <w:szCs w:val="28"/>
          <w:lang w:val="vi-VN"/>
        </w:rPr>
        <w:t xml:space="preserve"> Bộ Công an </w:t>
      </w:r>
      <w:r>
        <w:rPr>
          <w:rFonts w:ascii="Times New Roman" w:hAnsi="Times New Roman"/>
          <w:sz w:val="28"/>
          <w:szCs w:val="28"/>
          <w:lang w:val="vi-VN"/>
        </w:rPr>
        <w:t xml:space="preserve">xin báo cáo với </w:t>
      </w:r>
      <w:r w:rsidR="009A1B01">
        <w:rPr>
          <w:rFonts w:ascii="Times New Roman" w:hAnsi="Times New Roman"/>
          <w:sz w:val="28"/>
          <w:szCs w:val="28"/>
          <w:lang w:val="vi-VN"/>
        </w:rPr>
        <w:t xml:space="preserve">Thủ tướng Chính phủ </w:t>
      </w:r>
      <w:r>
        <w:rPr>
          <w:rFonts w:ascii="Times New Roman" w:hAnsi="Times New Roman"/>
          <w:sz w:val="28"/>
          <w:szCs w:val="28"/>
          <w:lang w:val="vi-VN"/>
        </w:rPr>
        <w:t xml:space="preserve">như sau: </w:t>
      </w:r>
    </w:p>
    <w:p w14:paraId="7F8E70C1" w14:textId="69A75D6B" w:rsidR="00572073" w:rsidRPr="00AE4C1E" w:rsidRDefault="00572073" w:rsidP="0045639C">
      <w:pPr>
        <w:widowControl w:val="0"/>
        <w:adjustRightInd w:val="0"/>
        <w:snapToGrid w:val="0"/>
        <w:spacing w:before="120" w:after="120" w:line="240" w:lineRule="auto"/>
        <w:ind w:firstLine="567"/>
        <w:jc w:val="both"/>
        <w:rPr>
          <w:rFonts w:ascii="Times New Roman" w:hAnsi="Times New Roman"/>
          <w:b/>
          <w:sz w:val="28"/>
          <w:szCs w:val="28"/>
          <w:lang w:val="vi-VN"/>
        </w:rPr>
      </w:pPr>
      <w:r w:rsidRPr="0045639C">
        <w:rPr>
          <w:rFonts w:ascii="Times New Roman" w:hAnsi="Times New Roman"/>
          <w:b/>
          <w:sz w:val="28"/>
          <w:szCs w:val="28"/>
        </w:rPr>
        <w:t>I. SỰ CẦN THIẾ</w:t>
      </w:r>
      <w:r w:rsidR="00262D49" w:rsidRPr="0045639C">
        <w:rPr>
          <w:rFonts w:ascii="Times New Roman" w:hAnsi="Times New Roman"/>
          <w:b/>
          <w:sz w:val="28"/>
          <w:szCs w:val="28"/>
        </w:rPr>
        <w:t xml:space="preserve">T BAN HÀNH </w:t>
      </w:r>
      <w:r w:rsidR="00AE4C1E">
        <w:rPr>
          <w:rFonts w:ascii="Times New Roman" w:hAnsi="Times New Roman"/>
          <w:b/>
          <w:sz w:val="28"/>
          <w:szCs w:val="28"/>
        </w:rPr>
        <w:t>NGHỊ</w:t>
      </w:r>
      <w:r w:rsidR="00AE4C1E">
        <w:rPr>
          <w:rFonts w:ascii="Times New Roman" w:hAnsi="Times New Roman"/>
          <w:b/>
          <w:sz w:val="28"/>
          <w:szCs w:val="28"/>
          <w:lang w:val="vi-VN"/>
        </w:rPr>
        <w:t xml:space="preserve"> ĐỊNH </w:t>
      </w:r>
    </w:p>
    <w:p w14:paraId="1688A802" w14:textId="77777777" w:rsidR="00461A9C" w:rsidRPr="0045639C" w:rsidRDefault="00461A9C" w:rsidP="0045639C">
      <w:pPr>
        <w:widowControl w:val="0"/>
        <w:autoSpaceDE w:val="0"/>
        <w:autoSpaceDN w:val="0"/>
        <w:adjustRightInd w:val="0"/>
        <w:snapToGrid w:val="0"/>
        <w:spacing w:before="120" w:after="120" w:line="240" w:lineRule="auto"/>
        <w:ind w:firstLine="567"/>
        <w:jc w:val="both"/>
        <w:rPr>
          <w:rFonts w:ascii="Times New Roman" w:hAnsi="Times New Roman"/>
          <w:b/>
          <w:spacing w:val="-4"/>
          <w:sz w:val="28"/>
          <w:szCs w:val="28"/>
        </w:rPr>
      </w:pPr>
      <w:r w:rsidRPr="0045639C">
        <w:rPr>
          <w:rFonts w:ascii="Times New Roman" w:hAnsi="Times New Roman"/>
          <w:b/>
          <w:spacing w:val="-4"/>
          <w:sz w:val="28"/>
          <w:szCs w:val="28"/>
        </w:rPr>
        <w:t>1. Cơ sở chính trị, pháp lý</w:t>
      </w:r>
    </w:p>
    <w:p w14:paraId="13A20D00" w14:textId="28278058" w:rsidR="00373582" w:rsidRPr="0045639C" w:rsidRDefault="00373582" w:rsidP="0045639C">
      <w:pPr>
        <w:widowControl w:val="0"/>
        <w:autoSpaceDE w:val="0"/>
        <w:autoSpaceDN w:val="0"/>
        <w:adjustRightInd w:val="0"/>
        <w:snapToGrid w:val="0"/>
        <w:spacing w:before="120" w:after="120" w:line="240" w:lineRule="auto"/>
        <w:ind w:firstLine="567"/>
        <w:jc w:val="both"/>
        <w:rPr>
          <w:rFonts w:ascii="Times New Roman" w:hAnsi="Times New Roman"/>
          <w:spacing w:val="-4"/>
          <w:sz w:val="28"/>
          <w:szCs w:val="28"/>
        </w:rPr>
      </w:pPr>
      <w:r w:rsidRPr="0045639C">
        <w:rPr>
          <w:rFonts w:ascii="Times New Roman" w:hAnsi="Times New Roman"/>
          <w:spacing w:val="-4"/>
          <w:sz w:val="28"/>
          <w:szCs w:val="28"/>
        </w:rPr>
        <w:t xml:space="preserve">Việc ban hành </w:t>
      </w:r>
      <w:r w:rsidR="009E03C1">
        <w:rPr>
          <w:rFonts w:ascii="Times New Roman" w:hAnsi="Times New Roman"/>
          <w:spacing w:val="-4"/>
          <w:sz w:val="28"/>
          <w:szCs w:val="28"/>
        </w:rPr>
        <w:t>Nghị</w:t>
      </w:r>
      <w:r w:rsidR="009E03C1">
        <w:rPr>
          <w:rFonts w:ascii="Times New Roman" w:hAnsi="Times New Roman"/>
          <w:spacing w:val="-4"/>
          <w:sz w:val="28"/>
          <w:szCs w:val="28"/>
          <w:lang w:val="vi-VN"/>
        </w:rPr>
        <w:t xml:space="preserve"> định sửa đổi, bổ sung một số Nghị định </w:t>
      </w:r>
      <w:r w:rsidRPr="0045639C">
        <w:rPr>
          <w:rFonts w:ascii="Times New Roman" w:hAnsi="Times New Roman"/>
          <w:spacing w:val="-4"/>
          <w:sz w:val="28"/>
          <w:szCs w:val="28"/>
        </w:rPr>
        <w:t>là cần thiết vì các lý do sau:</w:t>
      </w:r>
    </w:p>
    <w:p w14:paraId="4AD97C49" w14:textId="493EF525" w:rsidR="00373582" w:rsidRPr="0045639C" w:rsidRDefault="00F16A3F" w:rsidP="0045639C">
      <w:pPr>
        <w:widowControl w:val="0"/>
        <w:autoSpaceDE w:val="0"/>
        <w:autoSpaceDN w:val="0"/>
        <w:adjustRightInd w:val="0"/>
        <w:snapToGrid w:val="0"/>
        <w:spacing w:before="120" w:after="120" w:line="240" w:lineRule="auto"/>
        <w:ind w:firstLine="567"/>
        <w:jc w:val="both"/>
        <w:rPr>
          <w:rFonts w:ascii="Times New Roman" w:hAnsi="Times New Roman"/>
          <w:spacing w:val="-4"/>
          <w:sz w:val="28"/>
          <w:szCs w:val="28"/>
          <w:lang w:val="vi-VN"/>
        </w:rPr>
      </w:pPr>
      <w:r>
        <w:rPr>
          <w:rFonts w:ascii="Times New Roman" w:hAnsi="Times New Roman"/>
          <w:spacing w:val="-4"/>
          <w:sz w:val="28"/>
          <w:szCs w:val="28"/>
          <w:lang w:val="vi-VN"/>
        </w:rPr>
        <w:t>((i)</w:t>
      </w:r>
      <w:r w:rsidR="00373582" w:rsidRPr="0045639C">
        <w:rPr>
          <w:rFonts w:ascii="Times New Roman" w:hAnsi="Times New Roman"/>
          <w:spacing w:val="-4"/>
          <w:sz w:val="28"/>
          <w:szCs w:val="28"/>
        </w:rPr>
        <w:t xml:space="preserve"> Thể chế hóa quan điểm, chủ trương, đường lối của Đảng về hoàn thiện và nâng cao hiệu năng, hiệu lực, hiệu quả hoạt động tổ chức bộ máy theo tinh thần Nghị quyết số 18-NQ/TW ngày 25/10/2017 </w:t>
      </w:r>
      <w:r w:rsidR="009C63D5" w:rsidRPr="0045639C">
        <w:rPr>
          <w:rFonts w:ascii="Times New Roman" w:hAnsi="Times New Roman"/>
          <w:spacing w:val="-4"/>
          <w:sz w:val="28"/>
          <w:szCs w:val="28"/>
          <w:lang w:val="vi-VN"/>
        </w:rPr>
        <w:t xml:space="preserve">của </w:t>
      </w:r>
      <w:r w:rsidR="00373582" w:rsidRPr="0045639C">
        <w:rPr>
          <w:rFonts w:ascii="Times New Roman" w:hAnsi="Times New Roman"/>
          <w:spacing w:val="-4"/>
          <w:sz w:val="28"/>
          <w:szCs w:val="28"/>
        </w:rPr>
        <w:t xml:space="preserve">Hội nghị lần thứ sáu Ban Chấp hành Trung ương Đảng khóa XII một số vấn đề tiếp tục đổi mới, sắp xếp tổ chức bộ máy của hệ thống chính trị tinh gọn, hoạt động hiệu lực, hiệu quả, Nghị quyết số 60-NQ/TW ngày 12/4/2025 Hội nghị lần thứ 11 Ban Chấp hành Trung ương Đảng khóa XIII. Việc ban hành </w:t>
      </w:r>
      <w:r w:rsidR="00373582" w:rsidRPr="0045639C">
        <w:rPr>
          <w:rFonts w:ascii="Times New Roman" w:hAnsi="Times New Roman"/>
          <w:spacing w:val="-4"/>
          <w:sz w:val="28"/>
          <w:szCs w:val="28"/>
          <w:lang w:val="vi-VN"/>
        </w:rPr>
        <w:t xml:space="preserve">Thông tư </w:t>
      </w:r>
      <w:r w:rsidR="00373582" w:rsidRPr="0045639C">
        <w:rPr>
          <w:rFonts w:ascii="Times New Roman" w:hAnsi="Times New Roman"/>
          <w:spacing w:val="-4"/>
          <w:sz w:val="28"/>
          <w:szCs w:val="28"/>
        </w:rPr>
        <w:t>là thể chế hóa quan điểm: “</w:t>
      </w:r>
      <w:r w:rsidR="00373582" w:rsidRPr="0045639C">
        <w:rPr>
          <w:rFonts w:ascii="Times New Roman" w:hAnsi="Times New Roman"/>
          <w:i/>
          <w:spacing w:val="-4"/>
          <w:sz w:val="28"/>
          <w:szCs w:val="28"/>
        </w:rPr>
        <w:t xml:space="preserve">Thực hiện phân cấp, phân quyền mạnh mẽ, hợp lý giữa Trung ương và địa phương, giữa cấp trên và cấp dưới, gắn quyền hạn với trách </w:t>
      </w:r>
      <w:r w:rsidR="00373582" w:rsidRPr="0045639C">
        <w:rPr>
          <w:rFonts w:ascii="Times New Roman" w:hAnsi="Times New Roman"/>
          <w:i/>
          <w:spacing w:val="-4"/>
          <w:sz w:val="28"/>
          <w:szCs w:val="28"/>
          <w:lang w:val="vi-VN"/>
        </w:rPr>
        <w:t>nhiệm”</w:t>
      </w:r>
      <w:r w:rsidR="00373582" w:rsidRPr="0045639C">
        <w:rPr>
          <w:rFonts w:ascii="Times New Roman" w:hAnsi="Times New Roman"/>
          <w:spacing w:val="-4"/>
          <w:sz w:val="28"/>
          <w:szCs w:val="28"/>
          <w:lang w:val="vi-VN"/>
        </w:rPr>
        <w:t>.</w:t>
      </w:r>
    </w:p>
    <w:p w14:paraId="7BDDA1B4" w14:textId="178FCA63" w:rsidR="00202003" w:rsidRPr="0045639C" w:rsidRDefault="00F16A3F" w:rsidP="0045639C">
      <w:pPr>
        <w:widowControl w:val="0"/>
        <w:autoSpaceDE w:val="0"/>
        <w:autoSpaceDN w:val="0"/>
        <w:adjustRightInd w:val="0"/>
        <w:snapToGrid w:val="0"/>
        <w:spacing w:before="120" w:after="120" w:line="240" w:lineRule="auto"/>
        <w:ind w:firstLine="567"/>
        <w:jc w:val="both"/>
        <w:rPr>
          <w:rFonts w:ascii="Times New Roman" w:hAnsi="Times New Roman"/>
          <w:spacing w:val="-4"/>
          <w:sz w:val="28"/>
          <w:szCs w:val="28"/>
        </w:rPr>
      </w:pPr>
      <w:r>
        <w:rPr>
          <w:rFonts w:ascii="Times New Roman" w:hAnsi="Times New Roman"/>
          <w:spacing w:val="-4"/>
          <w:sz w:val="28"/>
          <w:szCs w:val="28"/>
          <w:lang w:val="vi-VN"/>
        </w:rPr>
        <w:t>(ii)</w:t>
      </w:r>
      <w:r w:rsidR="00202003" w:rsidRPr="0045639C">
        <w:rPr>
          <w:rFonts w:ascii="Times New Roman" w:hAnsi="Times New Roman"/>
          <w:spacing w:val="-4"/>
          <w:sz w:val="28"/>
          <w:szCs w:val="28"/>
        </w:rPr>
        <w:t xml:space="preserve"> Kết luận số 18-KL/TW ngày 02/4/2026 của Hội nghị lần thứ hai Ban Chấp hành Trung ương Đảng khóa XIV về Kế hoạch phát triển kinh tế - xã hội, tài chính quốc gia và vay, trả nợ công, đầu tư công trung hạn 5 năm 2026 - 2030 gắn với thực hiện mục tiêu phấn đấu tăng trưởng “2 con số”</w:t>
      </w:r>
      <w:r w:rsidR="009444C1" w:rsidRPr="0045639C">
        <w:rPr>
          <w:rFonts w:ascii="Times New Roman" w:hAnsi="Times New Roman"/>
          <w:spacing w:val="-4"/>
          <w:sz w:val="28"/>
          <w:szCs w:val="28"/>
        </w:rPr>
        <w:t xml:space="preserve"> đặt ra nhiệm vụ </w:t>
      </w:r>
      <w:r w:rsidR="009444C1" w:rsidRPr="0045639C">
        <w:rPr>
          <w:rFonts w:ascii="Times New Roman" w:hAnsi="Times New Roman"/>
          <w:i/>
          <w:spacing w:val="-4"/>
          <w:sz w:val="28"/>
          <w:szCs w:val="28"/>
        </w:rPr>
        <w:t>“Đẩy mạnh cải cách thủ tục hành chính; chuẩn hoá, số hoá toàn bộ quy trình giải quyết thủ tục trên môi trường số, liên thông, chia sẻ dữ liệu giữa các cơ quan; rút ngắn tối đa thời gian, chi phí tuân thủ cho người dân, doanh nghiệp”</w:t>
      </w:r>
      <w:r w:rsidR="009444C1" w:rsidRPr="0045639C">
        <w:rPr>
          <w:rFonts w:ascii="Times New Roman" w:hAnsi="Times New Roman"/>
          <w:spacing w:val="-4"/>
          <w:sz w:val="28"/>
          <w:szCs w:val="28"/>
        </w:rPr>
        <w:t xml:space="preserve">, trong đó nhiệm vụ </w:t>
      </w:r>
      <w:r w:rsidR="009444C1" w:rsidRPr="0045639C">
        <w:rPr>
          <w:rFonts w:ascii="Times New Roman" w:hAnsi="Times New Roman"/>
          <w:i/>
          <w:spacing w:val="-4"/>
          <w:sz w:val="28"/>
          <w:szCs w:val="28"/>
        </w:rPr>
        <w:t>“Đẩy mạnh phân cấp thủ tục hành chính, bảo đảm cấp Bộ chỉ thực hiện không quá 30% tổng số thủ tục hành chính thuộc lĩnh vực quản lý”</w:t>
      </w:r>
      <w:r w:rsidR="009444C1" w:rsidRPr="0045639C">
        <w:rPr>
          <w:rFonts w:ascii="Times New Roman" w:hAnsi="Times New Roman"/>
          <w:spacing w:val="-4"/>
          <w:sz w:val="28"/>
          <w:szCs w:val="28"/>
        </w:rPr>
        <w:t xml:space="preserve"> cần được hoàn thành trong Quý II năm 2026.</w:t>
      </w:r>
    </w:p>
    <w:p w14:paraId="1481DAB5" w14:textId="5A254EA4" w:rsidR="00373582" w:rsidRPr="0045639C" w:rsidRDefault="00F16A3F" w:rsidP="0045639C">
      <w:pPr>
        <w:widowControl w:val="0"/>
        <w:autoSpaceDE w:val="0"/>
        <w:autoSpaceDN w:val="0"/>
        <w:adjustRightInd w:val="0"/>
        <w:snapToGrid w:val="0"/>
        <w:spacing w:before="120" w:after="120" w:line="240" w:lineRule="auto"/>
        <w:ind w:firstLine="567"/>
        <w:jc w:val="both"/>
        <w:rPr>
          <w:rFonts w:ascii="Times New Roman" w:hAnsi="Times New Roman"/>
          <w:bCs/>
          <w:spacing w:val="-4"/>
          <w:sz w:val="28"/>
          <w:szCs w:val="28"/>
          <w:lang w:val="vi-VN"/>
        </w:rPr>
      </w:pPr>
      <w:r>
        <w:rPr>
          <w:rFonts w:ascii="Times New Roman" w:hAnsi="Times New Roman"/>
          <w:spacing w:val="-4"/>
          <w:sz w:val="28"/>
          <w:szCs w:val="28"/>
          <w:lang w:val="vi-VN"/>
        </w:rPr>
        <w:t>(iii)</w:t>
      </w:r>
      <w:r w:rsidR="00373582" w:rsidRPr="0045639C">
        <w:rPr>
          <w:rFonts w:ascii="Times New Roman" w:hAnsi="Times New Roman"/>
          <w:spacing w:val="-4"/>
          <w:sz w:val="28"/>
          <w:szCs w:val="28"/>
          <w:lang w:val="vi-VN"/>
        </w:rPr>
        <w:t xml:space="preserve"> </w:t>
      </w:r>
      <w:r w:rsidR="00373582" w:rsidRPr="0045639C">
        <w:rPr>
          <w:rFonts w:ascii="Times New Roman" w:hAnsi="Times New Roman"/>
          <w:bCs/>
          <w:spacing w:val="-4"/>
          <w:sz w:val="28"/>
          <w:szCs w:val="28"/>
          <w:lang w:val="vi-VN"/>
        </w:rPr>
        <w:t xml:space="preserve">Nghị quyết số 66-NQ/TW ngày 30/4/2025 của Bộ Chính trị </w:t>
      </w:r>
      <w:r w:rsidR="00072A7B" w:rsidRPr="0045639C">
        <w:rPr>
          <w:rFonts w:ascii="Times New Roman" w:hAnsi="Times New Roman"/>
          <w:bCs/>
          <w:spacing w:val="-4"/>
          <w:sz w:val="28"/>
          <w:szCs w:val="28"/>
          <w:lang w:val="vi-VN"/>
        </w:rPr>
        <w:t xml:space="preserve">về đổi mới công tác xây dựng và thi hành pháp luật đáp ứng yêu cầu phát triển đất nước trong kỷ nguyên mới </w:t>
      </w:r>
      <w:r w:rsidR="00373582" w:rsidRPr="0045639C">
        <w:rPr>
          <w:rFonts w:ascii="Times New Roman" w:hAnsi="Times New Roman"/>
          <w:bCs/>
          <w:spacing w:val="-4"/>
          <w:sz w:val="28"/>
          <w:szCs w:val="28"/>
          <w:lang w:val="vi-VN"/>
        </w:rPr>
        <w:t xml:space="preserve">đề ra nhiệm vụ: </w:t>
      </w:r>
      <w:r w:rsidR="00373582" w:rsidRPr="0045639C">
        <w:rPr>
          <w:rFonts w:ascii="Times New Roman" w:hAnsi="Times New Roman"/>
          <w:bCs/>
          <w:i/>
          <w:spacing w:val="-4"/>
          <w:sz w:val="28"/>
          <w:szCs w:val="28"/>
          <w:lang w:val="vi-VN"/>
        </w:rPr>
        <w:t>“Khẩn trương sửa đổi, bổ sung các văn bản pháp luật đáp ứng yêu cầu thực hiện chủ trương tinh gọn tổ chức bộ máy của hệ thống chính trị, sắp xếp đơn vị hành chính, gắn với phân cấp, phân quyền tối đa...”</w:t>
      </w:r>
      <w:r w:rsidR="00373582" w:rsidRPr="0045639C">
        <w:rPr>
          <w:rFonts w:ascii="Times New Roman" w:hAnsi="Times New Roman"/>
          <w:bCs/>
          <w:spacing w:val="-4"/>
          <w:sz w:val="28"/>
          <w:szCs w:val="28"/>
          <w:lang w:val="vi-VN"/>
        </w:rPr>
        <w:t>.</w:t>
      </w:r>
    </w:p>
    <w:p w14:paraId="419858FC" w14:textId="1C906F99" w:rsidR="005A7DE1" w:rsidRPr="0045639C" w:rsidRDefault="00F16A3F" w:rsidP="0045639C">
      <w:pPr>
        <w:widowControl w:val="0"/>
        <w:autoSpaceDE w:val="0"/>
        <w:autoSpaceDN w:val="0"/>
        <w:adjustRightInd w:val="0"/>
        <w:snapToGrid w:val="0"/>
        <w:spacing w:before="120" w:after="120" w:line="240" w:lineRule="auto"/>
        <w:ind w:firstLine="567"/>
        <w:jc w:val="both"/>
        <w:rPr>
          <w:rFonts w:ascii="Times New Roman" w:hAnsi="Times New Roman"/>
          <w:bCs/>
          <w:spacing w:val="-4"/>
          <w:sz w:val="28"/>
          <w:szCs w:val="28"/>
        </w:rPr>
      </w:pPr>
      <w:r>
        <w:rPr>
          <w:rFonts w:ascii="Times New Roman" w:hAnsi="Times New Roman"/>
          <w:bCs/>
          <w:spacing w:val="-4"/>
          <w:sz w:val="28"/>
          <w:szCs w:val="28"/>
          <w:lang w:val="vi-VN"/>
        </w:rPr>
        <w:t>(iv)</w:t>
      </w:r>
      <w:r w:rsidR="005A7DE1" w:rsidRPr="0045639C">
        <w:rPr>
          <w:rFonts w:ascii="Times New Roman" w:hAnsi="Times New Roman"/>
          <w:bCs/>
          <w:spacing w:val="-4"/>
          <w:sz w:val="28"/>
          <w:szCs w:val="28"/>
        </w:rPr>
        <w:t xml:space="preserve"> Nghị quyết </w:t>
      </w:r>
      <w:r w:rsidR="00072A7B" w:rsidRPr="0045639C">
        <w:rPr>
          <w:rFonts w:ascii="Times New Roman" w:hAnsi="Times New Roman"/>
          <w:bCs/>
          <w:spacing w:val="-4"/>
          <w:sz w:val="28"/>
          <w:szCs w:val="28"/>
        </w:rPr>
        <w:t xml:space="preserve">số </w:t>
      </w:r>
      <w:r w:rsidR="005A7DE1" w:rsidRPr="0045639C">
        <w:rPr>
          <w:rFonts w:ascii="Times New Roman" w:hAnsi="Times New Roman"/>
          <w:bCs/>
          <w:spacing w:val="-4"/>
          <w:sz w:val="28"/>
          <w:szCs w:val="28"/>
        </w:rPr>
        <w:t xml:space="preserve">66/NQ-CP ngày 26/03/2025 của Chính phủ về Chương trình cắt giảm, đơn giản hóa thủ tục hành chính liên quan đến hoạt động sản xuất, kinh doanh năm 2025 và 2026 yêu cầu các bộ, cơ quan ngang bộ </w:t>
      </w:r>
      <w:r w:rsidR="005A7DE1" w:rsidRPr="0045639C">
        <w:rPr>
          <w:rFonts w:ascii="Times New Roman" w:hAnsi="Times New Roman"/>
          <w:bCs/>
          <w:i/>
          <w:spacing w:val="-4"/>
          <w:sz w:val="28"/>
          <w:szCs w:val="28"/>
        </w:rPr>
        <w:t>“sửa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theo trình tự, thủ tục rút gọn theo quy định pháp luật về xây dựng, ban hành văn bản quy phạm pháp luật để thực thi các phương án cắt giảm, đơn giản hóa thủ tục hành chính, điều kiện đầu tư kinh doanh”</w:t>
      </w:r>
      <w:r w:rsidR="005A7DE1" w:rsidRPr="0045639C">
        <w:rPr>
          <w:rFonts w:ascii="Times New Roman" w:hAnsi="Times New Roman"/>
          <w:bCs/>
          <w:spacing w:val="-4"/>
          <w:sz w:val="28"/>
          <w:szCs w:val="28"/>
        </w:rPr>
        <w:t>.</w:t>
      </w:r>
    </w:p>
    <w:p w14:paraId="019FC4C5" w14:textId="42237793" w:rsidR="00FF05A4" w:rsidRPr="0045639C" w:rsidRDefault="00F16A3F" w:rsidP="0045639C">
      <w:pPr>
        <w:widowControl w:val="0"/>
        <w:autoSpaceDE w:val="0"/>
        <w:autoSpaceDN w:val="0"/>
        <w:adjustRightInd w:val="0"/>
        <w:snapToGrid w:val="0"/>
        <w:spacing w:before="120" w:after="120" w:line="240" w:lineRule="auto"/>
        <w:ind w:firstLine="567"/>
        <w:jc w:val="both"/>
        <w:rPr>
          <w:rFonts w:ascii="Times New Roman" w:hAnsi="Times New Roman"/>
          <w:spacing w:val="-4"/>
          <w:sz w:val="28"/>
          <w:szCs w:val="28"/>
          <w:lang w:val="vi-VN"/>
        </w:rPr>
      </w:pPr>
      <w:r>
        <w:rPr>
          <w:rFonts w:ascii="Times New Roman" w:hAnsi="Times New Roman"/>
          <w:spacing w:val="-4"/>
          <w:sz w:val="28"/>
          <w:szCs w:val="28"/>
          <w:lang w:val="vi-VN"/>
        </w:rPr>
        <w:t>(v)</w:t>
      </w:r>
      <w:r w:rsidR="00AA104D" w:rsidRPr="0045639C">
        <w:rPr>
          <w:rFonts w:ascii="Times New Roman" w:hAnsi="Times New Roman"/>
          <w:spacing w:val="-4"/>
          <w:sz w:val="28"/>
          <w:szCs w:val="28"/>
          <w:lang w:val="vi-VN"/>
        </w:rPr>
        <w:t xml:space="preserve"> Khoản 2 Điều 8 Luật Tổ chức Chính phủ năm 2025 quy định: </w:t>
      </w:r>
      <w:r w:rsidR="00AA104D" w:rsidRPr="0045639C">
        <w:rPr>
          <w:rFonts w:ascii="Times New Roman" w:hAnsi="Times New Roman"/>
          <w:i/>
          <w:spacing w:val="-4"/>
          <w:sz w:val="28"/>
          <w:szCs w:val="28"/>
          <w:lang w:val="vi-VN"/>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r w:rsidR="00AA104D" w:rsidRPr="0045639C">
        <w:rPr>
          <w:rFonts w:ascii="Times New Roman" w:hAnsi="Times New Roman"/>
          <w:spacing w:val="-4"/>
          <w:sz w:val="28"/>
          <w:szCs w:val="28"/>
          <w:lang w:val="vi-VN"/>
        </w:rPr>
        <w:t xml:space="preserve">. </w:t>
      </w:r>
    </w:p>
    <w:p w14:paraId="7A243AFC" w14:textId="79EF2AF1" w:rsidR="009444C1" w:rsidRPr="0045639C" w:rsidRDefault="00F16A3F" w:rsidP="0045639C">
      <w:pPr>
        <w:widowControl w:val="0"/>
        <w:autoSpaceDE w:val="0"/>
        <w:autoSpaceDN w:val="0"/>
        <w:adjustRightInd w:val="0"/>
        <w:snapToGrid w:val="0"/>
        <w:spacing w:before="120" w:after="120" w:line="240" w:lineRule="auto"/>
        <w:ind w:firstLine="567"/>
        <w:jc w:val="both"/>
        <w:rPr>
          <w:rFonts w:ascii="Times New Roman" w:hAnsi="Times New Roman"/>
          <w:spacing w:val="-4"/>
          <w:sz w:val="28"/>
          <w:szCs w:val="28"/>
        </w:rPr>
      </w:pPr>
      <w:r>
        <w:rPr>
          <w:rFonts w:ascii="Times New Roman" w:hAnsi="Times New Roman"/>
          <w:spacing w:val="-4"/>
          <w:sz w:val="28"/>
          <w:szCs w:val="28"/>
          <w:lang w:val="vi-VN"/>
        </w:rPr>
        <w:lastRenderedPageBreak/>
        <w:t>(vi)</w:t>
      </w:r>
      <w:r w:rsidR="009444C1" w:rsidRPr="0045639C">
        <w:rPr>
          <w:rFonts w:ascii="Times New Roman" w:hAnsi="Times New Roman"/>
          <w:spacing w:val="-4"/>
          <w:sz w:val="28"/>
          <w:szCs w:val="28"/>
        </w:rPr>
        <w:t xml:space="preserve"> Khoản 1 Điều 8 Luật Ban hành văn bản quy phạm pháp luật năm 2025 quy định: </w:t>
      </w:r>
      <w:r w:rsidR="009444C1" w:rsidRPr="0045639C">
        <w:rPr>
          <w:rFonts w:ascii="Times New Roman" w:hAnsi="Times New Roman"/>
          <w:i/>
          <w:spacing w:val="-4"/>
          <w:sz w:val="28"/>
          <w:szCs w:val="28"/>
        </w:rPr>
        <w:t>“Văn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r w:rsidR="009444C1" w:rsidRPr="0045639C">
        <w:rPr>
          <w:rFonts w:ascii="Times New Roman" w:hAnsi="Times New Roman"/>
          <w:spacing w:val="-4"/>
          <w:sz w:val="28"/>
          <w:szCs w:val="28"/>
        </w:rPr>
        <w:t>.</w:t>
      </w:r>
    </w:p>
    <w:p w14:paraId="70173735" w14:textId="68B9DC9E" w:rsidR="009444C1" w:rsidRPr="00426399" w:rsidRDefault="00F16A3F" w:rsidP="003008E0">
      <w:pPr>
        <w:widowControl w:val="0"/>
        <w:autoSpaceDE w:val="0"/>
        <w:autoSpaceDN w:val="0"/>
        <w:adjustRightInd w:val="0"/>
        <w:snapToGrid w:val="0"/>
        <w:spacing w:before="120" w:after="120" w:line="240" w:lineRule="auto"/>
        <w:ind w:firstLine="567"/>
        <w:jc w:val="both"/>
        <w:rPr>
          <w:rFonts w:ascii="Times New Roman" w:hAnsi="Times New Roman"/>
          <w:i/>
          <w:spacing w:val="-4"/>
          <w:sz w:val="28"/>
          <w:szCs w:val="28"/>
          <w:lang w:val="vi-VN"/>
        </w:rPr>
      </w:pPr>
      <w:r>
        <w:rPr>
          <w:rFonts w:ascii="Times New Roman" w:hAnsi="Times New Roman"/>
          <w:spacing w:val="-4"/>
          <w:sz w:val="28"/>
          <w:szCs w:val="28"/>
          <w:lang w:val="vi-VN"/>
        </w:rPr>
        <w:t>(vii)</w:t>
      </w:r>
      <w:r w:rsidR="009444C1" w:rsidRPr="0045639C">
        <w:rPr>
          <w:rFonts w:ascii="Times New Roman" w:hAnsi="Times New Roman"/>
          <w:spacing w:val="-4"/>
          <w:sz w:val="28"/>
          <w:szCs w:val="28"/>
        </w:rPr>
        <w:t xml:space="preserve"> Điểm c khoản 1 Điều 4 dự thảo Nghị quyết </w:t>
      </w:r>
      <w:r w:rsidR="00CB78CC">
        <w:rPr>
          <w:rFonts w:ascii="Times New Roman" w:hAnsi="Times New Roman"/>
          <w:spacing w:val="-4"/>
          <w:sz w:val="28"/>
          <w:szCs w:val="28"/>
        </w:rPr>
        <w:t>số</w:t>
      </w:r>
      <w:r w:rsidR="00CB78CC">
        <w:rPr>
          <w:rFonts w:ascii="Times New Roman" w:hAnsi="Times New Roman"/>
          <w:spacing w:val="-4"/>
          <w:sz w:val="28"/>
          <w:szCs w:val="28"/>
          <w:lang w:val="vi-VN"/>
        </w:rPr>
        <w:t xml:space="preserve"> 22/2026/NQ-CP ngày 29/4/2026 </w:t>
      </w:r>
      <w:r w:rsidR="009444C1" w:rsidRPr="0045639C">
        <w:rPr>
          <w:rFonts w:ascii="Times New Roman" w:hAnsi="Times New Roman"/>
          <w:spacing w:val="-4"/>
          <w:sz w:val="28"/>
          <w:szCs w:val="28"/>
        </w:rPr>
        <w:t xml:space="preserve">của Chính phủ về cắt giảm, phân cấp, đơn giản hóa thủ tục hành chính, điều kiện kinh doanh </w:t>
      </w:r>
      <w:r w:rsidR="00CB78CC">
        <w:rPr>
          <w:rFonts w:ascii="Times New Roman" w:hAnsi="Times New Roman"/>
          <w:spacing w:val="-4"/>
          <w:sz w:val="28"/>
          <w:szCs w:val="28"/>
        </w:rPr>
        <w:t>thuộc</w:t>
      </w:r>
      <w:r w:rsidR="00CB78CC">
        <w:rPr>
          <w:rFonts w:ascii="Times New Roman" w:hAnsi="Times New Roman"/>
          <w:spacing w:val="-4"/>
          <w:sz w:val="28"/>
          <w:szCs w:val="28"/>
          <w:lang w:val="vi-VN"/>
        </w:rPr>
        <w:t xml:space="preserve"> phạm vi quản lý của Bộ Công an</w:t>
      </w:r>
      <w:r w:rsidR="00072A7B" w:rsidRPr="0045639C">
        <w:rPr>
          <w:rFonts w:ascii="Times New Roman" w:hAnsi="Times New Roman"/>
          <w:spacing w:val="-4"/>
          <w:sz w:val="28"/>
          <w:szCs w:val="28"/>
        </w:rPr>
        <w:t xml:space="preserve"> </w:t>
      </w:r>
      <w:r w:rsidR="009444C1" w:rsidRPr="0045639C">
        <w:rPr>
          <w:rFonts w:ascii="Times New Roman" w:hAnsi="Times New Roman"/>
          <w:spacing w:val="-4"/>
          <w:sz w:val="28"/>
          <w:szCs w:val="28"/>
        </w:rPr>
        <w:t>quy định:</w:t>
      </w:r>
      <w:r w:rsidR="003008E0">
        <w:rPr>
          <w:rFonts w:ascii="Times New Roman" w:hAnsi="Times New Roman"/>
          <w:spacing w:val="-4"/>
          <w:sz w:val="28"/>
          <w:szCs w:val="28"/>
          <w:lang w:val="vi-VN"/>
        </w:rPr>
        <w:t xml:space="preserve"> </w:t>
      </w:r>
      <w:r w:rsidR="003008E0" w:rsidRPr="00426399">
        <w:rPr>
          <w:rFonts w:ascii="Times New Roman" w:hAnsi="Times New Roman"/>
          <w:i/>
          <w:spacing w:val="-4"/>
          <w:sz w:val="28"/>
          <w:szCs w:val="28"/>
        </w:rPr>
        <w:t>Bộ</w:t>
      </w:r>
      <w:r w:rsidR="003008E0" w:rsidRPr="00426399">
        <w:rPr>
          <w:rFonts w:ascii="Times New Roman" w:hAnsi="Times New Roman"/>
          <w:i/>
          <w:spacing w:val="-4"/>
          <w:sz w:val="28"/>
          <w:szCs w:val="28"/>
          <w:lang w:val="vi-VN"/>
        </w:rPr>
        <w:t xml:space="preserve"> trưởng Bộ Công an có trách nhiệm chỉ đạo các đơn vị thuộc Bộ “Chủ động xây dựng, ban hành Thông tư để cắt giảm, phân cấp, đơn giản hoá thủ tục hành chính, điều kiện kinh doanh…”.</w:t>
      </w:r>
    </w:p>
    <w:p w14:paraId="694C7728" w14:textId="77777777" w:rsidR="004E1645" w:rsidRPr="0045639C" w:rsidRDefault="004E1645" w:rsidP="0045639C">
      <w:pPr>
        <w:widowControl w:val="0"/>
        <w:autoSpaceDE w:val="0"/>
        <w:autoSpaceDN w:val="0"/>
        <w:adjustRightInd w:val="0"/>
        <w:snapToGrid w:val="0"/>
        <w:spacing w:before="120" w:after="120" w:line="240" w:lineRule="auto"/>
        <w:ind w:firstLine="567"/>
        <w:jc w:val="both"/>
        <w:rPr>
          <w:rFonts w:ascii="Times New Roman" w:hAnsi="Times New Roman"/>
          <w:b/>
          <w:spacing w:val="-4"/>
          <w:sz w:val="28"/>
          <w:szCs w:val="28"/>
          <w:lang w:val="vi-VN"/>
        </w:rPr>
      </w:pPr>
      <w:r w:rsidRPr="0045639C">
        <w:rPr>
          <w:rFonts w:ascii="Times New Roman" w:hAnsi="Times New Roman"/>
          <w:b/>
          <w:spacing w:val="-4"/>
          <w:sz w:val="28"/>
          <w:szCs w:val="28"/>
          <w:lang w:val="vi-VN"/>
        </w:rPr>
        <w:t>2. Cơ sở thực tiễn</w:t>
      </w:r>
    </w:p>
    <w:p w14:paraId="7154F23E" w14:textId="50583676" w:rsidR="000A4C48" w:rsidRPr="00024C8A" w:rsidRDefault="00072A7B" w:rsidP="00024C8A">
      <w:pPr>
        <w:widowControl w:val="0"/>
        <w:spacing w:afterLines="60" w:after="144" w:line="400" w:lineRule="exact"/>
        <w:ind w:firstLine="720"/>
        <w:jc w:val="both"/>
        <w:rPr>
          <w:sz w:val="28"/>
          <w:szCs w:val="28"/>
        </w:rPr>
      </w:pPr>
      <w:bookmarkStart w:id="0" w:name="_Hlk209026733"/>
      <w:r w:rsidRPr="0045639C">
        <w:rPr>
          <w:rFonts w:ascii="Times New Roman" w:hAnsi="Times New Roman"/>
          <w:bCs/>
          <w:spacing w:val="-4"/>
          <w:sz w:val="28"/>
          <w:szCs w:val="28"/>
          <w:lang w:val="vi-VN"/>
        </w:rPr>
        <w:t xml:space="preserve">Trong thời gian qua, </w:t>
      </w:r>
      <w:r w:rsidRPr="0045639C">
        <w:rPr>
          <w:rFonts w:ascii="Times New Roman" w:hAnsi="Times New Roman"/>
          <w:bCs/>
          <w:spacing w:val="-4"/>
          <w:sz w:val="28"/>
          <w:szCs w:val="28"/>
        </w:rPr>
        <w:t xml:space="preserve">thực hiện chỉ đạo của </w:t>
      </w:r>
      <w:r w:rsidRPr="0045639C">
        <w:rPr>
          <w:rFonts w:ascii="Times New Roman" w:hAnsi="Times New Roman"/>
          <w:bCs/>
          <w:spacing w:val="-4"/>
          <w:sz w:val="28"/>
          <w:szCs w:val="28"/>
          <w:lang w:val="vi-VN"/>
        </w:rPr>
        <w:t xml:space="preserve">Ban Chấp hành Trung ương, Bộ Chính trị, Ban Bí thư, Chính phủ, Thủ tướng Chính phủ </w:t>
      </w:r>
      <w:r w:rsidRPr="0045639C">
        <w:rPr>
          <w:rFonts w:ascii="Times New Roman" w:hAnsi="Times New Roman"/>
          <w:bCs/>
          <w:spacing w:val="-4"/>
          <w:sz w:val="28"/>
          <w:szCs w:val="28"/>
        </w:rPr>
        <w:t xml:space="preserve">về </w:t>
      </w:r>
      <w:r w:rsidRPr="0045639C">
        <w:rPr>
          <w:rFonts w:ascii="Times New Roman" w:hAnsi="Times New Roman"/>
          <w:bCs/>
          <w:spacing w:val="-4"/>
          <w:sz w:val="28"/>
          <w:szCs w:val="28"/>
          <w:lang w:val="vi-VN"/>
        </w:rPr>
        <w:t xml:space="preserve">cắt giảm, đơn giản hóa </w:t>
      </w:r>
      <w:r w:rsidR="009E62B1">
        <w:rPr>
          <w:rFonts w:ascii="Times New Roman" w:hAnsi="Times New Roman"/>
          <w:bCs/>
          <w:spacing w:val="-4"/>
          <w:sz w:val="28"/>
          <w:szCs w:val="28"/>
          <w:lang w:val="vi-VN"/>
        </w:rPr>
        <w:t>thủ tục hành chính, điều kiện kinh doanh</w:t>
      </w:r>
      <w:r w:rsidR="00024C8A">
        <w:rPr>
          <w:rFonts w:ascii="Times New Roman" w:hAnsi="Times New Roman"/>
          <w:color w:val="FF0000"/>
          <w:sz w:val="28"/>
          <w:szCs w:val="28"/>
          <w:lang w:val="vi-VN"/>
        </w:rPr>
        <w:t xml:space="preserve"> </w:t>
      </w:r>
      <w:r w:rsidRPr="0045639C">
        <w:rPr>
          <w:rFonts w:ascii="Times New Roman" w:hAnsi="Times New Roman"/>
          <w:bCs/>
          <w:spacing w:val="-4"/>
          <w:sz w:val="28"/>
          <w:szCs w:val="28"/>
          <w:lang w:val="vi-VN"/>
        </w:rPr>
        <w:t>cải thiện môi trường đầu tư kinh doanh</w:t>
      </w:r>
      <w:r w:rsidRPr="0045639C">
        <w:rPr>
          <w:rFonts w:ascii="Times New Roman" w:hAnsi="Times New Roman"/>
          <w:bCs/>
          <w:spacing w:val="-4"/>
          <w:sz w:val="28"/>
          <w:szCs w:val="28"/>
        </w:rPr>
        <w:t xml:space="preserve">, Bộ </w:t>
      </w:r>
      <w:r w:rsidR="000A4C48">
        <w:rPr>
          <w:rFonts w:ascii="Times New Roman" w:hAnsi="Times New Roman"/>
          <w:bCs/>
          <w:spacing w:val="-4"/>
          <w:sz w:val="28"/>
          <w:szCs w:val="28"/>
        </w:rPr>
        <w:t>Công</w:t>
      </w:r>
      <w:r w:rsidR="000A4C48">
        <w:rPr>
          <w:rFonts w:ascii="Times New Roman" w:hAnsi="Times New Roman"/>
          <w:bCs/>
          <w:spacing w:val="-4"/>
          <w:sz w:val="28"/>
          <w:szCs w:val="28"/>
          <w:lang w:val="vi-VN"/>
        </w:rPr>
        <w:t xml:space="preserve"> an</w:t>
      </w:r>
      <w:r w:rsidRPr="0045639C">
        <w:rPr>
          <w:rFonts w:ascii="Times New Roman" w:hAnsi="Times New Roman"/>
          <w:bCs/>
          <w:spacing w:val="-4"/>
          <w:sz w:val="28"/>
          <w:szCs w:val="28"/>
        </w:rPr>
        <w:t xml:space="preserve"> đã tích cực triển khai rà soát, đề xuất các phương án cắt giảm, đơn giản hóa TTHC. </w:t>
      </w:r>
    </w:p>
    <w:p w14:paraId="1FE956F3" w14:textId="15BC49C6" w:rsidR="000F5724" w:rsidRPr="00024C8A" w:rsidRDefault="00787063" w:rsidP="00024C8A">
      <w:pPr>
        <w:widowControl w:val="0"/>
        <w:spacing w:afterLines="60" w:after="144" w:line="400" w:lineRule="exact"/>
        <w:ind w:firstLine="720"/>
        <w:jc w:val="both"/>
        <w:rPr>
          <w:rFonts w:ascii="Times New Roman" w:hAnsi="Times New Roman"/>
          <w:sz w:val="28"/>
          <w:szCs w:val="28"/>
          <w:lang w:val="en-GB"/>
        </w:rPr>
      </w:pPr>
      <w:r w:rsidRPr="0045639C">
        <w:rPr>
          <w:rFonts w:ascii="Times New Roman" w:hAnsi="Times New Roman"/>
          <w:bCs/>
          <w:spacing w:val="-4"/>
          <w:sz w:val="28"/>
          <w:szCs w:val="28"/>
        </w:rPr>
        <w:t xml:space="preserve">Bộ </w:t>
      </w:r>
      <w:r w:rsidR="000F5724">
        <w:rPr>
          <w:rFonts w:ascii="Times New Roman" w:hAnsi="Times New Roman"/>
          <w:bCs/>
          <w:spacing w:val="-4"/>
          <w:sz w:val="28"/>
          <w:szCs w:val="28"/>
        </w:rPr>
        <w:t>Công</w:t>
      </w:r>
      <w:r w:rsidR="000F5724">
        <w:rPr>
          <w:rFonts w:ascii="Times New Roman" w:hAnsi="Times New Roman"/>
          <w:bCs/>
          <w:spacing w:val="-4"/>
          <w:sz w:val="28"/>
          <w:szCs w:val="28"/>
          <w:lang w:val="vi-VN"/>
        </w:rPr>
        <w:t xml:space="preserve"> an</w:t>
      </w:r>
      <w:r w:rsidRPr="0045639C">
        <w:rPr>
          <w:rFonts w:ascii="Times New Roman" w:hAnsi="Times New Roman"/>
          <w:bCs/>
          <w:spacing w:val="-4"/>
          <w:sz w:val="28"/>
          <w:szCs w:val="28"/>
        </w:rPr>
        <w:t xml:space="preserve"> đã trình Thủ tướng Chính phủ ban hành Quyết định số </w:t>
      </w:r>
      <w:r w:rsidR="000F5724">
        <w:rPr>
          <w:rFonts w:ascii="Times New Roman" w:hAnsi="Times New Roman"/>
          <w:bCs/>
          <w:spacing w:val="-4"/>
          <w:sz w:val="28"/>
          <w:szCs w:val="28"/>
          <w:lang w:val="vi-VN"/>
        </w:rPr>
        <w:t>1891</w:t>
      </w:r>
      <w:r w:rsidRPr="0045639C">
        <w:rPr>
          <w:rFonts w:ascii="Times New Roman" w:hAnsi="Times New Roman"/>
          <w:bCs/>
          <w:spacing w:val="-4"/>
          <w:sz w:val="28"/>
          <w:szCs w:val="28"/>
        </w:rPr>
        <w:t xml:space="preserve">/QĐ-TTg ngày </w:t>
      </w:r>
      <w:r w:rsidR="000F5724">
        <w:rPr>
          <w:rFonts w:ascii="Times New Roman" w:hAnsi="Times New Roman"/>
          <w:bCs/>
          <w:spacing w:val="-4"/>
          <w:sz w:val="28"/>
          <w:szCs w:val="28"/>
          <w:lang w:val="vi-VN"/>
        </w:rPr>
        <w:t>06</w:t>
      </w:r>
      <w:r w:rsidRPr="0045639C">
        <w:rPr>
          <w:rFonts w:ascii="Times New Roman" w:hAnsi="Times New Roman"/>
          <w:bCs/>
          <w:spacing w:val="-4"/>
          <w:sz w:val="28"/>
          <w:szCs w:val="28"/>
        </w:rPr>
        <w:t xml:space="preserve">/9/2025 phê duyệt Phương án cắt giảm, đơn giản hoá TTHC liên quan đến hoạt động sản xuất, kinh doanh thuộc phạm vi quản lý của Bộ </w:t>
      </w:r>
      <w:r w:rsidR="000F5724">
        <w:rPr>
          <w:rFonts w:ascii="Times New Roman" w:hAnsi="Times New Roman"/>
          <w:bCs/>
          <w:spacing w:val="-4"/>
          <w:sz w:val="28"/>
          <w:szCs w:val="28"/>
        </w:rPr>
        <w:t>Công</w:t>
      </w:r>
      <w:r w:rsidR="000F5724">
        <w:rPr>
          <w:rFonts w:ascii="Times New Roman" w:hAnsi="Times New Roman"/>
          <w:bCs/>
          <w:spacing w:val="-4"/>
          <w:sz w:val="28"/>
          <w:szCs w:val="28"/>
          <w:lang w:val="vi-VN"/>
        </w:rPr>
        <w:t xml:space="preserve"> an</w:t>
      </w:r>
      <w:r w:rsidRPr="0045639C">
        <w:rPr>
          <w:rFonts w:ascii="Times New Roman" w:hAnsi="Times New Roman"/>
          <w:bCs/>
          <w:spacing w:val="-4"/>
          <w:sz w:val="28"/>
          <w:szCs w:val="28"/>
        </w:rPr>
        <w:t xml:space="preserve"> </w:t>
      </w:r>
      <w:r w:rsidR="009E62B1">
        <w:rPr>
          <w:rFonts w:ascii="Times New Roman" w:hAnsi="Times New Roman"/>
          <w:bCs/>
          <w:spacing w:val="-4"/>
          <w:sz w:val="28"/>
          <w:szCs w:val="28"/>
        </w:rPr>
        <w:t>năm</w:t>
      </w:r>
      <w:r w:rsidR="009E62B1">
        <w:rPr>
          <w:rFonts w:ascii="Times New Roman" w:hAnsi="Times New Roman"/>
          <w:bCs/>
          <w:spacing w:val="-4"/>
          <w:sz w:val="28"/>
          <w:szCs w:val="28"/>
          <w:lang w:val="vi-VN"/>
        </w:rPr>
        <w:t xml:space="preserve"> 2025 </w:t>
      </w:r>
      <w:r w:rsidRPr="0045639C">
        <w:rPr>
          <w:rFonts w:ascii="Times New Roman" w:hAnsi="Times New Roman"/>
          <w:bCs/>
          <w:spacing w:val="-4"/>
          <w:sz w:val="28"/>
          <w:szCs w:val="28"/>
        </w:rPr>
        <w:t xml:space="preserve">(Quyết định số </w:t>
      </w:r>
      <w:r w:rsidR="000F5724">
        <w:rPr>
          <w:rFonts w:ascii="Times New Roman" w:hAnsi="Times New Roman"/>
          <w:bCs/>
          <w:spacing w:val="-4"/>
          <w:sz w:val="28"/>
          <w:szCs w:val="28"/>
          <w:lang w:val="vi-VN"/>
        </w:rPr>
        <w:t>1891</w:t>
      </w:r>
      <w:r w:rsidRPr="0045639C">
        <w:rPr>
          <w:rFonts w:ascii="Times New Roman" w:hAnsi="Times New Roman"/>
          <w:bCs/>
          <w:spacing w:val="-4"/>
          <w:sz w:val="28"/>
          <w:szCs w:val="28"/>
        </w:rPr>
        <w:t xml:space="preserve">/QĐ-TTg). </w:t>
      </w:r>
      <w:r w:rsidR="000F5724">
        <w:rPr>
          <w:rFonts w:ascii="Times New Roman" w:hAnsi="Times New Roman"/>
          <w:bCs/>
          <w:spacing w:val="-4"/>
          <w:sz w:val="28"/>
          <w:szCs w:val="28"/>
        </w:rPr>
        <w:t>Theo</w:t>
      </w:r>
      <w:r w:rsidR="000F5724">
        <w:rPr>
          <w:rFonts w:ascii="Times New Roman" w:hAnsi="Times New Roman"/>
          <w:bCs/>
          <w:spacing w:val="-4"/>
          <w:sz w:val="28"/>
          <w:szCs w:val="28"/>
          <w:lang w:val="vi-VN"/>
        </w:rPr>
        <w:t xml:space="preserve"> đó, </w:t>
      </w:r>
      <w:r w:rsidR="000F5724" w:rsidRPr="00426399">
        <w:rPr>
          <w:rFonts w:ascii="Times New Roman" w:hAnsi="Times New Roman"/>
          <w:sz w:val="28"/>
          <w:szCs w:val="28"/>
          <w:lang w:val="en-GB"/>
        </w:rPr>
        <w:t xml:space="preserve">Bộ Công an đã hoàn thành chỉ tiêu cắt giảm 100% điều kiện kinh doanh, đã rà soát, cắt giảm toàn diện các </w:t>
      </w:r>
      <w:r w:rsidR="006D4654" w:rsidRPr="00426399">
        <w:rPr>
          <w:rFonts w:ascii="Times New Roman" w:hAnsi="Times New Roman"/>
          <w:sz w:val="28"/>
          <w:szCs w:val="28"/>
          <w:lang w:val="en-GB"/>
        </w:rPr>
        <w:t>thủ</w:t>
      </w:r>
      <w:r w:rsidR="006D4654" w:rsidRPr="00426399">
        <w:rPr>
          <w:rFonts w:ascii="Times New Roman" w:hAnsi="Times New Roman"/>
          <w:sz w:val="28"/>
          <w:szCs w:val="28"/>
          <w:lang w:val="vi-VN"/>
        </w:rPr>
        <w:t xml:space="preserve"> tục hành chính, các </w:t>
      </w:r>
      <w:r w:rsidR="000F5724" w:rsidRPr="00426399">
        <w:rPr>
          <w:rFonts w:ascii="Times New Roman" w:hAnsi="Times New Roman"/>
          <w:sz w:val="28"/>
          <w:szCs w:val="28"/>
          <w:lang w:val="en-GB"/>
        </w:rPr>
        <w:t>điều kiện kinh doanh thuộc phạm vi quản lý không cần thiết hoặc chồng chéo; cụ thể như sau:</w:t>
      </w:r>
      <w:r w:rsidR="000F5724" w:rsidRPr="000F5724">
        <w:rPr>
          <w:rFonts w:ascii="Times New Roman" w:hAnsi="Times New Roman"/>
          <w:color w:val="FF0000"/>
          <w:sz w:val="28"/>
          <w:szCs w:val="28"/>
          <w:lang w:val="en-GB"/>
        </w:rPr>
        <w:t xml:space="preserve"> </w:t>
      </w:r>
      <w:r w:rsidR="000F5724" w:rsidRPr="000F5724">
        <w:rPr>
          <w:rFonts w:ascii="Times New Roman" w:hAnsi="Times New Roman"/>
          <w:sz w:val="28"/>
          <w:szCs w:val="28"/>
          <w:lang w:val="en-GB"/>
        </w:rPr>
        <w:t xml:space="preserve">(1) Cắt giảm, đơn giản hóa thời gian giải quyết và chi phí tuân thủ 54 TTHC (gồm 20 TTHC thuộc lĩnh vực Quản lý vũ khí, vật liệu nổ, công cụ hỗ trợ và 34 TTHC lĩnh vực Phòng cháy, chữa cháy và cứu nạn, cứu hộ); (2) Cắt giảm </w:t>
      </w:r>
      <w:r w:rsidR="000F5724" w:rsidRPr="000F5724">
        <w:rPr>
          <w:rFonts w:ascii="Times New Roman" w:hAnsi="Times New Roman"/>
          <w:b/>
          <w:bCs/>
          <w:sz w:val="28"/>
          <w:szCs w:val="28"/>
          <w:lang w:val="en-GB"/>
        </w:rPr>
        <w:t>01 ngành ngh</w:t>
      </w:r>
      <w:r w:rsidR="000F5724" w:rsidRPr="000F5724">
        <w:rPr>
          <w:rFonts w:ascii="Times New Roman" w:hAnsi="Times New Roman"/>
          <w:sz w:val="28"/>
          <w:szCs w:val="28"/>
          <w:lang w:val="en-GB"/>
        </w:rPr>
        <w:t xml:space="preserve">ề kinh doanh dịch vụ phòng cháy, chữa cháy với 9 lĩnh vực và </w:t>
      </w:r>
      <w:r w:rsidR="000F5724" w:rsidRPr="000F5724">
        <w:rPr>
          <w:rFonts w:ascii="Times New Roman" w:hAnsi="Times New Roman"/>
          <w:b/>
          <w:bCs/>
          <w:sz w:val="28"/>
          <w:szCs w:val="28"/>
          <w:lang w:val="en-GB"/>
        </w:rPr>
        <w:t>73/183 điều kiện kinh doanh</w:t>
      </w:r>
      <w:r w:rsidR="000F5724" w:rsidRPr="000F5724">
        <w:rPr>
          <w:rFonts w:ascii="Times New Roman" w:hAnsi="Times New Roman"/>
          <w:sz w:val="28"/>
          <w:szCs w:val="28"/>
          <w:lang w:val="en-GB"/>
        </w:rPr>
        <w:t xml:space="preserve">, đạt tỷ lệ 39,89%. </w:t>
      </w:r>
    </w:p>
    <w:bookmarkEnd w:id="0"/>
    <w:p w14:paraId="28AE2C37" w14:textId="3B608FAE" w:rsidR="005A4CE5" w:rsidRPr="000A4C48" w:rsidRDefault="009F5BB2" w:rsidP="000A4C48">
      <w:pPr>
        <w:widowControl w:val="0"/>
        <w:autoSpaceDE w:val="0"/>
        <w:autoSpaceDN w:val="0"/>
        <w:adjustRightInd w:val="0"/>
        <w:snapToGrid w:val="0"/>
        <w:spacing w:before="120" w:after="120" w:line="240" w:lineRule="auto"/>
        <w:ind w:firstLine="567"/>
        <w:jc w:val="both"/>
        <w:rPr>
          <w:rFonts w:ascii="Times New Roman" w:hAnsi="Times New Roman"/>
          <w:iCs/>
          <w:sz w:val="28"/>
          <w:szCs w:val="28"/>
          <w:lang w:val="vi-VN"/>
        </w:rPr>
      </w:pPr>
      <w:r w:rsidRPr="0045639C">
        <w:rPr>
          <w:rFonts w:ascii="Times New Roman" w:hAnsi="Times New Roman"/>
          <w:iCs/>
          <w:sz w:val="28"/>
          <w:szCs w:val="28"/>
          <w:lang w:val="nl-NL"/>
        </w:rPr>
        <w:t xml:space="preserve">Xuất phát từ những căn cứ chính trị, pháp lý, thực tiễn và những chỉ đạo sát sao của Chính phủ, Thủ tướng Chính phủ tại các văn bản nêu trên, </w:t>
      </w:r>
      <w:r w:rsidR="000A4C48">
        <w:rPr>
          <w:rFonts w:ascii="Times New Roman" w:hAnsi="Times New Roman"/>
          <w:iCs/>
          <w:sz w:val="28"/>
          <w:szCs w:val="28"/>
          <w:lang w:val="nl-NL"/>
        </w:rPr>
        <w:t>việc</w:t>
      </w:r>
      <w:r w:rsidR="000A4C48">
        <w:rPr>
          <w:rFonts w:ascii="Times New Roman" w:hAnsi="Times New Roman"/>
          <w:iCs/>
          <w:sz w:val="28"/>
          <w:szCs w:val="28"/>
          <w:lang w:val="vi-VN"/>
        </w:rPr>
        <w:t xml:space="preserve"> xây dựng dự thảo</w:t>
      </w:r>
      <w:r w:rsidRPr="0045639C">
        <w:rPr>
          <w:rFonts w:ascii="Times New Roman" w:hAnsi="Times New Roman"/>
          <w:sz w:val="28"/>
          <w:szCs w:val="28"/>
          <w:lang w:val="vi-VN"/>
        </w:rPr>
        <w:t xml:space="preserve"> </w:t>
      </w:r>
      <w:r w:rsidR="001871A6">
        <w:rPr>
          <w:rFonts w:ascii="Times New Roman" w:hAnsi="Times New Roman"/>
          <w:spacing w:val="-4"/>
          <w:sz w:val="28"/>
          <w:szCs w:val="28"/>
        </w:rPr>
        <w:t>Nghị</w:t>
      </w:r>
      <w:r w:rsidR="001871A6">
        <w:rPr>
          <w:rFonts w:ascii="Times New Roman" w:hAnsi="Times New Roman"/>
          <w:spacing w:val="-4"/>
          <w:sz w:val="28"/>
          <w:szCs w:val="28"/>
          <w:lang w:val="vi-VN"/>
        </w:rPr>
        <w:t xml:space="preserve"> định sửa đổi, bổ sung một số Nghị định </w:t>
      </w:r>
      <w:r w:rsidR="001871A6" w:rsidRPr="0045639C">
        <w:rPr>
          <w:rFonts w:ascii="Times New Roman" w:hAnsi="Times New Roman"/>
          <w:spacing w:val="-4"/>
          <w:sz w:val="28"/>
          <w:szCs w:val="28"/>
        </w:rPr>
        <w:t>là</w:t>
      </w:r>
      <w:r w:rsidR="001871A6" w:rsidRPr="0045639C">
        <w:rPr>
          <w:rFonts w:ascii="Times New Roman" w:hAnsi="Times New Roman"/>
          <w:iCs/>
          <w:sz w:val="28"/>
          <w:szCs w:val="28"/>
          <w:lang w:val="nl-NL"/>
        </w:rPr>
        <w:t xml:space="preserve"> </w:t>
      </w:r>
      <w:r w:rsidRPr="0045639C">
        <w:rPr>
          <w:rFonts w:ascii="Times New Roman" w:hAnsi="Times New Roman"/>
          <w:iCs/>
          <w:sz w:val="28"/>
          <w:szCs w:val="28"/>
          <w:lang w:val="nl-NL"/>
        </w:rPr>
        <w:t>cần thiết, kịp thời đáp ứng đòi hỏi cấp bách của thực tiễn,</w:t>
      </w:r>
      <w:r w:rsidR="0093736F" w:rsidRPr="0045639C">
        <w:rPr>
          <w:rFonts w:ascii="Times New Roman" w:hAnsi="Times New Roman"/>
          <w:sz w:val="28"/>
          <w:szCs w:val="28"/>
          <w:lang w:val="nl-NL"/>
        </w:rPr>
        <w:t xml:space="preserve"> thể chế hóa toàn diện và đầy đủ đường lối, chủ trương của Đảng về đẩy mạnh cải cách TTHC</w:t>
      </w:r>
      <w:r w:rsidRPr="0045639C">
        <w:rPr>
          <w:rFonts w:ascii="Times New Roman" w:hAnsi="Times New Roman"/>
          <w:sz w:val="28"/>
          <w:szCs w:val="28"/>
          <w:lang w:val="vi-VN"/>
        </w:rPr>
        <w:t>.</w:t>
      </w:r>
    </w:p>
    <w:p w14:paraId="3CE30C67" w14:textId="5F3BD690" w:rsidR="00AC0FDE" w:rsidRPr="0045639C" w:rsidRDefault="00AC0FDE" w:rsidP="0045639C">
      <w:pPr>
        <w:widowControl w:val="0"/>
        <w:autoSpaceDE w:val="0"/>
        <w:autoSpaceDN w:val="0"/>
        <w:adjustRightInd w:val="0"/>
        <w:snapToGrid w:val="0"/>
        <w:spacing w:before="120" w:after="120" w:line="240" w:lineRule="auto"/>
        <w:ind w:firstLine="567"/>
        <w:jc w:val="both"/>
        <w:rPr>
          <w:rFonts w:ascii="Times New Roman" w:hAnsi="Times New Roman"/>
          <w:b/>
          <w:bCs/>
          <w:sz w:val="28"/>
          <w:szCs w:val="28"/>
          <w:lang w:val="vi-VN"/>
        </w:rPr>
      </w:pPr>
      <w:r w:rsidRPr="0045639C">
        <w:rPr>
          <w:rFonts w:ascii="Times New Roman" w:hAnsi="Times New Roman"/>
          <w:b/>
          <w:bCs/>
          <w:sz w:val="28"/>
          <w:szCs w:val="28"/>
          <w:lang w:val="vi-VN"/>
        </w:rPr>
        <w:t xml:space="preserve">II. MỤC ĐÍCH BAN HÀNH, QUAN ĐIỂM XÂY DỰNG DỰ THẢO </w:t>
      </w:r>
      <w:r w:rsidR="00E376D6">
        <w:rPr>
          <w:rFonts w:ascii="Times New Roman" w:hAnsi="Times New Roman"/>
          <w:b/>
          <w:bCs/>
          <w:sz w:val="28"/>
          <w:szCs w:val="28"/>
          <w:lang w:val="vi-VN"/>
        </w:rPr>
        <w:t>NGHỊ ĐỊNH SỬA ĐỔI, BỔ SUNG</w:t>
      </w:r>
    </w:p>
    <w:p w14:paraId="6D5F9DC3" w14:textId="77777777" w:rsidR="00AC0FDE" w:rsidRPr="0045639C" w:rsidRDefault="00AC0FDE" w:rsidP="0045639C">
      <w:pPr>
        <w:widowControl w:val="0"/>
        <w:autoSpaceDE w:val="0"/>
        <w:autoSpaceDN w:val="0"/>
        <w:adjustRightInd w:val="0"/>
        <w:snapToGrid w:val="0"/>
        <w:spacing w:before="120" w:after="120" w:line="240" w:lineRule="auto"/>
        <w:ind w:firstLine="567"/>
        <w:jc w:val="both"/>
        <w:rPr>
          <w:rFonts w:ascii="Times New Roman" w:hAnsi="Times New Roman"/>
          <w:b/>
          <w:bCs/>
          <w:sz w:val="28"/>
          <w:szCs w:val="28"/>
          <w:lang w:val="vi-VN"/>
        </w:rPr>
      </w:pPr>
      <w:r w:rsidRPr="0045639C">
        <w:rPr>
          <w:rFonts w:ascii="Times New Roman" w:hAnsi="Times New Roman"/>
          <w:b/>
          <w:bCs/>
          <w:sz w:val="28"/>
          <w:szCs w:val="28"/>
          <w:lang w:val="vi-VN"/>
        </w:rPr>
        <w:t>1. Mục đích ban hành</w:t>
      </w:r>
    </w:p>
    <w:p w14:paraId="78D9C9A6" w14:textId="37157B9C" w:rsidR="004B15D2" w:rsidRDefault="008F3273" w:rsidP="0045639C">
      <w:pPr>
        <w:widowControl w:val="0"/>
        <w:autoSpaceDE w:val="0"/>
        <w:autoSpaceDN w:val="0"/>
        <w:adjustRightInd w:val="0"/>
        <w:snapToGrid w:val="0"/>
        <w:spacing w:before="120" w:after="120" w:line="240" w:lineRule="auto"/>
        <w:ind w:firstLine="567"/>
        <w:jc w:val="both"/>
        <w:rPr>
          <w:rFonts w:ascii="Times New Roman" w:hAnsi="Times New Roman"/>
          <w:iCs/>
          <w:sz w:val="28"/>
          <w:szCs w:val="28"/>
          <w:lang w:val="nl-NL"/>
        </w:rPr>
      </w:pPr>
      <w:r w:rsidRPr="0045639C">
        <w:rPr>
          <w:rFonts w:ascii="Times New Roman" w:hAnsi="Times New Roman"/>
          <w:iCs/>
          <w:sz w:val="28"/>
          <w:szCs w:val="28"/>
          <w:lang w:val="nl-NL"/>
        </w:rPr>
        <w:t xml:space="preserve">Việc ban hành </w:t>
      </w:r>
      <w:r w:rsidR="00E376D6">
        <w:rPr>
          <w:rFonts w:ascii="Times New Roman" w:hAnsi="Times New Roman"/>
          <w:iCs/>
          <w:sz w:val="28"/>
          <w:szCs w:val="28"/>
          <w:lang w:val="nl-NL"/>
        </w:rPr>
        <w:t>Nghị</w:t>
      </w:r>
      <w:r w:rsidR="00E376D6">
        <w:rPr>
          <w:rFonts w:ascii="Times New Roman" w:hAnsi="Times New Roman"/>
          <w:iCs/>
          <w:sz w:val="28"/>
          <w:szCs w:val="28"/>
          <w:lang w:val="vi-VN"/>
        </w:rPr>
        <w:t xml:space="preserve"> định sửa đổi, bổ sung một số nghị định nêu trên </w:t>
      </w:r>
      <w:r w:rsidRPr="0045639C">
        <w:rPr>
          <w:rFonts w:ascii="Times New Roman" w:hAnsi="Times New Roman"/>
          <w:iCs/>
          <w:sz w:val="28"/>
          <w:szCs w:val="28"/>
          <w:lang w:val="nl-NL"/>
        </w:rPr>
        <w:t xml:space="preserve">nhằm </w:t>
      </w:r>
      <w:r w:rsidRPr="0045639C">
        <w:rPr>
          <w:rFonts w:ascii="Times New Roman" w:hAnsi="Times New Roman"/>
          <w:iCs/>
          <w:sz w:val="28"/>
          <w:szCs w:val="28"/>
          <w:lang w:val="nl-NL"/>
        </w:rPr>
        <w:lastRenderedPageBreak/>
        <w:t>bảo đả</w:t>
      </w:r>
      <w:r w:rsidR="005333DB" w:rsidRPr="0045639C">
        <w:rPr>
          <w:rFonts w:ascii="Times New Roman" w:hAnsi="Times New Roman"/>
          <w:iCs/>
          <w:sz w:val="28"/>
          <w:szCs w:val="28"/>
          <w:lang w:val="nl-NL"/>
        </w:rPr>
        <w:t xml:space="preserve">m: </w:t>
      </w:r>
    </w:p>
    <w:p w14:paraId="3B4CD4FA" w14:textId="6832F67A" w:rsidR="004B15D2" w:rsidRPr="00331376" w:rsidRDefault="00331376" w:rsidP="00331376">
      <w:pPr>
        <w:widowControl w:val="0"/>
        <w:autoSpaceDE w:val="0"/>
        <w:autoSpaceDN w:val="0"/>
        <w:adjustRightInd w:val="0"/>
        <w:snapToGrid w:val="0"/>
        <w:spacing w:before="120" w:after="120" w:line="240" w:lineRule="auto"/>
        <w:ind w:firstLine="567"/>
        <w:jc w:val="both"/>
        <w:rPr>
          <w:rFonts w:ascii="Times New Roman" w:hAnsi="Times New Roman"/>
          <w:iCs/>
          <w:sz w:val="28"/>
          <w:szCs w:val="28"/>
          <w:lang w:val="nl-NL"/>
        </w:rPr>
      </w:pPr>
      <w:r>
        <w:rPr>
          <w:rFonts w:ascii="Times New Roman" w:hAnsi="Times New Roman"/>
          <w:iCs/>
          <w:sz w:val="28"/>
          <w:szCs w:val="28"/>
          <w:lang w:val="vi-VN"/>
        </w:rPr>
        <w:t>(i)</w:t>
      </w:r>
      <w:r w:rsidR="005333DB" w:rsidRPr="00331376">
        <w:rPr>
          <w:rFonts w:ascii="Times New Roman" w:hAnsi="Times New Roman"/>
          <w:iCs/>
          <w:sz w:val="28"/>
          <w:szCs w:val="28"/>
          <w:lang w:val="nl-NL"/>
        </w:rPr>
        <w:t>T</w:t>
      </w:r>
      <w:r w:rsidR="008F3273" w:rsidRPr="00331376">
        <w:rPr>
          <w:rFonts w:ascii="Times New Roman" w:hAnsi="Times New Roman"/>
          <w:iCs/>
          <w:sz w:val="28"/>
          <w:szCs w:val="28"/>
          <w:lang w:val="nl-NL"/>
        </w:rPr>
        <w:t xml:space="preserve">hể chế đầy đủ quan điểm của Đảng, chính sách, pháp luật của Nhà nước về cắt giảm, đơn giản hóa TTHC, </w:t>
      </w:r>
      <w:r w:rsidR="00706ECC" w:rsidRPr="00331376">
        <w:rPr>
          <w:rFonts w:ascii="Times New Roman" w:hAnsi="Times New Roman"/>
          <w:iCs/>
          <w:sz w:val="28"/>
          <w:szCs w:val="28"/>
          <w:lang w:val="nl-NL"/>
        </w:rPr>
        <w:t>điều kiện kinh doanh</w:t>
      </w:r>
      <w:r w:rsidR="008F3273" w:rsidRPr="00331376">
        <w:rPr>
          <w:rFonts w:ascii="Times New Roman" w:hAnsi="Times New Roman"/>
          <w:iCs/>
          <w:sz w:val="28"/>
          <w:szCs w:val="28"/>
          <w:lang w:val="nl-NL"/>
        </w:rPr>
        <w:t>, ngành nghề kinh doanh có điều kiện theo Kết luận số 18-KL/TW ngày 02 tháng 4 năm 2026 của Ban Chấp hành Trung ương khóa XIV về Kế hoạch phát triển kinh tế - xã hội, tài chính quốc gia và vay, trả nợ công, đầu tư công trung hạn 5 năm 2026 - 2030 gắn với thực hiện mục tiêu phấn đấu tăng trưở</w:t>
      </w:r>
      <w:r w:rsidR="00706ECC" w:rsidRPr="00331376">
        <w:rPr>
          <w:rFonts w:ascii="Times New Roman" w:hAnsi="Times New Roman"/>
          <w:iCs/>
          <w:sz w:val="28"/>
          <w:szCs w:val="28"/>
          <w:lang w:val="nl-NL"/>
        </w:rPr>
        <w:t>ng “</w:t>
      </w:r>
      <w:r w:rsidR="008F3273" w:rsidRPr="00331376">
        <w:rPr>
          <w:rFonts w:ascii="Times New Roman" w:hAnsi="Times New Roman"/>
          <w:iCs/>
          <w:sz w:val="28"/>
          <w:szCs w:val="28"/>
          <w:lang w:val="nl-NL"/>
        </w:rPr>
        <w:t>2 con số</w:t>
      </w:r>
      <w:r w:rsidR="00706ECC" w:rsidRPr="00331376">
        <w:rPr>
          <w:rFonts w:ascii="Times New Roman" w:hAnsi="Times New Roman"/>
          <w:iCs/>
          <w:sz w:val="28"/>
          <w:szCs w:val="28"/>
          <w:lang w:val="nl-NL"/>
        </w:rPr>
        <w:t>”</w:t>
      </w:r>
      <w:r w:rsidR="005333DB" w:rsidRPr="00331376">
        <w:rPr>
          <w:rFonts w:ascii="Times New Roman" w:hAnsi="Times New Roman"/>
          <w:iCs/>
          <w:sz w:val="28"/>
          <w:szCs w:val="28"/>
          <w:lang w:val="nl-NL"/>
        </w:rPr>
        <w:t xml:space="preserve">; </w:t>
      </w:r>
    </w:p>
    <w:p w14:paraId="42D17FC2" w14:textId="77777777" w:rsidR="004B15D2" w:rsidRDefault="005333DB" w:rsidP="004B15D2">
      <w:pPr>
        <w:widowControl w:val="0"/>
        <w:autoSpaceDE w:val="0"/>
        <w:autoSpaceDN w:val="0"/>
        <w:adjustRightInd w:val="0"/>
        <w:snapToGrid w:val="0"/>
        <w:spacing w:before="120" w:after="120" w:line="240" w:lineRule="auto"/>
        <w:ind w:firstLine="567"/>
        <w:jc w:val="both"/>
        <w:rPr>
          <w:rFonts w:ascii="Times New Roman" w:hAnsi="Times New Roman"/>
          <w:iCs/>
          <w:sz w:val="28"/>
          <w:szCs w:val="28"/>
          <w:lang w:val="nl-NL"/>
        </w:rPr>
      </w:pPr>
      <w:r w:rsidRPr="004B15D2">
        <w:rPr>
          <w:rFonts w:ascii="Times New Roman" w:hAnsi="Times New Roman"/>
          <w:iCs/>
          <w:sz w:val="28"/>
          <w:szCs w:val="28"/>
          <w:lang w:val="nl-NL"/>
        </w:rPr>
        <w:t>(ii) C</w:t>
      </w:r>
      <w:r w:rsidR="008F3273" w:rsidRPr="004B15D2">
        <w:rPr>
          <w:rFonts w:ascii="Times New Roman" w:hAnsi="Times New Roman"/>
          <w:iCs/>
          <w:sz w:val="28"/>
          <w:szCs w:val="28"/>
          <w:lang w:val="nl-NL"/>
        </w:rPr>
        <w:t xml:space="preserve">ắt giảm, đơn giản hóa ngay các TTHC, </w:t>
      </w:r>
      <w:r w:rsidR="00706ECC" w:rsidRPr="004B15D2">
        <w:rPr>
          <w:rFonts w:ascii="Times New Roman" w:hAnsi="Times New Roman"/>
          <w:iCs/>
          <w:sz w:val="28"/>
          <w:szCs w:val="28"/>
          <w:lang w:val="nl-NL"/>
        </w:rPr>
        <w:t>điều kiện kinh doanh</w:t>
      </w:r>
      <w:r w:rsidR="008F3273" w:rsidRPr="004B15D2">
        <w:rPr>
          <w:rFonts w:ascii="Times New Roman" w:hAnsi="Times New Roman"/>
          <w:iCs/>
          <w:sz w:val="28"/>
          <w:szCs w:val="28"/>
          <w:lang w:val="nl-NL"/>
        </w:rPr>
        <w:t xml:space="preserve">, ngành nghề kinh doanh có điều kiện tại các văn bản quy phạm pháp luật; </w:t>
      </w:r>
    </w:p>
    <w:p w14:paraId="14AF8732" w14:textId="77777777" w:rsidR="004B15D2" w:rsidRDefault="008F3273" w:rsidP="004B15D2">
      <w:pPr>
        <w:widowControl w:val="0"/>
        <w:autoSpaceDE w:val="0"/>
        <w:autoSpaceDN w:val="0"/>
        <w:adjustRightInd w:val="0"/>
        <w:snapToGrid w:val="0"/>
        <w:spacing w:before="120" w:after="120" w:line="240" w:lineRule="auto"/>
        <w:ind w:firstLine="567"/>
        <w:jc w:val="both"/>
        <w:rPr>
          <w:rFonts w:ascii="Times New Roman" w:hAnsi="Times New Roman"/>
          <w:iCs/>
          <w:sz w:val="28"/>
          <w:szCs w:val="28"/>
          <w:lang w:val="nl-NL"/>
        </w:rPr>
      </w:pPr>
      <w:r w:rsidRPr="004B15D2">
        <w:rPr>
          <w:rFonts w:ascii="Times New Roman" w:hAnsi="Times New Roman"/>
          <w:iCs/>
          <w:sz w:val="28"/>
          <w:szCs w:val="28"/>
          <w:lang w:val="nl-NL"/>
        </w:rPr>
        <w:t>(iii) Đẩy mạnh phân cấp, phân quyền gắn với kiểm soát quyền lự</w:t>
      </w:r>
      <w:r w:rsidR="005333DB" w:rsidRPr="004B15D2">
        <w:rPr>
          <w:rFonts w:ascii="Times New Roman" w:hAnsi="Times New Roman"/>
          <w:iCs/>
          <w:sz w:val="28"/>
          <w:szCs w:val="28"/>
          <w:lang w:val="nl-NL"/>
        </w:rPr>
        <w:t xml:space="preserve">c; </w:t>
      </w:r>
    </w:p>
    <w:p w14:paraId="7F9BE178" w14:textId="77777777" w:rsidR="004B15D2" w:rsidRDefault="005333DB" w:rsidP="004B15D2">
      <w:pPr>
        <w:widowControl w:val="0"/>
        <w:autoSpaceDE w:val="0"/>
        <w:autoSpaceDN w:val="0"/>
        <w:adjustRightInd w:val="0"/>
        <w:snapToGrid w:val="0"/>
        <w:spacing w:before="120" w:after="120" w:line="240" w:lineRule="auto"/>
        <w:ind w:firstLine="567"/>
        <w:jc w:val="both"/>
        <w:rPr>
          <w:rFonts w:ascii="Times New Roman" w:hAnsi="Times New Roman"/>
          <w:iCs/>
          <w:sz w:val="28"/>
          <w:szCs w:val="28"/>
          <w:lang w:val="nl-NL"/>
        </w:rPr>
      </w:pPr>
      <w:r w:rsidRPr="004B15D2">
        <w:rPr>
          <w:rFonts w:ascii="Times New Roman" w:hAnsi="Times New Roman"/>
          <w:iCs/>
          <w:sz w:val="28"/>
          <w:szCs w:val="28"/>
          <w:lang w:val="nl-NL"/>
        </w:rPr>
        <w:t>(iv) T</w:t>
      </w:r>
      <w:r w:rsidR="008F3273" w:rsidRPr="004B15D2">
        <w:rPr>
          <w:rFonts w:ascii="Times New Roman" w:hAnsi="Times New Roman"/>
          <w:iCs/>
          <w:sz w:val="28"/>
          <w:szCs w:val="28"/>
          <w:lang w:val="nl-NL"/>
        </w:rPr>
        <w:t xml:space="preserve">ạo lập môi trường kinh doanh lành mạnh, công bằng, minh bạch, bình đẳng, thuận lợi cho tổ chức, cá nhân; </w:t>
      </w:r>
    </w:p>
    <w:p w14:paraId="46FA9C24" w14:textId="2CE245C8" w:rsidR="008F3273" w:rsidRPr="004B15D2" w:rsidRDefault="008F3273" w:rsidP="004B15D2">
      <w:pPr>
        <w:widowControl w:val="0"/>
        <w:autoSpaceDE w:val="0"/>
        <w:autoSpaceDN w:val="0"/>
        <w:adjustRightInd w:val="0"/>
        <w:snapToGrid w:val="0"/>
        <w:spacing w:before="120" w:after="120" w:line="240" w:lineRule="auto"/>
        <w:ind w:firstLine="567"/>
        <w:jc w:val="both"/>
        <w:rPr>
          <w:rFonts w:ascii="Times New Roman" w:hAnsi="Times New Roman"/>
          <w:iCs/>
          <w:sz w:val="28"/>
          <w:szCs w:val="28"/>
          <w:lang w:val="nl-NL"/>
        </w:rPr>
      </w:pPr>
      <w:r w:rsidRPr="004B15D2">
        <w:rPr>
          <w:rFonts w:ascii="Times New Roman" w:hAnsi="Times New Roman"/>
          <w:iCs/>
          <w:sz w:val="28"/>
          <w:szCs w:val="28"/>
          <w:lang w:val="nl-NL"/>
        </w:rPr>
        <w:t xml:space="preserve">(v) </w:t>
      </w:r>
      <w:r w:rsidR="005333DB" w:rsidRPr="004B15D2">
        <w:rPr>
          <w:rFonts w:ascii="Times New Roman" w:hAnsi="Times New Roman"/>
          <w:iCs/>
          <w:sz w:val="28"/>
          <w:szCs w:val="28"/>
          <w:lang w:val="nl-NL"/>
        </w:rPr>
        <w:t>N</w:t>
      </w:r>
      <w:r w:rsidRPr="004B15D2">
        <w:rPr>
          <w:rFonts w:ascii="Times New Roman" w:hAnsi="Times New Roman"/>
          <w:iCs/>
          <w:sz w:val="28"/>
          <w:szCs w:val="28"/>
          <w:lang w:val="nl-NL"/>
        </w:rPr>
        <w:t>âng cao hiệu lực, hiệu quả quản lý nhà nước.</w:t>
      </w:r>
    </w:p>
    <w:p w14:paraId="55ABAAC7" w14:textId="69927328" w:rsidR="00AC0FDE" w:rsidRPr="006A0922" w:rsidRDefault="00AC0FDE" w:rsidP="0045639C">
      <w:pPr>
        <w:widowControl w:val="0"/>
        <w:autoSpaceDE w:val="0"/>
        <w:autoSpaceDN w:val="0"/>
        <w:adjustRightInd w:val="0"/>
        <w:snapToGrid w:val="0"/>
        <w:spacing w:before="120" w:after="120" w:line="240" w:lineRule="auto"/>
        <w:ind w:firstLine="567"/>
        <w:jc w:val="both"/>
        <w:rPr>
          <w:rFonts w:ascii="Times New Roman" w:hAnsi="Times New Roman"/>
          <w:b/>
          <w:bCs/>
          <w:sz w:val="28"/>
          <w:szCs w:val="28"/>
          <w:lang w:val="vi-VN"/>
        </w:rPr>
      </w:pPr>
      <w:r w:rsidRPr="0045639C">
        <w:rPr>
          <w:rFonts w:ascii="Times New Roman" w:hAnsi="Times New Roman"/>
          <w:b/>
          <w:bCs/>
          <w:sz w:val="28"/>
          <w:szCs w:val="28"/>
          <w:lang w:val="nl-NL"/>
        </w:rPr>
        <w:t xml:space="preserve">2. Quan điểm xây dựng dự thảo </w:t>
      </w:r>
      <w:r w:rsidR="006A0922">
        <w:rPr>
          <w:rFonts w:ascii="Times New Roman" w:hAnsi="Times New Roman"/>
          <w:b/>
          <w:bCs/>
          <w:sz w:val="28"/>
          <w:szCs w:val="28"/>
          <w:lang w:val="nl-NL"/>
        </w:rPr>
        <w:t>Nghị</w:t>
      </w:r>
      <w:r w:rsidR="006A0922">
        <w:rPr>
          <w:rFonts w:ascii="Times New Roman" w:hAnsi="Times New Roman"/>
          <w:b/>
          <w:bCs/>
          <w:sz w:val="28"/>
          <w:szCs w:val="28"/>
          <w:lang w:val="vi-VN"/>
        </w:rPr>
        <w:t xml:space="preserve"> định sửa đổi, bổ sung</w:t>
      </w:r>
    </w:p>
    <w:p w14:paraId="35C3715B" w14:textId="2D5BFF9E" w:rsidR="000476E3" w:rsidRPr="0045639C" w:rsidRDefault="006A0922" w:rsidP="0045639C">
      <w:pPr>
        <w:widowControl w:val="0"/>
        <w:autoSpaceDE w:val="0"/>
        <w:autoSpaceDN w:val="0"/>
        <w:adjustRightInd w:val="0"/>
        <w:snapToGrid w:val="0"/>
        <w:spacing w:before="120" w:after="120" w:line="240" w:lineRule="auto"/>
        <w:ind w:firstLine="567"/>
        <w:jc w:val="both"/>
        <w:rPr>
          <w:rFonts w:ascii="Times New Roman" w:hAnsi="Times New Roman"/>
          <w:sz w:val="28"/>
          <w:szCs w:val="28"/>
          <w:lang w:val="nl-NL"/>
        </w:rPr>
      </w:pPr>
      <w:r>
        <w:rPr>
          <w:rFonts w:ascii="Times New Roman" w:hAnsi="Times New Roman"/>
          <w:sz w:val="28"/>
          <w:szCs w:val="28"/>
          <w:lang w:val="nl-NL"/>
        </w:rPr>
        <w:t>Nghị</w:t>
      </w:r>
      <w:r>
        <w:rPr>
          <w:rFonts w:ascii="Times New Roman" w:hAnsi="Times New Roman"/>
          <w:sz w:val="28"/>
          <w:szCs w:val="28"/>
          <w:lang w:val="vi-VN"/>
        </w:rPr>
        <w:t xml:space="preserve"> định sửa đổi, bổ sung một số Nghị định </w:t>
      </w:r>
      <w:r w:rsidR="000476E3" w:rsidRPr="0045639C">
        <w:rPr>
          <w:rFonts w:ascii="Times New Roman" w:hAnsi="Times New Roman"/>
          <w:sz w:val="28"/>
          <w:szCs w:val="28"/>
          <w:lang w:val="nl-NL"/>
        </w:rPr>
        <w:t>được xây dựng trên cơ sở bảo đảm các nguyên tắc:</w:t>
      </w:r>
    </w:p>
    <w:p w14:paraId="2FC6E8DE" w14:textId="54170FC6" w:rsidR="00006F53" w:rsidRPr="0045639C" w:rsidRDefault="00331376" w:rsidP="0045639C">
      <w:pPr>
        <w:widowControl w:val="0"/>
        <w:autoSpaceDE w:val="0"/>
        <w:autoSpaceDN w:val="0"/>
        <w:adjustRightInd w:val="0"/>
        <w:snapToGrid w:val="0"/>
        <w:spacing w:before="120" w:after="120" w:line="240" w:lineRule="auto"/>
        <w:ind w:firstLine="567"/>
        <w:jc w:val="both"/>
        <w:rPr>
          <w:rFonts w:ascii="Times New Roman" w:hAnsi="Times New Roman"/>
          <w:spacing w:val="-4"/>
          <w:sz w:val="28"/>
          <w:szCs w:val="28"/>
        </w:rPr>
      </w:pPr>
      <w:r>
        <w:rPr>
          <w:rFonts w:ascii="Times New Roman" w:hAnsi="Times New Roman"/>
          <w:sz w:val="28"/>
          <w:szCs w:val="28"/>
          <w:lang w:val="vi-VN"/>
        </w:rPr>
        <w:t>(i)</w:t>
      </w:r>
      <w:r w:rsidR="000476E3" w:rsidRPr="0045639C">
        <w:rPr>
          <w:rFonts w:ascii="Times New Roman" w:hAnsi="Times New Roman"/>
          <w:sz w:val="28"/>
          <w:szCs w:val="28"/>
          <w:lang w:val="nl-NL"/>
        </w:rPr>
        <w:t xml:space="preserve"> </w:t>
      </w:r>
      <w:r w:rsidR="009F5BB2" w:rsidRPr="0045639C">
        <w:rPr>
          <w:rFonts w:ascii="Times New Roman" w:hAnsi="Times New Roman"/>
          <w:spacing w:val="-2"/>
          <w:sz w:val="28"/>
          <w:szCs w:val="28"/>
          <w:lang w:val="nl-NL"/>
        </w:rPr>
        <w:t xml:space="preserve">Thể chế hoá các quan điểm chỉ đạo của Đảng </w:t>
      </w:r>
      <w:r w:rsidR="005333DB" w:rsidRPr="0045639C">
        <w:rPr>
          <w:rFonts w:ascii="Times New Roman" w:hAnsi="Times New Roman"/>
          <w:spacing w:val="-2"/>
          <w:sz w:val="28"/>
          <w:szCs w:val="28"/>
          <w:lang w:val="nl-NL"/>
        </w:rPr>
        <w:t xml:space="preserve">về cải cách hành chính, phân cấp, phân quyền </w:t>
      </w:r>
      <w:r w:rsidR="009F5BB2" w:rsidRPr="0045639C">
        <w:rPr>
          <w:rFonts w:ascii="Times New Roman" w:hAnsi="Times New Roman"/>
          <w:spacing w:val="-2"/>
          <w:sz w:val="28"/>
          <w:szCs w:val="28"/>
          <w:lang w:val="nl-NL"/>
        </w:rPr>
        <w:t xml:space="preserve">đã nêu tại </w:t>
      </w:r>
      <w:r w:rsidR="005240F1" w:rsidRPr="0045639C">
        <w:rPr>
          <w:rFonts w:ascii="Times New Roman" w:hAnsi="Times New Roman"/>
          <w:spacing w:val="-4"/>
          <w:sz w:val="28"/>
          <w:szCs w:val="28"/>
          <w:lang w:val="nl-NL"/>
        </w:rPr>
        <w:t xml:space="preserve">Nghị quyết số 18-NQ/TW ngày 25/10/2017 </w:t>
      </w:r>
      <w:r w:rsidR="009C63D5" w:rsidRPr="0045639C">
        <w:rPr>
          <w:rFonts w:ascii="Times New Roman" w:hAnsi="Times New Roman"/>
          <w:spacing w:val="-4"/>
          <w:sz w:val="28"/>
          <w:szCs w:val="28"/>
          <w:lang w:val="vi-VN"/>
        </w:rPr>
        <w:t xml:space="preserve">của </w:t>
      </w:r>
      <w:r w:rsidR="005240F1" w:rsidRPr="0045639C">
        <w:rPr>
          <w:rFonts w:ascii="Times New Roman" w:hAnsi="Times New Roman"/>
          <w:spacing w:val="-4"/>
          <w:sz w:val="28"/>
          <w:szCs w:val="28"/>
          <w:lang w:val="nl-NL"/>
        </w:rPr>
        <w:t xml:space="preserve">Hội nghị lần thứ sáu Ban Chấp hành Trung ương Đảng khóa XII một số vấn đề tiếp tục đổi mới, sắp xếp tổ chức bộ máy của hệ thống chính trị tinh gọn, hoạt động hiệu lực, hiệu quả, Nghị quyết số 60-NQ/TW ngày 12/4/2025 Hội nghị lần thứ 11 Ban Chấp hành Trung ương Đảng khóa </w:t>
      </w:r>
      <w:r w:rsidR="005240F1" w:rsidRPr="0045639C">
        <w:rPr>
          <w:rFonts w:ascii="Times New Roman" w:hAnsi="Times New Roman"/>
          <w:spacing w:val="-4"/>
          <w:sz w:val="28"/>
          <w:szCs w:val="28"/>
          <w:lang w:val="vi-VN"/>
        </w:rPr>
        <w:t xml:space="preserve">XIII, </w:t>
      </w:r>
      <w:r w:rsidR="005240F1" w:rsidRPr="0045639C">
        <w:rPr>
          <w:rFonts w:ascii="Times New Roman" w:hAnsi="Times New Roman"/>
          <w:bCs/>
          <w:spacing w:val="-4"/>
          <w:sz w:val="28"/>
          <w:szCs w:val="28"/>
          <w:lang w:val="nl-NL"/>
        </w:rPr>
        <w:t xml:space="preserve">Nghị quyết số 66-NQ/TW ngày 30/4/2025 của Bộ Chính trị đặt ra yêu cầu về đổi mới công tác xây </w:t>
      </w:r>
      <w:r w:rsidR="005240F1" w:rsidRPr="0045639C">
        <w:rPr>
          <w:rFonts w:ascii="Times New Roman" w:hAnsi="Times New Roman"/>
          <w:sz w:val="28"/>
          <w:szCs w:val="28"/>
          <w:lang w:val="nl-NL"/>
        </w:rPr>
        <w:t>dựng và thi hành pháp luật đáp ứng yêu cầu phát triển đất nước trong kỷ nguyên mới</w:t>
      </w:r>
      <w:r w:rsidR="00B52E21" w:rsidRPr="0045639C">
        <w:rPr>
          <w:rFonts w:ascii="Times New Roman" w:hAnsi="Times New Roman"/>
          <w:sz w:val="28"/>
          <w:szCs w:val="28"/>
          <w:lang w:val="nl-NL"/>
        </w:rPr>
        <w:t xml:space="preserve">, </w:t>
      </w:r>
      <w:r w:rsidR="00B52E21" w:rsidRPr="0045639C">
        <w:rPr>
          <w:rFonts w:ascii="Times New Roman" w:hAnsi="Times New Roman"/>
          <w:iCs/>
          <w:color w:val="000000" w:themeColor="text1"/>
          <w:sz w:val="28"/>
          <w:szCs w:val="28"/>
          <w:lang w:val="nl-NL"/>
        </w:rPr>
        <w:t xml:space="preserve">Kết luận số 18-KL/TW ngày 02 tháng 4 năm 2026 của Ban Chấp hành Trung ương khóa XIV về Kế hoạch phát triển kinh tế - xã hội, tài chính quốc gia và vay, trả nợ công, đầu tư công trung hạn 5 năm 2026 - 2030 gắn với thực hiện mục tiêu phấn đấu tăng trưởng </w:t>
      </w:r>
      <w:r w:rsidR="00B52E21" w:rsidRPr="0045639C">
        <w:rPr>
          <w:rFonts w:ascii="Times New Roman" w:hAnsi="Times New Roman"/>
          <w:spacing w:val="-4"/>
          <w:sz w:val="28"/>
          <w:szCs w:val="28"/>
        </w:rPr>
        <w:t>“2 con số”.</w:t>
      </w:r>
    </w:p>
    <w:p w14:paraId="4EDA7653" w14:textId="0186763A" w:rsidR="005333DB" w:rsidRPr="0045639C" w:rsidRDefault="00331376" w:rsidP="0045639C">
      <w:pPr>
        <w:widowControl w:val="0"/>
        <w:autoSpaceDE w:val="0"/>
        <w:autoSpaceDN w:val="0"/>
        <w:adjustRightInd w:val="0"/>
        <w:snapToGrid w:val="0"/>
        <w:spacing w:before="120" w:after="120" w:line="240" w:lineRule="auto"/>
        <w:ind w:firstLine="567"/>
        <w:jc w:val="both"/>
        <w:rPr>
          <w:rFonts w:ascii="Times New Roman" w:hAnsi="Times New Roman"/>
          <w:sz w:val="28"/>
          <w:szCs w:val="28"/>
          <w:lang w:val="nl-NL"/>
        </w:rPr>
      </w:pPr>
      <w:r>
        <w:rPr>
          <w:rFonts w:ascii="Times New Roman" w:hAnsi="Times New Roman"/>
          <w:sz w:val="28"/>
          <w:szCs w:val="28"/>
          <w:lang w:val="vi-VN"/>
        </w:rPr>
        <w:t xml:space="preserve">(ii) </w:t>
      </w:r>
      <w:r w:rsidR="005333DB" w:rsidRPr="0045639C">
        <w:rPr>
          <w:rFonts w:ascii="Times New Roman" w:hAnsi="Times New Roman"/>
          <w:sz w:val="28"/>
          <w:szCs w:val="28"/>
          <w:lang w:val="nl-NL"/>
        </w:rPr>
        <w:t xml:space="preserve">Phù hợp với quy định Luật Tổ chức Chính phủ </w:t>
      </w:r>
      <w:r w:rsidR="005333DB" w:rsidRPr="0045639C">
        <w:rPr>
          <w:rFonts w:ascii="Times New Roman" w:hAnsi="Times New Roman"/>
          <w:sz w:val="28"/>
          <w:szCs w:val="28"/>
          <w:lang w:val="vi-VN"/>
        </w:rPr>
        <w:t xml:space="preserve">năm </w:t>
      </w:r>
      <w:r w:rsidR="005333DB" w:rsidRPr="0045639C">
        <w:rPr>
          <w:rFonts w:ascii="Times New Roman" w:hAnsi="Times New Roman"/>
          <w:sz w:val="28"/>
          <w:szCs w:val="28"/>
          <w:lang w:val="nl-NL"/>
        </w:rPr>
        <w:t>2025 và các văn bản quy phạm pháp luật hiện hành.</w:t>
      </w:r>
    </w:p>
    <w:p w14:paraId="5B679493" w14:textId="74E01677" w:rsidR="00B52E21" w:rsidRPr="0045639C" w:rsidRDefault="00331376" w:rsidP="0045639C">
      <w:pPr>
        <w:widowControl w:val="0"/>
        <w:autoSpaceDE w:val="0"/>
        <w:autoSpaceDN w:val="0"/>
        <w:adjustRightInd w:val="0"/>
        <w:snapToGrid w:val="0"/>
        <w:spacing w:before="120" w:after="120" w:line="240" w:lineRule="auto"/>
        <w:ind w:firstLine="567"/>
        <w:jc w:val="both"/>
        <w:rPr>
          <w:rFonts w:ascii="Times New Roman" w:hAnsi="Times New Roman"/>
          <w:sz w:val="28"/>
          <w:szCs w:val="28"/>
          <w:lang w:val="nl-NL"/>
        </w:rPr>
      </w:pPr>
      <w:r>
        <w:rPr>
          <w:rFonts w:ascii="Times New Roman" w:hAnsi="Times New Roman"/>
          <w:spacing w:val="-4"/>
          <w:sz w:val="28"/>
          <w:szCs w:val="28"/>
          <w:lang w:val="vi-VN"/>
        </w:rPr>
        <w:t xml:space="preserve">(iii) </w:t>
      </w:r>
      <w:r w:rsidR="00B52E21" w:rsidRPr="0045639C">
        <w:rPr>
          <w:rFonts w:ascii="Times New Roman" w:hAnsi="Times New Roman"/>
          <w:iCs/>
          <w:color w:val="000000" w:themeColor="text1"/>
          <w:sz w:val="28"/>
          <w:szCs w:val="28"/>
          <w:lang w:val="nl-NL"/>
        </w:rPr>
        <w:t>Lấy người dân, doanh nghiệp là trung tâm, chủ thể, đảm bảo vận hành của hệ thống, bộ máy nhà nước trong sạch, lành mạnh, linh hoạt, phù hợp, mang lại lợi ích cho người dân, doanh nghiệp.</w:t>
      </w:r>
    </w:p>
    <w:p w14:paraId="7CE06AFB" w14:textId="0BCAA155" w:rsidR="005240F1" w:rsidRPr="0045639C" w:rsidRDefault="00331376" w:rsidP="0045639C">
      <w:pPr>
        <w:widowControl w:val="0"/>
        <w:autoSpaceDE w:val="0"/>
        <w:autoSpaceDN w:val="0"/>
        <w:adjustRightInd w:val="0"/>
        <w:snapToGrid w:val="0"/>
        <w:spacing w:before="120" w:after="120" w:line="240" w:lineRule="auto"/>
        <w:ind w:firstLine="567"/>
        <w:jc w:val="both"/>
        <w:rPr>
          <w:rFonts w:ascii="Times New Roman" w:hAnsi="Times New Roman"/>
          <w:sz w:val="28"/>
          <w:szCs w:val="28"/>
          <w:lang w:val="nl-NL"/>
        </w:rPr>
      </w:pPr>
      <w:r>
        <w:rPr>
          <w:rFonts w:ascii="Times New Roman" w:hAnsi="Times New Roman"/>
          <w:sz w:val="28"/>
          <w:szCs w:val="28"/>
          <w:lang w:val="vi-VN"/>
        </w:rPr>
        <w:t xml:space="preserve">(iv) </w:t>
      </w:r>
      <w:r w:rsidR="003517BC" w:rsidRPr="0045639C">
        <w:rPr>
          <w:rFonts w:ascii="Times New Roman" w:hAnsi="Times New Roman"/>
          <w:sz w:val="28"/>
          <w:szCs w:val="28"/>
          <w:lang w:val="vi-VN"/>
        </w:rPr>
        <w:t>B</w:t>
      </w:r>
      <w:r w:rsidR="005240F1" w:rsidRPr="0045639C">
        <w:rPr>
          <w:rFonts w:ascii="Times New Roman" w:hAnsi="Times New Roman"/>
          <w:sz w:val="28"/>
          <w:szCs w:val="28"/>
          <w:lang w:val="nl-NL"/>
        </w:rPr>
        <w:t xml:space="preserve">ảo đảm đồng bộ, tổng thể, liên thông, không bỏ sót hoặc chồng lấn, giao thoa nhiệm vụ; bảo đảm cơ sở pháp lý cho hoạt động bình thường, liên tục, thông suốt của các cơ quan, đơn vị, không làm ảnh hưởng đến hoạt động bình thường của xã hội, người dân, doanh nghiệp; bảo đảm công khai, minh bạch, tạo điều kiện thuận lợi cho cá nhân, tổ chức trong việc tiếp cận thông tin, thực hiện các quyền, nghĩa vụ và các </w:t>
      </w:r>
      <w:r w:rsidR="005333DB" w:rsidRPr="0045639C">
        <w:rPr>
          <w:rFonts w:ascii="Times New Roman" w:hAnsi="Times New Roman"/>
          <w:sz w:val="28"/>
          <w:szCs w:val="28"/>
          <w:lang w:val="nl-NL"/>
        </w:rPr>
        <w:t>TTHC</w:t>
      </w:r>
      <w:r w:rsidR="005240F1" w:rsidRPr="0045639C">
        <w:rPr>
          <w:rFonts w:ascii="Times New Roman" w:hAnsi="Times New Roman"/>
          <w:sz w:val="28"/>
          <w:szCs w:val="28"/>
          <w:lang w:val="nl-NL"/>
        </w:rPr>
        <w:t>.</w:t>
      </w:r>
    </w:p>
    <w:p w14:paraId="48751353" w14:textId="01E8A281" w:rsidR="000476E3" w:rsidRPr="006A0922" w:rsidRDefault="000476E3" w:rsidP="0045639C">
      <w:pPr>
        <w:widowControl w:val="0"/>
        <w:autoSpaceDE w:val="0"/>
        <w:autoSpaceDN w:val="0"/>
        <w:adjustRightInd w:val="0"/>
        <w:snapToGrid w:val="0"/>
        <w:spacing w:before="120" w:after="120" w:line="240" w:lineRule="auto"/>
        <w:ind w:firstLine="567"/>
        <w:jc w:val="both"/>
        <w:rPr>
          <w:rFonts w:ascii="Times New Roman" w:hAnsi="Times New Roman"/>
          <w:b/>
          <w:bCs/>
          <w:sz w:val="28"/>
          <w:szCs w:val="28"/>
          <w:lang w:val="vi-VN"/>
        </w:rPr>
      </w:pPr>
      <w:r w:rsidRPr="0045639C">
        <w:rPr>
          <w:rFonts w:ascii="Times New Roman" w:hAnsi="Times New Roman"/>
          <w:b/>
          <w:bCs/>
          <w:sz w:val="28"/>
          <w:szCs w:val="28"/>
          <w:lang w:val="nl-NL"/>
        </w:rPr>
        <w:t>III. QUÁ TRÌNH XÂY DỰNG DỰ THẢO</w:t>
      </w:r>
      <w:r w:rsidR="00D31773" w:rsidRPr="0045639C">
        <w:rPr>
          <w:rFonts w:ascii="Times New Roman" w:hAnsi="Times New Roman"/>
          <w:b/>
          <w:bCs/>
          <w:sz w:val="28"/>
          <w:szCs w:val="28"/>
          <w:lang w:val="nl-NL"/>
        </w:rPr>
        <w:t xml:space="preserve"> </w:t>
      </w:r>
      <w:r w:rsidR="006A0922">
        <w:rPr>
          <w:rFonts w:ascii="Times New Roman" w:hAnsi="Times New Roman"/>
          <w:b/>
          <w:bCs/>
          <w:sz w:val="28"/>
          <w:szCs w:val="28"/>
          <w:lang w:val="nl-NL"/>
        </w:rPr>
        <w:t>NGHỊ</w:t>
      </w:r>
      <w:r w:rsidR="006A0922">
        <w:rPr>
          <w:rFonts w:ascii="Times New Roman" w:hAnsi="Times New Roman"/>
          <w:b/>
          <w:bCs/>
          <w:sz w:val="28"/>
          <w:szCs w:val="28"/>
          <w:lang w:val="vi-VN"/>
        </w:rPr>
        <w:t xml:space="preserve"> ĐỊNH </w:t>
      </w:r>
    </w:p>
    <w:p w14:paraId="4E731F9C" w14:textId="3E533131" w:rsidR="005240F1" w:rsidRPr="0045639C" w:rsidRDefault="005240F1" w:rsidP="0045639C">
      <w:pPr>
        <w:adjustRightInd w:val="0"/>
        <w:snapToGrid w:val="0"/>
        <w:spacing w:before="120" w:after="120" w:line="240" w:lineRule="auto"/>
        <w:ind w:firstLine="567"/>
        <w:jc w:val="both"/>
        <w:rPr>
          <w:rFonts w:ascii="Times New Roman" w:hAnsi="Times New Roman"/>
          <w:sz w:val="28"/>
          <w:szCs w:val="28"/>
          <w:lang w:val="vi-VN"/>
        </w:rPr>
      </w:pPr>
      <w:r w:rsidRPr="0045639C">
        <w:rPr>
          <w:rFonts w:ascii="Times New Roman" w:hAnsi="Times New Roman"/>
          <w:sz w:val="28"/>
          <w:szCs w:val="28"/>
          <w:lang w:val="nl-NL"/>
        </w:rPr>
        <w:lastRenderedPageBreak/>
        <w:t xml:space="preserve">Thực hiện quy định của Luật Ban hành </w:t>
      </w:r>
      <w:r w:rsidR="00787063" w:rsidRPr="0045639C">
        <w:rPr>
          <w:rFonts w:ascii="Times New Roman" w:hAnsi="Times New Roman"/>
          <w:sz w:val="28"/>
          <w:szCs w:val="28"/>
          <w:lang w:val="nl-NL"/>
        </w:rPr>
        <w:t>văn bản quy phạm pháp luật</w:t>
      </w:r>
      <w:r w:rsidRPr="0045639C">
        <w:rPr>
          <w:rFonts w:ascii="Times New Roman" w:hAnsi="Times New Roman"/>
          <w:sz w:val="28"/>
          <w:szCs w:val="28"/>
          <w:lang w:val="nl-NL"/>
        </w:rPr>
        <w:t xml:space="preserve">, </w:t>
      </w:r>
      <w:r w:rsidR="006A0922">
        <w:rPr>
          <w:rFonts w:ascii="Times New Roman" w:hAnsi="Times New Roman"/>
          <w:sz w:val="28"/>
          <w:szCs w:val="28"/>
          <w:lang w:val="nl-NL"/>
        </w:rPr>
        <w:t>Bộ</w:t>
      </w:r>
      <w:r w:rsidR="006A0922">
        <w:rPr>
          <w:rFonts w:ascii="Times New Roman" w:hAnsi="Times New Roman"/>
          <w:sz w:val="28"/>
          <w:szCs w:val="28"/>
          <w:lang w:val="vi-VN"/>
        </w:rPr>
        <w:t xml:space="preserve"> Công an</w:t>
      </w:r>
      <w:r w:rsidRPr="0045639C">
        <w:rPr>
          <w:rFonts w:ascii="Times New Roman" w:hAnsi="Times New Roman"/>
          <w:sz w:val="28"/>
          <w:szCs w:val="28"/>
          <w:lang w:val="vi-VN"/>
        </w:rPr>
        <w:t xml:space="preserve"> </w:t>
      </w:r>
      <w:r w:rsidRPr="0045639C">
        <w:rPr>
          <w:rFonts w:ascii="Times New Roman" w:hAnsi="Times New Roman"/>
          <w:sz w:val="28"/>
          <w:szCs w:val="28"/>
          <w:lang w:val="nl-NL"/>
        </w:rPr>
        <w:t xml:space="preserve">đã chủ trì, phối hợp với các cơ quan liên quan thực hiện các công việc sau </w:t>
      </w:r>
      <w:r w:rsidRPr="0045639C">
        <w:rPr>
          <w:rFonts w:ascii="Times New Roman" w:hAnsi="Times New Roman"/>
          <w:sz w:val="28"/>
          <w:szCs w:val="28"/>
          <w:lang w:val="vi-VN"/>
        </w:rPr>
        <w:t>đây:</w:t>
      </w:r>
    </w:p>
    <w:p w14:paraId="7EC99F85" w14:textId="5AD8F758" w:rsidR="005333DB" w:rsidRPr="0045639C" w:rsidRDefault="009F79B7" w:rsidP="0045639C">
      <w:pPr>
        <w:adjustRightInd w:val="0"/>
        <w:snapToGrid w:val="0"/>
        <w:spacing w:before="120" w:after="120" w:line="240" w:lineRule="auto"/>
        <w:ind w:firstLine="567"/>
        <w:jc w:val="both"/>
        <w:rPr>
          <w:rFonts w:ascii="Times New Roman" w:hAnsi="Times New Roman"/>
          <w:sz w:val="28"/>
          <w:szCs w:val="28"/>
        </w:rPr>
      </w:pPr>
      <w:r>
        <w:rPr>
          <w:rFonts w:ascii="Times New Roman" w:hAnsi="Times New Roman"/>
          <w:sz w:val="28"/>
          <w:szCs w:val="28"/>
          <w:lang w:val="vi-VN"/>
        </w:rPr>
        <w:t>(i)</w:t>
      </w:r>
      <w:r w:rsidR="005333DB" w:rsidRPr="0045639C">
        <w:rPr>
          <w:rFonts w:ascii="Times New Roman" w:hAnsi="Times New Roman"/>
          <w:sz w:val="28"/>
          <w:szCs w:val="28"/>
        </w:rPr>
        <w:t xml:space="preserve"> Báo cáo</w:t>
      </w:r>
      <w:r w:rsidR="006A0922">
        <w:rPr>
          <w:rFonts w:ascii="Times New Roman" w:hAnsi="Times New Roman"/>
          <w:sz w:val="28"/>
          <w:szCs w:val="28"/>
          <w:lang w:val="vi-VN"/>
        </w:rPr>
        <w:t xml:space="preserve"> Thủ tướng Chính phủ</w:t>
      </w:r>
      <w:r w:rsidR="005333DB" w:rsidRPr="0045639C">
        <w:rPr>
          <w:rFonts w:ascii="Times New Roman" w:hAnsi="Times New Roman"/>
          <w:sz w:val="28"/>
          <w:szCs w:val="28"/>
        </w:rPr>
        <w:t xml:space="preserve"> về </w:t>
      </w:r>
      <w:r w:rsidR="006A0922">
        <w:rPr>
          <w:rFonts w:ascii="Times New Roman" w:hAnsi="Times New Roman"/>
          <w:sz w:val="28"/>
          <w:szCs w:val="28"/>
        </w:rPr>
        <w:t>việc</w:t>
      </w:r>
      <w:r w:rsidR="006A0922">
        <w:rPr>
          <w:rFonts w:ascii="Times New Roman" w:hAnsi="Times New Roman"/>
          <w:sz w:val="28"/>
          <w:szCs w:val="28"/>
          <w:lang w:val="vi-VN"/>
        </w:rPr>
        <w:t xml:space="preserve"> cho phép Bộ Công an xây dựng một Nghị định sửa đổi, bổ sung nhiều Nghị định và thực hiện</w:t>
      </w:r>
      <w:r w:rsidR="005333DB" w:rsidRPr="0045639C">
        <w:rPr>
          <w:rFonts w:ascii="Times New Roman" w:hAnsi="Times New Roman"/>
          <w:sz w:val="28"/>
          <w:szCs w:val="28"/>
        </w:rPr>
        <w:t xml:space="preserve"> theo trình tự, thủ tục rút gọn (Tờ trình s</w:t>
      </w:r>
      <w:r w:rsidR="000A4C48">
        <w:rPr>
          <w:rFonts w:ascii="Times New Roman" w:hAnsi="Times New Roman"/>
          <w:sz w:val="28"/>
          <w:szCs w:val="28"/>
          <w:lang w:val="vi-VN"/>
        </w:rPr>
        <w:t xml:space="preserve">ố    </w:t>
      </w:r>
      <w:r w:rsidR="006A0922">
        <w:rPr>
          <w:rFonts w:ascii="Times New Roman" w:hAnsi="Times New Roman"/>
          <w:sz w:val="28"/>
          <w:szCs w:val="28"/>
          <w:lang w:val="vi-VN"/>
        </w:rPr>
        <w:t xml:space="preserve">  </w:t>
      </w:r>
      <w:r w:rsidR="005333DB" w:rsidRPr="0045639C">
        <w:rPr>
          <w:rFonts w:ascii="Times New Roman" w:hAnsi="Times New Roman"/>
          <w:sz w:val="28"/>
          <w:szCs w:val="28"/>
        </w:rPr>
        <w:t>/TTr-</w:t>
      </w:r>
      <w:r w:rsidR="006A0922">
        <w:rPr>
          <w:rFonts w:ascii="Times New Roman" w:hAnsi="Times New Roman"/>
          <w:sz w:val="28"/>
          <w:szCs w:val="28"/>
          <w:lang w:val="vi-VN"/>
        </w:rPr>
        <w:t>BCA-V03</w:t>
      </w:r>
      <w:r w:rsidR="005333DB" w:rsidRPr="0045639C">
        <w:rPr>
          <w:rFonts w:ascii="Times New Roman" w:hAnsi="Times New Roman"/>
          <w:sz w:val="28"/>
          <w:szCs w:val="28"/>
        </w:rPr>
        <w:t xml:space="preserve"> ngày </w:t>
      </w:r>
      <w:r>
        <w:rPr>
          <w:rFonts w:ascii="Times New Roman" w:hAnsi="Times New Roman"/>
          <w:sz w:val="28"/>
          <w:szCs w:val="28"/>
          <w:lang w:val="vi-VN"/>
        </w:rPr>
        <w:t xml:space="preserve">   </w:t>
      </w:r>
      <w:r w:rsidR="005333DB" w:rsidRPr="0045639C">
        <w:rPr>
          <w:rFonts w:ascii="Times New Roman" w:hAnsi="Times New Roman"/>
          <w:sz w:val="28"/>
          <w:szCs w:val="28"/>
        </w:rPr>
        <w:t>/</w:t>
      </w:r>
      <w:r w:rsidR="000A4C48">
        <w:rPr>
          <w:rFonts w:ascii="Times New Roman" w:hAnsi="Times New Roman"/>
          <w:sz w:val="28"/>
          <w:szCs w:val="28"/>
          <w:lang w:val="vi-VN"/>
        </w:rPr>
        <w:t>5</w:t>
      </w:r>
      <w:r w:rsidR="005333DB" w:rsidRPr="0045639C">
        <w:rPr>
          <w:rFonts w:ascii="Times New Roman" w:hAnsi="Times New Roman"/>
          <w:sz w:val="28"/>
          <w:szCs w:val="28"/>
        </w:rPr>
        <w:t>/2026).</w:t>
      </w:r>
    </w:p>
    <w:p w14:paraId="72830C34" w14:textId="77061F1A" w:rsidR="006A0922" w:rsidRPr="00011D55" w:rsidRDefault="009F79B7" w:rsidP="0045639C">
      <w:pPr>
        <w:adjustRightInd w:val="0"/>
        <w:snapToGrid w:val="0"/>
        <w:spacing w:before="120" w:after="120" w:line="240" w:lineRule="auto"/>
        <w:ind w:firstLine="567"/>
        <w:jc w:val="both"/>
        <w:rPr>
          <w:rFonts w:ascii="Times New Roman" w:hAnsi="Times New Roman"/>
          <w:i/>
          <w:iCs/>
          <w:sz w:val="28"/>
          <w:szCs w:val="28"/>
          <w:lang w:val="vi-VN"/>
        </w:rPr>
      </w:pPr>
      <w:r>
        <w:rPr>
          <w:rFonts w:ascii="Times New Roman" w:hAnsi="Times New Roman"/>
          <w:sz w:val="28"/>
          <w:szCs w:val="28"/>
          <w:lang w:val="vi-VN"/>
        </w:rPr>
        <w:t>(ii)</w:t>
      </w:r>
      <w:r w:rsidR="00BE6A0D" w:rsidRPr="0045639C">
        <w:rPr>
          <w:rFonts w:ascii="Times New Roman" w:hAnsi="Times New Roman"/>
          <w:sz w:val="28"/>
          <w:szCs w:val="28"/>
          <w:lang w:val="vi-VN"/>
        </w:rPr>
        <w:t xml:space="preserve"> </w:t>
      </w:r>
      <w:r w:rsidR="006A0922">
        <w:rPr>
          <w:rFonts w:ascii="Times New Roman" w:hAnsi="Times New Roman"/>
          <w:sz w:val="28"/>
          <w:szCs w:val="28"/>
          <w:lang w:val="vi-VN"/>
        </w:rPr>
        <w:t xml:space="preserve">Thành lập Tổ soạn thảo Nghị định sửa đổi, bổ sung các Nghị định bao gồm các thành viên của Bộ Công an và các Bộ, ngành có liên quan, cụ thể: Ngày.   /6/2026, Bộ trưởng Bộ Công an ký Quyết định số        /BCA-V03 về việc thành lập Tổ soạn thảo </w:t>
      </w:r>
      <w:r w:rsidR="006A0922" w:rsidRPr="00011D55">
        <w:rPr>
          <w:rFonts w:ascii="Times New Roman" w:hAnsi="Times New Roman"/>
          <w:i/>
          <w:iCs/>
          <w:sz w:val="28"/>
          <w:szCs w:val="28"/>
          <w:lang w:val="vi-VN"/>
        </w:rPr>
        <w:t xml:space="preserve">Nghị định sửa đổi, bổ sung một số </w:t>
      </w:r>
      <w:r w:rsidR="006A0922" w:rsidRPr="00011D55">
        <w:rPr>
          <w:rFonts w:ascii="Times New Roman" w:hAnsi="Times New Roman"/>
          <w:i/>
          <w:iCs/>
          <w:sz w:val="28"/>
          <w:szCs w:val="28"/>
        </w:rPr>
        <w:t>điều của Nghị định số 99/2016/NĐ-CP của Chính phủ về quản lý và sử dụng con dấu; Nghị định số 69/2024/NĐ-CP của Chính phủ quy định về định danh và xác thực điện tử; Nghị định số 70/2024/NĐ-CP ngày 25/5/2026 của Chính phủ quy định chi tiết một số điều và biện pháp thi hành luật căn cước; Nghị định số 96/2016/NĐ-CP ngày 01/7/2016 của Chính phủ quy định điều kiện về an ninh, trật tự đối với một số ngành, nghề đầu tư kinh doanh có điều kiện; Nghị định số 149/2024/NĐ-CP ngày 15/11/2026 của Chính phủ quy định chi tiết một số điều và biện pháp thi hành luật quản lý, sử dụng vũ khí, vật liệu nổ và công cụ hỗ trợ; Nghị định số 356/2025/NĐ-CP của Chính phủ quy định chi tiết một số điều và biện pháp thi hành luật bảo vệ dữ liệu cá nhân</w:t>
      </w:r>
      <w:r w:rsidR="00011D55">
        <w:rPr>
          <w:rFonts w:ascii="Times New Roman" w:hAnsi="Times New Roman"/>
          <w:i/>
          <w:iCs/>
          <w:sz w:val="28"/>
          <w:szCs w:val="28"/>
          <w:lang w:val="vi-VN"/>
        </w:rPr>
        <w:t>.</w:t>
      </w:r>
    </w:p>
    <w:p w14:paraId="31906FF3" w14:textId="4E782CD8" w:rsidR="005240F1" w:rsidRPr="0045639C" w:rsidRDefault="00011D55" w:rsidP="0045639C">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sz w:val="28"/>
          <w:szCs w:val="28"/>
          <w:lang w:val="vi-VN"/>
        </w:rPr>
        <w:t>(ii) Chủ động n</w:t>
      </w:r>
      <w:r w:rsidR="005240F1" w:rsidRPr="0045639C">
        <w:rPr>
          <w:rFonts w:ascii="Times New Roman" w:hAnsi="Times New Roman"/>
          <w:sz w:val="28"/>
          <w:szCs w:val="28"/>
          <w:lang w:val="vi-VN"/>
        </w:rPr>
        <w:t xml:space="preserve">ghiên cứu các nội dung, rà soát các </w:t>
      </w:r>
      <w:r>
        <w:rPr>
          <w:rFonts w:ascii="Times New Roman" w:hAnsi="Times New Roman"/>
          <w:sz w:val="28"/>
          <w:szCs w:val="28"/>
          <w:lang w:val="vi-VN"/>
        </w:rPr>
        <w:t>văn bản quy phạm pháp luật</w:t>
      </w:r>
      <w:r w:rsidR="005240F1" w:rsidRPr="0045639C">
        <w:rPr>
          <w:rFonts w:ascii="Times New Roman" w:hAnsi="Times New Roman"/>
          <w:sz w:val="28"/>
          <w:szCs w:val="28"/>
          <w:lang w:val="vi-VN"/>
        </w:rPr>
        <w:t xml:space="preserve"> có liên quan tới nội dung dự thảo</w:t>
      </w:r>
      <w:r w:rsidR="006A0922">
        <w:rPr>
          <w:rFonts w:ascii="Times New Roman" w:hAnsi="Times New Roman"/>
          <w:sz w:val="28"/>
          <w:szCs w:val="28"/>
          <w:lang w:val="vi-VN"/>
        </w:rPr>
        <w:t xml:space="preserve"> Nghị định</w:t>
      </w:r>
      <w:r w:rsidR="005240F1" w:rsidRPr="0045639C">
        <w:rPr>
          <w:rFonts w:ascii="Times New Roman" w:hAnsi="Times New Roman"/>
          <w:sz w:val="28"/>
          <w:szCs w:val="28"/>
          <w:lang w:val="nl-NL"/>
        </w:rPr>
        <w:t xml:space="preserve">; </w:t>
      </w:r>
      <w:r w:rsidR="00787063" w:rsidRPr="0045639C">
        <w:rPr>
          <w:rFonts w:ascii="Times New Roman" w:hAnsi="Times New Roman"/>
          <w:bCs/>
          <w:sz w:val="28"/>
          <w:szCs w:val="28"/>
        </w:rPr>
        <w:t xml:space="preserve">thực hiện đánh giá tác động của TTHC được sửa đổi, bổ sung trong dự thảo, đánh giá tác động của TTHC để thực hiện nhiệm vụ, quyền hạn được phân cấp </w:t>
      </w:r>
      <w:r w:rsidR="005240F1" w:rsidRPr="0045639C">
        <w:rPr>
          <w:rFonts w:ascii="Times New Roman" w:hAnsi="Times New Roman"/>
          <w:bCs/>
          <w:sz w:val="28"/>
          <w:szCs w:val="28"/>
          <w:lang w:val="vi-VN"/>
        </w:rPr>
        <w:t>(</w:t>
      </w:r>
      <w:r w:rsidR="00787063" w:rsidRPr="0045639C">
        <w:rPr>
          <w:rFonts w:ascii="Times New Roman" w:hAnsi="Times New Roman"/>
          <w:bCs/>
          <w:sz w:val="28"/>
          <w:szCs w:val="28"/>
        </w:rPr>
        <w:t>C</w:t>
      </w:r>
      <w:r w:rsidR="005240F1" w:rsidRPr="0045639C">
        <w:rPr>
          <w:rFonts w:ascii="Times New Roman" w:hAnsi="Times New Roman"/>
          <w:bCs/>
          <w:sz w:val="28"/>
          <w:szCs w:val="28"/>
          <w:lang w:val="vi-VN"/>
        </w:rPr>
        <w:t>ông văn số</w:t>
      </w:r>
      <w:r w:rsidR="001871A6">
        <w:rPr>
          <w:rFonts w:ascii="Times New Roman" w:hAnsi="Times New Roman"/>
          <w:bCs/>
          <w:sz w:val="28"/>
          <w:szCs w:val="28"/>
          <w:lang w:val="vi-VN"/>
        </w:rPr>
        <w:t xml:space="preserve"> </w:t>
      </w:r>
      <w:r w:rsidR="00263018">
        <w:rPr>
          <w:rFonts w:ascii="Times New Roman" w:hAnsi="Times New Roman"/>
          <w:bCs/>
          <w:sz w:val="28"/>
          <w:szCs w:val="28"/>
          <w:lang w:val="vi-VN"/>
        </w:rPr>
        <w:t>3282</w:t>
      </w:r>
      <w:r w:rsidR="005240F1" w:rsidRPr="0045639C">
        <w:rPr>
          <w:rFonts w:ascii="Times New Roman" w:hAnsi="Times New Roman"/>
          <w:bCs/>
          <w:sz w:val="28"/>
          <w:szCs w:val="28"/>
          <w:lang w:val="vi-VN"/>
        </w:rPr>
        <w:t>/</w:t>
      </w:r>
      <w:r w:rsidR="00C744DA">
        <w:rPr>
          <w:rFonts w:ascii="Times New Roman" w:hAnsi="Times New Roman"/>
          <w:bCs/>
          <w:sz w:val="28"/>
          <w:szCs w:val="28"/>
          <w:lang w:val="vi-VN"/>
        </w:rPr>
        <w:t>V03-P6</w:t>
      </w:r>
      <w:r w:rsidR="005240F1" w:rsidRPr="0045639C">
        <w:rPr>
          <w:rFonts w:ascii="Times New Roman" w:hAnsi="Times New Roman"/>
          <w:bCs/>
          <w:sz w:val="28"/>
          <w:szCs w:val="28"/>
          <w:lang w:val="vi-VN"/>
        </w:rPr>
        <w:t xml:space="preserve"> ngày </w:t>
      </w:r>
      <w:r w:rsidR="00263018">
        <w:rPr>
          <w:rFonts w:ascii="Times New Roman" w:hAnsi="Times New Roman"/>
          <w:bCs/>
          <w:sz w:val="28"/>
          <w:szCs w:val="28"/>
          <w:lang w:val="vi-VN"/>
        </w:rPr>
        <w:t>03</w:t>
      </w:r>
      <w:r w:rsidR="00C744DA">
        <w:rPr>
          <w:rFonts w:ascii="Times New Roman" w:hAnsi="Times New Roman"/>
          <w:bCs/>
          <w:sz w:val="28"/>
          <w:szCs w:val="28"/>
          <w:lang w:val="vi-VN"/>
        </w:rPr>
        <w:t>/5/</w:t>
      </w:r>
      <w:r w:rsidR="005240F1" w:rsidRPr="0045639C">
        <w:rPr>
          <w:rFonts w:ascii="Times New Roman" w:hAnsi="Times New Roman"/>
          <w:bCs/>
          <w:sz w:val="28"/>
          <w:szCs w:val="28"/>
          <w:lang w:val="vi-VN"/>
        </w:rPr>
        <w:t>202</w:t>
      </w:r>
      <w:r w:rsidR="005333DB" w:rsidRPr="0045639C">
        <w:rPr>
          <w:rFonts w:ascii="Times New Roman" w:hAnsi="Times New Roman"/>
          <w:bCs/>
          <w:sz w:val="28"/>
          <w:szCs w:val="28"/>
        </w:rPr>
        <w:t>6</w:t>
      </w:r>
      <w:r w:rsidR="005240F1" w:rsidRPr="0045639C">
        <w:rPr>
          <w:rFonts w:ascii="Times New Roman" w:hAnsi="Times New Roman"/>
          <w:bCs/>
          <w:sz w:val="28"/>
          <w:szCs w:val="28"/>
          <w:lang w:val="vi-VN"/>
        </w:rPr>
        <w:t>).</w:t>
      </w:r>
    </w:p>
    <w:p w14:paraId="66A86095" w14:textId="77777777" w:rsidR="00011D55" w:rsidRDefault="009F79B7" w:rsidP="0045639C">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lang w:val="vi-VN"/>
        </w:rPr>
        <w:t>(iii)</w:t>
      </w:r>
      <w:r w:rsidR="00BE6A0D" w:rsidRPr="0045639C">
        <w:rPr>
          <w:rFonts w:ascii="Times New Roman" w:hAnsi="Times New Roman"/>
          <w:bCs/>
          <w:sz w:val="28"/>
          <w:szCs w:val="28"/>
          <w:lang w:val="vi-VN"/>
        </w:rPr>
        <w:t xml:space="preserve"> </w:t>
      </w:r>
      <w:r w:rsidR="005240F1" w:rsidRPr="0045639C">
        <w:rPr>
          <w:rFonts w:ascii="Times New Roman" w:hAnsi="Times New Roman"/>
          <w:bCs/>
          <w:sz w:val="28"/>
          <w:szCs w:val="28"/>
          <w:lang w:val="vi-VN"/>
        </w:rPr>
        <w:t xml:space="preserve">Xây dựng </w:t>
      </w:r>
      <w:r w:rsidR="005333DB" w:rsidRPr="0045639C">
        <w:rPr>
          <w:rFonts w:ascii="Times New Roman" w:hAnsi="Times New Roman"/>
          <w:bCs/>
          <w:sz w:val="28"/>
          <w:szCs w:val="28"/>
        </w:rPr>
        <w:t xml:space="preserve">hồ sơ </w:t>
      </w:r>
      <w:r w:rsidR="005240F1" w:rsidRPr="0045639C">
        <w:rPr>
          <w:rFonts w:ascii="Times New Roman" w:hAnsi="Times New Roman"/>
          <w:bCs/>
          <w:sz w:val="28"/>
          <w:szCs w:val="28"/>
          <w:lang w:val="vi-VN"/>
        </w:rPr>
        <w:t xml:space="preserve">dự thảo </w:t>
      </w:r>
      <w:r w:rsidR="00011D55">
        <w:rPr>
          <w:rFonts w:ascii="Times New Roman" w:hAnsi="Times New Roman"/>
          <w:bCs/>
          <w:sz w:val="28"/>
          <w:szCs w:val="28"/>
          <w:lang w:val="vi-VN"/>
        </w:rPr>
        <w:t xml:space="preserve">Nghị định sửa đổi, bổ sung một số điều của các Nghị định </w:t>
      </w:r>
      <w:r w:rsidR="005240F1" w:rsidRPr="0045639C">
        <w:rPr>
          <w:rFonts w:ascii="Times New Roman" w:hAnsi="Times New Roman"/>
          <w:bCs/>
          <w:sz w:val="28"/>
          <w:szCs w:val="28"/>
          <w:lang w:val="vi-VN"/>
        </w:rPr>
        <w:t xml:space="preserve">và tổ chức lấy ý kiến góp ý đối với dự thảo </w:t>
      </w:r>
      <w:r w:rsidR="00011D55">
        <w:rPr>
          <w:rFonts w:ascii="Times New Roman" w:hAnsi="Times New Roman"/>
          <w:bCs/>
          <w:sz w:val="28"/>
          <w:szCs w:val="28"/>
          <w:lang w:val="vi-VN"/>
        </w:rPr>
        <w:t>Nghị định nêu trên;</w:t>
      </w:r>
    </w:p>
    <w:p w14:paraId="72125275" w14:textId="5D9FB201" w:rsidR="005240F1" w:rsidRPr="0045639C" w:rsidRDefault="00011D55" w:rsidP="0045639C">
      <w:pPr>
        <w:adjustRightInd w:val="0"/>
        <w:snapToGrid w:val="0"/>
        <w:spacing w:before="120" w:after="120" w:line="240" w:lineRule="auto"/>
        <w:ind w:firstLine="567"/>
        <w:jc w:val="both"/>
        <w:rPr>
          <w:rFonts w:ascii="Times New Roman" w:hAnsi="Times New Roman"/>
          <w:bCs/>
          <w:sz w:val="28"/>
          <w:szCs w:val="28"/>
        </w:rPr>
      </w:pPr>
      <w:r>
        <w:rPr>
          <w:rFonts w:ascii="Times New Roman" w:hAnsi="Times New Roman"/>
          <w:bCs/>
          <w:sz w:val="28"/>
          <w:szCs w:val="28"/>
          <w:lang w:val="vi-VN"/>
        </w:rPr>
        <w:t xml:space="preserve">(iv) </w:t>
      </w:r>
      <w:r>
        <w:rPr>
          <w:rFonts w:ascii="Times New Roman" w:hAnsi="Times New Roman"/>
          <w:color w:val="000000" w:themeColor="text1"/>
          <w:sz w:val="28"/>
          <w:szCs w:val="28"/>
          <w:lang w:val="nl-NL"/>
        </w:rPr>
        <w:t>Trên</w:t>
      </w:r>
      <w:r>
        <w:rPr>
          <w:rFonts w:ascii="Times New Roman" w:hAnsi="Times New Roman"/>
          <w:color w:val="000000" w:themeColor="text1"/>
          <w:sz w:val="28"/>
          <w:szCs w:val="28"/>
          <w:lang w:val="vi-VN"/>
        </w:rPr>
        <w:t xml:space="preserve"> cơ sở các ý kiến tham gia, đóng góp của các Bộ, ngành có liên quan, Bộ Công an đã t</w:t>
      </w:r>
      <w:r w:rsidR="005333DB" w:rsidRPr="0045639C">
        <w:rPr>
          <w:rFonts w:ascii="Times New Roman" w:hAnsi="Times New Roman"/>
          <w:color w:val="000000" w:themeColor="text1"/>
          <w:sz w:val="28"/>
          <w:szCs w:val="28"/>
          <w:lang w:val="nl-NL"/>
        </w:rPr>
        <w:t xml:space="preserve">hực hiện việc tổng hợp, nghiên cứu tiếp thu, giải trình ý kiến </w:t>
      </w:r>
      <w:r>
        <w:rPr>
          <w:rFonts w:ascii="Times New Roman" w:hAnsi="Times New Roman"/>
          <w:color w:val="000000" w:themeColor="text1"/>
          <w:sz w:val="28"/>
          <w:szCs w:val="28"/>
          <w:lang w:val="nl-NL"/>
        </w:rPr>
        <w:t>tham</w:t>
      </w:r>
      <w:r>
        <w:rPr>
          <w:rFonts w:ascii="Times New Roman" w:hAnsi="Times New Roman"/>
          <w:color w:val="000000" w:themeColor="text1"/>
          <w:sz w:val="28"/>
          <w:szCs w:val="28"/>
          <w:lang w:val="vi-VN"/>
        </w:rPr>
        <w:t xml:space="preserve"> gia của các Bộ, ngành và các đơn vị có liên quan </w:t>
      </w:r>
      <w:r w:rsidR="005333DB" w:rsidRPr="0045639C">
        <w:rPr>
          <w:rFonts w:ascii="Times New Roman" w:hAnsi="Times New Roman"/>
          <w:color w:val="000000" w:themeColor="text1"/>
          <w:sz w:val="28"/>
          <w:szCs w:val="28"/>
          <w:lang w:val="nl-NL"/>
        </w:rPr>
        <w:t>theo đúng quy định.</w:t>
      </w:r>
    </w:p>
    <w:p w14:paraId="176C6045" w14:textId="3DDF940C" w:rsidR="007F6BC8" w:rsidRDefault="009F79B7" w:rsidP="00E061CD">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lang w:val="vi-VN"/>
        </w:rPr>
        <w:t>(iv)</w:t>
      </w:r>
      <w:r w:rsidR="009068E7" w:rsidRPr="0045639C">
        <w:rPr>
          <w:rFonts w:ascii="Times New Roman" w:hAnsi="Times New Roman"/>
          <w:bCs/>
          <w:sz w:val="28"/>
          <w:szCs w:val="28"/>
          <w:lang w:val="vi-VN"/>
        </w:rPr>
        <w:t xml:space="preserve"> </w:t>
      </w:r>
      <w:r w:rsidR="000F36FE" w:rsidRPr="0045639C">
        <w:rPr>
          <w:rFonts w:ascii="Times New Roman" w:hAnsi="Times New Roman"/>
          <w:bCs/>
          <w:sz w:val="28"/>
          <w:szCs w:val="28"/>
          <w:lang w:val="vi-VN"/>
        </w:rPr>
        <w:t>Ngày</w:t>
      </w:r>
      <w:r w:rsidR="005333DB" w:rsidRPr="0045639C">
        <w:rPr>
          <w:rFonts w:ascii="Times New Roman" w:hAnsi="Times New Roman"/>
          <w:bCs/>
          <w:sz w:val="28"/>
          <w:szCs w:val="28"/>
          <w:lang w:val="vi-VN"/>
        </w:rPr>
        <w:t xml:space="preserve"> </w:t>
      </w:r>
      <w:r>
        <w:rPr>
          <w:rFonts w:ascii="Times New Roman" w:hAnsi="Times New Roman"/>
          <w:bCs/>
          <w:sz w:val="28"/>
          <w:szCs w:val="28"/>
          <w:lang w:val="vi-VN"/>
        </w:rPr>
        <w:t xml:space="preserve">    </w:t>
      </w:r>
      <w:r w:rsidR="00944935">
        <w:rPr>
          <w:rFonts w:ascii="Times New Roman" w:hAnsi="Times New Roman"/>
          <w:bCs/>
          <w:sz w:val="28"/>
          <w:szCs w:val="28"/>
          <w:lang w:val="vi-VN"/>
        </w:rPr>
        <w:t xml:space="preserve">  </w:t>
      </w:r>
      <w:r w:rsidR="006C011E" w:rsidRPr="0045639C">
        <w:rPr>
          <w:rFonts w:ascii="Times New Roman" w:hAnsi="Times New Roman"/>
          <w:bCs/>
          <w:sz w:val="28"/>
          <w:szCs w:val="28"/>
          <w:lang w:val="vi-VN"/>
        </w:rPr>
        <w:t>/</w:t>
      </w:r>
      <w:r w:rsidR="00944935">
        <w:rPr>
          <w:rFonts w:ascii="Times New Roman" w:hAnsi="Times New Roman"/>
          <w:bCs/>
          <w:sz w:val="28"/>
          <w:szCs w:val="28"/>
          <w:lang w:val="vi-VN"/>
        </w:rPr>
        <w:t>6</w:t>
      </w:r>
      <w:r w:rsidR="006C011E" w:rsidRPr="0045639C">
        <w:rPr>
          <w:rFonts w:ascii="Times New Roman" w:hAnsi="Times New Roman"/>
          <w:bCs/>
          <w:sz w:val="28"/>
          <w:szCs w:val="28"/>
          <w:lang w:val="vi-VN"/>
        </w:rPr>
        <w:t>/2026</w:t>
      </w:r>
      <w:r w:rsidR="00C744DA">
        <w:rPr>
          <w:rFonts w:ascii="Times New Roman" w:hAnsi="Times New Roman"/>
          <w:bCs/>
          <w:sz w:val="28"/>
          <w:szCs w:val="28"/>
          <w:lang w:val="vi-VN"/>
        </w:rPr>
        <w:t xml:space="preserve">, </w:t>
      </w:r>
      <w:r w:rsidR="00944935">
        <w:rPr>
          <w:rFonts w:ascii="Times New Roman" w:hAnsi="Times New Roman"/>
          <w:bCs/>
          <w:sz w:val="28"/>
          <w:szCs w:val="28"/>
          <w:lang w:val="vi-VN"/>
        </w:rPr>
        <w:t>Bộ Công an</w:t>
      </w:r>
      <w:r w:rsidR="00C744DA">
        <w:rPr>
          <w:rFonts w:ascii="Times New Roman" w:hAnsi="Times New Roman"/>
          <w:bCs/>
          <w:sz w:val="28"/>
          <w:szCs w:val="28"/>
          <w:lang w:val="vi-VN"/>
        </w:rPr>
        <w:t xml:space="preserve"> đã </w:t>
      </w:r>
      <w:r w:rsidR="00944935">
        <w:rPr>
          <w:rFonts w:ascii="Times New Roman" w:hAnsi="Times New Roman"/>
          <w:bCs/>
          <w:sz w:val="28"/>
          <w:szCs w:val="28"/>
          <w:lang w:val="vi-VN"/>
        </w:rPr>
        <w:t xml:space="preserve">thực hiện việc đang tải dự thảo Nghị định sửa đổi, bổ sung một số điều của các Nghị định nêu trên trên Cổng Thông tin điện tử Bộ Công an; Ngày.         , Cổng Thông tin điện tử Bộ Công an </w:t>
      </w:r>
      <w:r w:rsidR="00E061CD">
        <w:rPr>
          <w:rFonts w:ascii="Times New Roman" w:hAnsi="Times New Roman"/>
          <w:bCs/>
          <w:sz w:val="28"/>
          <w:szCs w:val="28"/>
          <w:lang w:val="vi-VN"/>
        </w:rPr>
        <w:t xml:space="preserve">có </w:t>
      </w:r>
      <w:r>
        <w:rPr>
          <w:rFonts w:ascii="Times New Roman" w:hAnsi="Times New Roman"/>
          <w:bCs/>
          <w:sz w:val="28"/>
          <w:szCs w:val="28"/>
          <w:lang w:val="vi-VN"/>
        </w:rPr>
        <w:t>C</w:t>
      </w:r>
      <w:r w:rsidR="00E061CD">
        <w:rPr>
          <w:rFonts w:ascii="Times New Roman" w:hAnsi="Times New Roman"/>
          <w:bCs/>
          <w:sz w:val="28"/>
          <w:szCs w:val="28"/>
          <w:lang w:val="vi-VN"/>
        </w:rPr>
        <w:t xml:space="preserve">ông văn </w:t>
      </w:r>
      <w:r w:rsidR="00944935">
        <w:rPr>
          <w:rFonts w:ascii="Times New Roman" w:hAnsi="Times New Roman"/>
          <w:bCs/>
          <w:sz w:val="28"/>
          <w:szCs w:val="28"/>
          <w:lang w:val="vi-VN"/>
        </w:rPr>
        <w:t>trả lời về việc …..</w:t>
      </w:r>
    </w:p>
    <w:p w14:paraId="2D66D1DD" w14:textId="52895DF5" w:rsidR="00944935" w:rsidRDefault="00944935" w:rsidP="00E061CD">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lang w:val="vi-VN"/>
        </w:rPr>
        <w:t>(v) Bộ Công an đã tiến hành xây dựng Báo cáo tổng hợp…</w:t>
      </w:r>
    </w:p>
    <w:p w14:paraId="75673EBA" w14:textId="6421A7A4" w:rsidR="00944935" w:rsidRDefault="00944935" w:rsidP="00E061CD">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lang w:val="vi-VN"/>
        </w:rPr>
        <w:t>(vi) Bộ Công an đã xây dựng Bảng Thuyết minh, so sánh dự thảo Nghị định theo quy định tại.   ;</w:t>
      </w:r>
    </w:p>
    <w:p w14:paraId="174F7EE3" w14:textId="1A1F0BBB" w:rsidR="00944935" w:rsidRDefault="00944935" w:rsidP="00E061CD">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lang w:val="vi-VN"/>
        </w:rPr>
        <w:t xml:space="preserve">(vii) Tiến hành đánh giá tác động thủ tục hành chính theo đúng quy định </w:t>
      </w:r>
    </w:p>
    <w:p w14:paraId="45F1D9D4" w14:textId="4A219D9C" w:rsidR="00944935" w:rsidRDefault="00944935" w:rsidP="00944935">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lang w:val="vi-VN"/>
        </w:rPr>
        <w:t xml:space="preserve">(viii) Ngày     /6/2026, Bộ Công an có Công văn số.       /BCA-V03 gửi Bộ Tư pháp, đề nghị Bộ Tư pháp thẩm định dự thảo Nghị định nêu trên; theo đó, đến </w:t>
      </w:r>
      <w:r>
        <w:rPr>
          <w:rFonts w:ascii="Times New Roman" w:hAnsi="Times New Roman"/>
          <w:bCs/>
          <w:sz w:val="28"/>
          <w:szCs w:val="28"/>
          <w:lang w:val="vi-VN"/>
        </w:rPr>
        <w:lastRenderedPageBreak/>
        <w:t>ngày.      /6/2026, Bộ Tư pháp có Công văn số.        về việc thẩm định dự thảo Nghị định sửa đổi nêu trên.</w:t>
      </w:r>
    </w:p>
    <w:p w14:paraId="7F7AD289" w14:textId="7AC7CF26" w:rsidR="00944935" w:rsidRPr="0045639C" w:rsidRDefault="00944935" w:rsidP="00944935">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lang w:val="vi-VN"/>
        </w:rPr>
        <w:t>(ix) Ngày         /6/2026, Bộ Công an có Công văn số.       gửi Bộ Tư pháp về viêc giải trình, tiếp thu các ý kiến theo văn bản thẩm địn</w:t>
      </w:r>
      <w:r w:rsidR="00C90100">
        <w:rPr>
          <w:rFonts w:ascii="Times New Roman" w:hAnsi="Times New Roman"/>
          <w:bCs/>
          <w:sz w:val="28"/>
          <w:szCs w:val="28"/>
          <w:lang w:val="vi-VN"/>
        </w:rPr>
        <w:t>h</w:t>
      </w:r>
      <w:r>
        <w:rPr>
          <w:rFonts w:ascii="Times New Roman" w:hAnsi="Times New Roman"/>
          <w:bCs/>
          <w:sz w:val="28"/>
          <w:szCs w:val="28"/>
          <w:lang w:val="vi-VN"/>
        </w:rPr>
        <w:t xml:space="preserve"> của Bộ Tư pháp.</w:t>
      </w:r>
    </w:p>
    <w:p w14:paraId="087D76DB" w14:textId="7FA9658E" w:rsidR="000476E3" w:rsidRPr="00944935" w:rsidRDefault="000F36FE" w:rsidP="0045639C">
      <w:pPr>
        <w:adjustRightInd w:val="0"/>
        <w:snapToGrid w:val="0"/>
        <w:spacing w:before="120" w:after="120" w:line="240" w:lineRule="auto"/>
        <w:ind w:firstLine="567"/>
        <w:jc w:val="both"/>
        <w:rPr>
          <w:rFonts w:ascii="Times New Roman" w:hAnsi="Times New Roman"/>
          <w:b/>
          <w:sz w:val="28"/>
          <w:szCs w:val="28"/>
          <w:lang w:val="vi-VN"/>
        </w:rPr>
      </w:pPr>
      <w:r w:rsidRPr="0045639C">
        <w:rPr>
          <w:rFonts w:ascii="Times New Roman" w:hAnsi="Times New Roman"/>
          <w:b/>
          <w:sz w:val="28"/>
          <w:szCs w:val="28"/>
          <w:lang w:val="vi-VN"/>
        </w:rPr>
        <w:t xml:space="preserve">IV. </w:t>
      </w:r>
      <w:r w:rsidR="00552AF9" w:rsidRPr="0045639C">
        <w:rPr>
          <w:rFonts w:ascii="Times New Roman" w:hAnsi="Times New Roman"/>
          <w:b/>
          <w:sz w:val="28"/>
          <w:szCs w:val="28"/>
          <w:lang w:val="vi-VN"/>
        </w:rPr>
        <w:t xml:space="preserve">PHẠM VI ĐIỀU CHỈNH, </w:t>
      </w:r>
      <w:r w:rsidRPr="0045639C">
        <w:rPr>
          <w:rFonts w:ascii="Times New Roman" w:hAnsi="Times New Roman"/>
          <w:b/>
          <w:sz w:val="28"/>
          <w:szCs w:val="28"/>
          <w:lang w:val="vi-VN"/>
        </w:rPr>
        <w:t>B</w:t>
      </w:r>
      <w:r w:rsidR="000549A2" w:rsidRPr="0045639C">
        <w:rPr>
          <w:rFonts w:ascii="Times New Roman" w:hAnsi="Times New Roman"/>
          <w:b/>
          <w:sz w:val="28"/>
          <w:szCs w:val="28"/>
          <w:lang w:val="vi-VN"/>
        </w:rPr>
        <w:t>Ố CỤC VÀ NỘI DUNG CƠ BẢN CỦA DỰ THẢO</w:t>
      </w:r>
      <w:r w:rsidR="00D31773" w:rsidRPr="0045639C">
        <w:rPr>
          <w:rFonts w:ascii="Times New Roman" w:hAnsi="Times New Roman"/>
          <w:b/>
          <w:sz w:val="28"/>
          <w:szCs w:val="28"/>
        </w:rPr>
        <w:t xml:space="preserve"> </w:t>
      </w:r>
      <w:r w:rsidR="00944935">
        <w:rPr>
          <w:rFonts w:ascii="Times New Roman" w:hAnsi="Times New Roman"/>
          <w:b/>
          <w:sz w:val="28"/>
          <w:szCs w:val="28"/>
        </w:rPr>
        <w:t>NGHỊ</w:t>
      </w:r>
      <w:r w:rsidR="00944935">
        <w:rPr>
          <w:rFonts w:ascii="Times New Roman" w:hAnsi="Times New Roman"/>
          <w:b/>
          <w:sz w:val="28"/>
          <w:szCs w:val="28"/>
          <w:lang w:val="vi-VN"/>
        </w:rPr>
        <w:t xml:space="preserve"> ĐỊNH</w:t>
      </w:r>
    </w:p>
    <w:p w14:paraId="4A972029" w14:textId="16CAF785" w:rsidR="00BF3941" w:rsidRPr="0045639C" w:rsidRDefault="00C90100" w:rsidP="0045639C">
      <w:pPr>
        <w:adjustRightInd w:val="0"/>
        <w:snapToGrid w:val="0"/>
        <w:spacing w:before="120" w:after="120" w:line="240" w:lineRule="auto"/>
        <w:ind w:firstLine="567"/>
        <w:jc w:val="both"/>
        <w:rPr>
          <w:rFonts w:ascii="Times New Roman" w:hAnsi="Times New Roman"/>
          <w:b/>
          <w:bCs/>
          <w:sz w:val="28"/>
          <w:szCs w:val="28"/>
          <w:lang w:val="vi-VN"/>
        </w:rPr>
      </w:pPr>
      <w:r>
        <w:rPr>
          <w:rFonts w:ascii="Times New Roman" w:hAnsi="Times New Roman"/>
          <w:b/>
          <w:bCs/>
          <w:sz w:val="28"/>
          <w:szCs w:val="28"/>
          <w:lang w:val="vi-VN"/>
        </w:rPr>
        <w:t>1</w:t>
      </w:r>
      <w:r w:rsidR="00BF3941" w:rsidRPr="0045639C">
        <w:rPr>
          <w:rFonts w:ascii="Times New Roman" w:hAnsi="Times New Roman"/>
          <w:b/>
          <w:bCs/>
          <w:sz w:val="28"/>
          <w:szCs w:val="28"/>
          <w:lang w:val="vi-VN"/>
        </w:rPr>
        <w:t xml:space="preserve">. </w:t>
      </w:r>
      <w:r w:rsidR="00A42B29">
        <w:rPr>
          <w:rFonts w:ascii="Times New Roman" w:hAnsi="Times New Roman"/>
          <w:b/>
          <w:bCs/>
          <w:sz w:val="28"/>
          <w:szCs w:val="28"/>
          <w:lang w:val="vi-VN"/>
        </w:rPr>
        <w:t>Nội dung cơ bản của</w:t>
      </w:r>
      <w:r w:rsidR="00BF3941" w:rsidRPr="0045639C">
        <w:rPr>
          <w:rFonts w:ascii="Times New Roman" w:hAnsi="Times New Roman"/>
          <w:b/>
          <w:bCs/>
          <w:sz w:val="28"/>
          <w:szCs w:val="28"/>
          <w:lang w:val="vi-VN"/>
        </w:rPr>
        <w:t xml:space="preserve"> </w:t>
      </w:r>
      <w:r w:rsidR="00207BFA" w:rsidRPr="0045639C">
        <w:rPr>
          <w:rFonts w:ascii="Times New Roman" w:hAnsi="Times New Roman"/>
          <w:b/>
          <w:bCs/>
          <w:sz w:val="28"/>
          <w:szCs w:val="28"/>
          <w:lang w:val="vi-VN"/>
        </w:rPr>
        <w:t xml:space="preserve">dự thảo </w:t>
      </w:r>
      <w:r w:rsidR="00944935">
        <w:rPr>
          <w:rFonts w:ascii="Times New Roman" w:hAnsi="Times New Roman"/>
          <w:b/>
          <w:bCs/>
          <w:sz w:val="28"/>
          <w:szCs w:val="28"/>
          <w:lang w:val="vi-VN"/>
        </w:rPr>
        <w:t xml:space="preserve">Nghị định </w:t>
      </w:r>
      <w:r>
        <w:rPr>
          <w:rFonts w:ascii="Times New Roman" w:hAnsi="Times New Roman"/>
          <w:b/>
          <w:bCs/>
          <w:sz w:val="28"/>
          <w:szCs w:val="28"/>
          <w:lang w:val="vi-VN"/>
        </w:rPr>
        <w:t xml:space="preserve">sửa </w:t>
      </w:r>
      <w:r w:rsidR="00944935">
        <w:rPr>
          <w:rFonts w:ascii="Times New Roman" w:hAnsi="Times New Roman"/>
          <w:b/>
          <w:bCs/>
          <w:sz w:val="28"/>
          <w:szCs w:val="28"/>
          <w:lang w:val="vi-VN"/>
        </w:rPr>
        <w:t>đổi, bổ sung</w:t>
      </w:r>
      <w:r>
        <w:rPr>
          <w:rFonts w:ascii="Times New Roman" w:hAnsi="Times New Roman"/>
          <w:b/>
          <w:bCs/>
          <w:sz w:val="28"/>
          <w:szCs w:val="28"/>
          <w:lang w:val="vi-VN"/>
        </w:rPr>
        <w:t xml:space="preserve"> một số Nghị định</w:t>
      </w:r>
    </w:p>
    <w:p w14:paraId="22B9925F" w14:textId="69D36E4B" w:rsidR="00552AF9" w:rsidRPr="0045639C" w:rsidRDefault="00552AF9" w:rsidP="0045639C">
      <w:pPr>
        <w:adjustRightInd w:val="0"/>
        <w:snapToGrid w:val="0"/>
        <w:spacing w:before="120" w:after="120" w:line="240" w:lineRule="auto"/>
        <w:ind w:firstLine="567"/>
        <w:jc w:val="both"/>
        <w:rPr>
          <w:rFonts w:ascii="Times New Roman" w:hAnsi="Times New Roman"/>
          <w:bCs/>
          <w:sz w:val="28"/>
          <w:szCs w:val="28"/>
          <w:lang w:val="vi-VN"/>
        </w:rPr>
      </w:pPr>
      <w:r w:rsidRPr="0045639C">
        <w:rPr>
          <w:rFonts w:ascii="Times New Roman" w:hAnsi="Times New Roman"/>
          <w:bCs/>
          <w:sz w:val="28"/>
          <w:szCs w:val="28"/>
          <w:lang w:val="vi-VN"/>
        </w:rPr>
        <w:t xml:space="preserve">Dự thảo </w:t>
      </w:r>
      <w:r w:rsidR="00944935">
        <w:rPr>
          <w:rFonts w:ascii="Times New Roman" w:hAnsi="Times New Roman"/>
          <w:bCs/>
          <w:sz w:val="28"/>
          <w:szCs w:val="28"/>
          <w:lang w:val="vi-VN"/>
        </w:rPr>
        <w:t xml:space="preserve">Nghị định </w:t>
      </w:r>
      <w:r w:rsidR="00BE6A0D" w:rsidRPr="0045639C">
        <w:rPr>
          <w:rFonts w:ascii="Times New Roman" w:hAnsi="Times New Roman"/>
          <w:bCs/>
          <w:sz w:val="28"/>
          <w:szCs w:val="28"/>
          <w:lang w:val="vi-VN"/>
        </w:rPr>
        <w:t xml:space="preserve">gồm </w:t>
      </w:r>
      <w:r w:rsidR="00C90100">
        <w:rPr>
          <w:rFonts w:ascii="Times New Roman" w:hAnsi="Times New Roman"/>
          <w:bCs/>
          <w:sz w:val="28"/>
          <w:szCs w:val="28"/>
          <w:lang w:val="vi-VN"/>
        </w:rPr>
        <w:t xml:space="preserve">08 </w:t>
      </w:r>
      <w:r w:rsidRPr="0045639C">
        <w:rPr>
          <w:rFonts w:ascii="Times New Roman" w:hAnsi="Times New Roman"/>
          <w:bCs/>
          <w:sz w:val="28"/>
          <w:szCs w:val="28"/>
          <w:lang w:val="vi-VN"/>
        </w:rPr>
        <w:t xml:space="preserve">Điều, </w:t>
      </w:r>
      <w:r w:rsidR="00BE6A0D" w:rsidRPr="0045639C">
        <w:rPr>
          <w:rFonts w:ascii="Times New Roman" w:hAnsi="Times New Roman"/>
          <w:bCs/>
          <w:sz w:val="28"/>
          <w:szCs w:val="28"/>
          <w:lang w:val="vi-VN"/>
        </w:rPr>
        <w:t>cụ thể</w:t>
      </w:r>
      <w:r w:rsidR="00EB1D57" w:rsidRPr="0045639C">
        <w:rPr>
          <w:rFonts w:ascii="Times New Roman" w:hAnsi="Times New Roman"/>
          <w:bCs/>
          <w:sz w:val="28"/>
          <w:szCs w:val="28"/>
          <w:lang w:val="vi-VN"/>
        </w:rPr>
        <w:t>:</w:t>
      </w:r>
    </w:p>
    <w:p w14:paraId="4431194F" w14:textId="5166AE96" w:rsidR="00BE6A0D" w:rsidRPr="0045639C" w:rsidRDefault="00C90100" w:rsidP="0045639C">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lang w:val="vi-VN"/>
        </w:rPr>
        <w:t>Điều 1: Sửa đổi, bổ sung Nghị định số</w:t>
      </w:r>
    </w:p>
    <w:p w14:paraId="60EA6920" w14:textId="6E88B8BB" w:rsidR="00BF2350" w:rsidRPr="0006455E" w:rsidRDefault="00C90100" w:rsidP="0045639C">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rPr>
        <w:t>Điều</w:t>
      </w:r>
      <w:r>
        <w:rPr>
          <w:rFonts w:ascii="Times New Roman" w:hAnsi="Times New Roman"/>
          <w:bCs/>
          <w:sz w:val="28"/>
          <w:szCs w:val="28"/>
          <w:lang w:val="vi-VN"/>
        </w:rPr>
        <w:t xml:space="preserve"> 2: Sửa đổi, bổ sung Nghị định </w:t>
      </w:r>
      <w:proofErr w:type="gramStart"/>
      <w:r>
        <w:rPr>
          <w:rFonts w:ascii="Times New Roman" w:hAnsi="Times New Roman"/>
          <w:bCs/>
          <w:sz w:val="28"/>
          <w:szCs w:val="28"/>
          <w:lang w:val="vi-VN"/>
        </w:rPr>
        <w:t xml:space="preserve">số </w:t>
      </w:r>
      <w:r w:rsidR="0006455E">
        <w:rPr>
          <w:rFonts w:ascii="Times New Roman" w:hAnsi="Times New Roman"/>
          <w:bCs/>
          <w:sz w:val="28"/>
          <w:szCs w:val="28"/>
          <w:lang w:val="vi-VN"/>
        </w:rPr>
        <w:t>:</w:t>
      </w:r>
      <w:proofErr w:type="gramEnd"/>
      <w:r w:rsidR="0006455E">
        <w:rPr>
          <w:rFonts w:ascii="Times New Roman" w:hAnsi="Times New Roman"/>
          <w:bCs/>
          <w:sz w:val="28"/>
          <w:szCs w:val="28"/>
          <w:lang w:val="vi-VN"/>
        </w:rPr>
        <w:t xml:space="preserve"> </w:t>
      </w:r>
    </w:p>
    <w:p w14:paraId="0B649797" w14:textId="4B3E4634" w:rsidR="00BF2350" w:rsidRPr="0045639C" w:rsidRDefault="00C90100" w:rsidP="0045639C">
      <w:pPr>
        <w:adjustRightInd w:val="0"/>
        <w:snapToGrid w:val="0"/>
        <w:spacing w:before="120" w:after="120" w:line="240" w:lineRule="auto"/>
        <w:ind w:firstLine="567"/>
        <w:jc w:val="both"/>
        <w:rPr>
          <w:rFonts w:ascii="Times New Roman" w:hAnsi="Times New Roman"/>
          <w:bCs/>
          <w:sz w:val="28"/>
          <w:szCs w:val="28"/>
        </w:rPr>
      </w:pPr>
      <w:r>
        <w:rPr>
          <w:rFonts w:ascii="Times New Roman" w:hAnsi="Times New Roman"/>
          <w:bCs/>
          <w:sz w:val="28"/>
          <w:szCs w:val="28"/>
        </w:rPr>
        <w:t>Điều</w:t>
      </w:r>
      <w:r>
        <w:rPr>
          <w:rFonts w:ascii="Times New Roman" w:hAnsi="Times New Roman"/>
          <w:bCs/>
          <w:sz w:val="28"/>
          <w:szCs w:val="28"/>
          <w:lang w:val="vi-VN"/>
        </w:rPr>
        <w:t xml:space="preserve"> 3: </w:t>
      </w:r>
      <w:r w:rsidR="00BF2350" w:rsidRPr="0045639C">
        <w:rPr>
          <w:rFonts w:ascii="Times New Roman" w:hAnsi="Times New Roman"/>
          <w:bCs/>
          <w:sz w:val="28"/>
          <w:szCs w:val="28"/>
        </w:rPr>
        <w:t xml:space="preserve">Sửa đổi, bổ sung </w:t>
      </w:r>
      <w:r>
        <w:rPr>
          <w:rFonts w:ascii="Times New Roman" w:hAnsi="Times New Roman"/>
          <w:bCs/>
          <w:sz w:val="28"/>
          <w:szCs w:val="28"/>
        </w:rPr>
        <w:t>Nghị</w:t>
      </w:r>
      <w:r>
        <w:rPr>
          <w:rFonts w:ascii="Times New Roman" w:hAnsi="Times New Roman"/>
          <w:bCs/>
          <w:sz w:val="28"/>
          <w:szCs w:val="28"/>
          <w:lang w:val="vi-VN"/>
        </w:rPr>
        <w:t xml:space="preserve"> định </w:t>
      </w:r>
      <w:r w:rsidR="00BF2350" w:rsidRPr="0045639C">
        <w:rPr>
          <w:rFonts w:ascii="Times New Roman" w:hAnsi="Times New Roman"/>
          <w:bCs/>
          <w:sz w:val="28"/>
          <w:szCs w:val="28"/>
        </w:rPr>
        <w:t xml:space="preserve">số </w:t>
      </w:r>
    </w:p>
    <w:p w14:paraId="6EC482F2" w14:textId="74498798" w:rsidR="00BF2350" w:rsidRPr="0045639C" w:rsidRDefault="00C90100" w:rsidP="0045639C">
      <w:pPr>
        <w:adjustRightInd w:val="0"/>
        <w:snapToGrid w:val="0"/>
        <w:spacing w:before="120" w:after="120" w:line="240" w:lineRule="auto"/>
        <w:ind w:firstLine="567"/>
        <w:jc w:val="both"/>
        <w:rPr>
          <w:rFonts w:ascii="Times New Roman" w:hAnsi="Times New Roman"/>
          <w:bCs/>
          <w:sz w:val="28"/>
          <w:szCs w:val="28"/>
        </w:rPr>
      </w:pPr>
      <w:r>
        <w:rPr>
          <w:rFonts w:ascii="Times New Roman" w:hAnsi="Times New Roman"/>
          <w:bCs/>
          <w:sz w:val="28"/>
          <w:szCs w:val="28"/>
        </w:rPr>
        <w:t>Điều</w:t>
      </w:r>
      <w:r>
        <w:rPr>
          <w:rFonts w:ascii="Times New Roman" w:hAnsi="Times New Roman"/>
          <w:bCs/>
          <w:sz w:val="28"/>
          <w:szCs w:val="28"/>
          <w:lang w:val="vi-VN"/>
        </w:rPr>
        <w:t xml:space="preserve"> 4: </w:t>
      </w:r>
      <w:r w:rsidR="000C41DD" w:rsidRPr="0045639C">
        <w:rPr>
          <w:rFonts w:ascii="Times New Roman" w:hAnsi="Times New Roman"/>
          <w:bCs/>
          <w:sz w:val="28"/>
          <w:szCs w:val="28"/>
        </w:rPr>
        <w:t xml:space="preserve">Sửa đổi, bổ sung </w:t>
      </w:r>
      <w:r>
        <w:rPr>
          <w:rFonts w:ascii="Times New Roman" w:hAnsi="Times New Roman"/>
          <w:bCs/>
          <w:sz w:val="28"/>
          <w:szCs w:val="28"/>
        </w:rPr>
        <w:t>Nghị</w:t>
      </w:r>
      <w:r>
        <w:rPr>
          <w:rFonts w:ascii="Times New Roman" w:hAnsi="Times New Roman"/>
          <w:bCs/>
          <w:sz w:val="28"/>
          <w:szCs w:val="28"/>
          <w:lang w:val="vi-VN"/>
        </w:rPr>
        <w:t xml:space="preserve"> định </w:t>
      </w:r>
      <w:r w:rsidR="000C41DD" w:rsidRPr="0045639C">
        <w:rPr>
          <w:rFonts w:ascii="Times New Roman" w:hAnsi="Times New Roman"/>
          <w:bCs/>
          <w:sz w:val="28"/>
          <w:szCs w:val="28"/>
        </w:rPr>
        <w:t xml:space="preserve">số </w:t>
      </w:r>
    </w:p>
    <w:p w14:paraId="61F2D092" w14:textId="162BE9A3" w:rsidR="000C41DD" w:rsidRPr="0045639C" w:rsidRDefault="00C90100" w:rsidP="0045639C">
      <w:pPr>
        <w:adjustRightInd w:val="0"/>
        <w:snapToGrid w:val="0"/>
        <w:spacing w:before="120" w:after="120" w:line="240" w:lineRule="auto"/>
        <w:ind w:firstLine="567"/>
        <w:jc w:val="both"/>
        <w:rPr>
          <w:rFonts w:ascii="Times New Roman" w:hAnsi="Times New Roman"/>
          <w:bCs/>
          <w:sz w:val="28"/>
          <w:szCs w:val="28"/>
        </w:rPr>
      </w:pPr>
      <w:r>
        <w:rPr>
          <w:rFonts w:ascii="Times New Roman" w:hAnsi="Times New Roman"/>
          <w:bCs/>
          <w:sz w:val="28"/>
          <w:szCs w:val="28"/>
        </w:rPr>
        <w:t>Điều</w:t>
      </w:r>
      <w:r>
        <w:rPr>
          <w:rFonts w:ascii="Times New Roman" w:hAnsi="Times New Roman"/>
          <w:bCs/>
          <w:sz w:val="28"/>
          <w:szCs w:val="28"/>
          <w:lang w:val="vi-VN"/>
        </w:rPr>
        <w:t xml:space="preserve"> 5: </w:t>
      </w:r>
      <w:r w:rsidR="000C41DD" w:rsidRPr="0045639C">
        <w:rPr>
          <w:rFonts w:ascii="Times New Roman" w:hAnsi="Times New Roman"/>
          <w:bCs/>
          <w:sz w:val="28"/>
          <w:szCs w:val="28"/>
        </w:rPr>
        <w:t xml:space="preserve">Sửa đổi, bổ sung </w:t>
      </w:r>
      <w:r>
        <w:rPr>
          <w:rFonts w:ascii="Times New Roman" w:hAnsi="Times New Roman"/>
          <w:bCs/>
          <w:sz w:val="28"/>
          <w:szCs w:val="28"/>
        </w:rPr>
        <w:t>Nghị</w:t>
      </w:r>
      <w:r>
        <w:rPr>
          <w:rFonts w:ascii="Times New Roman" w:hAnsi="Times New Roman"/>
          <w:bCs/>
          <w:sz w:val="28"/>
          <w:szCs w:val="28"/>
          <w:lang w:val="vi-VN"/>
        </w:rPr>
        <w:t xml:space="preserve"> định </w:t>
      </w:r>
      <w:r w:rsidR="000C41DD" w:rsidRPr="0045639C">
        <w:rPr>
          <w:rFonts w:ascii="Times New Roman" w:hAnsi="Times New Roman"/>
          <w:bCs/>
          <w:sz w:val="28"/>
          <w:szCs w:val="28"/>
        </w:rPr>
        <w:t>số.</w:t>
      </w:r>
    </w:p>
    <w:p w14:paraId="7F95A857" w14:textId="1E585A6E" w:rsidR="000C41DD" w:rsidRPr="0045639C" w:rsidRDefault="00C90100" w:rsidP="0045639C">
      <w:pPr>
        <w:adjustRightInd w:val="0"/>
        <w:snapToGrid w:val="0"/>
        <w:spacing w:before="120" w:after="120" w:line="240" w:lineRule="auto"/>
        <w:ind w:firstLine="567"/>
        <w:jc w:val="both"/>
        <w:rPr>
          <w:rFonts w:ascii="Times New Roman" w:hAnsi="Times New Roman"/>
          <w:bCs/>
          <w:sz w:val="28"/>
          <w:szCs w:val="28"/>
        </w:rPr>
      </w:pPr>
      <w:r>
        <w:rPr>
          <w:rFonts w:ascii="Times New Roman" w:hAnsi="Times New Roman"/>
          <w:bCs/>
          <w:sz w:val="28"/>
          <w:szCs w:val="28"/>
        </w:rPr>
        <w:t>Điều</w:t>
      </w:r>
      <w:r>
        <w:rPr>
          <w:rFonts w:ascii="Times New Roman" w:hAnsi="Times New Roman"/>
          <w:bCs/>
          <w:sz w:val="28"/>
          <w:szCs w:val="28"/>
          <w:lang w:val="vi-VN"/>
        </w:rPr>
        <w:t xml:space="preserve"> 6: </w:t>
      </w:r>
      <w:r w:rsidR="000C41DD" w:rsidRPr="0045639C">
        <w:rPr>
          <w:rFonts w:ascii="Times New Roman" w:hAnsi="Times New Roman"/>
          <w:bCs/>
          <w:sz w:val="28"/>
          <w:szCs w:val="28"/>
        </w:rPr>
        <w:t xml:space="preserve">Sửa đổi, bổ sung </w:t>
      </w:r>
      <w:r>
        <w:rPr>
          <w:rFonts w:ascii="Times New Roman" w:hAnsi="Times New Roman"/>
          <w:bCs/>
          <w:sz w:val="28"/>
          <w:szCs w:val="28"/>
        </w:rPr>
        <w:t>Nghị</w:t>
      </w:r>
      <w:r>
        <w:rPr>
          <w:rFonts w:ascii="Times New Roman" w:hAnsi="Times New Roman"/>
          <w:bCs/>
          <w:sz w:val="28"/>
          <w:szCs w:val="28"/>
          <w:lang w:val="vi-VN"/>
        </w:rPr>
        <w:t xml:space="preserve"> định </w:t>
      </w:r>
      <w:r w:rsidR="000C41DD" w:rsidRPr="0045639C">
        <w:rPr>
          <w:rFonts w:ascii="Times New Roman" w:hAnsi="Times New Roman"/>
          <w:bCs/>
          <w:sz w:val="28"/>
          <w:szCs w:val="28"/>
        </w:rPr>
        <w:t xml:space="preserve">số </w:t>
      </w:r>
    </w:p>
    <w:p w14:paraId="066291C7" w14:textId="19D184E1" w:rsidR="00C90100" w:rsidRPr="00C90100" w:rsidRDefault="00C90100" w:rsidP="0045639C">
      <w:pPr>
        <w:adjustRightInd w:val="0"/>
        <w:snapToGrid w:val="0"/>
        <w:spacing w:before="120" w:after="120" w:line="240" w:lineRule="auto"/>
        <w:ind w:firstLine="567"/>
        <w:jc w:val="both"/>
        <w:rPr>
          <w:rFonts w:ascii="Times New Roman" w:hAnsi="Times New Roman"/>
          <w:bCs/>
          <w:sz w:val="28"/>
          <w:szCs w:val="28"/>
          <w:lang w:val="vi-VN"/>
        </w:rPr>
      </w:pPr>
      <w:r>
        <w:rPr>
          <w:rFonts w:ascii="Times New Roman" w:hAnsi="Times New Roman"/>
          <w:bCs/>
          <w:sz w:val="28"/>
          <w:szCs w:val="28"/>
        </w:rPr>
        <w:t>Điều</w:t>
      </w:r>
      <w:r>
        <w:rPr>
          <w:rFonts w:ascii="Times New Roman" w:hAnsi="Times New Roman"/>
          <w:bCs/>
          <w:sz w:val="28"/>
          <w:szCs w:val="28"/>
          <w:lang w:val="vi-VN"/>
        </w:rPr>
        <w:t xml:space="preserve"> 7: </w:t>
      </w:r>
      <w:r w:rsidR="001A7266" w:rsidRPr="0045639C">
        <w:rPr>
          <w:rFonts w:ascii="Times New Roman" w:hAnsi="Times New Roman"/>
          <w:bCs/>
          <w:sz w:val="28"/>
          <w:szCs w:val="28"/>
        </w:rPr>
        <w:t>Điều khoản thi hành</w:t>
      </w:r>
      <w:r>
        <w:rPr>
          <w:rFonts w:ascii="Times New Roman" w:hAnsi="Times New Roman"/>
          <w:bCs/>
          <w:sz w:val="28"/>
          <w:szCs w:val="28"/>
          <w:lang w:val="vi-VN"/>
        </w:rPr>
        <w:t>;</w:t>
      </w:r>
    </w:p>
    <w:p w14:paraId="311CBCA2" w14:textId="740246C2" w:rsidR="001A7266" w:rsidRPr="0045639C" w:rsidRDefault="00796EE6" w:rsidP="0045639C">
      <w:pPr>
        <w:adjustRightInd w:val="0"/>
        <w:snapToGrid w:val="0"/>
        <w:spacing w:before="120" w:after="120" w:line="240" w:lineRule="auto"/>
        <w:ind w:firstLine="567"/>
        <w:jc w:val="both"/>
        <w:rPr>
          <w:rFonts w:ascii="Times New Roman" w:hAnsi="Times New Roman"/>
          <w:bCs/>
          <w:sz w:val="28"/>
          <w:szCs w:val="28"/>
        </w:rPr>
      </w:pPr>
      <w:r w:rsidRPr="0045639C">
        <w:rPr>
          <w:rFonts w:ascii="Times New Roman" w:hAnsi="Times New Roman"/>
          <w:bCs/>
          <w:sz w:val="28"/>
          <w:szCs w:val="28"/>
        </w:rPr>
        <w:t xml:space="preserve">Điều </w:t>
      </w:r>
      <w:r w:rsidR="00C90100">
        <w:rPr>
          <w:rFonts w:ascii="Times New Roman" w:hAnsi="Times New Roman"/>
          <w:bCs/>
          <w:sz w:val="28"/>
          <w:szCs w:val="28"/>
          <w:lang w:val="vi-VN"/>
        </w:rPr>
        <w:t xml:space="preserve">8: </w:t>
      </w:r>
      <w:r w:rsidR="00D648DD" w:rsidRPr="0045639C">
        <w:rPr>
          <w:rFonts w:ascii="Times New Roman" w:hAnsi="Times New Roman"/>
          <w:bCs/>
          <w:sz w:val="28"/>
          <w:szCs w:val="28"/>
        </w:rPr>
        <w:t>Hiệu lực thi hành (</w:t>
      </w:r>
      <w:r w:rsidR="00D648DD" w:rsidRPr="0045639C">
        <w:rPr>
          <w:rFonts w:ascii="Times New Roman" w:hAnsi="Times New Roman"/>
          <w:bCs/>
          <w:i/>
          <w:sz w:val="28"/>
          <w:szCs w:val="28"/>
        </w:rPr>
        <w:t>Điề</w:t>
      </w:r>
      <w:r w:rsidR="00004F4C" w:rsidRPr="0045639C">
        <w:rPr>
          <w:rFonts w:ascii="Times New Roman" w:hAnsi="Times New Roman"/>
          <w:bCs/>
          <w:i/>
          <w:sz w:val="28"/>
          <w:szCs w:val="28"/>
        </w:rPr>
        <w:t>u 20</w:t>
      </w:r>
      <w:r w:rsidR="00D648DD" w:rsidRPr="0045639C">
        <w:rPr>
          <w:rFonts w:ascii="Times New Roman" w:hAnsi="Times New Roman"/>
          <w:bCs/>
          <w:sz w:val="28"/>
          <w:szCs w:val="28"/>
        </w:rPr>
        <w:t>) và Điều khoản chuyển tiếp (</w:t>
      </w:r>
      <w:r w:rsidR="00D648DD" w:rsidRPr="0045639C">
        <w:rPr>
          <w:rFonts w:ascii="Times New Roman" w:hAnsi="Times New Roman"/>
          <w:bCs/>
          <w:i/>
          <w:sz w:val="28"/>
          <w:szCs w:val="28"/>
        </w:rPr>
        <w:t xml:space="preserve">Điều </w:t>
      </w:r>
      <w:r w:rsidR="00004F4C" w:rsidRPr="0045639C">
        <w:rPr>
          <w:rFonts w:ascii="Times New Roman" w:hAnsi="Times New Roman"/>
          <w:bCs/>
          <w:i/>
          <w:sz w:val="28"/>
          <w:szCs w:val="28"/>
        </w:rPr>
        <w:t>21</w:t>
      </w:r>
      <w:r w:rsidR="00D648DD" w:rsidRPr="0045639C">
        <w:rPr>
          <w:rFonts w:ascii="Times New Roman" w:hAnsi="Times New Roman"/>
          <w:bCs/>
          <w:sz w:val="28"/>
          <w:szCs w:val="28"/>
        </w:rPr>
        <w:t>).</w:t>
      </w:r>
    </w:p>
    <w:p w14:paraId="65BDC41D" w14:textId="338CA928" w:rsidR="00D648DD" w:rsidRPr="0045639C" w:rsidRDefault="00D648DD" w:rsidP="0045639C">
      <w:pPr>
        <w:adjustRightInd w:val="0"/>
        <w:snapToGrid w:val="0"/>
        <w:spacing w:before="120" w:after="120" w:line="240" w:lineRule="auto"/>
        <w:ind w:firstLine="567"/>
        <w:jc w:val="both"/>
        <w:rPr>
          <w:rFonts w:ascii="Times New Roman" w:hAnsi="Times New Roman"/>
          <w:bCs/>
          <w:sz w:val="28"/>
          <w:szCs w:val="28"/>
        </w:rPr>
      </w:pPr>
      <w:r w:rsidRPr="0045639C">
        <w:rPr>
          <w:rFonts w:ascii="Times New Roman" w:hAnsi="Times New Roman"/>
          <w:bCs/>
          <w:sz w:val="28"/>
          <w:szCs w:val="28"/>
        </w:rPr>
        <w:t>Trên cơ sở tham khảo quy định tại các Nghị quyết của Chính phủ về cắt giảm, phân cấp, đơn giản hóa thủ tục hành chính, điều kiện kinh doanh</w:t>
      </w:r>
      <w:r w:rsidR="00B2502C" w:rsidRPr="0045639C">
        <w:rPr>
          <w:rFonts w:ascii="Times New Roman" w:hAnsi="Times New Roman"/>
          <w:bCs/>
          <w:sz w:val="28"/>
          <w:szCs w:val="28"/>
        </w:rPr>
        <w:t xml:space="preserve"> và rà soát các quy định tại dự thảo </w:t>
      </w:r>
      <w:r w:rsidR="003A5E65">
        <w:rPr>
          <w:rFonts w:ascii="Times New Roman" w:hAnsi="Times New Roman"/>
          <w:bCs/>
          <w:sz w:val="28"/>
          <w:szCs w:val="28"/>
        </w:rPr>
        <w:t>Nghị</w:t>
      </w:r>
      <w:r w:rsidR="003A5E65">
        <w:rPr>
          <w:rFonts w:ascii="Times New Roman" w:hAnsi="Times New Roman"/>
          <w:bCs/>
          <w:sz w:val="28"/>
          <w:szCs w:val="28"/>
          <w:lang w:val="vi-VN"/>
        </w:rPr>
        <w:t xml:space="preserve"> định</w:t>
      </w:r>
      <w:r w:rsidRPr="0045639C">
        <w:rPr>
          <w:rFonts w:ascii="Times New Roman" w:hAnsi="Times New Roman"/>
          <w:bCs/>
          <w:sz w:val="28"/>
          <w:szCs w:val="28"/>
        </w:rPr>
        <w:t xml:space="preserve">, </w:t>
      </w:r>
      <w:r w:rsidR="00B2502C" w:rsidRPr="0045639C">
        <w:rPr>
          <w:rFonts w:ascii="Times New Roman" w:hAnsi="Times New Roman"/>
          <w:bCs/>
          <w:sz w:val="28"/>
          <w:szCs w:val="28"/>
        </w:rPr>
        <w:t xml:space="preserve">cơ quan chủ trì soạn thảo thiết kế </w:t>
      </w:r>
      <w:r w:rsidRPr="0045639C">
        <w:rPr>
          <w:rFonts w:ascii="Times New Roman" w:hAnsi="Times New Roman"/>
          <w:bCs/>
          <w:sz w:val="28"/>
          <w:szCs w:val="28"/>
        </w:rPr>
        <w:t xml:space="preserve">điều khoản chuyển tiếp </w:t>
      </w:r>
      <w:r w:rsidR="00B2502C" w:rsidRPr="0045639C">
        <w:rPr>
          <w:rFonts w:ascii="Times New Roman" w:hAnsi="Times New Roman"/>
          <w:bCs/>
          <w:sz w:val="28"/>
          <w:szCs w:val="28"/>
        </w:rPr>
        <w:t xml:space="preserve">áp dụng </w:t>
      </w:r>
      <w:r w:rsidRPr="0045639C">
        <w:rPr>
          <w:rFonts w:ascii="Times New Roman" w:hAnsi="Times New Roman"/>
          <w:bCs/>
          <w:sz w:val="28"/>
          <w:szCs w:val="28"/>
        </w:rPr>
        <w:t xml:space="preserve">đối với các hồ sơ đề nghị giải quyết TTHC </w:t>
      </w:r>
      <w:r w:rsidR="00D67F56" w:rsidRPr="0045639C">
        <w:rPr>
          <w:rFonts w:ascii="Times New Roman" w:hAnsi="Times New Roman"/>
          <w:bCs/>
          <w:sz w:val="28"/>
          <w:szCs w:val="28"/>
        </w:rPr>
        <w:t xml:space="preserve">được tiếp </w:t>
      </w:r>
      <w:r w:rsidRPr="0045639C">
        <w:rPr>
          <w:rFonts w:ascii="Times New Roman" w:hAnsi="Times New Roman"/>
          <w:bCs/>
          <w:sz w:val="28"/>
          <w:szCs w:val="28"/>
        </w:rPr>
        <w:t xml:space="preserve">nhận trước ngày </w:t>
      </w:r>
      <w:r w:rsidR="003A5E65">
        <w:rPr>
          <w:rFonts w:ascii="Times New Roman" w:hAnsi="Times New Roman"/>
          <w:bCs/>
          <w:sz w:val="28"/>
          <w:szCs w:val="28"/>
        </w:rPr>
        <w:t>Nghị</w:t>
      </w:r>
      <w:r w:rsidR="003A5E65">
        <w:rPr>
          <w:rFonts w:ascii="Times New Roman" w:hAnsi="Times New Roman"/>
          <w:bCs/>
          <w:sz w:val="28"/>
          <w:szCs w:val="28"/>
          <w:lang w:val="vi-VN"/>
        </w:rPr>
        <w:t xml:space="preserve"> định </w:t>
      </w:r>
      <w:r w:rsidRPr="0045639C">
        <w:rPr>
          <w:rFonts w:ascii="Times New Roman" w:hAnsi="Times New Roman"/>
          <w:bCs/>
          <w:sz w:val="28"/>
          <w:szCs w:val="28"/>
        </w:rPr>
        <w:t xml:space="preserve">có hiệu lực, cụ thể: </w:t>
      </w:r>
      <w:r w:rsidRPr="0045639C">
        <w:rPr>
          <w:rFonts w:ascii="Times New Roman" w:hAnsi="Times New Roman"/>
          <w:bCs/>
          <w:i/>
          <w:sz w:val="28"/>
          <w:szCs w:val="28"/>
        </w:rPr>
        <w:t>Đối với hồ sơ đề nghị giải quyết thủ tục hành chính thuộc các lĩnh vực được quy định tạ</w:t>
      </w:r>
      <w:r w:rsidR="00D67F56" w:rsidRPr="0045639C">
        <w:rPr>
          <w:rFonts w:ascii="Times New Roman" w:hAnsi="Times New Roman"/>
          <w:bCs/>
          <w:i/>
          <w:sz w:val="28"/>
          <w:szCs w:val="28"/>
        </w:rPr>
        <w:t>i các C</w:t>
      </w:r>
      <w:r w:rsidRPr="0045639C">
        <w:rPr>
          <w:rFonts w:ascii="Times New Roman" w:hAnsi="Times New Roman"/>
          <w:bCs/>
          <w:i/>
          <w:sz w:val="28"/>
          <w:szCs w:val="28"/>
        </w:rPr>
        <w:t xml:space="preserve">hương II, </w:t>
      </w:r>
      <w:r w:rsidR="00D67F56" w:rsidRPr="0045639C">
        <w:rPr>
          <w:rFonts w:ascii="Times New Roman" w:hAnsi="Times New Roman"/>
          <w:bCs/>
          <w:i/>
          <w:sz w:val="28"/>
          <w:szCs w:val="28"/>
        </w:rPr>
        <w:t xml:space="preserve">Chương </w:t>
      </w:r>
      <w:r w:rsidRPr="0045639C">
        <w:rPr>
          <w:rFonts w:ascii="Times New Roman" w:hAnsi="Times New Roman"/>
          <w:bCs/>
          <w:i/>
          <w:sz w:val="28"/>
          <w:szCs w:val="28"/>
        </w:rPr>
        <w:t xml:space="preserve">III, </w:t>
      </w:r>
      <w:r w:rsidR="00D67F56" w:rsidRPr="0045639C">
        <w:rPr>
          <w:rFonts w:ascii="Times New Roman" w:hAnsi="Times New Roman"/>
          <w:bCs/>
          <w:i/>
          <w:sz w:val="28"/>
          <w:szCs w:val="28"/>
        </w:rPr>
        <w:t xml:space="preserve">Chương </w:t>
      </w:r>
      <w:r w:rsidRPr="0045639C">
        <w:rPr>
          <w:rFonts w:ascii="Times New Roman" w:hAnsi="Times New Roman"/>
          <w:bCs/>
          <w:i/>
          <w:sz w:val="28"/>
          <w:szCs w:val="28"/>
        </w:rPr>
        <w:t xml:space="preserve">IV, </w:t>
      </w:r>
      <w:r w:rsidR="00D67F56" w:rsidRPr="0045639C">
        <w:rPr>
          <w:rFonts w:ascii="Times New Roman" w:hAnsi="Times New Roman"/>
          <w:bCs/>
          <w:i/>
          <w:sz w:val="28"/>
          <w:szCs w:val="28"/>
        </w:rPr>
        <w:t xml:space="preserve">Chương </w:t>
      </w:r>
      <w:r w:rsidRPr="0045639C">
        <w:rPr>
          <w:rFonts w:ascii="Times New Roman" w:hAnsi="Times New Roman"/>
          <w:bCs/>
          <w:i/>
          <w:sz w:val="28"/>
          <w:szCs w:val="28"/>
        </w:rPr>
        <w:t xml:space="preserve">V và </w:t>
      </w:r>
      <w:r w:rsidR="00D67F56" w:rsidRPr="0045639C">
        <w:rPr>
          <w:rFonts w:ascii="Times New Roman" w:hAnsi="Times New Roman"/>
          <w:bCs/>
          <w:i/>
          <w:sz w:val="28"/>
          <w:szCs w:val="28"/>
        </w:rPr>
        <w:t xml:space="preserve">Chương </w:t>
      </w:r>
      <w:r w:rsidRPr="0045639C">
        <w:rPr>
          <w:rFonts w:ascii="Times New Roman" w:hAnsi="Times New Roman"/>
          <w:bCs/>
          <w:i/>
          <w:sz w:val="28"/>
          <w:szCs w:val="28"/>
        </w:rPr>
        <w:t xml:space="preserve">VI Thông tư này đã được cơ quan có thẩm quyền tiếp nhận hoặc đã được đóng dấu bưu chính trước ngày </w:t>
      </w:r>
      <w:r w:rsidR="003A5E65">
        <w:rPr>
          <w:rFonts w:ascii="Times New Roman" w:hAnsi="Times New Roman"/>
          <w:bCs/>
          <w:i/>
          <w:sz w:val="28"/>
          <w:szCs w:val="28"/>
        </w:rPr>
        <w:t>Nghị</w:t>
      </w:r>
      <w:r w:rsidR="003A5E65">
        <w:rPr>
          <w:rFonts w:ascii="Times New Roman" w:hAnsi="Times New Roman"/>
          <w:bCs/>
          <w:i/>
          <w:sz w:val="28"/>
          <w:szCs w:val="28"/>
          <w:lang w:val="vi-VN"/>
        </w:rPr>
        <w:t xml:space="preserve"> định </w:t>
      </w:r>
      <w:r w:rsidRPr="0045639C">
        <w:rPr>
          <w:rFonts w:ascii="Times New Roman" w:hAnsi="Times New Roman"/>
          <w:bCs/>
          <w:i/>
          <w:sz w:val="28"/>
          <w:szCs w:val="28"/>
        </w:rPr>
        <w:t>này có hiệu lực thì thực hiện theo quy định của pháp luật đang có hiệu lực điều chỉnh trong lĩnh vực đó tại thời điểm hồ sơ được tiếp nhận.</w:t>
      </w:r>
    </w:p>
    <w:p w14:paraId="5C8D28EF" w14:textId="10B6EA53" w:rsidR="00B2502C" w:rsidRPr="0045639C" w:rsidRDefault="000770D0" w:rsidP="0045639C">
      <w:pPr>
        <w:adjustRightInd w:val="0"/>
        <w:snapToGrid w:val="0"/>
        <w:spacing w:before="120" w:after="120" w:line="240" w:lineRule="auto"/>
        <w:ind w:firstLine="567"/>
        <w:jc w:val="both"/>
        <w:rPr>
          <w:rFonts w:ascii="Times New Roman" w:hAnsi="Times New Roman"/>
          <w:bCs/>
          <w:sz w:val="28"/>
          <w:szCs w:val="28"/>
        </w:rPr>
      </w:pPr>
      <w:r>
        <w:rPr>
          <w:rFonts w:ascii="Times New Roman" w:hAnsi="Times New Roman"/>
          <w:bCs/>
          <w:sz w:val="28"/>
          <w:szCs w:val="28"/>
          <w:lang w:val="vi-VN"/>
        </w:rPr>
        <w:t xml:space="preserve">g) </w:t>
      </w:r>
      <w:r w:rsidR="00B2502C" w:rsidRPr="0045639C">
        <w:rPr>
          <w:rFonts w:ascii="Times New Roman" w:hAnsi="Times New Roman"/>
          <w:bCs/>
          <w:sz w:val="28"/>
          <w:szCs w:val="28"/>
        </w:rPr>
        <w:t xml:space="preserve">Việc đánh giá tác động của TTHC được sửa đổi, bổ sung trong dự thảo </w:t>
      </w:r>
      <w:r w:rsidR="003A5E65">
        <w:rPr>
          <w:rFonts w:ascii="Times New Roman" w:hAnsi="Times New Roman"/>
          <w:bCs/>
          <w:sz w:val="28"/>
          <w:szCs w:val="28"/>
        </w:rPr>
        <w:t>Nghị</w:t>
      </w:r>
      <w:r w:rsidR="003A5E65">
        <w:rPr>
          <w:rFonts w:ascii="Times New Roman" w:hAnsi="Times New Roman"/>
          <w:bCs/>
          <w:sz w:val="28"/>
          <w:szCs w:val="28"/>
          <w:lang w:val="vi-VN"/>
        </w:rPr>
        <w:t xml:space="preserve"> định </w:t>
      </w:r>
      <w:r w:rsidR="00B2502C" w:rsidRPr="0045639C">
        <w:rPr>
          <w:rFonts w:ascii="Times New Roman" w:hAnsi="Times New Roman"/>
          <w:bCs/>
          <w:sz w:val="28"/>
          <w:szCs w:val="28"/>
        </w:rPr>
        <w:t>và đánh giá tác động của TTHC để thực hiện nhiệm vụ, quyền hạn được phân cấp được thể hiện tại các biểu mẫu kèm theo Tờ trình này.</w:t>
      </w:r>
    </w:p>
    <w:p w14:paraId="78856623" w14:textId="77777777" w:rsidR="00806949" w:rsidRPr="0045639C" w:rsidRDefault="005164E2" w:rsidP="0045639C">
      <w:pPr>
        <w:widowControl w:val="0"/>
        <w:autoSpaceDE w:val="0"/>
        <w:autoSpaceDN w:val="0"/>
        <w:adjustRightInd w:val="0"/>
        <w:snapToGrid w:val="0"/>
        <w:spacing w:before="120" w:after="120" w:line="240" w:lineRule="auto"/>
        <w:ind w:firstLine="567"/>
        <w:jc w:val="both"/>
        <w:rPr>
          <w:rFonts w:ascii="Times New Roman" w:hAnsi="Times New Roman"/>
          <w:b/>
          <w:sz w:val="28"/>
          <w:szCs w:val="28"/>
          <w:lang w:val="vi-VN"/>
        </w:rPr>
      </w:pPr>
      <w:r w:rsidRPr="0045639C">
        <w:rPr>
          <w:rFonts w:ascii="Times New Roman" w:hAnsi="Times New Roman"/>
          <w:b/>
          <w:sz w:val="28"/>
          <w:szCs w:val="28"/>
          <w:lang w:val="nl-NL"/>
        </w:rPr>
        <w:t xml:space="preserve">V. </w:t>
      </w:r>
      <w:r w:rsidR="00806949" w:rsidRPr="0045639C">
        <w:rPr>
          <w:rFonts w:ascii="Times New Roman" w:hAnsi="Times New Roman"/>
          <w:b/>
          <w:sz w:val="28"/>
          <w:szCs w:val="28"/>
          <w:lang w:val="vi-VN"/>
        </w:rPr>
        <w:t>DỰ KIẾN NGUỒN LỰC, ĐIỀU KIỆN BẢO ĐẢM CHO VIỆC THI HÀNH VĂN BẢN VÀ THỜI GIAN TRÌNH THÔNG QUA/ BAN HÀNH</w:t>
      </w:r>
    </w:p>
    <w:p w14:paraId="30AC3A09" w14:textId="54D52147" w:rsidR="00863A07" w:rsidRPr="00944935" w:rsidRDefault="00863A07" w:rsidP="0045639C">
      <w:pPr>
        <w:adjustRightInd w:val="0"/>
        <w:snapToGrid w:val="0"/>
        <w:spacing w:before="120" w:after="120" w:line="240" w:lineRule="auto"/>
        <w:ind w:firstLine="567"/>
        <w:jc w:val="both"/>
        <w:rPr>
          <w:rFonts w:ascii="Times New Roman" w:eastAsia="Times New Roman" w:hAnsi="Times New Roman"/>
          <w:b/>
          <w:kern w:val="32"/>
          <w:sz w:val="28"/>
          <w:szCs w:val="28"/>
          <w:lang w:val="vi-VN"/>
        </w:rPr>
      </w:pPr>
      <w:r w:rsidRPr="0045639C">
        <w:rPr>
          <w:rFonts w:ascii="Times New Roman" w:eastAsia="Times New Roman" w:hAnsi="Times New Roman"/>
          <w:b/>
          <w:kern w:val="32"/>
          <w:sz w:val="28"/>
          <w:szCs w:val="28"/>
          <w:lang w:val="vi-VN"/>
        </w:rPr>
        <w:t>1</w:t>
      </w:r>
      <w:r w:rsidRPr="0045639C">
        <w:rPr>
          <w:rFonts w:ascii="Times New Roman" w:eastAsia="Times New Roman" w:hAnsi="Times New Roman"/>
          <w:b/>
          <w:kern w:val="32"/>
          <w:sz w:val="28"/>
          <w:szCs w:val="28"/>
          <w:lang w:val="de-DE"/>
        </w:rPr>
        <w:t xml:space="preserve">. Nguồn kinh phí bảo đảm cho việc thi hành </w:t>
      </w:r>
      <w:r w:rsidR="00944935">
        <w:rPr>
          <w:rFonts w:ascii="Times New Roman" w:eastAsia="Times New Roman" w:hAnsi="Times New Roman"/>
          <w:b/>
          <w:kern w:val="32"/>
          <w:sz w:val="28"/>
          <w:szCs w:val="28"/>
          <w:lang w:val="de-DE"/>
        </w:rPr>
        <w:t>Nghị</w:t>
      </w:r>
      <w:r w:rsidR="00944935">
        <w:rPr>
          <w:rFonts w:ascii="Times New Roman" w:eastAsia="Times New Roman" w:hAnsi="Times New Roman"/>
          <w:b/>
          <w:kern w:val="32"/>
          <w:sz w:val="28"/>
          <w:szCs w:val="28"/>
          <w:lang w:val="vi-VN"/>
        </w:rPr>
        <w:t xml:space="preserve"> định</w:t>
      </w:r>
    </w:p>
    <w:p w14:paraId="5A3B45B5" w14:textId="424EA309" w:rsidR="00863A07" w:rsidRPr="0045639C" w:rsidRDefault="00863A07" w:rsidP="0045639C">
      <w:pPr>
        <w:adjustRightInd w:val="0"/>
        <w:snapToGrid w:val="0"/>
        <w:spacing w:before="120" w:after="120" w:line="240" w:lineRule="auto"/>
        <w:ind w:firstLine="567"/>
        <w:jc w:val="both"/>
        <w:rPr>
          <w:rFonts w:ascii="Times New Roman" w:eastAsia="Times New Roman" w:hAnsi="Times New Roman"/>
          <w:kern w:val="32"/>
          <w:sz w:val="28"/>
          <w:szCs w:val="28"/>
          <w:lang w:val="nl-NL"/>
        </w:rPr>
      </w:pPr>
      <w:r w:rsidRPr="0045639C">
        <w:rPr>
          <w:rFonts w:ascii="Times New Roman" w:eastAsia="Times New Roman" w:hAnsi="Times New Roman"/>
          <w:kern w:val="32"/>
          <w:sz w:val="28"/>
          <w:szCs w:val="28"/>
          <w:lang w:val="nl-NL"/>
        </w:rPr>
        <w:t>Kinh</w:t>
      </w:r>
      <w:r w:rsidR="006C011E" w:rsidRPr="0045639C">
        <w:rPr>
          <w:rFonts w:ascii="Times New Roman" w:eastAsia="Times New Roman" w:hAnsi="Times New Roman"/>
          <w:kern w:val="32"/>
          <w:sz w:val="28"/>
          <w:szCs w:val="28"/>
          <w:lang w:val="nl-NL"/>
        </w:rPr>
        <w:t xml:space="preserve"> phí tổ chức thi hành </w:t>
      </w:r>
      <w:r w:rsidR="00944935">
        <w:rPr>
          <w:rFonts w:ascii="Times New Roman" w:eastAsia="Times New Roman" w:hAnsi="Times New Roman"/>
          <w:kern w:val="32"/>
          <w:sz w:val="28"/>
          <w:szCs w:val="28"/>
          <w:lang w:val="vi-VN"/>
        </w:rPr>
        <w:t xml:space="preserve">Nghị định </w:t>
      </w:r>
      <w:r w:rsidRPr="0045639C">
        <w:rPr>
          <w:rFonts w:ascii="Times New Roman" w:eastAsia="Times New Roman" w:hAnsi="Times New Roman"/>
          <w:kern w:val="32"/>
          <w:sz w:val="28"/>
          <w:szCs w:val="28"/>
          <w:lang w:val="nl-NL"/>
        </w:rPr>
        <w:t>t</w:t>
      </w:r>
      <w:r w:rsidRPr="0045639C">
        <w:rPr>
          <w:rFonts w:ascii="Times New Roman" w:eastAsia="Times New Roman" w:hAnsi="Times New Roman"/>
          <w:spacing w:val="-4"/>
          <w:kern w:val="32"/>
          <w:sz w:val="28"/>
          <w:szCs w:val="28"/>
          <w:lang w:val="nl-NL"/>
        </w:rPr>
        <w:t xml:space="preserve">ừ nguồn ngân sách </w:t>
      </w:r>
      <w:r w:rsidR="000770D0">
        <w:rPr>
          <w:rFonts w:ascii="Times New Roman" w:eastAsia="Times New Roman" w:hAnsi="Times New Roman"/>
          <w:spacing w:val="-4"/>
          <w:kern w:val="32"/>
          <w:sz w:val="28"/>
          <w:szCs w:val="28"/>
          <w:lang w:val="nl-NL"/>
        </w:rPr>
        <w:t>nhà</w:t>
      </w:r>
      <w:r w:rsidR="000770D0">
        <w:rPr>
          <w:rFonts w:ascii="Times New Roman" w:eastAsia="Times New Roman" w:hAnsi="Times New Roman"/>
          <w:spacing w:val="-4"/>
          <w:kern w:val="32"/>
          <w:sz w:val="28"/>
          <w:szCs w:val="28"/>
          <w:lang w:val="vi-VN"/>
        </w:rPr>
        <w:t xml:space="preserve"> nước hàng năm giao cho Bộ Công an</w:t>
      </w:r>
      <w:r w:rsidRPr="0045639C">
        <w:rPr>
          <w:rFonts w:ascii="Times New Roman" w:eastAsia="Times New Roman" w:hAnsi="Times New Roman"/>
          <w:kern w:val="32"/>
          <w:sz w:val="28"/>
          <w:szCs w:val="28"/>
          <w:lang w:val="nl-NL"/>
        </w:rPr>
        <w:t>.</w:t>
      </w:r>
      <w:r w:rsidR="00A4198E" w:rsidRPr="0045639C">
        <w:rPr>
          <w:rFonts w:ascii="Times New Roman" w:eastAsia="Times New Roman" w:hAnsi="Times New Roman"/>
          <w:kern w:val="32"/>
          <w:sz w:val="28"/>
          <w:szCs w:val="28"/>
          <w:lang w:val="nl-NL"/>
        </w:rPr>
        <w:t xml:space="preserve"> </w:t>
      </w:r>
      <w:r w:rsidR="00A4198E" w:rsidRPr="0045639C">
        <w:rPr>
          <w:rFonts w:ascii="Times New Roman" w:eastAsia="Times New Roman" w:hAnsi="Times New Roman"/>
          <w:kern w:val="32"/>
          <w:sz w:val="28"/>
          <w:szCs w:val="28"/>
          <w:lang w:val="de-DE"/>
        </w:rPr>
        <w:t xml:space="preserve">Kinh phí hiện hành thực hiện TTHC theo cấp ngân sách; sau khi </w:t>
      </w:r>
      <w:r w:rsidR="00944935">
        <w:rPr>
          <w:rFonts w:ascii="Times New Roman" w:eastAsia="Times New Roman" w:hAnsi="Times New Roman"/>
          <w:kern w:val="32"/>
          <w:sz w:val="28"/>
          <w:szCs w:val="28"/>
          <w:lang w:val="de-DE"/>
        </w:rPr>
        <w:t>Nghị</w:t>
      </w:r>
      <w:r w:rsidR="00944935">
        <w:rPr>
          <w:rFonts w:ascii="Times New Roman" w:eastAsia="Times New Roman" w:hAnsi="Times New Roman"/>
          <w:kern w:val="32"/>
          <w:sz w:val="28"/>
          <w:szCs w:val="28"/>
          <w:lang w:val="vi-VN"/>
        </w:rPr>
        <w:t xml:space="preserve"> định </w:t>
      </w:r>
      <w:r w:rsidR="00A4198E" w:rsidRPr="0045639C">
        <w:rPr>
          <w:rFonts w:ascii="Times New Roman" w:eastAsia="Times New Roman" w:hAnsi="Times New Roman"/>
          <w:kern w:val="32"/>
          <w:sz w:val="28"/>
          <w:szCs w:val="28"/>
          <w:lang w:val="de-DE"/>
        </w:rPr>
        <w:t>này được ban hành thì tiếp tục thực hiện, không phát sinh thêm kinh phí.</w:t>
      </w:r>
    </w:p>
    <w:p w14:paraId="2EEE13CF" w14:textId="3B99CDBE" w:rsidR="00863A07" w:rsidRPr="00944935" w:rsidRDefault="00863A07" w:rsidP="0045639C">
      <w:pPr>
        <w:adjustRightInd w:val="0"/>
        <w:snapToGrid w:val="0"/>
        <w:spacing w:before="120" w:after="120" w:line="240" w:lineRule="auto"/>
        <w:ind w:firstLine="567"/>
        <w:jc w:val="both"/>
        <w:rPr>
          <w:rFonts w:ascii="Times New Roman" w:eastAsia="Times New Roman" w:hAnsi="Times New Roman"/>
          <w:b/>
          <w:kern w:val="32"/>
          <w:sz w:val="28"/>
          <w:szCs w:val="28"/>
          <w:lang w:val="vi-VN"/>
        </w:rPr>
      </w:pPr>
      <w:r w:rsidRPr="0045639C">
        <w:rPr>
          <w:rFonts w:ascii="Times New Roman" w:eastAsia="Times New Roman" w:hAnsi="Times New Roman"/>
          <w:b/>
          <w:kern w:val="32"/>
          <w:sz w:val="28"/>
          <w:szCs w:val="28"/>
          <w:lang w:val="vi-VN"/>
        </w:rPr>
        <w:t>2</w:t>
      </w:r>
      <w:r w:rsidRPr="0045639C">
        <w:rPr>
          <w:rFonts w:ascii="Times New Roman" w:eastAsia="Times New Roman" w:hAnsi="Times New Roman"/>
          <w:b/>
          <w:kern w:val="32"/>
          <w:sz w:val="28"/>
          <w:szCs w:val="28"/>
          <w:lang w:val="de-DE"/>
        </w:rPr>
        <w:t xml:space="preserve">. Các điều kiện bảo đảm thi hành </w:t>
      </w:r>
      <w:r w:rsidR="00944935">
        <w:rPr>
          <w:rFonts w:ascii="Times New Roman" w:eastAsia="Times New Roman" w:hAnsi="Times New Roman"/>
          <w:b/>
          <w:kern w:val="32"/>
          <w:sz w:val="28"/>
          <w:szCs w:val="28"/>
          <w:lang w:val="de-DE"/>
        </w:rPr>
        <w:t>Nghị</w:t>
      </w:r>
      <w:r w:rsidR="00944935">
        <w:rPr>
          <w:rFonts w:ascii="Times New Roman" w:eastAsia="Times New Roman" w:hAnsi="Times New Roman"/>
          <w:b/>
          <w:kern w:val="32"/>
          <w:sz w:val="28"/>
          <w:szCs w:val="28"/>
          <w:lang w:val="vi-VN"/>
        </w:rPr>
        <w:t xml:space="preserve"> định</w:t>
      </w:r>
    </w:p>
    <w:p w14:paraId="7E7ACAFB" w14:textId="3E6C61ED" w:rsidR="00863A07" w:rsidRPr="0045639C" w:rsidRDefault="00944935" w:rsidP="0045639C">
      <w:pPr>
        <w:adjustRightInd w:val="0"/>
        <w:snapToGrid w:val="0"/>
        <w:spacing w:before="120" w:after="120" w:line="240" w:lineRule="auto"/>
        <w:ind w:firstLine="567"/>
        <w:jc w:val="both"/>
        <w:rPr>
          <w:rFonts w:ascii="Times New Roman" w:eastAsia="Times New Roman" w:hAnsi="Times New Roman"/>
          <w:kern w:val="32"/>
          <w:sz w:val="28"/>
          <w:szCs w:val="28"/>
          <w:lang w:val="de-DE"/>
        </w:rPr>
      </w:pPr>
      <w:r>
        <w:rPr>
          <w:rFonts w:ascii="Times New Roman" w:eastAsia="Times New Roman" w:hAnsi="Times New Roman"/>
          <w:kern w:val="32"/>
          <w:sz w:val="28"/>
          <w:szCs w:val="28"/>
          <w:lang w:val="de-DE"/>
        </w:rPr>
        <w:lastRenderedPageBreak/>
        <w:t>Nghị</w:t>
      </w:r>
      <w:r>
        <w:rPr>
          <w:rFonts w:ascii="Times New Roman" w:eastAsia="Times New Roman" w:hAnsi="Times New Roman"/>
          <w:kern w:val="32"/>
          <w:sz w:val="28"/>
          <w:szCs w:val="28"/>
          <w:lang w:val="vi-VN"/>
        </w:rPr>
        <w:t xml:space="preserve"> định này </w:t>
      </w:r>
      <w:r w:rsidR="00A4198E" w:rsidRPr="0045639C">
        <w:rPr>
          <w:rFonts w:ascii="Times New Roman" w:eastAsia="Times New Roman" w:hAnsi="Times New Roman"/>
          <w:kern w:val="32"/>
          <w:sz w:val="28"/>
          <w:szCs w:val="28"/>
          <w:lang w:val="de-DE"/>
        </w:rPr>
        <w:t xml:space="preserve">không làm phát sinh thêm nguồn nhân lực để thi hành mà chỉ quy định phương án </w:t>
      </w:r>
      <w:r w:rsidR="009A7DDE">
        <w:rPr>
          <w:rFonts w:ascii="Times New Roman" w:eastAsia="Times New Roman" w:hAnsi="Times New Roman"/>
          <w:kern w:val="32"/>
          <w:sz w:val="28"/>
          <w:szCs w:val="28"/>
          <w:lang w:val="de-DE"/>
        </w:rPr>
        <w:t>để</w:t>
      </w:r>
      <w:r w:rsidR="009A7DDE">
        <w:rPr>
          <w:rFonts w:ascii="Times New Roman" w:eastAsia="Times New Roman" w:hAnsi="Times New Roman"/>
          <w:kern w:val="32"/>
          <w:sz w:val="28"/>
          <w:szCs w:val="28"/>
          <w:lang w:val="vi-VN"/>
        </w:rPr>
        <w:t xml:space="preserve"> tiếp tục </w:t>
      </w:r>
      <w:r w:rsidR="00315C92" w:rsidRPr="0045639C">
        <w:rPr>
          <w:rFonts w:ascii="Times New Roman" w:eastAsia="Times New Roman" w:hAnsi="Times New Roman"/>
          <w:kern w:val="32"/>
          <w:sz w:val="28"/>
          <w:szCs w:val="28"/>
          <w:lang w:val="de-DE"/>
        </w:rPr>
        <w:t xml:space="preserve">phân cấp, </w:t>
      </w:r>
      <w:r w:rsidR="00A4198E" w:rsidRPr="0045639C">
        <w:rPr>
          <w:rFonts w:ascii="Times New Roman" w:eastAsia="Times New Roman" w:hAnsi="Times New Roman"/>
          <w:kern w:val="32"/>
          <w:sz w:val="28"/>
          <w:szCs w:val="28"/>
          <w:lang w:val="de-DE"/>
        </w:rPr>
        <w:t xml:space="preserve">cắt giảm, đơn giản hóa TTHC. Nguồn lực thực hiện, giải quyết các TTHC vẫn là nguồn lực có sẵn tại các cơ quan, đơn vị. Đội ngũ cán bộ, công chức, viên chức trong hệ thống hành chính nhà nước từ Trung ương đến địa phương là nguồn nhân lực chủ yếu tổ chức thi hành </w:t>
      </w:r>
      <w:r w:rsidR="00796EE6" w:rsidRPr="0045639C">
        <w:rPr>
          <w:rFonts w:ascii="Times New Roman" w:eastAsia="Times New Roman" w:hAnsi="Times New Roman"/>
          <w:kern w:val="32"/>
          <w:sz w:val="28"/>
          <w:szCs w:val="28"/>
          <w:lang w:val="de-DE"/>
        </w:rPr>
        <w:t>Thông tư</w:t>
      </w:r>
      <w:r w:rsidR="00A4198E" w:rsidRPr="0045639C">
        <w:rPr>
          <w:rFonts w:ascii="Times New Roman" w:eastAsia="Times New Roman" w:hAnsi="Times New Roman"/>
          <w:kern w:val="32"/>
          <w:sz w:val="28"/>
          <w:szCs w:val="28"/>
          <w:lang w:val="de-DE"/>
        </w:rPr>
        <w:t xml:space="preserve"> này. Do vậy, sau khi </w:t>
      </w:r>
      <w:r>
        <w:rPr>
          <w:rFonts w:ascii="Times New Roman" w:eastAsia="Times New Roman" w:hAnsi="Times New Roman"/>
          <w:kern w:val="32"/>
          <w:sz w:val="28"/>
          <w:szCs w:val="28"/>
          <w:lang w:val="de-DE"/>
        </w:rPr>
        <w:t>Nghị</w:t>
      </w:r>
      <w:r>
        <w:rPr>
          <w:rFonts w:ascii="Times New Roman" w:eastAsia="Times New Roman" w:hAnsi="Times New Roman"/>
          <w:kern w:val="32"/>
          <w:sz w:val="28"/>
          <w:szCs w:val="28"/>
          <w:lang w:val="vi-VN"/>
        </w:rPr>
        <w:t xml:space="preserve"> định </w:t>
      </w:r>
      <w:r w:rsidR="00A4198E" w:rsidRPr="0045639C">
        <w:rPr>
          <w:rFonts w:ascii="Times New Roman" w:eastAsia="Times New Roman" w:hAnsi="Times New Roman"/>
          <w:kern w:val="32"/>
          <w:sz w:val="28"/>
          <w:szCs w:val="28"/>
          <w:lang w:val="de-DE"/>
        </w:rPr>
        <w:t xml:space="preserve">được ban hành và có hiệu lực, không làm tăng biên chế, nguồn nhân lực cơ bản đáp ứng yêu cầu của công tác triển khai thi hành </w:t>
      </w:r>
      <w:r>
        <w:rPr>
          <w:rFonts w:ascii="Times New Roman" w:eastAsia="Times New Roman" w:hAnsi="Times New Roman"/>
          <w:kern w:val="32"/>
          <w:sz w:val="28"/>
          <w:szCs w:val="28"/>
          <w:lang w:val="de-DE"/>
        </w:rPr>
        <w:t>Nghị</w:t>
      </w:r>
      <w:r>
        <w:rPr>
          <w:rFonts w:ascii="Times New Roman" w:eastAsia="Times New Roman" w:hAnsi="Times New Roman"/>
          <w:kern w:val="32"/>
          <w:sz w:val="28"/>
          <w:szCs w:val="28"/>
          <w:lang w:val="vi-VN"/>
        </w:rPr>
        <w:t xml:space="preserve"> định</w:t>
      </w:r>
      <w:r w:rsidR="00A4198E" w:rsidRPr="0045639C">
        <w:rPr>
          <w:rFonts w:ascii="Times New Roman" w:eastAsia="Times New Roman" w:hAnsi="Times New Roman"/>
          <w:kern w:val="32"/>
          <w:sz w:val="28"/>
          <w:szCs w:val="28"/>
          <w:lang w:val="de-DE"/>
        </w:rPr>
        <w:t>.</w:t>
      </w:r>
    </w:p>
    <w:p w14:paraId="47C9F6C5" w14:textId="77777777" w:rsidR="00333CC0" w:rsidRPr="0045639C" w:rsidRDefault="00333CC0" w:rsidP="0045639C">
      <w:pPr>
        <w:adjustRightInd w:val="0"/>
        <w:snapToGrid w:val="0"/>
        <w:spacing w:before="120" w:after="120" w:line="240" w:lineRule="auto"/>
        <w:ind w:firstLine="567"/>
        <w:jc w:val="both"/>
        <w:rPr>
          <w:rFonts w:ascii="Times New Roman" w:eastAsia="Times New Roman" w:hAnsi="Times New Roman"/>
          <w:b/>
          <w:kern w:val="32"/>
          <w:sz w:val="28"/>
          <w:szCs w:val="28"/>
          <w:lang w:val="vi-VN"/>
        </w:rPr>
      </w:pPr>
      <w:r w:rsidRPr="0045639C">
        <w:rPr>
          <w:rFonts w:ascii="Times New Roman" w:eastAsia="Times New Roman" w:hAnsi="Times New Roman"/>
          <w:b/>
          <w:kern w:val="32"/>
          <w:sz w:val="28"/>
          <w:szCs w:val="28"/>
          <w:lang w:val="vi-VN"/>
        </w:rPr>
        <w:t>3. Thời gian trình thông qua</w:t>
      </w:r>
    </w:p>
    <w:p w14:paraId="2A0CB983" w14:textId="0FA75BED" w:rsidR="00333CC0" w:rsidRPr="0045639C" w:rsidRDefault="003A5E65" w:rsidP="0045639C">
      <w:pPr>
        <w:adjustRightInd w:val="0"/>
        <w:snapToGrid w:val="0"/>
        <w:spacing w:before="120" w:after="120" w:line="240" w:lineRule="auto"/>
        <w:ind w:firstLine="567"/>
        <w:jc w:val="both"/>
        <w:rPr>
          <w:rFonts w:ascii="Times New Roman" w:eastAsia="Times New Roman" w:hAnsi="Times New Roman"/>
          <w:kern w:val="32"/>
          <w:sz w:val="28"/>
          <w:szCs w:val="28"/>
          <w:lang w:val="vi-VN"/>
        </w:rPr>
      </w:pPr>
      <w:r>
        <w:rPr>
          <w:rFonts w:ascii="Times New Roman" w:eastAsia="Times New Roman" w:hAnsi="Times New Roman"/>
          <w:kern w:val="32"/>
          <w:sz w:val="28"/>
          <w:szCs w:val="28"/>
          <w:lang w:val="vi-VN"/>
        </w:rPr>
        <w:t>Bộ Công an</w:t>
      </w:r>
      <w:r w:rsidR="00333CC0" w:rsidRPr="0045639C">
        <w:rPr>
          <w:rFonts w:ascii="Times New Roman" w:eastAsia="Times New Roman" w:hAnsi="Times New Roman"/>
          <w:kern w:val="32"/>
          <w:sz w:val="28"/>
          <w:szCs w:val="28"/>
          <w:lang w:val="vi-VN"/>
        </w:rPr>
        <w:t xml:space="preserve"> xin </w:t>
      </w:r>
      <w:r w:rsidR="00E061CD">
        <w:rPr>
          <w:rFonts w:ascii="Times New Roman" w:eastAsia="Times New Roman" w:hAnsi="Times New Roman"/>
          <w:kern w:val="32"/>
          <w:sz w:val="28"/>
          <w:szCs w:val="28"/>
          <w:lang w:val="vi-VN"/>
        </w:rPr>
        <w:t xml:space="preserve">đề xuất, dự kiến trình đồng chí </w:t>
      </w:r>
      <w:r>
        <w:rPr>
          <w:rFonts w:ascii="Times New Roman" w:eastAsia="Times New Roman" w:hAnsi="Times New Roman"/>
          <w:kern w:val="32"/>
          <w:sz w:val="28"/>
          <w:szCs w:val="28"/>
          <w:lang w:val="vi-VN"/>
        </w:rPr>
        <w:t xml:space="preserve">Thủ tướng Chính phủ </w:t>
      </w:r>
      <w:r w:rsidR="00E061CD">
        <w:rPr>
          <w:rFonts w:ascii="Times New Roman" w:eastAsia="Times New Roman" w:hAnsi="Times New Roman"/>
          <w:kern w:val="32"/>
          <w:sz w:val="28"/>
          <w:szCs w:val="28"/>
          <w:lang w:val="vi-VN"/>
        </w:rPr>
        <w:t xml:space="preserve">ký ban hành </w:t>
      </w:r>
      <w:r w:rsidR="00944935">
        <w:rPr>
          <w:rFonts w:ascii="Times New Roman" w:eastAsia="Times New Roman" w:hAnsi="Times New Roman"/>
          <w:kern w:val="32"/>
          <w:sz w:val="28"/>
          <w:szCs w:val="28"/>
          <w:lang w:val="vi-VN"/>
        </w:rPr>
        <w:t xml:space="preserve">Nghị định </w:t>
      </w:r>
      <w:r w:rsidR="00A4198E" w:rsidRPr="0045639C">
        <w:rPr>
          <w:rFonts w:ascii="Times New Roman" w:eastAsia="Times New Roman" w:hAnsi="Times New Roman"/>
          <w:kern w:val="32"/>
          <w:sz w:val="28"/>
          <w:szCs w:val="28"/>
        </w:rPr>
        <w:t>trước ngày</w:t>
      </w:r>
      <w:r w:rsidR="00944935">
        <w:rPr>
          <w:rFonts w:ascii="Times New Roman" w:eastAsia="Times New Roman" w:hAnsi="Times New Roman"/>
          <w:kern w:val="32"/>
          <w:sz w:val="28"/>
          <w:szCs w:val="28"/>
        </w:rPr>
        <w:t xml:space="preserve">. </w:t>
      </w:r>
      <w:r w:rsidR="00944935">
        <w:rPr>
          <w:rFonts w:ascii="Times New Roman" w:eastAsia="Times New Roman" w:hAnsi="Times New Roman"/>
          <w:kern w:val="32"/>
          <w:sz w:val="28"/>
          <w:szCs w:val="28"/>
          <w:lang w:val="vi-VN"/>
        </w:rPr>
        <w:t xml:space="preserve">        </w:t>
      </w:r>
      <w:r w:rsidR="00333CC0" w:rsidRPr="0045639C">
        <w:rPr>
          <w:rFonts w:ascii="Times New Roman" w:eastAsia="Times New Roman" w:hAnsi="Times New Roman"/>
          <w:kern w:val="32"/>
          <w:sz w:val="28"/>
          <w:szCs w:val="28"/>
          <w:lang w:val="vi-VN"/>
        </w:rPr>
        <w:t>.</w:t>
      </w:r>
    </w:p>
    <w:p w14:paraId="4535972E" w14:textId="3A4A972B" w:rsidR="00863A07" w:rsidRPr="0045639C" w:rsidRDefault="00863A07" w:rsidP="0045639C">
      <w:pPr>
        <w:adjustRightInd w:val="0"/>
        <w:snapToGrid w:val="0"/>
        <w:spacing w:before="120" w:after="120" w:line="240" w:lineRule="auto"/>
        <w:ind w:firstLine="567"/>
        <w:jc w:val="both"/>
        <w:rPr>
          <w:rFonts w:ascii="Times New Roman" w:eastAsia="Times New Roman" w:hAnsi="Times New Roman"/>
          <w:kern w:val="32"/>
          <w:sz w:val="28"/>
          <w:szCs w:val="28"/>
          <w:lang w:val="de-DE"/>
        </w:rPr>
      </w:pPr>
      <w:r w:rsidRPr="0045639C">
        <w:rPr>
          <w:rFonts w:ascii="Times New Roman" w:hAnsi="Times New Roman"/>
          <w:bCs/>
          <w:sz w:val="28"/>
          <w:szCs w:val="28"/>
          <w:lang w:val="vi-VN"/>
        </w:rPr>
        <w:t xml:space="preserve">Trên đây là Tờ trình về dự thảo </w:t>
      </w:r>
      <w:r w:rsidR="00944935">
        <w:rPr>
          <w:rFonts w:ascii="Times New Roman" w:hAnsi="Times New Roman"/>
          <w:bCs/>
          <w:sz w:val="28"/>
          <w:szCs w:val="28"/>
          <w:lang w:val="vi-VN"/>
        </w:rPr>
        <w:t xml:space="preserve">Nghị định sửa đổi, bổ sung </w:t>
      </w:r>
      <w:r w:rsidR="00A4198E" w:rsidRPr="0045639C">
        <w:rPr>
          <w:rFonts w:ascii="Times New Roman" w:hAnsi="Times New Roman"/>
          <w:bCs/>
          <w:sz w:val="28"/>
          <w:szCs w:val="28"/>
          <w:lang w:val="vi-VN"/>
        </w:rPr>
        <w:t xml:space="preserve">quy định về phân cấp, cắt giảm, đơn giản hóa thủ tục hành chính thuộc phạm vi quản lý của Bộ </w:t>
      </w:r>
      <w:r w:rsidR="00595183">
        <w:rPr>
          <w:rFonts w:ascii="Times New Roman" w:hAnsi="Times New Roman"/>
          <w:bCs/>
          <w:sz w:val="28"/>
          <w:szCs w:val="28"/>
          <w:lang w:val="vi-VN"/>
        </w:rPr>
        <w:t>Công an</w:t>
      </w:r>
      <w:r w:rsidRPr="0045639C">
        <w:rPr>
          <w:rFonts w:ascii="Times New Roman" w:hAnsi="Times New Roman"/>
          <w:bCs/>
          <w:sz w:val="28"/>
          <w:szCs w:val="28"/>
          <w:lang w:val="vi-VN"/>
        </w:rPr>
        <w:t xml:space="preserve">, xin kính trình </w:t>
      </w:r>
      <w:r w:rsidR="003A5E65">
        <w:rPr>
          <w:rFonts w:ascii="Times New Roman" w:hAnsi="Times New Roman"/>
          <w:bCs/>
          <w:sz w:val="28"/>
          <w:szCs w:val="28"/>
          <w:lang w:val="vi-VN"/>
        </w:rPr>
        <w:t xml:space="preserve">Chính phủ </w:t>
      </w:r>
      <w:r w:rsidRPr="0045639C">
        <w:rPr>
          <w:rFonts w:ascii="Times New Roman" w:hAnsi="Times New Roman"/>
          <w:bCs/>
          <w:sz w:val="28"/>
          <w:szCs w:val="28"/>
          <w:lang w:val="vi-VN"/>
        </w:rPr>
        <w:t>xem xét, quyết định.</w:t>
      </w:r>
    </w:p>
    <w:p w14:paraId="33F58937" w14:textId="2911DB5C" w:rsidR="00006F53" w:rsidRPr="00FA7B23" w:rsidRDefault="00863A07" w:rsidP="00FA7B23">
      <w:pPr>
        <w:adjustRightInd w:val="0"/>
        <w:snapToGrid w:val="0"/>
        <w:spacing w:before="120" w:after="80" w:line="247" w:lineRule="auto"/>
        <w:ind w:firstLine="360"/>
        <w:jc w:val="both"/>
        <w:rPr>
          <w:rFonts w:ascii="Times New Roman" w:hAnsi="Times New Roman"/>
          <w:i/>
          <w:spacing w:val="-4"/>
          <w:sz w:val="27"/>
          <w:szCs w:val="27"/>
        </w:rPr>
      </w:pPr>
      <w:r w:rsidRPr="00BF60D7">
        <w:rPr>
          <w:rFonts w:ascii="Times New Roman" w:hAnsi="Times New Roman"/>
          <w:i/>
          <w:spacing w:val="-4"/>
          <w:sz w:val="27"/>
          <w:szCs w:val="27"/>
          <w:lang w:val="nl-NL"/>
        </w:rPr>
        <w:t xml:space="preserve"> </w:t>
      </w:r>
      <w:r w:rsidR="00006F53" w:rsidRPr="00BF60D7">
        <w:rPr>
          <w:rFonts w:ascii="Times New Roman" w:hAnsi="Times New Roman"/>
          <w:i/>
          <w:spacing w:val="-4"/>
          <w:sz w:val="27"/>
          <w:szCs w:val="27"/>
          <w:lang w:val="nl-NL"/>
        </w:rPr>
        <w:t xml:space="preserve">(Xin gửi kèm theo: (1) Dự thảo </w:t>
      </w:r>
      <w:r w:rsidR="003A5E65">
        <w:rPr>
          <w:rFonts w:ascii="Times New Roman" w:hAnsi="Times New Roman"/>
          <w:i/>
          <w:spacing w:val="-4"/>
          <w:sz w:val="27"/>
          <w:szCs w:val="27"/>
          <w:lang w:val="nl-NL"/>
        </w:rPr>
        <w:t>Nghị</w:t>
      </w:r>
      <w:r w:rsidR="003A5E65">
        <w:rPr>
          <w:rFonts w:ascii="Times New Roman" w:hAnsi="Times New Roman"/>
          <w:i/>
          <w:spacing w:val="-4"/>
          <w:sz w:val="27"/>
          <w:szCs w:val="27"/>
          <w:lang w:val="vi-VN"/>
        </w:rPr>
        <w:t xml:space="preserve"> định</w:t>
      </w:r>
      <w:r w:rsidR="00006F53" w:rsidRPr="00BF60D7">
        <w:rPr>
          <w:rFonts w:ascii="Times New Roman" w:hAnsi="Times New Roman"/>
          <w:i/>
          <w:spacing w:val="-4"/>
          <w:sz w:val="27"/>
          <w:szCs w:val="27"/>
          <w:lang w:val="nl-NL"/>
        </w:rPr>
        <w:t xml:space="preserve">; </w:t>
      </w:r>
      <w:r w:rsidR="00FA7B23">
        <w:rPr>
          <w:rFonts w:ascii="Times New Roman" w:hAnsi="Times New Roman"/>
          <w:i/>
          <w:spacing w:val="-4"/>
          <w:sz w:val="27"/>
          <w:szCs w:val="27"/>
          <w:lang w:val="nl-NL"/>
        </w:rPr>
        <w:t>(2</w:t>
      </w:r>
      <w:r w:rsidR="00FA7B23" w:rsidRPr="00FA7B23">
        <w:rPr>
          <w:rFonts w:ascii="Times New Roman" w:hAnsi="Times New Roman"/>
          <w:i/>
          <w:spacing w:val="-4"/>
          <w:sz w:val="27"/>
          <w:szCs w:val="27"/>
          <w:lang w:val="nl-NL"/>
        </w:rPr>
        <w:t xml:space="preserve">) Bản so sánh, thuyết minh dự thảo </w:t>
      </w:r>
      <w:r w:rsidR="003A5E65">
        <w:rPr>
          <w:rFonts w:ascii="Times New Roman" w:hAnsi="Times New Roman"/>
          <w:i/>
          <w:spacing w:val="-4"/>
          <w:sz w:val="27"/>
          <w:szCs w:val="27"/>
          <w:lang w:val="nl-NL"/>
        </w:rPr>
        <w:t>Nghị</w:t>
      </w:r>
      <w:r w:rsidR="003A5E65">
        <w:rPr>
          <w:rFonts w:ascii="Times New Roman" w:hAnsi="Times New Roman"/>
          <w:i/>
          <w:spacing w:val="-4"/>
          <w:sz w:val="27"/>
          <w:szCs w:val="27"/>
          <w:lang w:val="vi-VN"/>
        </w:rPr>
        <w:t xml:space="preserve"> định</w:t>
      </w:r>
      <w:r w:rsidR="00FA7B23">
        <w:rPr>
          <w:rFonts w:ascii="Times New Roman" w:hAnsi="Times New Roman"/>
          <w:i/>
          <w:spacing w:val="-4"/>
          <w:sz w:val="27"/>
          <w:szCs w:val="27"/>
          <w:lang w:val="nl-NL"/>
        </w:rPr>
        <w:t>; (3</w:t>
      </w:r>
      <w:r w:rsidR="00FA7B23" w:rsidRPr="00FA7B23">
        <w:rPr>
          <w:rFonts w:ascii="Times New Roman" w:hAnsi="Times New Roman"/>
          <w:i/>
          <w:spacing w:val="-4"/>
          <w:sz w:val="27"/>
          <w:szCs w:val="27"/>
          <w:lang w:val="nl-NL"/>
        </w:rPr>
        <w:t>) Biểu mẫu đánh giá tác động của TTHC được sửa đổi, bổ sung trong dự thảo văn bả</w:t>
      </w:r>
      <w:r w:rsidR="00FA7B23">
        <w:rPr>
          <w:rFonts w:ascii="Times New Roman" w:hAnsi="Times New Roman"/>
          <w:i/>
          <w:spacing w:val="-4"/>
          <w:sz w:val="27"/>
          <w:szCs w:val="27"/>
          <w:lang w:val="nl-NL"/>
        </w:rPr>
        <w:t>n; (4</w:t>
      </w:r>
      <w:r w:rsidR="00FA7B23" w:rsidRPr="00FA7B23">
        <w:rPr>
          <w:rFonts w:ascii="Times New Roman" w:hAnsi="Times New Roman"/>
          <w:i/>
          <w:spacing w:val="-4"/>
          <w:sz w:val="27"/>
          <w:szCs w:val="27"/>
          <w:lang w:val="nl-NL"/>
        </w:rPr>
        <w:t>) Biểu mẫu đánh giá tác động của TTHC để thực hiện nhiệm vụ, quyền hạn được phân cấp</w:t>
      </w:r>
      <w:r w:rsidR="00FA7B23">
        <w:rPr>
          <w:rFonts w:ascii="Times New Roman" w:hAnsi="Times New Roman"/>
          <w:i/>
          <w:spacing w:val="-4"/>
          <w:sz w:val="27"/>
          <w:szCs w:val="27"/>
          <w:lang w:val="nl-NL"/>
        </w:rPr>
        <w:t>;</w:t>
      </w:r>
      <w:r w:rsidR="00FA7B23" w:rsidRPr="00BF60D7">
        <w:rPr>
          <w:rFonts w:ascii="Times New Roman" w:hAnsi="Times New Roman"/>
          <w:i/>
          <w:spacing w:val="-4"/>
          <w:sz w:val="27"/>
          <w:szCs w:val="27"/>
          <w:lang w:val="nl-NL"/>
        </w:rPr>
        <w:t xml:space="preserve"> </w:t>
      </w:r>
      <w:r w:rsidR="00006F53" w:rsidRPr="00BF60D7">
        <w:rPr>
          <w:rFonts w:ascii="Times New Roman" w:hAnsi="Times New Roman"/>
          <w:i/>
          <w:spacing w:val="-4"/>
          <w:sz w:val="27"/>
          <w:szCs w:val="27"/>
          <w:lang w:val="nl-NL"/>
        </w:rPr>
        <w:t>(</w:t>
      </w:r>
      <w:r w:rsidR="00FA7B23">
        <w:rPr>
          <w:rFonts w:ascii="Times New Roman" w:hAnsi="Times New Roman"/>
          <w:i/>
          <w:spacing w:val="-4"/>
          <w:sz w:val="27"/>
          <w:szCs w:val="27"/>
          <w:lang w:val="nl-NL"/>
        </w:rPr>
        <w:t>5</w:t>
      </w:r>
      <w:r w:rsidR="00006F53" w:rsidRPr="00BF60D7">
        <w:rPr>
          <w:rFonts w:ascii="Times New Roman" w:hAnsi="Times New Roman"/>
          <w:i/>
          <w:spacing w:val="-4"/>
          <w:sz w:val="27"/>
          <w:szCs w:val="27"/>
          <w:lang w:val="nl-NL"/>
        </w:rPr>
        <w:t xml:space="preserve">) </w:t>
      </w:r>
      <w:r w:rsidR="00D11F51">
        <w:rPr>
          <w:rFonts w:ascii="Times New Roman" w:hAnsi="Times New Roman"/>
          <w:i/>
          <w:spacing w:val="-4"/>
          <w:sz w:val="27"/>
          <w:szCs w:val="27"/>
          <w:lang w:val="vi-VN"/>
        </w:rPr>
        <w:t xml:space="preserve">Bản </w:t>
      </w:r>
      <w:r w:rsidR="009068E7">
        <w:rPr>
          <w:rFonts w:ascii="Times New Roman" w:hAnsi="Times New Roman"/>
          <w:i/>
          <w:spacing w:val="-4"/>
          <w:sz w:val="27"/>
          <w:szCs w:val="27"/>
          <w:lang w:val="vi-VN"/>
        </w:rPr>
        <w:t xml:space="preserve">tổng hợp, </w:t>
      </w:r>
      <w:r w:rsidR="00006F53" w:rsidRPr="00BF60D7">
        <w:rPr>
          <w:rFonts w:ascii="Times New Roman" w:hAnsi="Times New Roman"/>
          <w:i/>
          <w:spacing w:val="-4"/>
          <w:sz w:val="27"/>
          <w:szCs w:val="27"/>
          <w:lang w:val="nl-NL"/>
        </w:rPr>
        <w:t>tiếp thu, giải trình ý kiến góp ý;</w:t>
      </w:r>
      <w:r w:rsidR="009068E7">
        <w:rPr>
          <w:rFonts w:ascii="Times New Roman" w:hAnsi="Times New Roman"/>
          <w:i/>
          <w:spacing w:val="-4"/>
          <w:sz w:val="27"/>
          <w:szCs w:val="27"/>
          <w:lang w:val="vi-VN"/>
        </w:rPr>
        <w:t xml:space="preserve"> </w:t>
      </w:r>
      <w:r w:rsidR="009068E7" w:rsidRPr="00BF60D7">
        <w:rPr>
          <w:rFonts w:ascii="Times New Roman" w:hAnsi="Times New Roman"/>
          <w:i/>
          <w:spacing w:val="-4"/>
          <w:sz w:val="27"/>
          <w:szCs w:val="27"/>
          <w:lang w:val="nl-NL"/>
        </w:rPr>
        <w:t>(</w:t>
      </w:r>
      <w:r w:rsidR="00FA7B23">
        <w:rPr>
          <w:rFonts w:ascii="Times New Roman" w:hAnsi="Times New Roman"/>
          <w:i/>
          <w:spacing w:val="-4"/>
          <w:sz w:val="27"/>
          <w:szCs w:val="27"/>
          <w:lang w:val="nl-NL"/>
        </w:rPr>
        <w:t>6</w:t>
      </w:r>
      <w:r w:rsidR="009068E7" w:rsidRPr="00BF60D7">
        <w:rPr>
          <w:rFonts w:ascii="Times New Roman" w:hAnsi="Times New Roman"/>
          <w:i/>
          <w:spacing w:val="-4"/>
          <w:sz w:val="27"/>
          <w:szCs w:val="27"/>
          <w:lang w:val="nl-NL"/>
        </w:rPr>
        <w:t>) Báo cáo thẩm địn</w:t>
      </w:r>
      <w:r w:rsidR="00595183">
        <w:rPr>
          <w:rFonts w:ascii="Times New Roman" w:hAnsi="Times New Roman"/>
          <w:i/>
          <w:spacing w:val="-4"/>
          <w:sz w:val="27"/>
          <w:szCs w:val="27"/>
          <w:lang w:val="vi-VN"/>
        </w:rPr>
        <w:t>h</w:t>
      </w:r>
      <w:r w:rsidR="009068E7" w:rsidRPr="00BF60D7">
        <w:rPr>
          <w:rFonts w:ascii="Times New Roman" w:hAnsi="Times New Roman"/>
          <w:i/>
          <w:spacing w:val="-4"/>
          <w:sz w:val="27"/>
          <w:szCs w:val="27"/>
          <w:lang w:val="nl-NL"/>
        </w:rPr>
        <w:t xml:space="preserve">; </w:t>
      </w:r>
      <w:r w:rsidR="00FA7B23">
        <w:rPr>
          <w:rFonts w:ascii="Times New Roman" w:hAnsi="Times New Roman"/>
          <w:i/>
          <w:spacing w:val="-4"/>
          <w:sz w:val="27"/>
          <w:szCs w:val="27"/>
          <w:lang w:val="vi-VN"/>
        </w:rPr>
        <w:t>(</w:t>
      </w:r>
      <w:r w:rsidR="00FA7B23">
        <w:rPr>
          <w:rFonts w:ascii="Times New Roman" w:hAnsi="Times New Roman"/>
          <w:i/>
          <w:spacing w:val="-4"/>
          <w:sz w:val="27"/>
          <w:szCs w:val="27"/>
        </w:rPr>
        <w:t>7</w:t>
      </w:r>
      <w:r w:rsidR="009068E7">
        <w:rPr>
          <w:rFonts w:ascii="Times New Roman" w:hAnsi="Times New Roman"/>
          <w:i/>
          <w:spacing w:val="-4"/>
          <w:sz w:val="27"/>
          <w:szCs w:val="27"/>
          <w:lang w:val="vi-VN"/>
        </w:rPr>
        <w:t>) Báo cáo tiếp thu, giải trình ý kiến thẩm định</w:t>
      </w:r>
      <w:r w:rsidR="00FA7B23">
        <w:rPr>
          <w:rFonts w:ascii="Times New Roman" w:hAnsi="Times New Roman"/>
          <w:i/>
          <w:spacing w:val="-4"/>
          <w:sz w:val="27"/>
          <w:szCs w:val="27"/>
        </w:rPr>
        <w:t>.)</w:t>
      </w:r>
    </w:p>
    <w:tbl>
      <w:tblPr>
        <w:tblpPr w:leftFromText="180" w:rightFromText="180" w:vertAnchor="text" w:horzAnchor="margin" w:tblpY="363"/>
        <w:tblW w:w="9579" w:type="dxa"/>
        <w:tblLook w:val="01E0" w:firstRow="1" w:lastRow="1" w:firstColumn="1" w:lastColumn="1" w:noHBand="0" w:noVBand="0"/>
      </w:tblPr>
      <w:tblGrid>
        <w:gridCol w:w="4887"/>
        <w:gridCol w:w="4692"/>
      </w:tblGrid>
      <w:tr w:rsidR="00006F53" w:rsidRPr="00FC25B1" w14:paraId="50167B3E" w14:textId="77777777" w:rsidTr="00006F53">
        <w:trPr>
          <w:trHeight w:val="2483"/>
        </w:trPr>
        <w:tc>
          <w:tcPr>
            <w:tcW w:w="4887" w:type="dxa"/>
          </w:tcPr>
          <w:p w14:paraId="6D9DE416" w14:textId="77777777" w:rsidR="00006F53" w:rsidRDefault="00006F53" w:rsidP="00006F53">
            <w:pPr>
              <w:spacing w:after="0" w:line="240" w:lineRule="auto"/>
              <w:rPr>
                <w:rFonts w:ascii="Times New Roman" w:eastAsia="Times New Roman" w:hAnsi="Times New Roman"/>
                <w:b/>
                <w:bCs/>
                <w:i/>
                <w:iCs/>
                <w:w w:val="90"/>
                <w:sz w:val="24"/>
                <w:szCs w:val="24"/>
                <w:lang w:val="nl-NL"/>
              </w:rPr>
            </w:pPr>
          </w:p>
          <w:p w14:paraId="5D44096A" w14:textId="77777777" w:rsidR="00006F53" w:rsidRPr="00FC25B1" w:rsidRDefault="00006F53" w:rsidP="00006F53">
            <w:pPr>
              <w:spacing w:after="0" w:line="240" w:lineRule="auto"/>
              <w:rPr>
                <w:rFonts w:ascii="Times New Roman" w:eastAsia="Times New Roman" w:hAnsi="Times New Roman"/>
                <w:b/>
                <w:bCs/>
                <w:i/>
                <w:iCs/>
                <w:w w:val="90"/>
                <w:sz w:val="24"/>
                <w:szCs w:val="24"/>
                <w:lang w:val="nl-NL"/>
              </w:rPr>
            </w:pPr>
            <w:r w:rsidRPr="00FC25B1">
              <w:rPr>
                <w:rFonts w:ascii="Times New Roman" w:eastAsia="Times New Roman" w:hAnsi="Times New Roman"/>
                <w:b/>
                <w:bCs/>
                <w:i/>
                <w:iCs/>
                <w:w w:val="90"/>
                <w:sz w:val="24"/>
                <w:szCs w:val="24"/>
                <w:lang w:val="nl-NL"/>
              </w:rPr>
              <w:t>Nơi nhận:</w:t>
            </w:r>
          </w:p>
          <w:p w14:paraId="162A173B" w14:textId="77777777" w:rsidR="00006F53" w:rsidRDefault="00006F53" w:rsidP="009068E7">
            <w:pPr>
              <w:numPr>
                <w:ilvl w:val="0"/>
                <w:numId w:val="2"/>
              </w:numPr>
              <w:spacing w:after="0" w:line="240" w:lineRule="auto"/>
              <w:rPr>
                <w:rFonts w:ascii="Times New Roman" w:eastAsia="Times New Roman" w:hAnsi="Times New Roman"/>
                <w:iCs/>
                <w:w w:val="90"/>
                <w:sz w:val="24"/>
                <w:szCs w:val="24"/>
                <w:lang w:val="nl-NL"/>
              </w:rPr>
            </w:pPr>
            <w:r w:rsidRPr="00FC25B1">
              <w:rPr>
                <w:rFonts w:ascii="Times New Roman" w:eastAsia="Times New Roman" w:hAnsi="Times New Roman"/>
                <w:w w:val="90"/>
                <w:sz w:val="24"/>
                <w:szCs w:val="24"/>
                <w:lang w:val="nl-NL"/>
              </w:rPr>
              <w:t>Như trên</w:t>
            </w:r>
            <w:r w:rsidRPr="009068E7">
              <w:rPr>
                <w:rFonts w:ascii="Times New Roman" w:eastAsia="Times New Roman" w:hAnsi="Times New Roman"/>
                <w:iCs/>
                <w:w w:val="90"/>
                <w:sz w:val="24"/>
                <w:szCs w:val="24"/>
                <w:lang w:val="nl-NL"/>
              </w:rPr>
              <w:t>;</w:t>
            </w:r>
          </w:p>
          <w:p w14:paraId="67C9DF3D" w14:textId="3E7E73E8" w:rsidR="00006F53" w:rsidRPr="00FC25B1" w:rsidRDefault="00006F53" w:rsidP="00006F53">
            <w:pPr>
              <w:numPr>
                <w:ilvl w:val="0"/>
                <w:numId w:val="2"/>
              </w:numPr>
              <w:spacing w:after="0" w:line="240" w:lineRule="auto"/>
              <w:rPr>
                <w:rFonts w:ascii="Times New Roman" w:eastAsia="Times New Roman" w:hAnsi="Times New Roman"/>
                <w:w w:val="90"/>
                <w:sz w:val="24"/>
                <w:szCs w:val="24"/>
                <w:lang w:val="nl-NL"/>
              </w:rPr>
            </w:pPr>
            <w:r w:rsidRPr="00FC25B1">
              <w:rPr>
                <w:rFonts w:ascii="Times New Roman" w:eastAsia="Times New Roman" w:hAnsi="Times New Roman"/>
                <w:w w:val="90"/>
                <w:sz w:val="24"/>
                <w:szCs w:val="24"/>
                <w:lang w:val="nl-NL"/>
              </w:rPr>
              <w:t xml:space="preserve">Lưu: </w:t>
            </w:r>
            <w:r w:rsidR="00A42B29">
              <w:rPr>
                <w:rFonts w:ascii="Times New Roman" w:eastAsia="Times New Roman" w:hAnsi="Times New Roman"/>
                <w:w w:val="90"/>
                <w:sz w:val="24"/>
                <w:szCs w:val="24"/>
                <w:lang w:val="vi-VN"/>
              </w:rPr>
              <w:t>VT</w:t>
            </w:r>
            <w:r w:rsidR="00AC2E9F">
              <w:rPr>
                <w:rFonts w:ascii="Times New Roman" w:eastAsia="Times New Roman" w:hAnsi="Times New Roman"/>
                <w:w w:val="90"/>
                <w:sz w:val="24"/>
                <w:szCs w:val="24"/>
              </w:rPr>
              <w:t>.</w:t>
            </w:r>
          </w:p>
          <w:p w14:paraId="468618D4" w14:textId="77777777" w:rsidR="00006F53" w:rsidRPr="00FC25B1" w:rsidRDefault="00006F53" w:rsidP="00006F53">
            <w:pPr>
              <w:spacing w:after="0" w:line="240" w:lineRule="auto"/>
              <w:rPr>
                <w:rFonts w:ascii="Times New Roman" w:eastAsia="Times New Roman" w:hAnsi="Times New Roman"/>
                <w:bCs/>
                <w:w w:val="90"/>
                <w:sz w:val="28"/>
                <w:szCs w:val="20"/>
                <w:lang w:val="nl-NL"/>
              </w:rPr>
            </w:pPr>
          </w:p>
        </w:tc>
        <w:tc>
          <w:tcPr>
            <w:tcW w:w="4692" w:type="dxa"/>
          </w:tcPr>
          <w:p w14:paraId="2173458C" w14:textId="500533E4" w:rsidR="00006F53" w:rsidRPr="00FC25B1" w:rsidRDefault="003A5E65" w:rsidP="00006F53">
            <w:pPr>
              <w:spacing w:after="0" w:line="240" w:lineRule="auto"/>
              <w:jc w:val="center"/>
              <w:rPr>
                <w:rFonts w:ascii="Times New Roman" w:eastAsia="Times New Roman" w:hAnsi="Times New Roman"/>
                <w:b/>
                <w:w w:val="90"/>
                <w:sz w:val="26"/>
                <w:szCs w:val="26"/>
                <w:lang w:val="nl-NL"/>
              </w:rPr>
            </w:pPr>
            <w:r>
              <w:rPr>
                <w:rFonts w:ascii="Times New Roman" w:eastAsia="Times New Roman" w:hAnsi="Times New Roman"/>
                <w:b/>
                <w:w w:val="90"/>
                <w:sz w:val="26"/>
                <w:szCs w:val="26"/>
                <w:lang w:val="nl-NL"/>
              </w:rPr>
              <w:t>BỘ</w:t>
            </w:r>
            <w:r w:rsidR="00006F53" w:rsidRPr="00FC25B1">
              <w:rPr>
                <w:rFonts w:ascii="Times New Roman" w:eastAsia="Times New Roman" w:hAnsi="Times New Roman"/>
                <w:b/>
                <w:w w:val="90"/>
                <w:sz w:val="26"/>
                <w:szCs w:val="26"/>
                <w:lang w:val="nl-NL"/>
              </w:rPr>
              <w:t xml:space="preserve"> TRƯỞNG</w:t>
            </w:r>
          </w:p>
          <w:p w14:paraId="5E3FDF1A" w14:textId="2BEB43AD" w:rsidR="00006F53" w:rsidRDefault="00006F53" w:rsidP="00006F53">
            <w:pPr>
              <w:spacing w:after="0" w:line="240" w:lineRule="auto"/>
              <w:jc w:val="center"/>
              <w:rPr>
                <w:rFonts w:ascii="Times New Roman" w:eastAsia="Times New Roman" w:hAnsi="Times New Roman"/>
                <w:b/>
                <w:w w:val="90"/>
                <w:sz w:val="26"/>
                <w:szCs w:val="26"/>
                <w:lang w:val="nl-NL"/>
              </w:rPr>
            </w:pPr>
          </w:p>
          <w:p w14:paraId="535EE114" w14:textId="77777777" w:rsidR="00006F53" w:rsidRDefault="00006F53" w:rsidP="00006F53">
            <w:pPr>
              <w:spacing w:after="0" w:line="240" w:lineRule="auto"/>
              <w:jc w:val="center"/>
              <w:rPr>
                <w:rFonts w:ascii="Times New Roman" w:eastAsia="Times New Roman" w:hAnsi="Times New Roman"/>
                <w:b/>
                <w:w w:val="90"/>
                <w:sz w:val="26"/>
                <w:szCs w:val="26"/>
                <w:lang w:val="nl-NL"/>
              </w:rPr>
            </w:pPr>
          </w:p>
          <w:p w14:paraId="79EDA709" w14:textId="77777777" w:rsidR="009068E7" w:rsidRDefault="009068E7" w:rsidP="00006F53">
            <w:pPr>
              <w:spacing w:after="0" w:line="240" w:lineRule="auto"/>
              <w:jc w:val="center"/>
              <w:rPr>
                <w:rFonts w:ascii="Times New Roman" w:eastAsia="Times New Roman" w:hAnsi="Times New Roman"/>
                <w:b/>
                <w:w w:val="90"/>
                <w:sz w:val="26"/>
                <w:szCs w:val="26"/>
                <w:lang w:val="nl-NL"/>
              </w:rPr>
            </w:pPr>
          </w:p>
          <w:p w14:paraId="2D2DFE41" w14:textId="77777777" w:rsidR="009068E7" w:rsidRDefault="009068E7" w:rsidP="00006F53">
            <w:pPr>
              <w:spacing w:after="0" w:line="240" w:lineRule="auto"/>
              <w:jc w:val="center"/>
              <w:rPr>
                <w:rFonts w:ascii="Times New Roman" w:eastAsia="Times New Roman" w:hAnsi="Times New Roman"/>
                <w:b/>
                <w:w w:val="90"/>
                <w:sz w:val="26"/>
                <w:szCs w:val="26"/>
                <w:lang w:val="nl-NL"/>
              </w:rPr>
            </w:pPr>
          </w:p>
          <w:p w14:paraId="587FD25D" w14:textId="77777777" w:rsidR="009068E7" w:rsidRPr="003E57BC" w:rsidRDefault="009068E7" w:rsidP="00006F53">
            <w:pPr>
              <w:spacing w:after="0" w:line="240" w:lineRule="auto"/>
              <w:jc w:val="center"/>
              <w:rPr>
                <w:rFonts w:ascii="Times New Roman" w:eastAsia="Times New Roman" w:hAnsi="Times New Roman"/>
                <w:b/>
                <w:w w:val="90"/>
                <w:sz w:val="26"/>
                <w:szCs w:val="26"/>
                <w:lang w:val="nl-NL"/>
              </w:rPr>
            </w:pPr>
          </w:p>
          <w:p w14:paraId="3AB60FF4" w14:textId="77777777" w:rsidR="00006F53" w:rsidRPr="00FC25B1" w:rsidRDefault="00006F53" w:rsidP="00006F53">
            <w:pPr>
              <w:spacing w:after="0" w:line="240" w:lineRule="auto"/>
              <w:rPr>
                <w:rFonts w:ascii="Times New Roman" w:eastAsia="Times New Roman" w:hAnsi="Times New Roman"/>
                <w:w w:val="90"/>
                <w:sz w:val="26"/>
                <w:szCs w:val="26"/>
                <w:lang w:val="nl-NL"/>
              </w:rPr>
            </w:pPr>
          </w:p>
          <w:p w14:paraId="758ED922" w14:textId="77777777" w:rsidR="00006F53" w:rsidRPr="00FC25B1" w:rsidRDefault="00006F53" w:rsidP="00006F53">
            <w:pPr>
              <w:spacing w:after="0" w:line="240" w:lineRule="auto"/>
              <w:jc w:val="center"/>
              <w:rPr>
                <w:rFonts w:ascii="Times New Roman" w:eastAsia="Times New Roman" w:hAnsi="Times New Roman"/>
                <w:w w:val="90"/>
                <w:sz w:val="26"/>
                <w:szCs w:val="26"/>
                <w:lang w:val="nl-NL"/>
              </w:rPr>
            </w:pPr>
          </w:p>
          <w:p w14:paraId="465543CA" w14:textId="4EC47CE9" w:rsidR="00006F53" w:rsidRPr="000B1A0C" w:rsidRDefault="003A5E65" w:rsidP="00AC2E9F">
            <w:pPr>
              <w:spacing w:after="0" w:line="240" w:lineRule="auto"/>
              <w:jc w:val="center"/>
              <w:rPr>
                <w:rFonts w:ascii="Times New Roman" w:eastAsia="Times New Roman" w:hAnsi="Times New Roman"/>
                <w:b/>
                <w:w w:val="90"/>
                <w:sz w:val="27"/>
                <w:szCs w:val="27"/>
                <w:lang w:val="vi-VN"/>
              </w:rPr>
            </w:pPr>
            <w:r>
              <w:rPr>
                <w:rFonts w:ascii="Times New Roman" w:eastAsia="Times New Roman" w:hAnsi="Times New Roman"/>
                <w:b/>
                <w:w w:val="90"/>
                <w:sz w:val="27"/>
                <w:szCs w:val="27"/>
                <w:lang w:val="vi-VN"/>
              </w:rPr>
              <w:t xml:space="preserve">Đại tướng Lương </w:t>
            </w:r>
            <w:r w:rsidR="00AC2E9F">
              <w:rPr>
                <w:rFonts w:ascii="Times New Roman" w:eastAsia="Times New Roman" w:hAnsi="Times New Roman"/>
                <w:b/>
                <w:w w:val="90"/>
                <w:sz w:val="27"/>
                <w:szCs w:val="27"/>
              </w:rPr>
              <w:t>T</w:t>
            </w:r>
            <w:bookmarkStart w:id="1" w:name="_GoBack"/>
            <w:bookmarkEnd w:id="1"/>
            <w:r>
              <w:rPr>
                <w:rFonts w:ascii="Times New Roman" w:eastAsia="Times New Roman" w:hAnsi="Times New Roman"/>
                <w:b/>
                <w:w w:val="90"/>
                <w:sz w:val="27"/>
                <w:szCs w:val="27"/>
                <w:lang w:val="vi-VN"/>
              </w:rPr>
              <w:t>am Quang</w:t>
            </w:r>
          </w:p>
        </w:tc>
      </w:tr>
    </w:tbl>
    <w:p w14:paraId="0982D1B8" w14:textId="4E9B8C98" w:rsidR="00096BBE" w:rsidRPr="00E4286A" w:rsidRDefault="005746B8" w:rsidP="00006F53">
      <w:pPr>
        <w:spacing w:before="120" w:after="120" w:line="240" w:lineRule="auto"/>
        <w:rPr>
          <w:rFonts w:ascii="Times New Roman" w:hAnsi="Times New Roman"/>
          <w:i/>
          <w:spacing w:val="-4"/>
          <w:sz w:val="27"/>
          <w:szCs w:val="27"/>
          <w:lang w:val="nl-NL"/>
        </w:rPr>
      </w:pPr>
      <w:r w:rsidRPr="00E4286A">
        <w:rPr>
          <w:rFonts w:ascii="Times New Roman" w:hAnsi="Times New Roman"/>
          <w:i/>
          <w:spacing w:val="-4"/>
          <w:sz w:val="27"/>
          <w:szCs w:val="27"/>
          <w:lang w:val="nl-NL"/>
        </w:rPr>
        <w:t xml:space="preserve">                    </w:t>
      </w:r>
      <w:r w:rsidR="00A77C08">
        <w:rPr>
          <w:rFonts w:ascii="Times New Roman" w:hAnsi="Times New Roman"/>
          <w:i/>
          <w:spacing w:val="-4"/>
          <w:sz w:val="27"/>
          <w:szCs w:val="27"/>
          <w:lang w:val="nl-NL"/>
        </w:rPr>
        <w:t xml:space="preserve">                      </w:t>
      </w:r>
      <w:r w:rsidRPr="00E4286A">
        <w:rPr>
          <w:rFonts w:ascii="Times New Roman" w:hAnsi="Times New Roman"/>
          <w:i/>
          <w:spacing w:val="-4"/>
          <w:sz w:val="27"/>
          <w:szCs w:val="27"/>
          <w:lang w:val="nl-NL"/>
        </w:rPr>
        <w:t xml:space="preserve">                                                                                                                                                                                                                                                                                                                                                                                                                                                                                                                                                                                                                                                                                                                                                                                                                                                                                                                                                                                                                                                                                                                                                                                                                                                                                                                                                                                                                                                                                                                                                                                                                                                                                                                                                                                                                                                                                                                                                                                                                                                                                                                                                                                                                 </w:t>
      </w:r>
      <w:r w:rsidR="002534BE" w:rsidRPr="00E4286A">
        <w:rPr>
          <w:rFonts w:ascii="Times New Roman" w:hAnsi="Times New Roman"/>
          <w:i/>
          <w:spacing w:val="-4"/>
          <w:sz w:val="27"/>
          <w:szCs w:val="27"/>
          <w:lang w:val="nl-NL"/>
        </w:rPr>
        <w:t xml:space="preserve">                  </w:t>
      </w:r>
    </w:p>
    <w:sectPr w:rsidR="00096BBE" w:rsidRPr="00E4286A" w:rsidSect="00A549DD">
      <w:headerReference w:type="default" r:id="rId8"/>
      <w:pgSz w:w="11906" w:h="16838" w:code="9"/>
      <w:pgMar w:top="1134" w:right="1134" w:bottom="1134" w:left="1701" w:header="578"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A320F" w14:textId="77777777" w:rsidR="0077358B" w:rsidRDefault="0077358B" w:rsidP="00572073">
      <w:pPr>
        <w:spacing w:after="0" w:line="240" w:lineRule="auto"/>
      </w:pPr>
      <w:r>
        <w:separator/>
      </w:r>
    </w:p>
  </w:endnote>
  <w:endnote w:type="continuationSeparator" w:id="0">
    <w:p w14:paraId="08E89168" w14:textId="77777777" w:rsidR="0077358B" w:rsidRDefault="0077358B" w:rsidP="0057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C6E8F" w14:textId="77777777" w:rsidR="0077358B" w:rsidRDefault="0077358B" w:rsidP="00572073">
      <w:pPr>
        <w:spacing w:after="0" w:line="240" w:lineRule="auto"/>
      </w:pPr>
      <w:r>
        <w:separator/>
      </w:r>
    </w:p>
  </w:footnote>
  <w:footnote w:type="continuationSeparator" w:id="0">
    <w:p w14:paraId="2244CC11" w14:textId="77777777" w:rsidR="0077358B" w:rsidRDefault="0077358B" w:rsidP="00572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009EC" w14:textId="5AC0C229" w:rsidR="00032D30" w:rsidRPr="00E34522" w:rsidRDefault="00032D30">
    <w:pPr>
      <w:pStyle w:val="Header"/>
      <w:jc w:val="center"/>
      <w:rPr>
        <w:rFonts w:ascii="Times New Roman" w:hAnsi="Times New Roman"/>
      </w:rPr>
    </w:pPr>
    <w:r w:rsidRPr="00E34522">
      <w:rPr>
        <w:rFonts w:ascii="Times New Roman" w:hAnsi="Times New Roman"/>
      </w:rPr>
      <w:fldChar w:fldCharType="begin"/>
    </w:r>
    <w:r w:rsidRPr="00E34522">
      <w:rPr>
        <w:rFonts w:ascii="Times New Roman" w:hAnsi="Times New Roman"/>
      </w:rPr>
      <w:instrText xml:space="preserve"> PAGE   \* MERGEFORMAT </w:instrText>
    </w:r>
    <w:r w:rsidRPr="00E34522">
      <w:rPr>
        <w:rFonts w:ascii="Times New Roman" w:hAnsi="Times New Roman"/>
      </w:rPr>
      <w:fldChar w:fldCharType="separate"/>
    </w:r>
    <w:r w:rsidR="00AC2E9F">
      <w:rPr>
        <w:rFonts w:ascii="Times New Roman" w:hAnsi="Times New Roman"/>
        <w:noProof/>
      </w:rPr>
      <w:t>4</w:t>
    </w:r>
    <w:r w:rsidRPr="00E34522">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25A3E"/>
    <w:multiLevelType w:val="hybridMultilevel"/>
    <w:tmpl w:val="491E7078"/>
    <w:lvl w:ilvl="0" w:tplc="6F6A96E4">
      <w:start w:val="6"/>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335C0623"/>
    <w:multiLevelType w:val="hybridMultilevel"/>
    <w:tmpl w:val="1500FB46"/>
    <w:lvl w:ilvl="0" w:tplc="EB2A62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42031D5"/>
    <w:multiLevelType w:val="hybridMultilevel"/>
    <w:tmpl w:val="D1CE6750"/>
    <w:lvl w:ilvl="0" w:tplc="65D2C440">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7E6333"/>
    <w:multiLevelType w:val="hybridMultilevel"/>
    <w:tmpl w:val="CF047E58"/>
    <w:lvl w:ilvl="0" w:tplc="913633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D445D6B"/>
    <w:multiLevelType w:val="hybridMultilevel"/>
    <w:tmpl w:val="6F940758"/>
    <w:lvl w:ilvl="0" w:tplc="30627A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BE"/>
    <w:rsid w:val="00000791"/>
    <w:rsid w:val="0000167E"/>
    <w:rsid w:val="00004F4C"/>
    <w:rsid w:val="0000624E"/>
    <w:rsid w:val="00006F53"/>
    <w:rsid w:val="000113C2"/>
    <w:rsid w:val="00011D55"/>
    <w:rsid w:val="00024C8A"/>
    <w:rsid w:val="00032D30"/>
    <w:rsid w:val="000333E6"/>
    <w:rsid w:val="000476E3"/>
    <w:rsid w:val="000549A2"/>
    <w:rsid w:val="00061F0A"/>
    <w:rsid w:val="00062E7E"/>
    <w:rsid w:val="0006455E"/>
    <w:rsid w:val="0006494F"/>
    <w:rsid w:val="00072A7B"/>
    <w:rsid w:val="000770D0"/>
    <w:rsid w:val="00096BBE"/>
    <w:rsid w:val="000A1330"/>
    <w:rsid w:val="000A4C48"/>
    <w:rsid w:val="000B08BE"/>
    <w:rsid w:val="000B1A0C"/>
    <w:rsid w:val="000C41DD"/>
    <w:rsid w:val="000C741C"/>
    <w:rsid w:val="000D7046"/>
    <w:rsid w:val="000F36FE"/>
    <w:rsid w:val="000F4E9F"/>
    <w:rsid w:val="000F5724"/>
    <w:rsid w:val="00161D79"/>
    <w:rsid w:val="001871A6"/>
    <w:rsid w:val="00191C02"/>
    <w:rsid w:val="001A7266"/>
    <w:rsid w:val="001B302D"/>
    <w:rsid w:val="001B4E1B"/>
    <w:rsid w:val="001F38B5"/>
    <w:rsid w:val="00202003"/>
    <w:rsid w:val="0020464B"/>
    <w:rsid w:val="00207BFA"/>
    <w:rsid w:val="0022144F"/>
    <w:rsid w:val="00232EE9"/>
    <w:rsid w:val="002366F2"/>
    <w:rsid w:val="002505AA"/>
    <w:rsid w:val="002534BE"/>
    <w:rsid w:val="00262D49"/>
    <w:rsid w:val="00263018"/>
    <w:rsid w:val="0028542E"/>
    <w:rsid w:val="0029261C"/>
    <w:rsid w:val="002A5895"/>
    <w:rsid w:val="002B7CA9"/>
    <w:rsid w:val="002E1983"/>
    <w:rsid w:val="002E1CB1"/>
    <w:rsid w:val="002E45F2"/>
    <w:rsid w:val="002F10BA"/>
    <w:rsid w:val="003008E0"/>
    <w:rsid w:val="00310519"/>
    <w:rsid w:val="00315C92"/>
    <w:rsid w:val="00323B55"/>
    <w:rsid w:val="00324C50"/>
    <w:rsid w:val="0033009E"/>
    <w:rsid w:val="00331376"/>
    <w:rsid w:val="00333CC0"/>
    <w:rsid w:val="0033633C"/>
    <w:rsid w:val="0034441D"/>
    <w:rsid w:val="00344EAF"/>
    <w:rsid w:val="003517BC"/>
    <w:rsid w:val="00352569"/>
    <w:rsid w:val="0035292D"/>
    <w:rsid w:val="00363F87"/>
    <w:rsid w:val="003647A3"/>
    <w:rsid w:val="0037265A"/>
    <w:rsid w:val="00373582"/>
    <w:rsid w:val="0039432F"/>
    <w:rsid w:val="003A0E52"/>
    <w:rsid w:val="003A5E65"/>
    <w:rsid w:val="003B10F4"/>
    <w:rsid w:val="003C4FBD"/>
    <w:rsid w:val="003E57BC"/>
    <w:rsid w:val="004101A9"/>
    <w:rsid w:val="0041171C"/>
    <w:rsid w:val="00420100"/>
    <w:rsid w:val="00426399"/>
    <w:rsid w:val="00433F49"/>
    <w:rsid w:val="004367DB"/>
    <w:rsid w:val="00436BBC"/>
    <w:rsid w:val="00442286"/>
    <w:rsid w:val="004443CB"/>
    <w:rsid w:val="0045639C"/>
    <w:rsid w:val="00461A9C"/>
    <w:rsid w:val="00465157"/>
    <w:rsid w:val="004749E1"/>
    <w:rsid w:val="004A30CC"/>
    <w:rsid w:val="004B15D2"/>
    <w:rsid w:val="004C0885"/>
    <w:rsid w:val="004C4D39"/>
    <w:rsid w:val="004D3741"/>
    <w:rsid w:val="004D473C"/>
    <w:rsid w:val="004E05E9"/>
    <w:rsid w:val="004E1645"/>
    <w:rsid w:val="004E1D08"/>
    <w:rsid w:val="004F72C1"/>
    <w:rsid w:val="00500025"/>
    <w:rsid w:val="0050088C"/>
    <w:rsid w:val="00503EDF"/>
    <w:rsid w:val="005164E2"/>
    <w:rsid w:val="005240F1"/>
    <w:rsid w:val="00527EAB"/>
    <w:rsid w:val="005333DB"/>
    <w:rsid w:val="00536DD1"/>
    <w:rsid w:val="00547584"/>
    <w:rsid w:val="00552AF9"/>
    <w:rsid w:val="00554B29"/>
    <w:rsid w:val="00572073"/>
    <w:rsid w:val="005733D1"/>
    <w:rsid w:val="005746B8"/>
    <w:rsid w:val="0057720B"/>
    <w:rsid w:val="00590DFB"/>
    <w:rsid w:val="005928E0"/>
    <w:rsid w:val="00595183"/>
    <w:rsid w:val="005A0192"/>
    <w:rsid w:val="005A0728"/>
    <w:rsid w:val="005A2505"/>
    <w:rsid w:val="005A4CE5"/>
    <w:rsid w:val="005A7DE1"/>
    <w:rsid w:val="005C7403"/>
    <w:rsid w:val="005E31CB"/>
    <w:rsid w:val="00602EA2"/>
    <w:rsid w:val="00604C20"/>
    <w:rsid w:val="006105AE"/>
    <w:rsid w:val="0061708A"/>
    <w:rsid w:val="00621982"/>
    <w:rsid w:val="006312ED"/>
    <w:rsid w:val="006620D6"/>
    <w:rsid w:val="006741AB"/>
    <w:rsid w:val="006746AE"/>
    <w:rsid w:val="00694677"/>
    <w:rsid w:val="006A0922"/>
    <w:rsid w:val="006C011E"/>
    <w:rsid w:val="006C03FC"/>
    <w:rsid w:val="006D4654"/>
    <w:rsid w:val="006D5E7C"/>
    <w:rsid w:val="006E6C3E"/>
    <w:rsid w:val="006E7C49"/>
    <w:rsid w:val="00706ECC"/>
    <w:rsid w:val="007220C9"/>
    <w:rsid w:val="00737E8C"/>
    <w:rsid w:val="0074289D"/>
    <w:rsid w:val="00770EC6"/>
    <w:rsid w:val="0077358B"/>
    <w:rsid w:val="007832DA"/>
    <w:rsid w:val="0078662D"/>
    <w:rsid w:val="00786BF4"/>
    <w:rsid w:val="00787063"/>
    <w:rsid w:val="00794361"/>
    <w:rsid w:val="00796BEC"/>
    <w:rsid w:val="00796EE6"/>
    <w:rsid w:val="007B09F4"/>
    <w:rsid w:val="007D7F03"/>
    <w:rsid w:val="007F6BC8"/>
    <w:rsid w:val="007F6E53"/>
    <w:rsid w:val="008010F2"/>
    <w:rsid w:val="00806949"/>
    <w:rsid w:val="00810E51"/>
    <w:rsid w:val="0083336E"/>
    <w:rsid w:val="0084206A"/>
    <w:rsid w:val="00847302"/>
    <w:rsid w:val="00855002"/>
    <w:rsid w:val="00863A07"/>
    <w:rsid w:val="00886664"/>
    <w:rsid w:val="008C75C0"/>
    <w:rsid w:val="008D53FE"/>
    <w:rsid w:val="008D700E"/>
    <w:rsid w:val="008E07BC"/>
    <w:rsid w:val="008E2261"/>
    <w:rsid w:val="008F23A1"/>
    <w:rsid w:val="008F3273"/>
    <w:rsid w:val="009068E7"/>
    <w:rsid w:val="00911A86"/>
    <w:rsid w:val="00915027"/>
    <w:rsid w:val="00933697"/>
    <w:rsid w:val="00934B02"/>
    <w:rsid w:val="0093736F"/>
    <w:rsid w:val="009444C1"/>
    <w:rsid w:val="00944935"/>
    <w:rsid w:val="00950194"/>
    <w:rsid w:val="00952EFC"/>
    <w:rsid w:val="00957B29"/>
    <w:rsid w:val="009A1B01"/>
    <w:rsid w:val="009A1D11"/>
    <w:rsid w:val="009A3090"/>
    <w:rsid w:val="009A7DDE"/>
    <w:rsid w:val="009C363E"/>
    <w:rsid w:val="009C63D5"/>
    <w:rsid w:val="009C75C4"/>
    <w:rsid w:val="009D3D42"/>
    <w:rsid w:val="009E03C1"/>
    <w:rsid w:val="009E62B1"/>
    <w:rsid w:val="009F5BB2"/>
    <w:rsid w:val="009F79B7"/>
    <w:rsid w:val="00A152E3"/>
    <w:rsid w:val="00A1590C"/>
    <w:rsid w:val="00A22DCE"/>
    <w:rsid w:val="00A31388"/>
    <w:rsid w:val="00A32A86"/>
    <w:rsid w:val="00A35E42"/>
    <w:rsid w:val="00A374F0"/>
    <w:rsid w:val="00A4198E"/>
    <w:rsid w:val="00A42B29"/>
    <w:rsid w:val="00A43EBF"/>
    <w:rsid w:val="00A549DD"/>
    <w:rsid w:val="00A56241"/>
    <w:rsid w:val="00A77C08"/>
    <w:rsid w:val="00AA104D"/>
    <w:rsid w:val="00AA22F6"/>
    <w:rsid w:val="00AA28F9"/>
    <w:rsid w:val="00AB657D"/>
    <w:rsid w:val="00AB7A20"/>
    <w:rsid w:val="00AC0FDE"/>
    <w:rsid w:val="00AC2E9F"/>
    <w:rsid w:val="00AE4C1E"/>
    <w:rsid w:val="00AF0D5E"/>
    <w:rsid w:val="00AF5635"/>
    <w:rsid w:val="00B01C5E"/>
    <w:rsid w:val="00B03201"/>
    <w:rsid w:val="00B03FC9"/>
    <w:rsid w:val="00B12A90"/>
    <w:rsid w:val="00B2391C"/>
    <w:rsid w:val="00B2502C"/>
    <w:rsid w:val="00B30F8F"/>
    <w:rsid w:val="00B36CE1"/>
    <w:rsid w:val="00B44D0C"/>
    <w:rsid w:val="00B527BA"/>
    <w:rsid w:val="00B52E21"/>
    <w:rsid w:val="00B53A45"/>
    <w:rsid w:val="00B64196"/>
    <w:rsid w:val="00B83E49"/>
    <w:rsid w:val="00B91C37"/>
    <w:rsid w:val="00BD4411"/>
    <w:rsid w:val="00BE6A0D"/>
    <w:rsid w:val="00BF2350"/>
    <w:rsid w:val="00BF3941"/>
    <w:rsid w:val="00BF5948"/>
    <w:rsid w:val="00BF60D7"/>
    <w:rsid w:val="00C02818"/>
    <w:rsid w:val="00C0625D"/>
    <w:rsid w:val="00C10DD5"/>
    <w:rsid w:val="00C11122"/>
    <w:rsid w:val="00C13DAF"/>
    <w:rsid w:val="00C22C6F"/>
    <w:rsid w:val="00C3424B"/>
    <w:rsid w:val="00C34C88"/>
    <w:rsid w:val="00C64557"/>
    <w:rsid w:val="00C72351"/>
    <w:rsid w:val="00C744DA"/>
    <w:rsid w:val="00C86E02"/>
    <w:rsid w:val="00C90100"/>
    <w:rsid w:val="00C9780D"/>
    <w:rsid w:val="00CA491A"/>
    <w:rsid w:val="00CB78CC"/>
    <w:rsid w:val="00CC0728"/>
    <w:rsid w:val="00CD0936"/>
    <w:rsid w:val="00CF1D8D"/>
    <w:rsid w:val="00D10733"/>
    <w:rsid w:val="00D10BC5"/>
    <w:rsid w:val="00D11F51"/>
    <w:rsid w:val="00D131D4"/>
    <w:rsid w:val="00D16872"/>
    <w:rsid w:val="00D31773"/>
    <w:rsid w:val="00D44CE9"/>
    <w:rsid w:val="00D53F9B"/>
    <w:rsid w:val="00D648DD"/>
    <w:rsid w:val="00D67F56"/>
    <w:rsid w:val="00D7048D"/>
    <w:rsid w:val="00DB311D"/>
    <w:rsid w:val="00DB4CD8"/>
    <w:rsid w:val="00DB6F3A"/>
    <w:rsid w:val="00DD70E8"/>
    <w:rsid w:val="00DE02AF"/>
    <w:rsid w:val="00DF03D9"/>
    <w:rsid w:val="00DF4644"/>
    <w:rsid w:val="00E00B9A"/>
    <w:rsid w:val="00E03FC0"/>
    <w:rsid w:val="00E061CD"/>
    <w:rsid w:val="00E07C79"/>
    <w:rsid w:val="00E148D3"/>
    <w:rsid w:val="00E17A4C"/>
    <w:rsid w:val="00E27F43"/>
    <w:rsid w:val="00E34522"/>
    <w:rsid w:val="00E376D6"/>
    <w:rsid w:val="00E4286A"/>
    <w:rsid w:val="00E46EDE"/>
    <w:rsid w:val="00E54A62"/>
    <w:rsid w:val="00E55294"/>
    <w:rsid w:val="00E80866"/>
    <w:rsid w:val="00E91C5B"/>
    <w:rsid w:val="00EB10D0"/>
    <w:rsid w:val="00EB1D57"/>
    <w:rsid w:val="00EB2F20"/>
    <w:rsid w:val="00EC007D"/>
    <w:rsid w:val="00EC5CF5"/>
    <w:rsid w:val="00EC5E27"/>
    <w:rsid w:val="00ED0790"/>
    <w:rsid w:val="00EF2730"/>
    <w:rsid w:val="00F0056A"/>
    <w:rsid w:val="00F052AE"/>
    <w:rsid w:val="00F103FD"/>
    <w:rsid w:val="00F16A3F"/>
    <w:rsid w:val="00F17DCD"/>
    <w:rsid w:val="00F205D7"/>
    <w:rsid w:val="00F45AE4"/>
    <w:rsid w:val="00F5002B"/>
    <w:rsid w:val="00F5270C"/>
    <w:rsid w:val="00F711A3"/>
    <w:rsid w:val="00F76968"/>
    <w:rsid w:val="00F83EEA"/>
    <w:rsid w:val="00F87BDD"/>
    <w:rsid w:val="00F87FD7"/>
    <w:rsid w:val="00FA1970"/>
    <w:rsid w:val="00FA2D49"/>
    <w:rsid w:val="00FA2DBA"/>
    <w:rsid w:val="00FA51E0"/>
    <w:rsid w:val="00FA7B23"/>
    <w:rsid w:val="00FA7D40"/>
    <w:rsid w:val="00FC25B1"/>
    <w:rsid w:val="00FD1A1D"/>
    <w:rsid w:val="00FF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8DDD"/>
  <w15:chartTrackingRefBased/>
  <w15:docId w15:val="{8033421E-6146-49BC-AF1B-779649D8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
    <w:basedOn w:val="Normal"/>
    <w:link w:val="FootnoteTextChar"/>
    <w:uiPriority w:val="99"/>
    <w:qFormat/>
    <w:rsid w:val="00572073"/>
    <w:pPr>
      <w:spacing w:after="0" w:line="240" w:lineRule="auto"/>
    </w:pPr>
    <w:rPr>
      <w:rFonts w:ascii=".VnTime" w:eastAsia="Times New Roman" w:hAnsi=".VnTime"/>
      <w:sz w:val="20"/>
      <w:szCs w:val="20"/>
      <w:lang w:val="x-none" w:eastAsia="x-none"/>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link w:val="FootnoteText"/>
    <w:uiPriority w:val="99"/>
    <w:qFormat/>
    <w:rsid w:val="00572073"/>
    <w:rPr>
      <w:rFonts w:ascii=".VnTime" w:eastAsia="Times New Roman" w:hAnsi=".VnTime" w:cs="Times New Roman"/>
      <w:sz w:val="20"/>
      <w:szCs w:val="20"/>
      <w:lang w:val="x-none" w:eastAsia="x-none"/>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de nota al p,f1,10 p,E FNZ,Re"/>
    <w:link w:val="RefChar"/>
    <w:uiPriority w:val="99"/>
    <w:qFormat/>
    <w:rsid w:val="0057207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572073"/>
    <w:pPr>
      <w:spacing w:line="240" w:lineRule="exact"/>
    </w:pPr>
    <w:rPr>
      <w:sz w:val="20"/>
      <w:szCs w:val="20"/>
      <w:vertAlign w:val="superscript"/>
      <w:lang w:val="x-none" w:eastAsia="x-none"/>
    </w:rPr>
  </w:style>
  <w:style w:type="paragraph" w:styleId="ListParagraph">
    <w:name w:val="List Paragraph"/>
    <w:basedOn w:val="Normal"/>
    <w:uiPriority w:val="34"/>
    <w:qFormat/>
    <w:rsid w:val="006C03FC"/>
    <w:pPr>
      <w:ind w:left="720"/>
      <w:contextualSpacing/>
    </w:pPr>
  </w:style>
  <w:style w:type="paragraph" w:styleId="Header">
    <w:name w:val="header"/>
    <w:basedOn w:val="Normal"/>
    <w:link w:val="HeaderChar"/>
    <w:uiPriority w:val="99"/>
    <w:unhideWhenUsed/>
    <w:rsid w:val="00E34522"/>
    <w:pPr>
      <w:tabs>
        <w:tab w:val="center" w:pos="4680"/>
        <w:tab w:val="right" w:pos="9360"/>
      </w:tabs>
    </w:pPr>
    <w:rPr>
      <w:lang w:val="x-none" w:eastAsia="x-none"/>
    </w:rPr>
  </w:style>
  <w:style w:type="character" w:customStyle="1" w:styleId="HeaderChar">
    <w:name w:val="Header Char"/>
    <w:link w:val="Header"/>
    <w:uiPriority w:val="99"/>
    <w:rsid w:val="00E34522"/>
    <w:rPr>
      <w:sz w:val="22"/>
      <w:szCs w:val="22"/>
    </w:rPr>
  </w:style>
  <w:style w:type="paragraph" w:styleId="Footer">
    <w:name w:val="footer"/>
    <w:basedOn w:val="Normal"/>
    <w:link w:val="FooterChar"/>
    <w:uiPriority w:val="99"/>
    <w:unhideWhenUsed/>
    <w:rsid w:val="00E34522"/>
    <w:pPr>
      <w:tabs>
        <w:tab w:val="center" w:pos="4680"/>
        <w:tab w:val="right" w:pos="9360"/>
      </w:tabs>
    </w:pPr>
    <w:rPr>
      <w:lang w:val="x-none" w:eastAsia="x-none"/>
    </w:rPr>
  </w:style>
  <w:style w:type="character" w:customStyle="1" w:styleId="FooterChar">
    <w:name w:val="Footer Char"/>
    <w:link w:val="Footer"/>
    <w:uiPriority w:val="99"/>
    <w:rsid w:val="00E34522"/>
    <w:rPr>
      <w:sz w:val="22"/>
      <w:szCs w:val="22"/>
    </w:rPr>
  </w:style>
  <w:style w:type="table" w:styleId="TableGrid">
    <w:name w:val="Table Grid"/>
    <w:basedOn w:val="TableNormal"/>
    <w:uiPriority w:val="39"/>
    <w:rsid w:val="00EC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4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2A5E9-6631-4BA2-95A2-B06109AE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admin</cp:lastModifiedBy>
  <cp:revision>19</cp:revision>
  <cp:lastPrinted>2025-06-11T04:15:00Z</cp:lastPrinted>
  <dcterms:created xsi:type="dcterms:W3CDTF">2026-06-01T10:12:00Z</dcterms:created>
  <dcterms:modified xsi:type="dcterms:W3CDTF">2026-06-19T09:04:00Z</dcterms:modified>
</cp:coreProperties>
</file>