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3023"/>
        <w:gridCol w:w="6237"/>
      </w:tblGrid>
      <w:tr w:rsidR="009C4C30" w:rsidRPr="001E56D5" w14:paraId="5FA6D327" w14:textId="77777777" w:rsidTr="009B1F62">
        <w:tc>
          <w:tcPr>
            <w:tcW w:w="4740" w:type="dxa"/>
          </w:tcPr>
          <w:p w14:paraId="2089492A" w14:textId="77777777" w:rsidR="00A86947" w:rsidRPr="00A86947" w:rsidRDefault="00A86947" w:rsidP="00A86947">
            <w:pPr>
              <w:jc w:val="center"/>
              <w:rPr>
                <w:rFonts w:ascii="Times New Roman" w:hAnsi="Times New Roman" w:cs="Times New Roman"/>
                <w:sz w:val="26"/>
                <w:szCs w:val="26"/>
                <w:lang w:val="vi-VN"/>
              </w:rPr>
            </w:pPr>
            <w:r w:rsidRPr="00A86947">
              <w:rPr>
                <w:rFonts w:ascii="Times New Roman" w:hAnsi="Times New Roman" w:cs="Times New Roman"/>
                <w:sz w:val="26"/>
                <w:szCs w:val="26"/>
                <w:lang w:val="vi-VN"/>
              </w:rPr>
              <w:t>BỘ CÔNG AN</w:t>
            </w:r>
          </w:p>
          <w:p w14:paraId="0E92A057" w14:textId="77777777" w:rsidR="00A86947" w:rsidRDefault="00A86947" w:rsidP="00A86947">
            <w:pPr>
              <w:jc w:val="center"/>
              <w:rPr>
                <w:b/>
                <w:spacing w:val="-8"/>
                <w:sz w:val="26"/>
                <w:szCs w:val="26"/>
                <w:lang w:val="vi-VN"/>
              </w:rPr>
            </w:pPr>
            <w:r>
              <w:rPr>
                <w:rFonts w:ascii="Times New Roman Bold" w:hAnsi="Times New Roman Bold"/>
                <w:b/>
                <w:noProof/>
                <w:spacing w:val="-8"/>
                <w:sz w:val="26"/>
                <w:szCs w:val="26"/>
                <w:lang w:val="vi-VN"/>
              </w:rPr>
              <mc:AlternateContent>
                <mc:Choice Requires="wps">
                  <w:drawing>
                    <wp:anchor distT="0" distB="0" distL="114300" distR="114300" simplePos="0" relativeHeight="251662336" behindDoc="0" locked="0" layoutInCell="1" allowOverlap="1" wp14:anchorId="609D973B" wp14:editId="4E0A4F3E">
                      <wp:simplePos x="0" y="0"/>
                      <wp:positionH relativeFrom="column">
                        <wp:posOffset>1003935</wp:posOffset>
                      </wp:positionH>
                      <wp:positionV relativeFrom="paragraph">
                        <wp:posOffset>371158</wp:posOffset>
                      </wp:positionV>
                      <wp:extent cx="762000" cy="0"/>
                      <wp:effectExtent l="0" t="0" r="0" b="0"/>
                      <wp:wrapNone/>
                      <wp:docPr id="1323976604"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DDBA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05pt,29.25pt" to="139.0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" strokecolor="#4579b8 [3044]"/>
                  </w:pict>
                </mc:Fallback>
              </mc:AlternateContent>
            </w:r>
            <w:r w:rsidRPr="00C35D88">
              <w:rPr>
                <w:rFonts w:ascii="Times New Roman Bold" w:hAnsi="Times New Roman Bold"/>
                <w:b/>
                <w:spacing w:val="-8"/>
                <w:sz w:val="26"/>
                <w:szCs w:val="26"/>
                <w:lang w:val="vi-VN"/>
              </w:rPr>
              <w:t xml:space="preserve">CỤC PHÁP CHẾ VÀ CẢI CÁCH </w:t>
            </w:r>
          </w:p>
          <w:p w14:paraId="4DC88109" w14:textId="7C8ED51C" w:rsidR="00A86947" w:rsidRPr="00C35D88" w:rsidRDefault="00A86947" w:rsidP="00A86947">
            <w:pPr>
              <w:jc w:val="center"/>
              <w:rPr>
                <w:rFonts w:ascii="Times New Roman Bold" w:hAnsi="Times New Roman Bold"/>
                <w:b/>
                <w:spacing w:val="-8"/>
                <w:sz w:val="26"/>
                <w:szCs w:val="26"/>
              </w:rPr>
            </w:pPr>
            <w:r w:rsidRPr="00C35D88">
              <w:rPr>
                <w:rFonts w:ascii="Times New Roman Bold" w:hAnsi="Times New Roman Bold"/>
                <w:b/>
                <w:spacing w:val="-8"/>
                <w:sz w:val="26"/>
                <w:szCs w:val="26"/>
                <w:lang w:val="vi-VN"/>
              </w:rPr>
              <w:t>HÀNH CHÍNH, TƯ PHÁP</w:t>
            </w:r>
          </w:p>
          <w:p w14:paraId="1AC5D693" w14:textId="203807A0" w:rsidR="009C4C30" w:rsidRPr="001E56D5" w:rsidRDefault="009C4C30" w:rsidP="00071CC7">
            <w:pPr>
              <w:jc w:val="center"/>
              <w:rPr>
                <w:rFonts w:ascii="Times New Roman" w:hAnsi="Times New Roman" w:cs="Times New Roman"/>
                <w:b/>
              </w:rPr>
            </w:pPr>
          </w:p>
        </w:tc>
        <w:tc>
          <w:tcPr>
            <w:tcW w:w="3023" w:type="dxa"/>
          </w:tcPr>
          <w:p w14:paraId="32C58398" w14:textId="77777777" w:rsidR="009C4C30" w:rsidRPr="001E56D5" w:rsidRDefault="009C4C30" w:rsidP="00071CC7">
            <w:pPr>
              <w:rPr>
                <w:rFonts w:ascii="Times New Roman" w:hAnsi="Times New Roman" w:cs="Times New Roman"/>
              </w:rPr>
            </w:pPr>
          </w:p>
        </w:tc>
        <w:tc>
          <w:tcPr>
            <w:tcW w:w="6237" w:type="dxa"/>
          </w:tcPr>
          <w:p w14:paraId="5E562EEA" w14:textId="77777777" w:rsidR="009C4C30" w:rsidRPr="001E56D5" w:rsidRDefault="009C4C30" w:rsidP="00071CC7">
            <w:pPr>
              <w:jc w:val="center"/>
              <w:rPr>
                <w:rFonts w:ascii="Times New Roman" w:hAnsi="Times New Roman" w:cs="Times New Roman"/>
                <w:b/>
                <w:sz w:val="26"/>
                <w:szCs w:val="26"/>
              </w:rPr>
            </w:pPr>
            <w:r w:rsidRPr="001E56D5">
              <w:rPr>
                <w:rFonts w:ascii="Times New Roman" w:hAnsi="Times New Roman" w:cs="Times New Roman"/>
                <w:b/>
                <w:sz w:val="26"/>
                <w:szCs w:val="26"/>
              </w:rPr>
              <w:t>CỘNG HÒA XÃ HỘI CHỦ NGHĨA VIỆT NAM</w:t>
            </w:r>
          </w:p>
          <w:p w14:paraId="2B52B8E7" w14:textId="77777777" w:rsidR="009C4C30" w:rsidRPr="001E56D5" w:rsidRDefault="00242346" w:rsidP="00071CC7">
            <w:pPr>
              <w:spacing w:after="240"/>
              <w:jc w:val="center"/>
              <w:rPr>
                <w:rFonts w:ascii="Times New Roman" w:hAnsi="Times New Roman" w:cs="Times New Roman"/>
                <w:b/>
                <w:sz w:val="28"/>
                <w:szCs w:val="26"/>
              </w:rPr>
            </w:pPr>
            <w:r w:rsidRPr="001E56D5">
              <w:rPr>
                <w:rFonts w:ascii="Times New Roman" w:hAnsi="Times New Roman" w:cs="Times New Roman"/>
                <w:b/>
                <w:noProof/>
                <w:sz w:val="28"/>
                <w:szCs w:val="26"/>
              </w:rPr>
              <mc:AlternateContent>
                <mc:Choice Requires="wps">
                  <w:drawing>
                    <wp:anchor distT="0" distB="0" distL="114300" distR="114300" simplePos="0" relativeHeight="251660288" behindDoc="0" locked="0" layoutInCell="1" allowOverlap="1" wp14:anchorId="3C8C9617" wp14:editId="7866BD87">
                      <wp:simplePos x="0" y="0"/>
                      <wp:positionH relativeFrom="column">
                        <wp:posOffset>752475</wp:posOffset>
                      </wp:positionH>
                      <wp:positionV relativeFrom="paragraph">
                        <wp:posOffset>217170</wp:posOffset>
                      </wp:positionV>
                      <wp:extent cx="229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43C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5pt,17.1pt" to="24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" strokecolor="#4579b8 [3044]"/>
                  </w:pict>
                </mc:Fallback>
              </mc:AlternateContent>
            </w:r>
            <w:r w:rsidR="009C4C30" w:rsidRPr="001E56D5">
              <w:rPr>
                <w:rFonts w:ascii="Times New Roman" w:hAnsi="Times New Roman" w:cs="Times New Roman"/>
                <w:b/>
                <w:sz w:val="28"/>
                <w:szCs w:val="26"/>
              </w:rPr>
              <w:t xml:space="preserve">Độc lập </w:t>
            </w:r>
            <w:r w:rsidR="005B184E" w:rsidRPr="001E56D5">
              <w:rPr>
                <w:rFonts w:ascii="Times New Roman" w:hAnsi="Times New Roman" w:cs="Times New Roman"/>
                <w:b/>
                <w:sz w:val="28"/>
                <w:szCs w:val="26"/>
              </w:rPr>
              <w:t>-</w:t>
            </w:r>
            <w:r w:rsidR="009C4C30" w:rsidRPr="001E56D5">
              <w:rPr>
                <w:rFonts w:ascii="Times New Roman" w:hAnsi="Times New Roman" w:cs="Times New Roman"/>
                <w:b/>
                <w:sz w:val="28"/>
                <w:szCs w:val="26"/>
              </w:rPr>
              <w:t xml:space="preserve"> Tự do </w:t>
            </w:r>
            <w:r w:rsidR="005B184E" w:rsidRPr="001E56D5">
              <w:rPr>
                <w:rFonts w:ascii="Times New Roman" w:hAnsi="Times New Roman" w:cs="Times New Roman"/>
                <w:b/>
                <w:sz w:val="28"/>
                <w:szCs w:val="26"/>
              </w:rPr>
              <w:t>-</w:t>
            </w:r>
            <w:r w:rsidR="009C4C30" w:rsidRPr="001E56D5">
              <w:rPr>
                <w:rFonts w:ascii="Times New Roman" w:hAnsi="Times New Roman" w:cs="Times New Roman"/>
                <w:b/>
                <w:sz w:val="28"/>
                <w:szCs w:val="26"/>
              </w:rPr>
              <w:t xml:space="preserve"> Hạnh phúc</w:t>
            </w:r>
          </w:p>
          <w:p w14:paraId="1F8C2CFE" w14:textId="5E6908B6" w:rsidR="005B184E" w:rsidRPr="001E56D5" w:rsidRDefault="005B184E" w:rsidP="002D2CC7">
            <w:pPr>
              <w:jc w:val="center"/>
              <w:rPr>
                <w:rFonts w:ascii="Times New Roman" w:hAnsi="Times New Roman" w:cs="Times New Roman"/>
                <w:i/>
              </w:rPr>
            </w:pPr>
            <w:r w:rsidRPr="001E56D5">
              <w:rPr>
                <w:rFonts w:ascii="Times New Roman" w:hAnsi="Times New Roman" w:cs="Times New Roman"/>
                <w:i/>
                <w:sz w:val="28"/>
              </w:rPr>
              <w:t xml:space="preserve">Hà Nội, ngày  </w:t>
            </w:r>
            <w:r w:rsidR="009D4CDA">
              <w:rPr>
                <w:rFonts w:ascii="Times New Roman" w:hAnsi="Times New Roman" w:cs="Times New Roman"/>
                <w:i/>
                <w:sz w:val="28"/>
              </w:rPr>
              <w:t xml:space="preserve">   </w:t>
            </w:r>
            <w:r w:rsidRPr="001E56D5">
              <w:rPr>
                <w:rFonts w:ascii="Times New Roman" w:hAnsi="Times New Roman" w:cs="Times New Roman"/>
                <w:i/>
                <w:sz w:val="28"/>
              </w:rPr>
              <w:t xml:space="preserve">  tháng </w:t>
            </w:r>
            <w:r w:rsidR="009D4CDA">
              <w:rPr>
                <w:rFonts w:ascii="Times New Roman" w:hAnsi="Times New Roman" w:cs="Times New Roman"/>
                <w:i/>
                <w:sz w:val="28"/>
              </w:rPr>
              <w:t xml:space="preserve"> </w:t>
            </w:r>
            <w:r w:rsidR="00CC5FD0">
              <w:rPr>
                <w:rFonts w:ascii="Times New Roman" w:hAnsi="Times New Roman" w:cs="Times New Roman"/>
                <w:i/>
                <w:sz w:val="28"/>
              </w:rPr>
              <w:t xml:space="preserve">6 </w:t>
            </w:r>
            <w:r w:rsidRPr="001E56D5">
              <w:rPr>
                <w:rFonts w:ascii="Times New Roman" w:hAnsi="Times New Roman" w:cs="Times New Roman"/>
                <w:i/>
                <w:sz w:val="28"/>
              </w:rPr>
              <w:t xml:space="preserve"> năm 202</w:t>
            </w:r>
            <w:r w:rsidR="009D4CDA">
              <w:rPr>
                <w:rFonts w:ascii="Times New Roman" w:hAnsi="Times New Roman" w:cs="Times New Roman"/>
                <w:i/>
                <w:sz w:val="28"/>
              </w:rPr>
              <w:t>6</w:t>
            </w:r>
          </w:p>
        </w:tc>
      </w:tr>
    </w:tbl>
    <w:p w14:paraId="1DFF78EE" w14:textId="77777777" w:rsidR="005A4690" w:rsidRPr="001E56D5" w:rsidRDefault="005A4690" w:rsidP="00071CC7">
      <w:pPr>
        <w:spacing w:after="120" w:line="240" w:lineRule="auto"/>
        <w:rPr>
          <w:rFonts w:ascii="Times New Roman" w:hAnsi="Times New Roman" w:cs="Times New Roman"/>
          <w:sz w:val="28"/>
          <w:szCs w:val="28"/>
        </w:rPr>
      </w:pPr>
    </w:p>
    <w:p w14:paraId="37286590" w14:textId="77777777" w:rsidR="00C643ED" w:rsidRDefault="00A86947" w:rsidP="00A86947">
      <w:pPr>
        <w:spacing w:after="0" w:line="240" w:lineRule="auto"/>
        <w:jc w:val="center"/>
        <w:rPr>
          <w:rFonts w:ascii="Times New Roman" w:hAnsi="Times New Roman" w:cs="Times New Roman"/>
          <w:b/>
          <w:sz w:val="26"/>
          <w:szCs w:val="26"/>
        </w:rPr>
      </w:pPr>
      <w:r w:rsidRPr="00C643ED">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1881E7B2" wp14:editId="0D5C1F3B">
                <wp:simplePos x="0" y="0"/>
                <wp:positionH relativeFrom="column">
                  <wp:posOffset>3015297</wp:posOffset>
                </wp:positionH>
                <wp:positionV relativeFrom="paragraph">
                  <wp:posOffset>1490345</wp:posOffset>
                </wp:positionV>
                <wp:extent cx="2733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FA5F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pt,117.35pt" to="452.6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W5nAEAAJQDAAAOAAAAZHJzL2Uyb0RvYy54bWysU9uO0zAQfUfiHyy/06RdsY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" strokecolor="#4579b8 [3044]"/>
            </w:pict>
          </mc:Fallback>
        </mc:AlternateContent>
      </w:r>
      <w:r w:rsidR="009B1F62" w:rsidRPr="00C643ED">
        <w:rPr>
          <w:rFonts w:ascii="Times New Roman" w:hAnsi="Times New Roman" w:cs="Times New Roman"/>
          <w:b/>
          <w:sz w:val="26"/>
          <w:szCs w:val="26"/>
        </w:rPr>
        <w:t>BẢN SO SÁNH</w:t>
      </w:r>
      <w:r w:rsidRPr="00C643ED">
        <w:rPr>
          <w:rFonts w:ascii="Times New Roman" w:hAnsi="Times New Roman" w:cs="Times New Roman"/>
          <w:b/>
          <w:sz w:val="26"/>
          <w:szCs w:val="26"/>
        </w:rPr>
        <w:t>, THUYẾT MINH NỘI DUNG</w:t>
      </w:r>
      <w:r w:rsidR="009B1F62" w:rsidRPr="00C643ED">
        <w:rPr>
          <w:rFonts w:ascii="Times New Roman" w:hAnsi="Times New Roman" w:cs="Times New Roman"/>
          <w:b/>
          <w:sz w:val="26"/>
          <w:szCs w:val="26"/>
        </w:rPr>
        <w:t xml:space="preserve"> DỰ THẢO </w:t>
      </w:r>
      <w:r w:rsidRPr="00C643ED">
        <w:rPr>
          <w:rFonts w:ascii="Times New Roman" w:hAnsi="Times New Roman" w:cs="Times New Roman"/>
          <w:b/>
          <w:sz w:val="26"/>
          <w:szCs w:val="26"/>
        </w:rPr>
        <w:t xml:space="preserve">THÔNG TƯ QUY ĐỊNH DANH MỤC PHƯƠNG TIỆN, </w:t>
      </w:r>
    </w:p>
    <w:p w14:paraId="0F000F0B" w14:textId="77777777" w:rsidR="00C643ED" w:rsidRDefault="00A86947" w:rsidP="00A86947">
      <w:pPr>
        <w:spacing w:after="0" w:line="240" w:lineRule="auto"/>
        <w:jc w:val="center"/>
        <w:rPr>
          <w:rFonts w:ascii="Times New Roman" w:hAnsi="Times New Roman" w:cs="Times New Roman"/>
          <w:b/>
          <w:sz w:val="26"/>
          <w:szCs w:val="26"/>
        </w:rPr>
      </w:pPr>
      <w:r w:rsidRPr="00C643ED">
        <w:rPr>
          <w:rFonts w:ascii="Times New Roman" w:hAnsi="Times New Roman" w:cs="Times New Roman"/>
          <w:b/>
          <w:sz w:val="26"/>
          <w:szCs w:val="26"/>
        </w:rPr>
        <w:t xml:space="preserve">THIẾT BỊ KỸ THUẬT NGHIỆP VỤ ĐỂ PHÁT HIỆN VI PHẠM HÀNH CHÍNH PHẢI KIỂM ĐỊNH, HIỆU CHUẨN, </w:t>
      </w:r>
    </w:p>
    <w:p w14:paraId="6143B961" w14:textId="23CD1DE1" w:rsidR="00A86947" w:rsidRPr="00C643ED" w:rsidRDefault="00A86947" w:rsidP="00A86947">
      <w:pPr>
        <w:spacing w:after="0" w:line="240" w:lineRule="auto"/>
        <w:jc w:val="center"/>
        <w:rPr>
          <w:rFonts w:ascii="Times New Roman" w:hAnsi="Times New Roman" w:cs="Times New Roman"/>
          <w:b/>
          <w:sz w:val="26"/>
          <w:szCs w:val="26"/>
        </w:rPr>
      </w:pPr>
      <w:r w:rsidRPr="00C643ED">
        <w:rPr>
          <w:rFonts w:ascii="Times New Roman" w:hAnsi="Times New Roman" w:cs="Times New Roman"/>
          <w:b/>
          <w:sz w:val="26"/>
          <w:szCs w:val="26"/>
        </w:rPr>
        <w:t xml:space="preserve">THỬ NGHIỆM, SO SÁNH TRƯỚC KHI ĐƯA VÀO SỬ DỤNG TRONG CÔNG AN NHÂN DÂN VỚI THÔNG TƯ SỐ 67/2024/TT-BCA NGÀY 12/11/2024 CỦA BỘ TRƯỞNG BỘ CÔNG AN QUY ĐỊNH QUY TRÌNH QUẢN LÝ, SỬ DỤNG PHƯƠNG TIỆN, THIẾT BỊ KỸ THUẬT NGHIỆP VỤ TRONG CÔNG AN NHÂN DÂN VÀ DỮ LIỆU THU ĐƯỢC TỪ PHƯƠNG TIỆN, THIẾT BỊ KỸ THUẬT DO CÁ NHÂN, TỔ CHỨC CUNG CẤP </w:t>
      </w:r>
    </w:p>
    <w:p w14:paraId="6CCEFC4E" w14:textId="4EA66A2A" w:rsidR="009B1F62" w:rsidRPr="001E56D5" w:rsidRDefault="00A86947" w:rsidP="00071CC7">
      <w:pPr>
        <w:spacing w:after="120" w:line="240" w:lineRule="auto"/>
        <w:jc w:val="center"/>
        <w:rPr>
          <w:rFonts w:ascii="Times New Roman" w:hAnsi="Times New Roman" w:cs="Times New Roman"/>
          <w:b/>
          <w:sz w:val="28"/>
          <w:szCs w:val="28"/>
        </w:rPr>
      </w:pPr>
      <w:r w:rsidRPr="00C643ED">
        <w:rPr>
          <w:rFonts w:ascii="Times New Roman" w:hAnsi="Times New Roman" w:cs="Times New Roman"/>
          <w:b/>
          <w:sz w:val="26"/>
          <w:szCs w:val="26"/>
        </w:rPr>
        <w:t>ĐỂ PHÁT HIỆN VI PHẠM HÀNH CHÍNH</w:t>
      </w:r>
    </w:p>
    <w:p w14:paraId="5BB21EDE" w14:textId="27052F46" w:rsidR="00071CC7" w:rsidRPr="001E56D5" w:rsidRDefault="00071CC7" w:rsidP="00071CC7">
      <w:pPr>
        <w:spacing w:after="120" w:line="240" w:lineRule="auto"/>
        <w:jc w:val="center"/>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4957"/>
        <w:gridCol w:w="4736"/>
        <w:gridCol w:w="4302"/>
      </w:tblGrid>
      <w:tr w:rsidR="00A86947" w:rsidRPr="001E56D5" w14:paraId="3BF26B71" w14:textId="4E1C49B3" w:rsidTr="00A86947">
        <w:trPr>
          <w:jc w:val="center"/>
        </w:trPr>
        <w:tc>
          <w:tcPr>
            <w:tcW w:w="4957" w:type="dxa"/>
            <w:vAlign w:val="center"/>
          </w:tcPr>
          <w:p w14:paraId="5B56FF17" w14:textId="5AC2F9E5" w:rsidR="00A86947" w:rsidRPr="001E56D5" w:rsidRDefault="00A86947" w:rsidP="00A86947">
            <w:pPr>
              <w:spacing w:before="60" w:after="60"/>
              <w:jc w:val="center"/>
              <w:rPr>
                <w:rFonts w:ascii="Times New Roman" w:hAnsi="Times New Roman" w:cs="Times New Roman"/>
                <w:b/>
                <w:sz w:val="28"/>
                <w:szCs w:val="28"/>
              </w:rPr>
            </w:pPr>
            <w:r>
              <w:rPr>
                <w:rFonts w:ascii="Times New Roman" w:hAnsi="Times New Roman" w:cs="Times New Roman"/>
                <w:b/>
                <w:sz w:val="28"/>
                <w:szCs w:val="28"/>
              </w:rPr>
              <w:t>DỰ THẢO THÔNG TƯ</w:t>
            </w:r>
          </w:p>
        </w:tc>
        <w:tc>
          <w:tcPr>
            <w:tcW w:w="4736" w:type="dxa"/>
            <w:vAlign w:val="center"/>
          </w:tcPr>
          <w:p w14:paraId="33850A65" w14:textId="7E2DB404" w:rsidR="00A86947" w:rsidRPr="001E56D5" w:rsidRDefault="00A86947" w:rsidP="00A86947">
            <w:pPr>
              <w:spacing w:before="60" w:after="60"/>
              <w:jc w:val="center"/>
              <w:rPr>
                <w:rFonts w:ascii="Times New Roman" w:hAnsi="Times New Roman" w:cs="Times New Roman"/>
                <w:b/>
                <w:sz w:val="28"/>
                <w:szCs w:val="28"/>
              </w:rPr>
            </w:pPr>
            <w:r>
              <w:rPr>
                <w:rFonts w:ascii="Times New Roman" w:hAnsi="Times New Roman" w:cs="Times New Roman"/>
                <w:b/>
                <w:sz w:val="28"/>
                <w:szCs w:val="28"/>
              </w:rPr>
              <w:t>THÔNG TƯ SỐ 67/2024/TT-BCA</w:t>
            </w:r>
          </w:p>
        </w:tc>
        <w:tc>
          <w:tcPr>
            <w:tcW w:w="4302" w:type="dxa"/>
          </w:tcPr>
          <w:p w14:paraId="2E442761" w14:textId="299BD7BE" w:rsidR="00A86947" w:rsidRDefault="00A86947" w:rsidP="003E1858">
            <w:pPr>
              <w:spacing w:before="60" w:after="60"/>
              <w:ind w:firstLine="331"/>
              <w:jc w:val="center"/>
              <w:rPr>
                <w:rFonts w:ascii="Times New Roman" w:hAnsi="Times New Roman" w:cs="Times New Roman"/>
                <w:b/>
                <w:sz w:val="28"/>
                <w:szCs w:val="28"/>
              </w:rPr>
            </w:pPr>
            <w:r>
              <w:rPr>
                <w:rFonts w:ascii="Times New Roman" w:hAnsi="Times New Roman" w:cs="Times New Roman"/>
                <w:b/>
                <w:sz w:val="28"/>
                <w:szCs w:val="28"/>
              </w:rPr>
              <w:t>NỘI DUNG THUYẾT MINH</w:t>
            </w:r>
          </w:p>
        </w:tc>
      </w:tr>
      <w:tr w:rsidR="00A86947" w:rsidRPr="003E1858" w14:paraId="19539E6D" w14:textId="07A7756E" w:rsidTr="00A86947">
        <w:trPr>
          <w:jc w:val="center"/>
        </w:trPr>
        <w:tc>
          <w:tcPr>
            <w:tcW w:w="4957" w:type="dxa"/>
          </w:tcPr>
          <w:p w14:paraId="3151A2C7" w14:textId="77777777" w:rsidR="00A86947" w:rsidRPr="00A86947" w:rsidRDefault="00A86947" w:rsidP="00A86947">
            <w:pPr>
              <w:spacing w:before="120"/>
              <w:ind w:firstLine="313"/>
              <w:jc w:val="both"/>
              <w:rPr>
                <w:rFonts w:ascii="Times New Roman" w:hAnsi="Times New Roman" w:cs="Times New Roman"/>
                <w:b/>
                <w:sz w:val="28"/>
                <w:szCs w:val="28"/>
                <w:lang w:val="vi-VN"/>
              </w:rPr>
            </w:pPr>
            <w:r w:rsidRPr="00A86947">
              <w:rPr>
                <w:rFonts w:ascii="Times New Roman" w:hAnsi="Times New Roman" w:cs="Times New Roman"/>
                <w:b/>
                <w:sz w:val="28"/>
                <w:szCs w:val="28"/>
                <w:lang w:val="vi-VN"/>
              </w:rPr>
              <w:t>Điều 1. Phạm vi điều chỉnh</w:t>
            </w:r>
          </w:p>
          <w:p w14:paraId="7DCEFE40" w14:textId="77777777" w:rsidR="00E211D0" w:rsidRPr="00E211D0" w:rsidRDefault="00E211D0" w:rsidP="00E211D0">
            <w:pPr>
              <w:spacing w:before="120"/>
              <w:ind w:firstLine="313"/>
              <w:jc w:val="both"/>
              <w:rPr>
                <w:rFonts w:ascii="Times New Roman" w:hAnsi="Times New Roman" w:cs="Times New Roman"/>
                <w:bCs/>
                <w:sz w:val="28"/>
                <w:szCs w:val="28"/>
                <w:lang w:val="vi-VN"/>
              </w:rPr>
            </w:pPr>
            <w:r w:rsidRPr="00E211D0">
              <w:rPr>
                <w:rFonts w:ascii="Times New Roman" w:hAnsi="Times New Roman" w:cs="Times New Roman"/>
                <w:bCs/>
                <w:sz w:val="28"/>
                <w:szCs w:val="28"/>
                <w:lang w:val="vi-VN"/>
              </w:rPr>
              <w:t>Thông tư này quy định về:</w:t>
            </w:r>
          </w:p>
          <w:p w14:paraId="08FCCA20" w14:textId="77777777" w:rsidR="00E211D0" w:rsidRPr="00E211D0" w:rsidRDefault="00E211D0" w:rsidP="00E211D0">
            <w:pPr>
              <w:spacing w:before="120"/>
              <w:ind w:firstLine="313"/>
              <w:jc w:val="both"/>
              <w:rPr>
                <w:rFonts w:ascii="Times New Roman" w:hAnsi="Times New Roman" w:cs="Times New Roman"/>
                <w:bCs/>
                <w:sz w:val="28"/>
                <w:szCs w:val="28"/>
                <w:lang w:val="vi-VN"/>
              </w:rPr>
            </w:pPr>
            <w:r w:rsidRPr="00E211D0">
              <w:rPr>
                <w:rFonts w:ascii="Times New Roman" w:hAnsi="Times New Roman" w:cs="Times New Roman"/>
                <w:bCs/>
                <w:sz w:val="28"/>
                <w:szCs w:val="28"/>
                <w:lang w:val="vi-VN"/>
              </w:rPr>
              <w:t>1. Danh mục phương tiện, thiết bị kỹ thuật nghiệp vụ phải kiểm định, hiệu chuẩn, thử nghiệm, so sánh trước khi đưa vào sử dụng để phát hiện vi phạm hành chính về trật tự, an toàn giao thông, bảo vệ môi trường, phòng cháy, chữa cháy và cứu nạn, cứu hộ, phòng, chống ma túy và phòng, chống tác hại của rượu, bia (sau đây gọi chung là phương tiện, thiết bị kỹ thuật nghiệp vụ) trong Công an nhân dân.</w:t>
            </w:r>
          </w:p>
          <w:p w14:paraId="6B5DC0A9" w14:textId="64E2DE40" w:rsidR="00A86947" w:rsidRPr="00A86947" w:rsidRDefault="00E211D0" w:rsidP="00E211D0">
            <w:pPr>
              <w:spacing w:before="120"/>
              <w:ind w:firstLine="313"/>
              <w:jc w:val="both"/>
              <w:rPr>
                <w:rFonts w:ascii="Times New Roman" w:hAnsi="Times New Roman" w:cs="Times New Roman"/>
                <w:bCs/>
                <w:sz w:val="28"/>
                <w:szCs w:val="28"/>
              </w:rPr>
            </w:pPr>
            <w:r w:rsidRPr="00E211D0">
              <w:rPr>
                <w:rFonts w:ascii="Times New Roman" w:hAnsi="Times New Roman" w:cs="Times New Roman"/>
                <w:bCs/>
                <w:sz w:val="28"/>
                <w:szCs w:val="28"/>
                <w:lang w:val="vi-VN"/>
              </w:rPr>
              <w:lastRenderedPageBreak/>
              <w:t>2. Trách nhiệm quản lý, sử dụng phương tiện, thiết bị kỹ thuật nghiệp vụ.</w:t>
            </w:r>
          </w:p>
        </w:tc>
        <w:tc>
          <w:tcPr>
            <w:tcW w:w="4736" w:type="dxa"/>
          </w:tcPr>
          <w:p w14:paraId="0C167DC4"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bookmarkStart w:id="0" w:name="dieu_1"/>
            <w:r w:rsidRPr="00A86947">
              <w:rPr>
                <w:rFonts w:ascii="Times New Roman" w:eastAsia="Times New Roman" w:hAnsi="Times New Roman" w:cs="Times New Roman"/>
                <w:b/>
                <w:bCs/>
                <w:color w:val="222222"/>
                <w:sz w:val="28"/>
                <w:szCs w:val="28"/>
              </w:rPr>
              <w:lastRenderedPageBreak/>
              <w:t>Điều 1. Phạm vi điều chỉnh</w:t>
            </w:r>
            <w:bookmarkEnd w:id="0"/>
          </w:p>
          <w:p w14:paraId="55E38545"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Thông tư này quy định về:</w:t>
            </w:r>
          </w:p>
          <w:p w14:paraId="147C8355"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 xml:space="preserve">1. Quy trình quản lý, sử dụng phương tiện, thiết bị kỹ thuật nghiệp vụ và danh mục phương tiện, thiết bị kỹ thuật nghiệp vụ phải kiểm định, hiệu chuẩn hoặc phải bảo đảm chất lượng, tiêu chuẩn, quy chuẩn kỹ thuật theo quy định của pháp luật về chất lượng sản phẩm, hàng hóa và tiêu chuẩn, quy chuẩn kỹ thuật trước khi được sử dụng để phát hiện vi phạm hành chính về trật tự, an toàn giao thông, bảo vệ môi trường, phòng cháy, chữa cháy và cứu nạn, cứu hộ, phòng, chống </w:t>
            </w:r>
            <w:r w:rsidRPr="00A86947">
              <w:rPr>
                <w:rFonts w:ascii="Times New Roman" w:eastAsia="Times New Roman" w:hAnsi="Times New Roman" w:cs="Times New Roman"/>
                <w:color w:val="222222"/>
                <w:sz w:val="28"/>
                <w:szCs w:val="28"/>
              </w:rPr>
              <w:lastRenderedPageBreak/>
              <w:t>ma túy và phòng, chống tác hại của rượu, bia trong Công an nhân dân (sau đây viết gọn là vi phạm hành chính).</w:t>
            </w:r>
          </w:p>
          <w:p w14:paraId="59BAE663" w14:textId="75221CDB" w:rsidR="00A86947" w:rsidRPr="003E1858" w:rsidRDefault="00A86947" w:rsidP="003E1858">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2. Việc sử dụng dữ liệu thu được từ phương tiện, thiết bị kỹ thuật do cá nhân, tổ chức cung cấp để phát hiện vi phạm hành chính.</w:t>
            </w:r>
          </w:p>
        </w:tc>
        <w:tc>
          <w:tcPr>
            <w:tcW w:w="4302" w:type="dxa"/>
          </w:tcPr>
          <w:p w14:paraId="3E50B17C" w14:textId="04736E89" w:rsidR="00A86947" w:rsidRPr="003E1858" w:rsidRDefault="00182BDA" w:rsidP="003E1858">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Phạm vi điều chỉnh dự thảo Thông tư chỉ quy định về danh mục và trách nhiệm quản lý, sử dụng phương tiện, thiết bị kỹ thuật nghiệp vụ, không quy định về quy trình quản lý, sử dụng phương tiện, thiết bị và c</w:t>
            </w:r>
            <w:r w:rsidRPr="00A86947">
              <w:rPr>
                <w:rFonts w:ascii="Times New Roman" w:eastAsia="Times New Roman" w:hAnsi="Times New Roman" w:cs="Times New Roman"/>
                <w:color w:val="222222"/>
                <w:sz w:val="28"/>
                <w:szCs w:val="28"/>
              </w:rPr>
              <w:t>iệc sử dụng dữ liệu thu được từ phương tiện, thiết bị kỹ thuật do cá nhân, tổ chức cung cấp để phát hiện vi phạm hành chính</w:t>
            </w:r>
            <w:r>
              <w:rPr>
                <w:rFonts w:ascii="Times New Roman" w:eastAsia="Times New Roman" w:hAnsi="Times New Roman" w:cs="Times New Roman"/>
                <w:color w:val="222222"/>
                <w:sz w:val="28"/>
                <w:szCs w:val="28"/>
              </w:rPr>
              <w:t xml:space="preserve"> để bảo đảm phù hợp với phạm vi được giao tại Nghị định số 61/2026/NĐ-CP</w:t>
            </w:r>
          </w:p>
        </w:tc>
      </w:tr>
      <w:tr w:rsidR="00A86947" w:rsidRPr="003E1858" w14:paraId="53CF8AE2" w14:textId="38B5C88D" w:rsidTr="00A86947">
        <w:trPr>
          <w:jc w:val="center"/>
        </w:trPr>
        <w:tc>
          <w:tcPr>
            <w:tcW w:w="4957" w:type="dxa"/>
          </w:tcPr>
          <w:p w14:paraId="21CFD658" w14:textId="77777777" w:rsidR="00A86947" w:rsidRPr="00A86947" w:rsidRDefault="00A86947" w:rsidP="00A86947">
            <w:pPr>
              <w:spacing w:before="120"/>
              <w:ind w:firstLine="313"/>
              <w:jc w:val="both"/>
              <w:rPr>
                <w:rFonts w:ascii="Times New Roman" w:eastAsia="Times New Roman" w:hAnsi="Times New Roman" w:cs="Times New Roman"/>
                <w:b/>
                <w:color w:val="222222"/>
                <w:sz w:val="28"/>
                <w:szCs w:val="28"/>
                <w:lang w:val="vi-VN"/>
              </w:rPr>
            </w:pPr>
            <w:r w:rsidRPr="00A86947">
              <w:rPr>
                <w:rFonts w:ascii="Times New Roman" w:eastAsia="Times New Roman" w:hAnsi="Times New Roman" w:cs="Times New Roman"/>
                <w:b/>
                <w:color w:val="222222"/>
                <w:sz w:val="28"/>
                <w:szCs w:val="28"/>
                <w:lang w:val="vi-VN"/>
              </w:rPr>
              <w:t>Điều 2. Đối tượng áp dụng</w:t>
            </w:r>
          </w:p>
          <w:p w14:paraId="5ED053B6" w14:textId="77777777" w:rsidR="00E211D0" w:rsidRPr="00E211D0" w:rsidRDefault="00E211D0" w:rsidP="00E211D0">
            <w:pPr>
              <w:spacing w:before="120"/>
              <w:ind w:firstLine="313"/>
              <w:jc w:val="both"/>
              <w:rPr>
                <w:rFonts w:ascii="Times New Roman" w:eastAsia="Times New Roman" w:hAnsi="Times New Roman" w:cs="Times New Roman"/>
                <w:bCs/>
                <w:color w:val="222222"/>
                <w:sz w:val="28"/>
                <w:szCs w:val="28"/>
              </w:rPr>
            </w:pPr>
            <w:r w:rsidRPr="00E211D0">
              <w:rPr>
                <w:rFonts w:ascii="Times New Roman" w:eastAsia="Times New Roman" w:hAnsi="Times New Roman" w:cs="Times New Roman"/>
                <w:bCs/>
                <w:color w:val="222222"/>
                <w:sz w:val="28"/>
                <w:szCs w:val="28"/>
              </w:rPr>
              <w:t>Thông tư này áp dụng đối với:</w:t>
            </w:r>
          </w:p>
          <w:p w14:paraId="79285351" w14:textId="77777777" w:rsidR="00E211D0" w:rsidRPr="00E211D0" w:rsidRDefault="00E211D0" w:rsidP="00E211D0">
            <w:pPr>
              <w:spacing w:before="120"/>
              <w:ind w:firstLine="313"/>
              <w:jc w:val="both"/>
              <w:rPr>
                <w:rFonts w:ascii="Times New Roman" w:eastAsia="Times New Roman" w:hAnsi="Times New Roman" w:cs="Times New Roman"/>
                <w:bCs/>
                <w:color w:val="222222"/>
                <w:sz w:val="28"/>
                <w:szCs w:val="28"/>
              </w:rPr>
            </w:pPr>
            <w:r w:rsidRPr="00E211D0">
              <w:rPr>
                <w:rFonts w:ascii="Times New Roman" w:eastAsia="Times New Roman" w:hAnsi="Times New Roman" w:cs="Times New Roman"/>
                <w:bCs/>
                <w:color w:val="222222"/>
                <w:sz w:val="28"/>
                <w:szCs w:val="28"/>
              </w:rPr>
              <w:t>1. Sĩ quan, hạ sĩ quan Công an nhân dân được giao nhiệm vụ quản lý, sử dụng phương tiện, thiết bị kỹ thuật nghiệp vụ.</w:t>
            </w:r>
          </w:p>
          <w:p w14:paraId="1B114157" w14:textId="77777777" w:rsidR="00E211D0" w:rsidRPr="00E211D0" w:rsidRDefault="00E211D0" w:rsidP="00E211D0">
            <w:pPr>
              <w:spacing w:before="120"/>
              <w:ind w:firstLine="313"/>
              <w:jc w:val="both"/>
              <w:rPr>
                <w:rFonts w:ascii="Times New Roman" w:eastAsia="Times New Roman" w:hAnsi="Times New Roman" w:cs="Times New Roman"/>
                <w:bCs/>
                <w:color w:val="222222"/>
                <w:sz w:val="28"/>
                <w:szCs w:val="28"/>
              </w:rPr>
            </w:pPr>
            <w:r w:rsidRPr="00E211D0">
              <w:rPr>
                <w:rFonts w:ascii="Times New Roman" w:eastAsia="Times New Roman" w:hAnsi="Times New Roman" w:cs="Times New Roman"/>
                <w:bCs/>
                <w:color w:val="222222"/>
                <w:sz w:val="28"/>
                <w:szCs w:val="28"/>
              </w:rPr>
              <w:t>2. Đơn vị thuộc cơ quan Bộ Công an; Công an địa phương (sau đây gọi chung là Công an đơn vị, địa phương).</w:t>
            </w:r>
          </w:p>
          <w:p w14:paraId="1CE95701" w14:textId="00046447" w:rsidR="00A86947" w:rsidRPr="00A86947" w:rsidRDefault="00E211D0" w:rsidP="00E211D0">
            <w:pPr>
              <w:spacing w:before="120"/>
              <w:ind w:firstLine="313"/>
              <w:jc w:val="both"/>
              <w:rPr>
                <w:rFonts w:ascii="Times New Roman" w:eastAsia="Times New Roman" w:hAnsi="Times New Roman" w:cs="Times New Roman"/>
                <w:bCs/>
                <w:color w:val="222222"/>
                <w:sz w:val="28"/>
                <w:szCs w:val="28"/>
              </w:rPr>
            </w:pPr>
            <w:r w:rsidRPr="00E211D0">
              <w:rPr>
                <w:rFonts w:ascii="Times New Roman" w:eastAsia="Times New Roman" w:hAnsi="Times New Roman" w:cs="Times New Roman"/>
                <w:bCs/>
                <w:color w:val="222222"/>
                <w:sz w:val="28"/>
                <w:szCs w:val="28"/>
              </w:rPr>
              <w:t>3. Cơ quan, tổ chức, cá nhân khác có liên quan.</w:t>
            </w:r>
          </w:p>
        </w:tc>
        <w:tc>
          <w:tcPr>
            <w:tcW w:w="4736" w:type="dxa"/>
          </w:tcPr>
          <w:p w14:paraId="5E4105F2"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bookmarkStart w:id="1" w:name="dieu_2"/>
            <w:r w:rsidRPr="00A86947">
              <w:rPr>
                <w:rFonts w:ascii="Times New Roman" w:eastAsia="Times New Roman" w:hAnsi="Times New Roman" w:cs="Times New Roman"/>
                <w:b/>
                <w:bCs/>
                <w:color w:val="222222"/>
                <w:sz w:val="28"/>
                <w:szCs w:val="28"/>
              </w:rPr>
              <w:t>Điều 2. Đối tượng áp dụng</w:t>
            </w:r>
            <w:bookmarkEnd w:id="1"/>
          </w:p>
          <w:p w14:paraId="7F8DEC0D"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Thông tư này áp dụng đối với:</w:t>
            </w:r>
          </w:p>
          <w:p w14:paraId="02A5B872"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1. Sĩ quan, hạ sĩ quan Công an nhân dân được giao nhiệm vụ quản lý, sử dụng phương tiện, thiết bị kỹ thuật nghiệp vụ để phát hiện vi phạm hành chính.</w:t>
            </w:r>
          </w:p>
          <w:p w14:paraId="2AA19B7F" w14:textId="77777777" w:rsidR="00A86947" w:rsidRPr="00A86947" w:rsidRDefault="00A86947" w:rsidP="00A86947">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2. Công an các đơn vị, địa phương.</w:t>
            </w:r>
          </w:p>
          <w:p w14:paraId="7B70AD0D" w14:textId="3D58212B" w:rsidR="00A86947" w:rsidRPr="003E1858" w:rsidRDefault="00A86947" w:rsidP="003E1858">
            <w:pPr>
              <w:spacing w:before="120"/>
              <w:ind w:firstLine="331"/>
              <w:jc w:val="both"/>
              <w:rPr>
                <w:rFonts w:ascii="Times New Roman" w:eastAsia="Times New Roman" w:hAnsi="Times New Roman" w:cs="Times New Roman"/>
                <w:color w:val="222222"/>
                <w:sz w:val="28"/>
                <w:szCs w:val="28"/>
              </w:rPr>
            </w:pPr>
            <w:r w:rsidRPr="00A86947">
              <w:rPr>
                <w:rFonts w:ascii="Times New Roman" w:eastAsia="Times New Roman" w:hAnsi="Times New Roman" w:cs="Times New Roman"/>
                <w:color w:val="222222"/>
                <w:sz w:val="28"/>
                <w:szCs w:val="28"/>
              </w:rPr>
              <w:t>3. Cơ quan, tổ chức, cá nhân có liên quan đến việc sử dụng phương tiện, thiết bị kỹ thuật nghiệp vụ trong Công an nhân dân; sử dụng dữ liệu thu được từ phương tiện, thiết bị kỹ thuật do cá nhân, tổ chức cung cấp để phát hiện vi phạm hành chính.</w:t>
            </w:r>
          </w:p>
        </w:tc>
        <w:tc>
          <w:tcPr>
            <w:tcW w:w="4302" w:type="dxa"/>
          </w:tcPr>
          <w:p w14:paraId="30DB8F48" w14:textId="3388690B" w:rsidR="00A86947" w:rsidRPr="003E1858" w:rsidRDefault="00182BDA" w:rsidP="003E1858">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Chỉnh sửa kỹ thuật để bảo đảm chính xác.</w:t>
            </w:r>
          </w:p>
        </w:tc>
      </w:tr>
      <w:tr w:rsidR="009C4B11" w:rsidRPr="003E1858" w14:paraId="326BA8BB" w14:textId="77777777" w:rsidTr="00A86947">
        <w:trPr>
          <w:jc w:val="center"/>
        </w:trPr>
        <w:tc>
          <w:tcPr>
            <w:tcW w:w="4957" w:type="dxa"/>
          </w:tcPr>
          <w:p w14:paraId="6165D4F3" w14:textId="77777777" w:rsidR="009C4B11" w:rsidRPr="00182BDA" w:rsidRDefault="009C4B11" w:rsidP="009C4B11">
            <w:pPr>
              <w:spacing w:before="120"/>
              <w:ind w:firstLine="313"/>
              <w:jc w:val="both"/>
              <w:rPr>
                <w:rFonts w:ascii="Times New Roman" w:hAnsi="Times New Roman" w:cs="Times New Roman"/>
                <w:b/>
                <w:bCs/>
                <w:sz w:val="28"/>
                <w:szCs w:val="28"/>
              </w:rPr>
            </w:pPr>
            <w:r w:rsidRPr="00182BDA">
              <w:rPr>
                <w:rFonts w:ascii="Times New Roman" w:hAnsi="Times New Roman" w:cs="Times New Roman"/>
                <w:b/>
                <w:bCs/>
                <w:sz w:val="28"/>
                <w:szCs w:val="28"/>
                <w:lang w:val="vi-VN"/>
              </w:rPr>
              <w:t>Điều 3.</w:t>
            </w:r>
            <w:r w:rsidRPr="00182BDA">
              <w:rPr>
                <w:rFonts w:ascii="Times New Roman" w:hAnsi="Times New Roman" w:cs="Times New Roman"/>
                <w:b/>
                <w:bCs/>
                <w:sz w:val="28"/>
                <w:szCs w:val="28"/>
              </w:rPr>
              <w:t xml:space="preserve"> Nguyên tắc thực hiện</w:t>
            </w:r>
          </w:p>
          <w:p w14:paraId="1AA749B1" w14:textId="77777777" w:rsidR="009C4B11" w:rsidRPr="00E211D0" w:rsidRDefault="009C4B11" w:rsidP="009C4B11">
            <w:pPr>
              <w:spacing w:before="120"/>
              <w:ind w:firstLine="313"/>
              <w:jc w:val="both"/>
              <w:rPr>
                <w:rFonts w:ascii="Times New Roman" w:hAnsi="Times New Roman" w:cs="Times New Roman"/>
                <w:sz w:val="28"/>
                <w:szCs w:val="28"/>
              </w:rPr>
            </w:pPr>
            <w:r w:rsidRPr="00E211D0">
              <w:rPr>
                <w:rFonts w:ascii="Times New Roman" w:hAnsi="Times New Roman" w:cs="Times New Roman"/>
                <w:sz w:val="28"/>
                <w:szCs w:val="28"/>
              </w:rPr>
              <w:t xml:space="preserve">1. Việc kiểm định, hiệu chuẩn, thử nghiệm, so sánh phương tiện, thiết bị kỹ thuật nghiệp vụ phải bảo đảm chính xác, khách quan, đồng bộ. </w:t>
            </w:r>
          </w:p>
          <w:p w14:paraId="1EC2D5DB" w14:textId="77777777" w:rsidR="009C4B11" w:rsidRPr="00E211D0" w:rsidRDefault="009C4B11" w:rsidP="009C4B11">
            <w:pPr>
              <w:spacing w:before="120"/>
              <w:ind w:firstLine="313"/>
              <w:jc w:val="both"/>
              <w:rPr>
                <w:rFonts w:ascii="Times New Roman" w:hAnsi="Times New Roman" w:cs="Times New Roman"/>
                <w:sz w:val="28"/>
                <w:szCs w:val="28"/>
              </w:rPr>
            </w:pPr>
            <w:r w:rsidRPr="00E211D0">
              <w:rPr>
                <w:rFonts w:ascii="Times New Roman" w:hAnsi="Times New Roman" w:cs="Times New Roman"/>
                <w:sz w:val="28"/>
                <w:szCs w:val="28"/>
              </w:rPr>
              <w:lastRenderedPageBreak/>
              <w:t xml:space="preserve">2. Chỉ đưa vào sử dụng đối với phương tiện, thiết bị kỹ thuật nghiệp vụ đạt yêu cầu kỹ thuật. </w:t>
            </w:r>
          </w:p>
          <w:p w14:paraId="28312748" w14:textId="33930222" w:rsidR="009C4B11" w:rsidRPr="00A86947" w:rsidRDefault="009C4B11" w:rsidP="009C4B11">
            <w:pPr>
              <w:spacing w:before="120"/>
              <w:ind w:firstLine="313"/>
              <w:jc w:val="both"/>
              <w:rPr>
                <w:rFonts w:ascii="Times New Roman" w:eastAsia="Times New Roman" w:hAnsi="Times New Roman" w:cs="Times New Roman"/>
                <w:b/>
                <w:color w:val="222222"/>
                <w:sz w:val="28"/>
                <w:szCs w:val="28"/>
                <w:lang w:val="vi-VN"/>
              </w:rPr>
            </w:pPr>
            <w:r w:rsidRPr="00E211D0">
              <w:rPr>
                <w:rFonts w:ascii="Times New Roman" w:hAnsi="Times New Roman" w:cs="Times New Roman"/>
                <w:sz w:val="28"/>
                <w:szCs w:val="28"/>
              </w:rPr>
              <w:t>3. Tuân thủ tiêu chuẩn, quy chuẩn kỹ thuật, quy trình nghiệp vụ trong quá trình quản lý, sử dụng phương tiện, thiết bị kỹ thuật nghiệp vụ.</w:t>
            </w:r>
          </w:p>
        </w:tc>
        <w:tc>
          <w:tcPr>
            <w:tcW w:w="4736" w:type="dxa"/>
          </w:tcPr>
          <w:p w14:paraId="00BCC915" w14:textId="77777777" w:rsidR="009C4B11" w:rsidRPr="00A86947" w:rsidRDefault="009C4B11" w:rsidP="00A86947">
            <w:pPr>
              <w:spacing w:before="120"/>
              <w:ind w:firstLine="331"/>
              <w:jc w:val="both"/>
              <w:rPr>
                <w:rFonts w:ascii="Times New Roman" w:eastAsia="Times New Roman" w:hAnsi="Times New Roman" w:cs="Times New Roman"/>
                <w:b/>
                <w:bCs/>
                <w:color w:val="222222"/>
                <w:sz w:val="28"/>
                <w:szCs w:val="28"/>
              </w:rPr>
            </w:pPr>
          </w:p>
        </w:tc>
        <w:tc>
          <w:tcPr>
            <w:tcW w:w="4302" w:type="dxa"/>
          </w:tcPr>
          <w:p w14:paraId="4497CB70" w14:textId="77777777" w:rsidR="009C4B11" w:rsidRDefault="009C4B11" w:rsidP="009C4B11">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sung nội dung về nguyên tắc thực hiện để bảo đảm thống nhất trong triển khai áp dụng Thông tư.</w:t>
            </w:r>
          </w:p>
          <w:p w14:paraId="657AC886" w14:textId="77777777" w:rsidR="009C4B11" w:rsidRDefault="009C4B11" w:rsidP="003E1858">
            <w:pPr>
              <w:spacing w:before="120"/>
              <w:ind w:firstLine="331"/>
              <w:jc w:val="both"/>
              <w:rPr>
                <w:rFonts w:ascii="Times New Roman" w:eastAsia="Times New Roman" w:hAnsi="Times New Roman" w:cs="Times New Roman"/>
                <w:color w:val="222222"/>
                <w:sz w:val="28"/>
                <w:szCs w:val="28"/>
              </w:rPr>
            </w:pPr>
          </w:p>
        </w:tc>
      </w:tr>
      <w:tr w:rsidR="00156915" w:rsidRPr="003E1858" w14:paraId="13D6D4FC" w14:textId="77777777" w:rsidTr="00A86947">
        <w:trPr>
          <w:jc w:val="center"/>
        </w:trPr>
        <w:tc>
          <w:tcPr>
            <w:tcW w:w="4957" w:type="dxa"/>
          </w:tcPr>
          <w:p w14:paraId="01F482A7" w14:textId="77777777" w:rsidR="00156915" w:rsidRDefault="00156915" w:rsidP="00156915">
            <w:pPr>
              <w:pStyle w:val="NormalWeb"/>
              <w:spacing w:before="120" w:line="264" w:lineRule="auto"/>
              <w:jc w:val="both"/>
              <w:rPr>
                <w:rFonts w:eastAsiaTheme="minorHAnsi"/>
                <w:b/>
                <w:sz w:val="28"/>
                <w:szCs w:val="28"/>
                <w:lang w:val="nl-NL"/>
              </w:rPr>
            </w:pPr>
            <w:r>
              <w:rPr>
                <w:rFonts w:eastAsiaTheme="minorHAnsi"/>
                <w:b/>
                <w:sz w:val="28"/>
                <w:szCs w:val="28"/>
                <w:lang w:val="nl-NL"/>
              </w:rPr>
              <w:t xml:space="preserve">Điều 4. Danh mục phương tiện, thiết bị </w:t>
            </w:r>
            <w:r w:rsidRPr="000E1940">
              <w:rPr>
                <w:rFonts w:eastAsiaTheme="minorHAnsi"/>
                <w:b/>
                <w:sz w:val="28"/>
                <w:szCs w:val="28"/>
                <w:lang w:val="nl-NL"/>
              </w:rPr>
              <w:t xml:space="preserve">kỹ thuật nghiệp vụ </w:t>
            </w:r>
            <w:r w:rsidRPr="00DD2DE4">
              <w:rPr>
                <w:rFonts w:eastAsiaTheme="minorHAnsi"/>
                <w:b/>
                <w:sz w:val="28"/>
                <w:szCs w:val="28"/>
                <w:lang w:val="nl-NL"/>
              </w:rPr>
              <w:t xml:space="preserve">phải kiểm định, hiệu chuẩn, thử nghiệm, so sánh trước khi đưa vào sử dụng </w:t>
            </w:r>
            <w:r>
              <w:rPr>
                <w:rFonts w:eastAsiaTheme="minorHAnsi"/>
                <w:b/>
                <w:sz w:val="28"/>
                <w:szCs w:val="28"/>
                <w:lang w:val="nl-NL"/>
              </w:rPr>
              <w:t>trong Công an nhân dân</w:t>
            </w:r>
          </w:p>
          <w:p w14:paraId="1C44FBB7" w14:textId="77777777" w:rsidR="00156915" w:rsidRDefault="00156915" w:rsidP="00156915">
            <w:pPr>
              <w:pStyle w:val="NormalWeb"/>
              <w:spacing w:before="120" w:line="264" w:lineRule="auto"/>
              <w:ind w:firstLine="738"/>
              <w:jc w:val="both"/>
              <w:rPr>
                <w:rFonts w:eastAsiaTheme="minorHAnsi"/>
                <w:bCs/>
                <w:sz w:val="28"/>
                <w:szCs w:val="28"/>
                <w:lang w:val="nl-NL"/>
              </w:rPr>
            </w:pPr>
            <w:r>
              <w:rPr>
                <w:rFonts w:eastAsiaTheme="minorHAnsi"/>
                <w:bCs/>
                <w:sz w:val="28"/>
                <w:szCs w:val="28"/>
                <w:lang w:val="nl-NL"/>
              </w:rPr>
              <w:t xml:space="preserve">Ban hành kèm theo Thông tư này các danh mục </w:t>
            </w:r>
            <w:bookmarkStart w:id="2" w:name="_Hlk231055833"/>
            <w:r w:rsidRPr="00A35C1D">
              <w:rPr>
                <w:rFonts w:eastAsiaTheme="minorHAnsi"/>
                <w:bCs/>
                <w:sz w:val="28"/>
                <w:szCs w:val="28"/>
                <w:lang w:val="nl-NL"/>
              </w:rPr>
              <w:t xml:space="preserve">phương tiện, thiết bị kỹ thuật nghiệp vụ phải kiểm định, hiệu chuẩn, thử nghiệm, so sánh trước khi đưa vào sử dụng </w:t>
            </w:r>
            <w:r>
              <w:rPr>
                <w:rFonts w:eastAsiaTheme="minorHAnsi"/>
                <w:bCs/>
                <w:sz w:val="28"/>
                <w:szCs w:val="28"/>
                <w:lang w:val="nl-NL"/>
              </w:rPr>
              <w:t>trong Công an nhân dân</w:t>
            </w:r>
            <w:bookmarkEnd w:id="2"/>
            <w:r>
              <w:rPr>
                <w:rFonts w:eastAsiaTheme="minorHAnsi"/>
                <w:bCs/>
                <w:sz w:val="28"/>
                <w:szCs w:val="28"/>
                <w:lang w:val="nl-NL"/>
              </w:rPr>
              <w:t>, gồm:</w:t>
            </w:r>
          </w:p>
          <w:p w14:paraId="1D79540E" w14:textId="77777777" w:rsidR="00156915" w:rsidRDefault="00156915" w:rsidP="00156915">
            <w:pPr>
              <w:pStyle w:val="NormalWeb"/>
              <w:spacing w:before="120" w:line="264" w:lineRule="auto"/>
              <w:jc w:val="both"/>
              <w:rPr>
                <w:rFonts w:eastAsiaTheme="minorHAnsi"/>
                <w:bCs/>
                <w:sz w:val="28"/>
                <w:szCs w:val="28"/>
                <w:lang w:val="nl-NL"/>
              </w:rPr>
            </w:pPr>
            <w:r>
              <w:rPr>
                <w:rFonts w:eastAsiaTheme="minorHAnsi"/>
                <w:bCs/>
                <w:sz w:val="28"/>
                <w:szCs w:val="28"/>
                <w:lang w:val="nl-NL"/>
              </w:rPr>
              <w:tab/>
              <w:t xml:space="preserve">1. Phụ lục 1: Danh mục </w:t>
            </w:r>
            <w:r w:rsidRPr="006E7CCD">
              <w:rPr>
                <w:color w:val="000000"/>
                <w:sz w:val="28"/>
                <w:szCs w:val="28"/>
              </w:rPr>
              <w:t>phương tiện, thiết bị kỹ thuật nghiệp vụ trước khi đưa vào sử dụng phải được kiểm định hoặc hiệu chuẩn theo quy định của pháp luật về đo lường và pháp luật khác có liên quan</w:t>
            </w:r>
            <w:r>
              <w:rPr>
                <w:color w:val="000000"/>
                <w:sz w:val="28"/>
                <w:szCs w:val="28"/>
              </w:rPr>
              <w:t xml:space="preserve"> trong Công an nhân dân</w:t>
            </w:r>
            <w:r>
              <w:rPr>
                <w:rFonts w:eastAsiaTheme="minorHAnsi"/>
                <w:bCs/>
                <w:sz w:val="28"/>
                <w:szCs w:val="28"/>
                <w:lang w:val="nl-NL"/>
              </w:rPr>
              <w:t>.</w:t>
            </w:r>
          </w:p>
          <w:p w14:paraId="221F58D8" w14:textId="529A6CE2" w:rsidR="00156915" w:rsidRPr="00156915" w:rsidRDefault="00156915" w:rsidP="00156915">
            <w:pPr>
              <w:spacing w:before="120"/>
              <w:ind w:firstLine="313"/>
              <w:jc w:val="both"/>
              <w:rPr>
                <w:rFonts w:ascii="Times New Roman" w:hAnsi="Times New Roman" w:cs="Times New Roman"/>
                <w:sz w:val="28"/>
                <w:szCs w:val="28"/>
              </w:rPr>
            </w:pPr>
            <w:r w:rsidRPr="00156915">
              <w:rPr>
                <w:rFonts w:ascii="Times New Roman" w:hAnsi="Times New Roman" w:cs="Times New Roman"/>
                <w:bCs/>
                <w:sz w:val="28"/>
                <w:szCs w:val="28"/>
                <w:lang w:val="nl-NL"/>
              </w:rPr>
              <w:tab/>
              <w:t xml:space="preserve">2. Phụ lục 2: Danh mục phương tiện, thiết bị kỹ thuật nghiệp vụ trước khi đưa vào sử dụng phải bảo đảm chất lượng, tiêu </w:t>
            </w:r>
            <w:r w:rsidRPr="00156915">
              <w:rPr>
                <w:rFonts w:ascii="Times New Roman" w:hAnsi="Times New Roman" w:cs="Times New Roman"/>
                <w:bCs/>
                <w:sz w:val="28"/>
                <w:szCs w:val="28"/>
                <w:lang w:val="nl-NL"/>
              </w:rPr>
              <w:lastRenderedPageBreak/>
              <w:t>chuẩn, quy chuẩn kỹ thuật theo quy định của pháp luật về chất lượng sản phẩm, hàng hóa và tiêu chuẩn, quy chuẩn kỹ thuật trong Công an nhân dân.</w:t>
            </w:r>
          </w:p>
        </w:tc>
        <w:tc>
          <w:tcPr>
            <w:tcW w:w="4736" w:type="dxa"/>
          </w:tcPr>
          <w:p w14:paraId="692663B4" w14:textId="77777777" w:rsidR="00156915" w:rsidRPr="002F7198" w:rsidRDefault="00156915" w:rsidP="00156915">
            <w:pPr>
              <w:spacing w:before="120"/>
              <w:ind w:firstLine="329"/>
              <w:jc w:val="both"/>
              <w:rPr>
                <w:rFonts w:ascii="Times New Roman" w:eastAsia="Times New Roman" w:hAnsi="Times New Roman" w:cs="Times New Roman"/>
                <w:b/>
                <w:bCs/>
                <w:color w:val="000000"/>
                <w:sz w:val="28"/>
                <w:szCs w:val="28"/>
              </w:rPr>
            </w:pPr>
            <w:r w:rsidRPr="002F7198">
              <w:rPr>
                <w:rFonts w:ascii="Times New Roman" w:eastAsia="Times New Roman" w:hAnsi="Times New Roman" w:cs="Times New Roman"/>
                <w:b/>
                <w:bCs/>
                <w:color w:val="000000"/>
                <w:sz w:val="28"/>
                <w:szCs w:val="28"/>
              </w:rPr>
              <w:lastRenderedPageBreak/>
              <w:t>Điều 9. Danh mục phương tiện, thiết bị kỹ thuật nghiệp vụ phải kiểm định, hiệu chuẩn, bảo đảm chất lượng, tiêu chuẩn, quy chuẩn kỹ thuật theo quy định của pháp luật về chất lượng sản phẩm, hàng hóa và tiêu chuẩn, quy chuẩn kỹ thuật</w:t>
            </w:r>
          </w:p>
          <w:p w14:paraId="00CBE8CE" w14:textId="77777777" w:rsidR="00156915" w:rsidRPr="00CA31BA" w:rsidRDefault="00156915" w:rsidP="00156915">
            <w:pPr>
              <w:spacing w:before="120"/>
              <w:ind w:firstLine="329"/>
              <w:jc w:val="both"/>
              <w:rPr>
                <w:rFonts w:ascii="Times New Roman" w:eastAsia="Times New Roman" w:hAnsi="Times New Roman" w:cs="Times New Roman"/>
                <w:color w:val="000000"/>
                <w:sz w:val="28"/>
                <w:szCs w:val="28"/>
              </w:rPr>
            </w:pPr>
            <w:r w:rsidRPr="00CA31BA">
              <w:rPr>
                <w:rFonts w:ascii="Times New Roman" w:eastAsia="Times New Roman" w:hAnsi="Times New Roman" w:cs="Times New Roman"/>
                <w:color w:val="000000"/>
                <w:sz w:val="28"/>
                <w:szCs w:val="28"/>
              </w:rPr>
              <w:t xml:space="preserve">1. Phương tiện, thiết bị kỹ thuật nghiệp vụ thuộc danh mục phương tiện đo nhóm 2 phải thực hiện kiểm định theo quy định tại Thông tư số 23/2013/TT- BKHCN ngày 26 tháng 9 năm 2013 của Bộ trưởng Bộ Khoa học và Công nghệ quy định về đo lường đối với phương tiện đo nhóm 2 (đã được sửa đổi, bổ sung tại Thông tư số 07/2019/TT-BKHCN ngày 26 tháng 7 năm 2019 của Bộ trưởng Bộ Khoa học và Công nghệ, Thông tư số 03/2024/TT-BKHCN ngày 15 tháng 4 năm 2024 của Bộ trưởng Bộ Khoa học và Công nghệ) và quy định của Bộ Công </w:t>
            </w:r>
            <w:r w:rsidRPr="00CA31BA">
              <w:rPr>
                <w:rFonts w:ascii="Times New Roman" w:eastAsia="Times New Roman" w:hAnsi="Times New Roman" w:cs="Times New Roman"/>
                <w:color w:val="000000"/>
                <w:sz w:val="28"/>
                <w:szCs w:val="28"/>
              </w:rPr>
              <w:lastRenderedPageBreak/>
              <w:t>an về sử dụng phương tiện, thiết bị kỹ thuật nghiệp vụ trong Công an nhân dân.</w:t>
            </w:r>
          </w:p>
          <w:p w14:paraId="29AED658" w14:textId="77777777" w:rsidR="00156915" w:rsidRPr="00CA31BA" w:rsidRDefault="00156915" w:rsidP="00156915">
            <w:pPr>
              <w:spacing w:before="120"/>
              <w:ind w:firstLine="329"/>
              <w:jc w:val="both"/>
              <w:rPr>
                <w:rFonts w:ascii="Times New Roman" w:eastAsia="Times New Roman" w:hAnsi="Times New Roman" w:cs="Times New Roman"/>
                <w:color w:val="000000"/>
                <w:sz w:val="28"/>
                <w:szCs w:val="28"/>
              </w:rPr>
            </w:pPr>
            <w:r w:rsidRPr="00CA31BA">
              <w:rPr>
                <w:rFonts w:ascii="Times New Roman" w:eastAsia="Times New Roman" w:hAnsi="Times New Roman" w:cs="Times New Roman"/>
                <w:color w:val="000000"/>
                <w:sz w:val="28"/>
                <w:szCs w:val="28"/>
              </w:rPr>
              <w:t>2. Ban hành kèm theo Thông tư này danh mục phương tiện, thiết bị kỹ thuật nghiệp vụ gồm:</w:t>
            </w:r>
          </w:p>
          <w:p w14:paraId="3361A797" w14:textId="77777777" w:rsidR="00156915" w:rsidRPr="00CA31BA" w:rsidRDefault="00156915" w:rsidP="00156915">
            <w:pPr>
              <w:spacing w:before="120"/>
              <w:ind w:firstLine="329"/>
              <w:jc w:val="both"/>
              <w:rPr>
                <w:rFonts w:ascii="Times New Roman" w:eastAsia="Times New Roman" w:hAnsi="Times New Roman" w:cs="Times New Roman"/>
                <w:color w:val="000000"/>
                <w:sz w:val="28"/>
                <w:szCs w:val="28"/>
              </w:rPr>
            </w:pPr>
            <w:r w:rsidRPr="00CA31BA">
              <w:rPr>
                <w:rFonts w:ascii="Times New Roman" w:eastAsia="Times New Roman" w:hAnsi="Times New Roman" w:cs="Times New Roman"/>
                <w:color w:val="000000"/>
                <w:sz w:val="28"/>
                <w:szCs w:val="28"/>
              </w:rPr>
              <w:t>a) Danh mục I: Phương tiện, thiết bị kỹ thuật nghiệp vụ trước khi đưa vào sử dụng phải được kiểm định hoặc hiệu chuẩn theo quy định của pháp luật về đo lường và pháp luật khác có liên quan;</w:t>
            </w:r>
          </w:p>
          <w:p w14:paraId="27A012CA" w14:textId="446724FC" w:rsidR="00156915" w:rsidRPr="00182BDA" w:rsidRDefault="00156915" w:rsidP="00156915">
            <w:pPr>
              <w:spacing w:before="120"/>
              <w:ind w:firstLine="331"/>
              <w:jc w:val="both"/>
              <w:rPr>
                <w:rFonts w:ascii="Times New Roman" w:eastAsia="Times New Roman" w:hAnsi="Times New Roman" w:cs="Times New Roman"/>
                <w:b/>
                <w:bCs/>
                <w:color w:val="222222"/>
                <w:sz w:val="28"/>
                <w:szCs w:val="28"/>
              </w:rPr>
            </w:pPr>
            <w:r w:rsidRPr="00CA31BA">
              <w:rPr>
                <w:rFonts w:ascii="Times New Roman" w:eastAsia="Times New Roman" w:hAnsi="Times New Roman" w:cs="Times New Roman"/>
                <w:color w:val="000000"/>
                <w:sz w:val="28"/>
                <w:szCs w:val="28"/>
              </w:rPr>
              <w:t>b) Danh mục II: 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w:t>
            </w:r>
          </w:p>
        </w:tc>
        <w:tc>
          <w:tcPr>
            <w:tcW w:w="4302" w:type="dxa"/>
          </w:tcPr>
          <w:p w14:paraId="36E1D2C4" w14:textId="42624CDB" w:rsidR="00156915" w:rsidRDefault="00156915" w:rsidP="00156915">
            <w:pPr>
              <w:spacing w:before="120"/>
              <w:ind w:firstLine="3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Dự thảo Thông tư quy định Danh mục </w:t>
            </w:r>
            <w:r w:rsidRPr="00182BDA">
              <w:rPr>
                <w:rFonts w:ascii="Times New Roman" w:eastAsia="Times New Roman" w:hAnsi="Times New Roman" w:cs="Times New Roman"/>
                <w:color w:val="000000"/>
                <w:sz w:val="28"/>
                <w:szCs w:val="28"/>
              </w:rPr>
              <w:t>phương tiện, thiết bị kỹ thuật nghiệp vụ phải kiểm định, hiệu chuẩn, thử nghiệm, so sánh trước khi đưa vào sử dụng trong Công an nhân dân</w:t>
            </w:r>
            <w:r>
              <w:rPr>
                <w:rFonts w:ascii="Times New Roman" w:eastAsia="Times New Roman" w:hAnsi="Times New Roman" w:cs="Times New Roman"/>
                <w:color w:val="000000"/>
                <w:sz w:val="28"/>
                <w:szCs w:val="28"/>
              </w:rPr>
              <w:t xml:space="preserve"> trên cơ sở kế thừa quy định tại Thông tư số 67/2024/TT-BCA, đồng thời có sửa đổi, bổ sung các phương tiện, thiết bị kỹ thuật nghiệp vụ bảo đảm phù hợp với Nghị định số 61/2026/NĐ-CP và quy định pháp luật đo lường, pháp luật về tiêu chuẩn, quy chuẩn kỹ thuật.</w:t>
            </w:r>
          </w:p>
          <w:p w14:paraId="42FD8B53" w14:textId="77777777" w:rsidR="00156915" w:rsidRDefault="00156915" w:rsidP="00156915">
            <w:pPr>
              <w:spacing w:before="120"/>
              <w:ind w:firstLine="331"/>
              <w:jc w:val="both"/>
              <w:rPr>
                <w:rFonts w:ascii="Times New Roman" w:eastAsia="Times New Roman" w:hAnsi="Times New Roman" w:cs="Times New Roman"/>
                <w:color w:val="222222"/>
                <w:sz w:val="28"/>
                <w:szCs w:val="28"/>
              </w:rPr>
            </w:pPr>
          </w:p>
        </w:tc>
      </w:tr>
      <w:tr w:rsidR="00156915" w:rsidRPr="003E1858" w14:paraId="05A8CB1A" w14:textId="21593576" w:rsidTr="00A86947">
        <w:trPr>
          <w:jc w:val="center"/>
        </w:trPr>
        <w:tc>
          <w:tcPr>
            <w:tcW w:w="4957" w:type="dxa"/>
          </w:tcPr>
          <w:p w14:paraId="21D20F62" w14:textId="77777777" w:rsidR="00156915" w:rsidRDefault="00156915" w:rsidP="00156915">
            <w:pPr>
              <w:pStyle w:val="NormalWeb"/>
              <w:spacing w:before="120" w:line="264" w:lineRule="auto"/>
              <w:ind w:firstLine="567"/>
              <w:jc w:val="both"/>
              <w:rPr>
                <w:b/>
                <w:bCs/>
                <w:sz w:val="28"/>
                <w:szCs w:val="28"/>
              </w:rPr>
            </w:pPr>
            <w:r>
              <w:rPr>
                <w:b/>
                <w:bCs/>
                <w:sz w:val="28"/>
                <w:szCs w:val="28"/>
              </w:rPr>
              <w:t xml:space="preserve">Điều 5. </w:t>
            </w:r>
            <w:bookmarkStart w:id="3" w:name="dieu_8"/>
            <w:r>
              <w:rPr>
                <w:b/>
                <w:bCs/>
                <w:sz w:val="28"/>
                <w:szCs w:val="28"/>
              </w:rPr>
              <w:t>Quản lý, sử dụng</w:t>
            </w:r>
            <w:r w:rsidRPr="000A3DD1">
              <w:rPr>
                <w:b/>
                <w:bCs/>
                <w:sz w:val="28"/>
                <w:szCs w:val="28"/>
              </w:rPr>
              <w:t xml:space="preserve"> phương tiện, thiết bị kỹ thuật nghiệp vụ</w:t>
            </w:r>
            <w:bookmarkEnd w:id="3"/>
          </w:p>
          <w:p w14:paraId="12A4EBA9" w14:textId="77777777" w:rsidR="00156915" w:rsidRPr="005A4AC4" w:rsidRDefault="00156915" w:rsidP="00156915">
            <w:pPr>
              <w:pStyle w:val="NormalWeb"/>
              <w:spacing w:before="120" w:line="264" w:lineRule="auto"/>
              <w:ind w:firstLine="567"/>
              <w:jc w:val="both"/>
              <w:rPr>
                <w:b/>
                <w:bCs/>
                <w:sz w:val="28"/>
                <w:szCs w:val="28"/>
              </w:rPr>
            </w:pPr>
            <w:r w:rsidRPr="005A4AC4">
              <w:rPr>
                <w:sz w:val="28"/>
                <w:szCs w:val="28"/>
              </w:rPr>
              <w:t>1.</w:t>
            </w:r>
            <w:r>
              <w:rPr>
                <w:b/>
                <w:bCs/>
                <w:sz w:val="28"/>
                <w:szCs w:val="28"/>
              </w:rPr>
              <w:t xml:space="preserve"> </w:t>
            </w:r>
            <w:r w:rsidRPr="005A4AC4">
              <w:rPr>
                <w:sz w:val="28"/>
                <w:szCs w:val="32"/>
              </w:rPr>
              <w:t>Đơn vị quản lý, sử dụng phương tiện, thiết bị kỹ thuật nghiệp vụ gồm:</w:t>
            </w:r>
          </w:p>
          <w:p w14:paraId="5BF169B1"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 xml:space="preserve">a) Cục Cảnh sát giao thông; Cục Cảnh sát phòng, chống tội phạm về môi trường; Cục Cảnh sát phòng cháy, chữa cháy và cứu nạn, cứu hộ; Cục Cảnh sát điều tra tội phạm về ma túy; Bộ Tư lệnh </w:t>
            </w:r>
            <w:r w:rsidRPr="005A4AC4">
              <w:rPr>
                <w:sz w:val="28"/>
                <w:szCs w:val="32"/>
              </w:rPr>
              <w:lastRenderedPageBreak/>
              <w:t>Cảnh sát cơ động; Cục Cảnh sát quản lý hành chính về trật tự xã hội; Cục Quản lý xuất nhập cảnh; Cục Cảnh sát điều tra tội phạm về trật tự xã hội; Cục Cảnh sát điều tra tội phạm về tham nhũng, kinh tế, buôn lậu; Thanh tra Bộ Công an; Văn phòng Cơ quan Cảnh sát điều tra Bộ Công an; Công an tỉnh, thành phố;</w:t>
            </w:r>
          </w:p>
          <w:p w14:paraId="57708716"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b) Phòng nghiệp vụ hoặc tương đương thuộc các đơn vị quy định tại điểm a khoản này; các phòng nghiệp vụ thuộc Công an cấp tỉnh; Thanh tra Công an cấp tỉnh; Văn phòng Cơ quan Cảnh sát điều tra Công an cấp tỉnh; Trung đoàn Cảnh sát cơ động;</w:t>
            </w:r>
          </w:p>
          <w:p w14:paraId="12FB4464" w14:textId="77777777" w:rsidR="00156915" w:rsidRDefault="00156915" w:rsidP="00156915">
            <w:pPr>
              <w:pStyle w:val="NormalWeb"/>
              <w:spacing w:before="120" w:line="264" w:lineRule="auto"/>
              <w:ind w:firstLine="567"/>
              <w:jc w:val="both"/>
              <w:rPr>
                <w:sz w:val="28"/>
                <w:szCs w:val="32"/>
              </w:rPr>
            </w:pPr>
            <w:r w:rsidRPr="005A4AC4">
              <w:rPr>
                <w:sz w:val="28"/>
                <w:szCs w:val="32"/>
              </w:rPr>
              <w:t>c) Đội nghiệp vụ được giao nhiệm vụ quản lý, sử dụng phương tiện, thiết bị kỹ thuật nghiệp vụ để phát hiện vi phạm hành chính; Tiểu đoàn Cảnh sát cơ động; Trạm, Đồn Công an; Công an xã, phường, đặc khu.</w:t>
            </w:r>
          </w:p>
          <w:p w14:paraId="4C7B6B4C" w14:textId="77777777" w:rsidR="00156915" w:rsidRPr="002278AA" w:rsidRDefault="00156915" w:rsidP="00156915">
            <w:pPr>
              <w:pStyle w:val="NormalWeb"/>
              <w:spacing w:before="120" w:line="264" w:lineRule="auto"/>
              <w:ind w:firstLine="567"/>
              <w:jc w:val="both"/>
              <w:rPr>
                <w:spacing w:val="-8"/>
                <w:sz w:val="28"/>
                <w:szCs w:val="32"/>
              </w:rPr>
            </w:pPr>
            <w:r w:rsidRPr="002278AA">
              <w:rPr>
                <w:spacing w:val="-8"/>
                <w:sz w:val="28"/>
                <w:szCs w:val="32"/>
              </w:rPr>
              <w:t>2. Đơn vị quản lý, sử dụng phương tiện, thiết bị kỹ thuật nghiệp vụ có trách nhiệm:</w:t>
            </w:r>
          </w:p>
          <w:p w14:paraId="35D01A93"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 xml:space="preserve">a) Quản lý, sử dụng, vận hành phương tiện, thiết bị kỹ thuật nghiệp vụ </w:t>
            </w:r>
            <w:r w:rsidRPr="005A4AC4">
              <w:rPr>
                <w:sz w:val="28"/>
                <w:szCs w:val="32"/>
              </w:rPr>
              <w:lastRenderedPageBreak/>
              <w:t xml:space="preserve">theo quy định tại Điều </w:t>
            </w:r>
            <w:r>
              <w:rPr>
                <w:sz w:val="28"/>
                <w:szCs w:val="32"/>
              </w:rPr>
              <w:t xml:space="preserve">10, Điều 11, Điều </w:t>
            </w:r>
            <w:r w:rsidRPr="005A4AC4">
              <w:rPr>
                <w:sz w:val="28"/>
                <w:szCs w:val="32"/>
              </w:rPr>
              <w:t>12, Điều 13, Điều 14 và Điều 15 Nghị định số 61/2025/NĐ-CP và quy định tại Thông tư này;</w:t>
            </w:r>
          </w:p>
          <w:p w14:paraId="0B985CB0"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b) Lập sổ quản lý, theo dõi việc sử dụng phương tiện, thiết bị kỹ thuật nghiệp vụ, bao gồm các nội dung: tên</w:t>
            </w:r>
            <w:r>
              <w:rPr>
                <w:sz w:val="28"/>
                <w:szCs w:val="32"/>
              </w:rPr>
              <w:t xml:space="preserve"> phương tiện, thiết bị; </w:t>
            </w:r>
            <w:r w:rsidRPr="005A4AC4">
              <w:rPr>
                <w:sz w:val="28"/>
                <w:szCs w:val="32"/>
              </w:rPr>
              <w:t>chủng loại</w:t>
            </w:r>
            <w:r>
              <w:rPr>
                <w:sz w:val="28"/>
                <w:szCs w:val="32"/>
              </w:rPr>
              <w:t xml:space="preserve"> phương tiện, thiết bị;</w:t>
            </w:r>
            <w:r w:rsidRPr="005A4AC4">
              <w:rPr>
                <w:sz w:val="28"/>
                <w:szCs w:val="32"/>
              </w:rPr>
              <w:t xml:space="preserve"> số seri</w:t>
            </w:r>
            <w:r>
              <w:rPr>
                <w:sz w:val="28"/>
                <w:szCs w:val="32"/>
              </w:rPr>
              <w:t xml:space="preserve"> phương tiện, thiết bị;</w:t>
            </w:r>
            <w:r w:rsidRPr="005A4AC4">
              <w:rPr>
                <w:sz w:val="28"/>
                <w:szCs w:val="32"/>
              </w:rPr>
              <w:t xml:space="preserve"> ngày trang bị</w:t>
            </w:r>
            <w:r>
              <w:rPr>
                <w:sz w:val="28"/>
                <w:szCs w:val="32"/>
              </w:rPr>
              <w:t>;</w:t>
            </w:r>
            <w:r w:rsidRPr="005A4AC4">
              <w:rPr>
                <w:sz w:val="28"/>
                <w:szCs w:val="32"/>
              </w:rPr>
              <w:t xml:space="preserve"> cơ quan, đơn vị trang bị</w:t>
            </w:r>
            <w:r>
              <w:rPr>
                <w:sz w:val="28"/>
                <w:szCs w:val="32"/>
              </w:rPr>
              <w:t>;</w:t>
            </w:r>
            <w:r w:rsidRPr="005A4AC4">
              <w:rPr>
                <w:sz w:val="28"/>
                <w:szCs w:val="32"/>
              </w:rPr>
              <w:t xml:space="preserve"> tình trạng kỹ thuật</w:t>
            </w:r>
            <w:r>
              <w:rPr>
                <w:sz w:val="28"/>
                <w:szCs w:val="32"/>
              </w:rPr>
              <w:t xml:space="preserve"> của phương tiện, thiết bị khi được trang bị và theo kỳ kiểm tra (nếu có);</w:t>
            </w:r>
            <w:r w:rsidRPr="005A4AC4">
              <w:rPr>
                <w:sz w:val="28"/>
                <w:szCs w:val="32"/>
              </w:rPr>
              <w:t xml:space="preserve"> việc giao nhận</w:t>
            </w:r>
            <w:r>
              <w:rPr>
                <w:sz w:val="28"/>
                <w:szCs w:val="32"/>
              </w:rPr>
              <w:t xml:space="preserve"> phương tiện, thiết bị </w:t>
            </w:r>
            <w:r w:rsidRPr="005A4AC4">
              <w:rPr>
                <w:sz w:val="28"/>
                <w:szCs w:val="32"/>
              </w:rPr>
              <w:t>trong quá trình sử dụng và các thông tin khác phục vụ công tác quản lý;</w:t>
            </w:r>
          </w:p>
          <w:p w14:paraId="6F2872E6"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c) Chỉ sử dụng phương tiện, thiết bị kỹ thuật nghiệp vụ khi có quyết định, kế hoạch được người có thẩm quyền phê duyệt; căn cứ kế hoạch được phê duyệt, tổ chức xây dựng và triển khai kế hoạch sử dụng theo tháng, tuần hoặc ca công tác; trường hợp sử dụng đột xuất thực hiện theo quyết định của người có thẩm quyền;</w:t>
            </w:r>
          </w:p>
          <w:p w14:paraId="7DCCCCC6"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 xml:space="preserve">d) Thực hiện việc giao, nhận phương tiện, thiết bị kỹ thuật nghiệp vụ và dữ liệu thu thập được theo kế hoạch công tác; việc </w:t>
            </w:r>
            <w:r w:rsidRPr="005A4AC4">
              <w:rPr>
                <w:sz w:val="28"/>
                <w:szCs w:val="32"/>
              </w:rPr>
              <w:lastRenderedPageBreak/>
              <w:t>giao, nhận phải được ghi chép trong sổ quản lý, theo dõi sử dụng;</w:t>
            </w:r>
          </w:p>
          <w:p w14:paraId="34D8C570"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đ) Thực hiện quy trình, thao tác sử dụng, bảo quản phương tiện, thiết bị kỹ thuật nghiệp vụ theo hướng dẫn của Bộ Công an, hướng dẫn của nhà sản xuất và quy chuẩn kỹ thuật có liên quan;</w:t>
            </w:r>
          </w:p>
          <w:p w14:paraId="7B1B16C0"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e) Không tự ý xóa hoặc làm thay đổi dữ liệu thu thập được từ phương tiện, thiết bị kỹ thuật nghiệp vụ. Việc sao lưu, lưu trữ, chuyển dữ liệu, xóa dữ liệu trong bộ nhớ hoặc thẻ nhớ chỉ được thực hiện theo quy định và phải được lập biên bản, có xác nhận của người có thẩm quyền phê duyệt kế hoạch sử dụng phương tiện, thiết bị kỹ thuật nghiệp vụ;</w:t>
            </w:r>
          </w:p>
          <w:p w14:paraId="5944C560" w14:textId="77777777" w:rsidR="00156915" w:rsidRPr="005A4AC4" w:rsidRDefault="00156915" w:rsidP="00156915">
            <w:pPr>
              <w:pStyle w:val="NormalWeb"/>
              <w:spacing w:before="120" w:line="264" w:lineRule="auto"/>
              <w:ind w:firstLine="567"/>
              <w:jc w:val="both"/>
              <w:rPr>
                <w:sz w:val="28"/>
                <w:szCs w:val="32"/>
              </w:rPr>
            </w:pPr>
            <w:r w:rsidRPr="005A4AC4">
              <w:rPr>
                <w:sz w:val="28"/>
                <w:szCs w:val="32"/>
              </w:rPr>
              <w:t>g) Trước khi đưa phương tiện, thiết bị kỹ thuật nghiệp vụ đi kiểm định, hiệu chuẩn, sửa chữa hoặc khi phát hiện có dấu hiệu hư hỏng, sự cố, phải thực hiện việc sao lưu, lưu trữ dữ liệu và lập biên bản theo quy định;</w:t>
            </w:r>
          </w:p>
          <w:p w14:paraId="3E54D701" w14:textId="77777777" w:rsidR="00156915" w:rsidRDefault="00156915" w:rsidP="00156915">
            <w:pPr>
              <w:pStyle w:val="NormalWeb"/>
              <w:spacing w:before="120" w:line="264" w:lineRule="auto"/>
              <w:ind w:firstLine="567"/>
              <w:jc w:val="both"/>
              <w:rPr>
                <w:sz w:val="28"/>
                <w:szCs w:val="32"/>
              </w:rPr>
            </w:pPr>
            <w:r w:rsidRPr="005A4AC4">
              <w:rPr>
                <w:sz w:val="28"/>
                <w:szCs w:val="32"/>
              </w:rPr>
              <w:t xml:space="preserve">h) Đối với phương tiện, thiết bị kỹ thuật nghiệp vụ và các thiết bị kèm theo bị hư hỏng, sự cố không thể sử dụng được </w:t>
            </w:r>
            <w:r w:rsidRPr="005A4AC4">
              <w:rPr>
                <w:sz w:val="28"/>
                <w:szCs w:val="32"/>
              </w:rPr>
              <w:lastRenderedPageBreak/>
              <w:t>phải kịp thời đăng ký, báo cáo về Bộ Công an (qua đơn vị nghiệp vụ theo hệ lực lượng) để theo dõi; các đơn vị thuộc Công an cấp tỉnh thực hiện tổng hợp, báo cáo theo hệ lực lượng.</w:t>
            </w:r>
          </w:p>
          <w:p w14:paraId="57C9271D" w14:textId="77777777" w:rsidR="00156915" w:rsidRDefault="00156915" w:rsidP="00156915">
            <w:pPr>
              <w:pStyle w:val="NormalWeb"/>
              <w:spacing w:before="120" w:line="264" w:lineRule="auto"/>
              <w:ind w:firstLine="567"/>
              <w:jc w:val="both"/>
              <w:rPr>
                <w:sz w:val="28"/>
                <w:szCs w:val="32"/>
              </w:rPr>
            </w:pPr>
            <w:r>
              <w:rPr>
                <w:sz w:val="28"/>
                <w:szCs w:val="32"/>
              </w:rPr>
              <w:t xml:space="preserve">3. </w:t>
            </w:r>
            <w:r w:rsidRPr="005A4AC4">
              <w:rPr>
                <w:sz w:val="28"/>
                <w:szCs w:val="32"/>
              </w:rPr>
              <w:t>Công an các đơn vị, địa phương có trách nhiệm nghiên cứu, ứng dụng khoa học, công nghệ thông tin trong quản lý, theo dõi, sử dụng phương tiện, thiết bị kỹ thuật nghiệp vụ.</w:t>
            </w:r>
          </w:p>
          <w:p w14:paraId="11CDA307" w14:textId="5AEE7700" w:rsidR="00156915" w:rsidRPr="00182BDA" w:rsidRDefault="00156915" w:rsidP="00156915">
            <w:pPr>
              <w:pStyle w:val="NormalWeb"/>
              <w:spacing w:before="120" w:line="264" w:lineRule="auto"/>
              <w:jc w:val="both"/>
              <w:rPr>
                <w:rFonts w:eastAsiaTheme="minorHAnsi"/>
                <w:bCs/>
                <w:sz w:val="28"/>
                <w:szCs w:val="28"/>
                <w:lang w:val="nl-NL"/>
              </w:rPr>
            </w:pPr>
            <w:r>
              <w:rPr>
                <w:sz w:val="28"/>
                <w:szCs w:val="32"/>
              </w:rPr>
              <w:t xml:space="preserve">4. </w:t>
            </w:r>
            <w:r w:rsidRPr="005A4AC4">
              <w:rPr>
                <w:sz w:val="28"/>
                <w:szCs w:val="32"/>
              </w:rPr>
              <w:t>Việc quản lý, sử dụng phương tiện, thiết bị kỹ thuật nghiệp vụ ngoài thực hiện theo Thông tư này còn phải tuân thủ các quy trình công tác, quy định chuyên ngành của từng hệ lực lượng.</w:t>
            </w:r>
          </w:p>
        </w:tc>
        <w:tc>
          <w:tcPr>
            <w:tcW w:w="4736" w:type="dxa"/>
          </w:tcPr>
          <w:p w14:paraId="043BD781" w14:textId="77777777" w:rsidR="00156915" w:rsidRPr="00182BDA" w:rsidRDefault="00156915" w:rsidP="00156915">
            <w:pPr>
              <w:spacing w:before="120"/>
              <w:ind w:firstLine="331"/>
              <w:jc w:val="both"/>
              <w:rPr>
                <w:rFonts w:ascii="Times New Roman" w:eastAsia="Times New Roman" w:hAnsi="Times New Roman" w:cs="Times New Roman"/>
                <w:b/>
                <w:bCs/>
                <w:color w:val="000000"/>
                <w:sz w:val="28"/>
                <w:szCs w:val="28"/>
              </w:rPr>
            </w:pPr>
            <w:bookmarkStart w:id="4" w:name="dieu_4"/>
            <w:r w:rsidRPr="00182BDA">
              <w:rPr>
                <w:rFonts w:ascii="Times New Roman" w:eastAsia="Times New Roman" w:hAnsi="Times New Roman" w:cs="Times New Roman"/>
                <w:b/>
                <w:bCs/>
                <w:color w:val="000000"/>
                <w:sz w:val="28"/>
                <w:szCs w:val="28"/>
              </w:rPr>
              <w:lastRenderedPageBreak/>
              <w:t>Điều 4. Quản lý, sử dụng phương tiện, thiết bị kỹ thuật nghiệp vụ</w:t>
            </w:r>
            <w:bookmarkEnd w:id="4"/>
          </w:p>
          <w:p w14:paraId="06C71F26"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1. Đơn vị quản lý, sử dụng phương tiện, thiết bị kỹ thuật nghiệp vụ, gồm:</w:t>
            </w:r>
          </w:p>
          <w:p w14:paraId="20029986"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 xml:space="preserve">a) Cục Cảnh sát giao thông; Cục Cảnh sát phòng, chống tội phạm về môi trường; Cục Cảnh sát phòng cháy, chữa cháy và cứu nạn, cứu hộ; Cục Cảnh sát điều tra tội phạm về ma túy; Bộ Tư lệnh Cảnh sát cơ động; Cục Cảnh sát quản lý </w:t>
            </w:r>
            <w:r w:rsidRPr="00182BDA">
              <w:rPr>
                <w:rFonts w:ascii="Times New Roman" w:eastAsia="Times New Roman" w:hAnsi="Times New Roman" w:cs="Times New Roman"/>
                <w:color w:val="000000"/>
                <w:sz w:val="28"/>
                <w:szCs w:val="28"/>
              </w:rPr>
              <w:lastRenderedPageBreak/>
              <w:t>hành chính về trật tự xã hội; Cục Quản lý xuất nhập cảnh; Cục Cảnh sát điều tra tội phạm về trật tự xã hội; Cục Cảnh sát điều tra tội phạm về tham nhũng, kinh tế, buôn lậu; Thanh tra Bộ Công an; Công an tỉnh, thành phố trực thuộc Trung ương (sau đây viết gọn là Công an cấp tỉnh);</w:t>
            </w:r>
          </w:p>
          <w:p w14:paraId="1EC85D4F"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b) </w:t>
            </w:r>
            <w:bookmarkStart w:id="5" w:name="cumtu_1"/>
            <w:r w:rsidRPr="00182BDA">
              <w:rPr>
                <w:rFonts w:ascii="Times New Roman" w:eastAsia="Times New Roman" w:hAnsi="Times New Roman" w:cs="Times New Roman"/>
                <w:color w:val="000000"/>
                <w:sz w:val="28"/>
                <w:szCs w:val="28"/>
              </w:rPr>
              <w:t>Công an huyện, quận, thị xã, thành phố thuộc tỉnh, thành phố thuộc thành phố trực thuộc Trung ương</w:t>
            </w:r>
            <w:bookmarkEnd w:id="5"/>
            <w:r w:rsidRPr="00182BDA">
              <w:rPr>
                <w:rFonts w:ascii="Times New Roman" w:eastAsia="Times New Roman" w:hAnsi="Times New Roman" w:cs="Times New Roman"/>
                <w:color w:val="000000"/>
                <w:sz w:val="28"/>
                <w:szCs w:val="28"/>
              </w:rPr>
              <w:t>; phòng nghiệp vụ hoặc tương đương thuộc Cục Cảnh sát giao thông, Cục Cảnh sát quản lý hành chính về trật tự xã hội, Cục Cảnh sát phòng cháy, chữa cháy và cứu nạn, cứu hộ; các phòng nghiệp vụ thuộc Công an cấp tỉnh gồm: Phòng Cảnh sát giao thông, Phòng Cảnh sát điều tra tội phạm về ma túy, Phòng Cảnh sát điều tra tội phạm về trật tự xã hội, Phòng Cảnh sát điều tra tội phạm về tham nhũng, kinh tế, buôn lậu, môi trường, Phòng Cảnh sát quản lý hành chính về trật tự xã hội, Phòng Cảnh sát phòng cháy, chữa cháy và cứu nạn, cứu hộ, Phòng Quản lý xuất nhập cảnh, Phòng Cảnh sát cơ động; Thanh tra Công an cấp tỉnh; Trung đoàn Cảnh sát cơ động;</w:t>
            </w:r>
          </w:p>
          <w:p w14:paraId="07B058F3"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 xml:space="preserve">c) Đội nghiệp vụ được giao nhiệm vụ quản lý, sử dụng phương tiện, thiết bị kỹ </w:t>
            </w:r>
            <w:r w:rsidRPr="00182BDA">
              <w:rPr>
                <w:rFonts w:ascii="Times New Roman" w:eastAsia="Times New Roman" w:hAnsi="Times New Roman" w:cs="Times New Roman"/>
                <w:color w:val="000000"/>
                <w:sz w:val="28"/>
                <w:szCs w:val="28"/>
              </w:rPr>
              <w:lastRenderedPageBreak/>
              <w:t>thuật nghiệp vụ để phát hiện vi phạm hành chính; Tiểu đoàn Cảnh sát cơ động; Trạm, Đồn công an; Công an xã, Công an phường, Công an thị trấn.</w:t>
            </w:r>
          </w:p>
          <w:p w14:paraId="13510D11"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2. Trách nhiệm của đơn vị quản lý, sử dụng, vận hành phương tiện, thiết bị kỹ thuật nghiệp vụ</w:t>
            </w:r>
          </w:p>
          <w:p w14:paraId="276EEDCA"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a) Quản lý, sử dụng, vận hành phương tiện, thiết bị kỹ thuật nghiệp vụ theo quy định tại </w:t>
            </w:r>
            <w:bookmarkStart w:id="6" w:name="dc_1"/>
            <w:r w:rsidRPr="00182BDA">
              <w:rPr>
                <w:rFonts w:ascii="Times New Roman" w:eastAsia="Times New Roman" w:hAnsi="Times New Roman" w:cs="Times New Roman"/>
                <w:color w:val="000000"/>
                <w:sz w:val="28"/>
                <w:szCs w:val="28"/>
              </w:rPr>
              <w:t>Điều 10, Điều 11, Điều 12 Nghị định số 13 5/2021/NĐ-CP</w:t>
            </w:r>
            <w:bookmarkEnd w:id="6"/>
            <w:r w:rsidRPr="00182BDA">
              <w:rPr>
                <w:rFonts w:ascii="Times New Roman" w:eastAsia="Times New Roman" w:hAnsi="Times New Roman" w:cs="Times New Roman"/>
                <w:color w:val="000000"/>
                <w:sz w:val="28"/>
                <w:szCs w:val="28"/>
              </w:rPr>
              <w:t>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w:t>
            </w:r>
            <w:bookmarkStart w:id="7" w:name="tvpllink_ipsyqqfypm_1"/>
            <w:r w:rsidRPr="009C4B11">
              <w:rPr>
                <w:rFonts w:ascii="Times New Roman" w:eastAsia="Times New Roman" w:hAnsi="Times New Roman" w:cs="Times New Roman"/>
                <w:sz w:val="28"/>
                <w:szCs w:val="28"/>
              </w:rPr>
              <w:fldChar w:fldCharType="begin"/>
            </w:r>
            <w:r w:rsidRPr="009C4B11">
              <w:rPr>
                <w:rFonts w:ascii="Times New Roman" w:eastAsia="Times New Roman" w:hAnsi="Times New Roman" w:cs="Times New Roman"/>
                <w:sz w:val="28"/>
                <w:szCs w:val="28"/>
              </w:rPr>
              <w:instrText xml:space="preserve"> HYPERLINK "https://thuvienphapluat.vn/van-ban/vi-pham-hanh-chinh/nghi-dinh-135-2021-nd-cp-su-dung-phuong-tien-thiet-bi-ky-thuat-nghiep-vu-de-phat-hien-vi-pham-486448.aspx" \t "_blank" </w:instrText>
            </w:r>
            <w:r w:rsidRPr="009C4B11">
              <w:rPr>
                <w:rFonts w:ascii="Times New Roman" w:eastAsia="Times New Roman" w:hAnsi="Times New Roman" w:cs="Times New Roman"/>
                <w:sz w:val="28"/>
                <w:szCs w:val="28"/>
              </w:rPr>
            </w:r>
            <w:r w:rsidRPr="009C4B11">
              <w:rPr>
                <w:rFonts w:ascii="Times New Roman" w:eastAsia="Times New Roman" w:hAnsi="Times New Roman" w:cs="Times New Roman"/>
                <w:sz w:val="28"/>
                <w:szCs w:val="28"/>
              </w:rPr>
              <w:fldChar w:fldCharType="separate"/>
            </w:r>
            <w:r w:rsidRPr="009C4B11">
              <w:rPr>
                <w:rStyle w:val="Hyperlink"/>
                <w:rFonts w:ascii="Times New Roman" w:eastAsia="Times New Roman" w:hAnsi="Times New Roman" w:cs="Times New Roman"/>
                <w:color w:val="auto"/>
                <w:sz w:val="28"/>
                <w:szCs w:val="28"/>
                <w:u w:val="none"/>
              </w:rPr>
              <w:t>135/2021/NĐ-CP</w:t>
            </w:r>
            <w:r w:rsidRPr="009C4B11">
              <w:rPr>
                <w:rFonts w:ascii="Times New Roman" w:eastAsia="Times New Roman" w:hAnsi="Times New Roman" w:cs="Times New Roman"/>
                <w:sz w:val="28"/>
                <w:szCs w:val="28"/>
              </w:rPr>
              <w:fldChar w:fldCharType="end"/>
            </w:r>
            <w:bookmarkEnd w:id="7"/>
            <w:r w:rsidRPr="009C4B11">
              <w:rPr>
                <w:rFonts w:ascii="Times New Roman" w:eastAsia="Times New Roman" w:hAnsi="Times New Roman" w:cs="Times New Roman"/>
                <w:sz w:val="28"/>
                <w:szCs w:val="28"/>
              </w:rPr>
              <w:t>)</w:t>
            </w:r>
            <w:r w:rsidRPr="00182BDA">
              <w:rPr>
                <w:rFonts w:ascii="Times New Roman" w:eastAsia="Times New Roman" w:hAnsi="Times New Roman" w:cs="Times New Roman"/>
                <w:color w:val="000000"/>
                <w:sz w:val="28"/>
                <w:szCs w:val="28"/>
              </w:rPr>
              <w:t>;</w:t>
            </w:r>
          </w:p>
          <w:p w14:paraId="65A52317"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 xml:space="preserve">b) Lập sổ quản lý, theo dõi sử dụng phương tiện, thiết bị kỹ thuật nghiệp vụ của đơn vị bao gồm các nội dung: Tên phương tiện, thiết bị kỹ thuật nghiệp vụ (ghi cả thẻ nhớ), chủng loại, số seri, ngày được trang bị, cơ quan, đơn vị trang bị, tình trạng kỹ thuật, thời gian sử dụng, kết quả ghi nhận được bằng phương tiện, thiết bị kỹ thuật nghiệp vụ, chữ ký của </w:t>
            </w:r>
            <w:r w:rsidRPr="00182BDA">
              <w:rPr>
                <w:rFonts w:ascii="Times New Roman" w:eastAsia="Times New Roman" w:hAnsi="Times New Roman" w:cs="Times New Roman"/>
                <w:color w:val="000000"/>
                <w:sz w:val="28"/>
                <w:szCs w:val="28"/>
              </w:rPr>
              <w:lastRenderedPageBreak/>
              <w:t>người giao, người nhận trong quá trình sử dụng phương tiện, thiết bị kỹ thuật nghiệp vụ và các thông tin khác phục vụ công tác quản lý của cơ quan, đơn vị, hệ lực lượng.</w:t>
            </w:r>
          </w:p>
          <w:p w14:paraId="0B4018DA" w14:textId="77777777"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color w:val="000000"/>
                <w:sz w:val="28"/>
                <w:szCs w:val="28"/>
              </w:rPr>
              <w:t>3. Công an các đơn vị, địa phương nghiên cứu ứng dụng khoa học công nghệ thông tin để theo dõi, quản lý phương tiện, thiết bị kỹ thuật nghiệp vụ.</w:t>
            </w:r>
          </w:p>
          <w:p w14:paraId="69A89932"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b/>
                <w:bCs/>
                <w:iCs/>
                <w:color w:val="000000"/>
                <w:sz w:val="28"/>
                <w:szCs w:val="28"/>
              </w:rPr>
              <w:t>Điều 5. Quy trình sử dụng phương tiện, thiết bị kỹ thuật nghiệp vụ</w:t>
            </w:r>
          </w:p>
          <w:p w14:paraId="0409FC71"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1. Phương tiện, thiết bị kỹ thuật nghiệp vụ được trang bị phục vụ phát hiện vi phạm hành chính và các thiết bị kèm theo trước khi đưa vào sử dụng và trong quá trình sử dụng, nếu có hư hỏng, sự cố không thể sử dụng được, phải đăng ký, báo cáo về Bộ Công an (qua các Cục nghiệp vụ theo hệ lực lượng) để theo dõi. Phòng nghiệp vụ thuộc Công an cấp tỉnh tập hợp báo cáo theo hệ lực lượng của Công an địa phương.</w:t>
            </w:r>
          </w:p>
          <w:p w14:paraId="0E263666"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2. Phương tiện, thiết bị kỹ thuật nghiệp vụ chỉ được lắp đặt, sử dụng khi có quyết định, kế hoạch được phê duyệt của người có thẩm quyền quy định tại Điều 12 Nghị định số 13 5/2021/NĐ-CP</w:t>
            </w:r>
          </w:p>
          <w:p w14:paraId="6B019522"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lastRenderedPageBreak/>
              <w:t>a) Căn cứ kế hoạch được phê duyệt, đơn vị quản lý, sử dụng phương tiện, thiết bị kỹ thuật nghiệp vụ lập kế hoạch định kỳ hằng tháng về việc sử dụng phương tiện, thiết bị kỹ thuật nghiệp vụ, trình người có thẩm quyền phê duyệt. Trường hợp sử dụng đột xuất, đơn vị quản lý, sử dụng phương tiện, thiết bị kỹ thuật nghiệp vụ thực hiện theo quyết định của người có thẩm quyền;</w:t>
            </w:r>
          </w:p>
          <w:p w14:paraId="36C32E64"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b) Căn cứ kế hoạch sử dụng phương tiện, thiết bị kỹ thuật nghiệp vụ hằng tháng được phê duyệt, đơn vị quản lý, sử dụng phương tiện, thiết bị kỹ thuật nghiệp vụ lập và triển khai kế hoạch sử dụng theo tuần, ca công tác.</w:t>
            </w:r>
          </w:p>
          <w:p w14:paraId="78D781AD"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3. Quy trình, thao tác sử dụng, bảo quản phương tiện, thiết bị kỹ thuật nghiệp vụ được thực hiện theo hướng dẫn của Bộ Công an theo từng chủng loại phương tiện, thiết bị kỹ thuật nghiệp vụ, hướng dẫn của nhà sản xuất và quy chuẩn (nếu có).</w:t>
            </w:r>
          </w:p>
          <w:p w14:paraId="7E96B165"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 xml:space="preserve">4. Phương tiện, thiết bị kỹ thuật nghiệp vụ (bao gồm cả dữ liệu thu thập được bằng phương tiện, thiết bị kỹ thuật nghiệp vụ) phải được giao, nhận theo kế hoạch công tác; việc giao, nhận được ghi </w:t>
            </w:r>
            <w:r w:rsidRPr="00182BDA">
              <w:rPr>
                <w:rFonts w:ascii="Times New Roman" w:eastAsia="Times New Roman" w:hAnsi="Times New Roman" w:cs="Times New Roman"/>
                <w:iCs/>
                <w:color w:val="000000"/>
                <w:sz w:val="28"/>
                <w:szCs w:val="28"/>
              </w:rPr>
              <w:lastRenderedPageBreak/>
              <w:t>chép trong sổ quản lý, theo dõi sử dụng phương tiện, thiết bị kỹ thuật nghiệp vụ theo quy định tại điểm b khoản 2 Điều 4 Thông tư này.</w:t>
            </w:r>
          </w:p>
          <w:p w14:paraId="76207117"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5. Không được tự ý xoá hoặc làm thay đổi dữ liệu trong các phương tiện, thiết bị kỹ thuật nghiệp vụ. Trường hợp bộ nhớ trong, thẻ nhớ của phương tiện, thiết bị kỹ thuật nghiệp vụ đã đầy dữ liệu không thể lưu trữ thêm thì người sử dụng phương tiện, thiết bị kỹ thuật nghiệp vụ báo cáo người có thẩm quyền phê duyệt kế hoạch sử dụng phương tiện, thiết bị kỹ thuật nghiệp vụ, tiến hành chuyển dữ liệu vào máy tính của đơn vị để lưu trữ theo quy định. Việc xoá dữ liệu trong phương tiện, thiết bị kỹ thuật nghiệp vụ, thẻ nhớ chỉ được tiến hành sau khi đã lưu trữ dữ liệu vào máy tính của đơn vị và phải được lập biên bản ghi nhận, có chữ ký xác nhận của người có thẩm quyền phê duyệt kế hoạch sử dụng phương tiện, thiết bị kỹ thuật nghiệp vụ.</w:t>
            </w:r>
          </w:p>
          <w:p w14:paraId="559F73DE" w14:textId="77777777" w:rsidR="00E73A1A" w:rsidRPr="00182BDA" w:rsidRDefault="00E73A1A" w:rsidP="00E73A1A">
            <w:pPr>
              <w:spacing w:before="120"/>
              <w:ind w:firstLine="331"/>
              <w:jc w:val="both"/>
              <w:rPr>
                <w:rFonts w:ascii="Times New Roman" w:eastAsia="Times New Roman" w:hAnsi="Times New Roman" w:cs="Times New Roman"/>
                <w:iCs/>
                <w:color w:val="000000"/>
                <w:sz w:val="28"/>
                <w:szCs w:val="28"/>
              </w:rPr>
            </w:pPr>
            <w:r w:rsidRPr="00182BDA">
              <w:rPr>
                <w:rFonts w:ascii="Times New Roman" w:eastAsia="Times New Roman" w:hAnsi="Times New Roman" w:cs="Times New Roman"/>
                <w:iCs/>
                <w:color w:val="000000"/>
                <w:sz w:val="28"/>
                <w:szCs w:val="28"/>
              </w:rPr>
              <w:t xml:space="preserve">6. Các phương tiện, thiết bị kỹ thuật nghiệp vụ trước khi đưa đi kiểm định, hiệu chuẩn, sửa chữa hoặc có dấu hiệu hư hỏng, gặp sự cố (kể cả thẻ nhớ), phải tiến hành ngay việc lưu trữ dữ liệu vào máy tính của đơn vị; lập biên bản ghi </w:t>
            </w:r>
            <w:r w:rsidRPr="00182BDA">
              <w:rPr>
                <w:rFonts w:ascii="Times New Roman" w:eastAsia="Times New Roman" w:hAnsi="Times New Roman" w:cs="Times New Roman"/>
                <w:iCs/>
                <w:color w:val="000000"/>
                <w:sz w:val="28"/>
                <w:szCs w:val="28"/>
              </w:rPr>
              <w:lastRenderedPageBreak/>
              <w:t>nhận việc lưu trữ, có chữ ký xác nhận của người có thẩm quyền phê duyệt kế hoạch sử dụng phương tiện, thiết bị kỹ thuật nghiệp vụ.</w:t>
            </w:r>
          </w:p>
          <w:p w14:paraId="30F7131D" w14:textId="612CF6DE" w:rsidR="00156915" w:rsidRPr="00182BDA" w:rsidRDefault="00E73A1A" w:rsidP="00E73A1A">
            <w:pPr>
              <w:spacing w:before="120"/>
              <w:ind w:firstLine="331"/>
              <w:jc w:val="both"/>
              <w:rPr>
                <w:rFonts w:ascii="Times New Roman" w:eastAsia="Times New Roman" w:hAnsi="Times New Roman" w:cs="Times New Roman"/>
                <w:color w:val="000000"/>
                <w:sz w:val="28"/>
                <w:szCs w:val="28"/>
              </w:rPr>
            </w:pPr>
            <w:r w:rsidRPr="00182BDA">
              <w:rPr>
                <w:rFonts w:ascii="Times New Roman" w:eastAsia="Times New Roman" w:hAnsi="Times New Roman" w:cs="Times New Roman"/>
                <w:iCs/>
                <w:color w:val="000000"/>
                <w:sz w:val="28"/>
                <w:szCs w:val="28"/>
              </w:rPr>
              <w:t>7. Công an các đơn vị, địa phương được giao quản lý, sử dụng phương tiện, thiết bị kỹ thuật nghiệp vụ ngoài thực hiện theo quy định tại Thông tư này, phải thực hiện theo các quy định về quản lý, sử dụng phương tiện, thiết bị kỹ thuật nghiệp vụ, dữ liệu thu thập được từ phương tiện, thiết bị kỹ thuật nghiệp vụ trong các quy trình công tác của hệ lực lượng.</w:t>
            </w:r>
          </w:p>
        </w:tc>
        <w:tc>
          <w:tcPr>
            <w:tcW w:w="4302" w:type="dxa"/>
          </w:tcPr>
          <w:p w14:paraId="7664A537" w14:textId="4A17EF5F" w:rsidR="00156915" w:rsidRPr="00182BDA" w:rsidRDefault="00156915" w:rsidP="00156915">
            <w:pPr>
              <w:spacing w:before="120"/>
              <w:ind w:firstLine="33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lastRenderedPageBreak/>
              <w:t>Điều 5 dự thảo Thông tư xây dựng trên cơ sở kế thừa các nội dung về thẩm quyền quản lý, sử dụng và quy trình sử dụng  phương tiện, thiết bị kỹ thuật nghiệp vụ tại Điều 4, Điều 5 Thông tư số 67/2024/TT-BCA. Đồng thời, chỉnh lý tên gọi và bổ sung thẩm quyền của các đơn vị bảo đảm phù hợp với cơ cấu tổ chức của Bộ Công an và quy định tại Nghị định số 61/2026/NĐ-CP</w:t>
            </w:r>
          </w:p>
        </w:tc>
      </w:tr>
      <w:tr w:rsidR="000D5645" w:rsidRPr="003E1858" w14:paraId="2EECFAFC" w14:textId="59BFE142" w:rsidTr="00A86947">
        <w:trPr>
          <w:jc w:val="center"/>
        </w:trPr>
        <w:tc>
          <w:tcPr>
            <w:tcW w:w="4957" w:type="dxa"/>
          </w:tcPr>
          <w:p w14:paraId="72FF072F" w14:textId="77777777" w:rsidR="000D5645" w:rsidRPr="00BA779C" w:rsidRDefault="000D5645" w:rsidP="000D5645">
            <w:pPr>
              <w:pStyle w:val="NormalWeb"/>
              <w:spacing w:before="120" w:line="264" w:lineRule="auto"/>
              <w:ind w:firstLine="567"/>
              <w:jc w:val="both"/>
              <w:rPr>
                <w:b/>
                <w:bCs/>
                <w:sz w:val="28"/>
                <w:szCs w:val="28"/>
              </w:rPr>
            </w:pPr>
            <w:r w:rsidRPr="00835259">
              <w:rPr>
                <w:b/>
                <w:bCs/>
                <w:sz w:val="28"/>
                <w:szCs w:val="28"/>
                <w:lang w:val="vi-VN"/>
              </w:rPr>
              <w:lastRenderedPageBreak/>
              <w:t xml:space="preserve">Điều </w:t>
            </w:r>
            <w:r>
              <w:rPr>
                <w:b/>
                <w:bCs/>
                <w:sz w:val="28"/>
                <w:szCs w:val="28"/>
              </w:rPr>
              <w:t>6</w:t>
            </w:r>
            <w:r w:rsidRPr="00835259">
              <w:rPr>
                <w:b/>
                <w:bCs/>
                <w:sz w:val="28"/>
                <w:szCs w:val="28"/>
                <w:lang w:val="vi-VN"/>
              </w:rPr>
              <w:t xml:space="preserve">. Tập huấn về </w:t>
            </w:r>
            <w:r>
              <w:rPr>
                <w:b/>
                <w:bCs/>
                <w:sz w:val="28"/>
                <w:szCs w:val="28"/>
              </w:rPr>
              <w:t xml:space="preserve">chế độ quản lý, bảo quản và </w:t>
            </w:r>
            <w:r w:rsidRPr="00835259">
              <w:rPr>
                <w:b/>
                <w:bCs/>
                <w:sz w:val="28"/>
                <w:szCs w:val="28"/>
                <w:lang w:val="vi-VN"/>
              </w:rPr>
              <w:t>quy trình</w:t>
            </w:r>
            <w:r>
              <w:rPr>
                <w:b/>
                <w:bCs/>
                <w:sz w:val="28"/>
                <w:szCs w:val="28"/>
              </w:rPr>
              <w:t xml:space="preserve"> vận hành</w:t>
            </w:r>
            <w:r w:rsidRPr="00835259">
              <w:rPr>
                <w:b/>
                <w:bCs/>
                <w:sz w:val="28"/>
                <w:szCs w:val="28"/>
                <w:lang w:val="vi-VN"/>
              </w:rPr>
              <w:t>, thao tác sử dụng</w:t>
            </w:r>
            <w:r>
              <w:rPr>
                <w:b/>
                <w:bCs/>
                <w:sz w:val="28"/>
                <w:szCs w:val="28"/>
              </w:rPr>
              <w:t xml:space="preserve"> </w:t>
            </w:r>
            <w:r w:rsidRPr="00835259">
              <w:rPr>
                <w:b/>
                <w:bCs/>
                <w:sz w:val="28"/>
                <w:szCs w:val="28"/>
                <w:lang w:val="vi-VN"/>
              </w:rPr>
              <w:t xml:space="preserve">phương tiện, thiết bị </w:t>
            </w:r>
            <w:r>
              <w:rPr>
                <w:b/>
                <w:bCs/>
                <w:sz w:val="28"/>
                <w:szCs w:val="28"/>
              </w:rPr>
              <w:t>kỹ thuật nghiệp vụ</w:t>
            </w:r>
          </w:p>
          <w:p w14:paraId="40B8C983" w14:textId="77777777" w:rsidR="000D5645" w:rsidRPr="00E211D0" w:rsidRDefault="000D5645" w:rsidP="000D5645">
            <w:pPr>
              <w:pStyle w:val="NormalWeb"/>
              <w:spacing w:before="120" w:line="264" w:lineRule="auto"/>
              <w:ind w:firstLine="567"/>
              <w:jc w:val="both"/>
              <w:rPr>
                <w:sz w:val="28"/>
                <w:szCs w:val="28"/>
                <w:lang w:val="vi-VN"/>
              </w:rPr>
            </w:pPr>
            <w:r w:rsidRPr="00E211D0">
              <w:rPr>
                <w:sz w:val="28"/>
                <w:szCs w:val="28"/>
                <w:lang w:val="vi-VN"/>
              </w:rPr>
              <w:t>1. Trách nhiệm tổ chức tập huấn</w:t>
            </w:r>
          </w:p>
          <w:p w14:paraId="0C176FCC" w14:textId="77777777" w:rsidR="000D5645" w:rsidRPr="00E211D0" w:rsidRDefault="000D5645" w:rsidP="000D5645">
            <w:pPr>
              <w:pStyle w:val="NormalWeb"/>
              <w:spacing w:before="120" w:line="264" w:lineRule="auto"/>
              <w:ind w:firstLine="567"/>
              <w:jc w:val="both"/>
              <w:rPr>
                <w:sz w:val="28"/>
                <w:szCs w:val="28"/>
                <w:lang w:val="vi-VN"/>
              </w:rPr>
            </w:pPr>
            <w:r w:rsidRPr="00E211D0">
              <w:rPr>
                <w:sz w:val="28"/>
                <w:szCs w:val="28"/>
                <w:lang w:val="vi-VN"/>
              </w:rPr>
              <w:t>a) Cơ quan, đơn vị được trang bị, được giao quản lý, sử dụng phương tiện, thiết bị kỹ thuật nghiệp vụ có trách nhiệm tổ chức tập huấn cho cán bộ, chiến sĩ được giao sử dụng, quản lý phương tiện, thiết bị kỹ thuật nghiệp vụ của cơ quan, đơn vị mình; trừ trường hợp quy định tại điểm b khoản này;</w:t>
            </w:r>
          </w:p>
          <w:p w14:paraId="7A28AA57" w14:textId="77777777" w:rsidR="000D5645" w:rsidRPr="00E211D0" w:rsidRDefault="000D5645" w:rsidP="000D5645">
            <w:pPr>
              <w:pStyle w:val="NormalWeb"/>
              <w:spacing w:before="120" w:line="264" w:lineRule="auto"/>
              <w:ind w:firstLine="567"/>
              <w:jc w:val="both"/>
              <w:rPr>
                <w:sz w:val="28"/>
                <w:szCs w:val="28"/>
                <w:lang w:val="vi-VN"/>
              </w:rPr>
            </w:pPr>
            <w:r w:rsidRPr="00E211D0">
              <w:rPr>
                <w:sz w:val="28"/>
                <w:szCs w:val="28"/>
                <w:lang w:val="vi-VN"/>
              </w:rPr>
              <w:lastRenderedPageBreak/>
              <w:t>b) Công an cấp tỉnh có trách nhiệm tổ chức tập huấn cho cán bộ, chiến sĩ thuộc Công an cấp xã được giao sử dụng, quản lý phương tiện, thiết bị kỹ thuật nghiệp vụ.</w:t>
            </w:r>
          </w:p>
          <w:p w14:paraId="051BC585" w14:textId="77777777" w:rsidR="000D5645" w:rsidRPr="00E211D0" w:rsidRDefault="000D5645" w:rsidP="000D5645">
            <w:pPr>
              <w:pStyle w:val="NormalWeb"/>
              <w:spacing w:before="120" w:line="264" w:lineRule="auto"/>
              <w:ind w:firstLine="567"/>
              <w:jc w:val="both"/>
              <w:rPr>
                <w:sz w:val="28"/>
                <w:szCs w:val="28"/>
                <w:lang w:val="vi-VN"/>
              </w:rPr>
            </w:pPr>
            <w:r w:rsidRPr="00E211D0">
              <w:rPr>
                <w:sz w:val="28"/>
                <w:szCs w:val="28"/>
                <w:lang w:val="vi-VN"/>
              </w:rPr>
              <w:t>2. Nội dung tập huấn bao gồm: Chế độ quản lý, bảo quản; quy trình vận hành, thao tác sử dụng phương tiện, thiết bị kỹ thuật nghiệp vụ.</w:t>
            </w:r>
          </w:p>
          <w:p w14:paraId="131AE79A" w14:textId="157520D0" w:rsidR="000D5645" w:rsidRPr="00E211D0" w:rsidRDefault="000D5645" w:rsidP="000D5645">
            <w:pPr>
              <w:spacing w:before="120"/>
              <w:ind w:firstLine="596"/>
              <w:jc w:val="both"/>
              <w:rPr>
                <w:rFonts w:ascii="Times New Roman" w:eastAsia="Times New Roman" w:hAnsi="Times New Roman" w:cs="Times New Roman"/>
                <w:b/>
                <w:bCs/>
                <w:color w:val="000000"/>
                <w:sz w:val="28"/>
                <w:szCs w:val="28"/>
              </w:rPr>
            </w:pPr>
            <w:r w:rsidRPr="00E211D0">
              <w:rPr>
                <w:rFonts w:ascii="Times New Roman" w:hAnsi="Times New Roman" w:cs="Times New Roman"/>
                <w:sz w:val="28"/>
                <w:szCs w:val="28"/>
                <w:lang w:val="vi-VN"/>
              </w:rPr>
              <w:t>3. Cơ quan, đơn vị tổ chức tập huấn có trách nhiệm lập và lưu trữ hồ sơ tập huấn theo quy định tại điểm b khoản 2 Điều 10 Nghị định số 61/2026/NĐ-CP, gồm: Kế hoạch, nội dung, thời gian tập huấn; tài liệu tập huấn; danh sách người thực hiện tập huấn; danh sách cán bộ, chiến sĩ được tập huấn; kết quả tập huấn.</w:t>
            </w:r>
          </w:p>
        </w:tc>
        <w:tc>
          <w:tcPr>
            <w:tcW w:w="4736" w:type="dxa"/>
          </w:tcPr>
          <w:p w14:paraId="5ABDC2F4" w14:textId="77777777" w:rsidR="000D5645" w:rsidRPr="00182BDA" w:rsidRDefault="000D5645" w:rsidP="000D5645">
            <w:pPr>
              <w:spacing w:before="120"/>
              <w:ind w:firstLine="331"/>
              <w:jc w:val="both"/>
              <w:rPr>
                <w:rFonts w:ascii="Times New Roman" w:eastAsia="Times New Roman" w:hAnsi="Times New Roman" w:cs="Times New Roman"/>
                <w:color w:val="222222"/>
                <w:sz w:val="28"/>
                <w:szCs w:val="28"/>
              </w:rPr>
            </w:pPr>
            <w:r w:rsidRPr="00182BDA">
              <w:rPr>
                <w:rFonts w:ascii="Times New Roman" w:eastAsia="Times New Roman" w:hAnsi="Times New Roman" w:cs="Times New Roman"/>
                <w:b/>
                <w:bCs/>
                <w:color w:val="222222"/>
                <w:sz w:val="28"/>
                <w:szCs w:val="28"/>
              </w:rPr>
              <w:lastRenderedPageBreak/>
              <w:t>Điều 3. Tập huấn về quy trình, thao tác sử dụng, bảo quản phương tiện, thiết bị kỹ thuật nghiệp vụ</w:t>
            </w:r>
          </w:p>
          <w:p w14:paraId="3CECFE8E" w14:textId="77777777" w:rsidR="000D5645" w:rsidRPr="00182BDA" w:rsidRDefault="000D5645" w:rsidP="000D5645">
            <w:pPr>
              <w:spacing w:before="120"/>
              <w:ind w:firstLine="331"/>
              <w:jc w:val="both"/>
              <w:rPr>
                <w:rFonts w:ascii="Times New Roman" w:eastAsia="Times New Roman" w:hAnsi="Times New Roman" w:cs="Times New Roman"/>
                <w:color w:val="222222"/>
                <w:sz w:val="28"/>
                <w:szCs w:val="28"/>
              </w:rPr>
            </w:pPr>
            <w:r w:rsidRPr="00182BDA">
              <w:rPr>
                <w:rFonts w:ascii="Times New Roman" w:eastAsia="Times New Roman" w:hAnsi="Times New Roman" w:cs="Times New Roman"/>
                <w:color w:val="222222"/>
                <w:sz w:val="28"/>
                <w:szCs w:val="28"/>
              </w:rPr>
              <w:t>1. Cơ quan, đơn vị tổ chức tập huấn</w:t>
            </w:r>
          </w:p>
          <w:p w14:paraId="6AEE6759" w14:textId="77777777" w:rsidR="000D5645" w:rsidRPr="00182BDA" w:rsidRDefault="000D5645" w:rsidP="000D5645">
            <w:pPr>
              <w:spacing w:before="120"/>
              <w:ind w:firstLine="331"/>
              <w:jc w:val="both"/>
              <w:rPr>
                <w:rFonts w:ascii="Times New Roman" w:eastAsia="Times New Roman" w:hAnsi="Times New Roman" w:cs="Times New Roman"/>
                <w:color w:val="222222"/>
                <w:sz w:val="28"/>
                <w:szCs w:val="28"/>
              </w:rPr>
            </w:pPr>
            <w:r w:rsidRPr="00182BDA">
              <w:rPr>
                <w:rFonts w:ascii="Times New Roman" w:eastAsia="Times New Roman" w:hAnsi="Times New Roman" w:cs="Times New Roman"/>
                <w:color w:val="222222"/>
                <w:sz w:val="28"/>
                <w:szCs w:val="28"/>
              </w:rPr>
              <w:t>a) Cơ quan, đơn vị có thẩm quyền trang bị phương tiện, thiết bị kỹ thuật nghiệp vụ, trước khi trang bị, có trách nhiệm tập huấn cho sĩ quan, hạ sĩ quan được giao quản lý phương tiện, thiết bị kỹ thuật nghiệp vụ của cơ quan, đơn vị được trang bị;</w:t>
            </w:r>
          </w:p>
          <w:p w14:paraId="56FFB266" w14:textId="77777777" w:rsidR="000D5645" w:rsidRPr="00182BDA" w:rsidRDefault="000D5645" w:rsidP="000D5645">
            <w:pPr>
              <w:spacing w:before="120"/>
              <w:ind w:firstLine="331"/>
              <w:jc w:val="both"/>
              <w:rPr>
                <w:rFonts w:ascii="Times New Roman" w:eastAsia="Times New Roman" w:hAnsi="Times New Roman" w:cs="Times New Roman"/>
                <w:color w:val="222222"/>
                <w:sz w:val="28"/>
                <w:szCs w:val="28"/>
              </w:rPr>
            </w:pPr>
            <w:r w:rsidRPr="00182BDA">
              <w:rPr>
                <w:rFonts w:ascii="Times New Roman" w:eastAsia="Times New Roman" w:hAnsi="Times New Roman" w:cs="Times New Roman"/>
                <w:color w:val="222222"/>
                <w:sz w:val="28"/>
                <w:szCs w:val="28"/>
              </w:rPr>
              <w:t xml:space="preserve">b) Cơ quan, đơn vị được trang bị, được giao quản lý, sử dụng phương tiện, </w:t>
            </w:r>
            <w:r w:rsidRPr="00182BDA">
              <w:rPr>
                <w:rFonts w:ascii="Times New Roman" w:eastAsia="Times New Roman" w:hAnsi="Times New Roman" w:cs="Times New Roman"/>
                <w:color w:val="222222"/>
                <w:sz w:val="28"/>
                <w:szCs w:val="28"/>
              </w:rPr>
              <w:lastRenderedPageBreak/>
              <w:t>thiết bị kỹ thuật nghiệp vụ có trách nhiệm tổ chức tập huấn cho sĩ quan, hạ sĩ quan được giao sử dụng phương tiện, thiết bị kỹ thuật nghiệp vụ của cơ quan, đơn vị mình.</w:t>
            </w:r>
          </w:p>
          <w:p w14:paraId="2A6BD0A4" w14:textId="77777777" w:rsidR="000D5645" w:rsidRPr="00182BDA" w:rsidRDefault="000D5645" w:rsidP="000D5645">
            <w:pPr>
              <w:spacing w:before="120"/>
              <w:ind w:firstLine="331"/>
              <w:jc w:val="both"/>
              <w:rPr>
                <w:rFonts w:ascii="Times New Roman" w:eastAsia="Times New Roman" w:hAnsi="Times New Roman" w:cs="Times New Roman"/>
                <w:color w:val="222222"/>
                <w:sz w:val="28"/>
                <w:szCs w:val="28"/>
              </w:rPr>
            </w:pPr>
            <w:r w:rsidRPr="00182BDA">
              <w:rPr>
                <w:rFonts w:ascii="Times New Roman" w:eastAsia="Times New Roman" w:hAnsi="Times New Roman" w:cs="Times New Roman"/>
                <w:color w:val="222222"/>
                <w:sz w:val="28"/>
                <w:szCs w:val="28"/>
              </w:rPr>
              <w:t>2. Nội dung tập huấn bao gồm: Chế độ quản lý, quy trình, thao tác sử dụng, bảo quản phương tiện, thiết bị kỹ thuật nghiệp vụ.</w:t>
            </w:r>
          </w:p>
          <w:p w14:paraId="539E153A" w14:textId="7B098DFF" w:rsidR="000D5645" w:rsidRPr="003E1858" w:rsidRDefault="000D5645" w:rsidP="000D5645">
            <w:pPr>
              <w:spacing w:before="120"/>
              <w:ind w:firstLine="331"/>
              <w:jc w:val="both"/>
              <w:rPr>
                <w:rFonts w:ascii="Times New Roman" w:eastAsia="Times New Roman" w:hAnsi="Times New Roman" w:cs="Times New Roman"/>
                <w:color w:val="222222"/>
                <w:sz w:val="28"/>
                <w:szCs w:val="28"/>
              </w:rPr>
            </w:pPr>
          </w:p>
        </w:tc>
        <w:tc>
          <w:tcPr>
            <w:tcW w:w="4302" w:type="dxa"/>
          </w:tcPr>
          <w:p w14:paraId="2153B9C2" w14:textId="209BBF95" w:rsidR="000D5645" w:rsidRDefault="000D5645" w:rsidP="000D5645">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Điều 6 dự thảo Thông tư kế thừa có chỉnh sửa các nội dung quy định về tập huấn chế độ quản lý, bảo quản và quy trình vận hành, thao tác sử dụng phương tiện, thiết bị kỹ thuật nghiệp vụ tại Thông tư số 67/2024/TT-BCA, đồng thời bổ sung trách nhiệm lập và lưu trữ hồ sơ tập huấn.</w:t>
            </w:r>
          </w:p>
          <w:p w14:paraId="313183CF" w14:textId="052FF867" w:rsidR="000D5645" w:rsidRPr="003E1858" w:rsidRDefault="000D5645" w:rsidP="000D5645">
            <w:pPr>
              <w:spacing w:before="120"/>
              <w:ind w:firstLine="331"/>
              <w:jc w:val="both"/>
              <w:rPr>
                <w:rFonts w:ascii="Times New Roman" w:eastAsia="Times New Roman" w:hAnsi="Times New Roman" w:cs="Times New Roman"/>
                <w:color w:val="222222"/>
                <w:sz w:val="28"/>
                <w:szCs w:val="28"/>
              </w:rPr>
            </w:pPr>
          </w:p>
        </w:tc>
      </w:tr>
      <w:tr w:rsidR="000D5645" w:rsidRPr="003E1858" w14:paraId="7D8E6935" w14:textId="77777777" w:rsidTr="00A86947">
        <w:trPr>
          <w:jc w:val="center"/>
        </w:trPr>
        <w:tc>
          <w:tcPr>
            <w:tcW w:w="4957" w:type="dxa"/>
          </w:tcPr>
          <w:p w14:paraId="44B5BC05" w14:textId="77777777" w:rsidR="000D5645" w:rsidRPr="00835259" w:rsidRDefault="000D5645" w:rsidP="000D5645">
            <w:pPr>
              <w:pStyle w:val="NormalWeb"/>
              <w:spacing w:before="120" w:line="264" w:lineRule="auto"/>
              <w:ind w:firstLine="567"/>
              <w:jc w:val="both"/>
              <w:rPr>
                <w:b/>
                <w:bCs/>
                <w:sz w:val="28"/>
                <w:szCs w:val="28"/>
                <w:lang w:val="vi-VN"/>
              </w:rPr>
            </w:pPr>
          </w:p>
        </w:tc>
        <w:tc>
          <w:tcPr>
            <w:tcW w:w="4736" w:type="dxa"/>
          </w:tcPr>
          <w:p w14:paraId="5FA01EA4" w14:textId="77777777" w:rsidR="000D5645" w:rsidRPr="00605B76" w:rsidRDefault="000D5645" w:rsidP="000D5645">
            <w:pPr>
              <w:spacing w:before="120"/>
              <w:ind w:firstLine="331"/>
              <w:jc w:val="both"/>
              <w:rPr>
                <w:rFonts w:ascii="Times New Roman" w:eastAsia="Times New Roman" w:hAnsi="Times New Roman" w:cs="Times New Roman"/>
                <w:color w:val="222222"/>
                <w:sz w:val="28"/>
                <w:szCs w:val="28"/>
              </w:rPr>
            </w:pPr>
            <w:bookmarkStart w:id="8" w:name="dieu_6"/>
            <w:r w:rsidRPr="00605B76">
              <w:rPr>
                <w:rFonts w:ascii="Times New Roman" w:eastAsia="Times New Roman" w:hAnsi="Times New Roman" w:cs="Times New Roman"/>
                <w:b/>
                <w:bCs/>
                <w:color w:val="222222"/>
                <w:sz w:val="28"/>
                <w:szCs w:val="28"/>
              </w:rPr>
              <w:t>Điều 6. Sử dụng dữ liệu thu được từ phương tiện, thiết bị kỹ thuật nghiệp vụ</w:t>
            </w:r>
            <w:bookmarkEnd w:id="8"/>
          </w:p>
          <w:p w14:paraId="1CC46328" w14:textId="77777777" w:rsidR="000D5645" w:rsidRPr="00605B76" w:rsidRDefault="000D5645" w:rsidP="000D5645">
            <w:pPr>
              <w:spacing w:before="120"/>
              <w:ind w:firstLine="331"/>
              <w:jc w:val="both"/>
              <w:rPr>
                <w:rFonts w:ascii="Times New Roman" w:eastAsia="Times New Roman" w:hAnsi="Times New Roman" w:cs="Times New Roman"/>
                <w:color w:val="222222"/>
                <w:sz w:val="28"/>
                <w:szCs w:val="28"/>
              </w:rPr>
            </w:pPr>
            <w:r w:rsidRPr="00605B76">
              <w:rPr>
                <w:rFonts w:ascii="Times New Roman" w:eastAsia="Times New Roman" w:hAnsi="Times New Roman" w:cs="Times New Roman"/>
                <w:color w:val="222222"/>
                <w:sz w:val="28"/>
                <w:szCs w:val="28"/>
              </w:rPr>
              <w:t>1. Kết quả thu thập được bằng phương tiện, thiết bị kỹ thuật nghiệp vụ phải được ghi nhận bằng văn bản, lưu trữ, bảo quản và được xử lý theo quy định của </w:t>
            </w:r>
            <w:bookmarkStart w:id="9" w:name="tvpllink_ceimhmlxeb_1"/>
            <w:r w:rsidRPr="00E211D0">
              <w:rPr>
                <w:rFonts w:ascii="Times New Roman" w:eastAsia="Times New Roman" w:hAnsi="Times New Roman" w:cs="Times New Roman"/>
                <w:sz w:val="28"/>
                <w:szCs w:val="28"/>
              </w:rPr>
              <w:fldChar w:fldCharType="begin"/>
            </w:r>
            <w:r w:rsidRPr="00E211D0">
              <w:rPr>
                <w:rFonts w:ascii="Times New Roman" w:eastAsia="Times New Roman" w:hAnsi="Times New Roman" w:cs="Times New Roman"/>
                <w:sz w:val="28"/>
                <w:szCs w:val="28"/>
              </w:rPr>
              <w:instrText xml:space="preserve"> HYPERLINK "https://thuvienphapluat.vn/van-ban/Vi-pham-hanh-chinh/Luat-xu-ly-vi-pham-hanh-chinh-2012-142766.aspx" \t "_blank" </w:instrText>
            </w:r>
            <w:r w:rsidRPr="00E211D0">
              <w:rPr>
                <w:rFonts w:ascii="Times New Roman" w:eastAsia="Times New Roman" w:hAnsi="Times New Roman" w:cs="Times New Roman"/>
                <w:sz w:val="28"/>
                <w:szCs w:val="28"/>
              </w:rPr>
            </w:r>
            <w:r w:rsidRPr="00E211D0">
              <w:rPr>
                <w:rFonts w:ascii="Times New Roman" w:eastAsia="Times New Roman" w:hAnsi="Times New Roman" w:cs="Times New Roman"/>
                <w:sz w:val="28"/>
                <w:szCs w:val="28"/>
              </w:rPr>
              <w:fldChar w:fldCharType="separate"/>
            </w:r>
            <w:r w:rsidRPr="00E211D0">
              <w:rPr>
                <w:rStyle w:val="Hyperlink"/>
                <w:rFonts w:ascii="Times New Roman" w:eastAsia="Times New Roman" w:hAnsi="Times New Roman" w:cs="Times New Roman"/>
                <w:color w:val="auto"/>
                <w:sz w:val="28"/>
                <w:szCs w:val="28"/>
                <w:u w:val="none"/>
              </w:rPr>
              <w:t>Luật Xử lý vi phạm hành chính</w:t>
            </w:r>
            <w:r w:rsidRPr="00E211D0">
              <w:rPr>
                <w:rFonts w:ascii="Times New Roman" w:eastAsia="Times New Roman" w:hAnsi="Times New Roman" w:cs="Times New Roman"/>
                <w:sz w:val="28"/>
                <w:szCs w:val="28"/>
              </w:rPr>
              <w:fldChar w:fldCharType="end"/>
            </w:r>
            <w:bookmarkEnd w:id="9"/>
            <w:r w:rsidRPr="00605B76">
              <w:rPr>
                <w:rFonts w:ascii="Times New Roman" w:eastAsia="Times New Roman" w:hAnsi="Times New Roman" w:cs="Times New Roman"/>
                <w:color w:val="222222"/>
                <w:sz w:val="28"/>
                <w:szCs w:val="28"/>
              </w:rPr>
              <w:t> và quy định tại </w:t>
            </w:r>
            <w:bookmarkStart w:id="10" w:name="dc_3"/>
            <w:r w:rsidRPr="00605B76">
              <w:rPr>
                <w:rFonts w:ascii="Times New Roman" w:eastAsia="Times New Roman" w:hAnsi="Times New Roman" w:cs="Times New Roman"/>
                <w:color w:val="222222"/>
                <w:sz w:val="28"/>
                <w:szCs w:val="28"/>
              </w:rPr>
              <w:t>Điều 14, Điều 15 Nghị định số 135/2021/NĐ-CP</w:t>
            </w:r>
            <w:bookmarkEnd w:id="10"/>
            <w:r w:rsidRPr="00605B76">
              <w:rPr>
                <w:rFonts w:ascii="Times New Roman" w:eastAsia="Times New Roman" w:hAnsi="Times New Roman" w:cs="Times New Roman"/>
                <w:color w:val="222222"/>
                <w:sz w:val="28"/>
                <w:szCs w:val="28"/>
              </w:rPr>
              <w:t xml:space="preserve"> để phục vụ công tác xử lý vi phạm hành chính, </w:t>
            </w:r>
            <w:r w:rsidRPr="00605B76">
              <w:rPr>
                <w:rFonts w:ascii="Times New Roman" w:eastAsia="Times New Roman" w:hAnsi="Times New Roman" w:cs="Times New Roman"/>
                <w:color w:val="222222"/>
                <w:sz w:val="28"/>
                <w:szCs w:val="28"/>
              </w:rPr>
              <w:lastRenderedPageBreak/>
              <w:t>giải quyết khiếu nại, tố cáo và công tác kiểm tra, thanh tra của cơ quan chức năng.</w:t>
            </w:r>
          </w:p>
          <w:p w14:paraId="0AFAF7DE" w14:textId="2727E7ED" w:rsidR="000D5645" w:rsidRPr="00926313" w:rsidRDefault="000D5645" w:rsidP="000D5645">
            <w:pPr>
              <w:spacing w:before="120"/>
              <w:ind w:firstLine="331"/>
              <w:jc w:val="both"/>
              <w:rPr>
                <w:rFonts w:ascii="Times New Roman" w:eastAsia="Times New Roman" w:hAnsi="Times New Roman" w:cs="Times New Roman"/>
                <w:color w:val="222222"/>
                <w:sz w:val="28"/>
                <w:szCs w:val="28"/>
              </w:rPr>
            </w:pPr>
            <w:r w:rsidRPr="00605B76">
              <w:rPr>
                <w:rFonts w:ascii="Times New Roman" w:eastAsia="Times New Roman" w:hAnsi="Times New Roman" w:cs="Times New Roman"/>
                <w:color w:val="222222"/>
                <w:sz w:val="28"/>
                <w:szCs w:val="28"/>
              </w:rPr>
              <w:t>2. Việc bảo quản, lưu trữ kết quả thu thập bằng phương tiện, thiết bị kỹ thuật nghiệp vụ được thực hiện trên môi trường điện tử khi đáp ứng đủ điều kiện về cơ sở hạ tầng, kỹ thuật, công nghệ thông tin.</w:t>
            </w:r>
          </w:p>
        </w:tc>
        <w:tc>
          <w:tcPr>
            <w:tcW w:w="4302" w:type="dxa"/>
          </w:tcPr>
          <w:p w14:paraId="5903B047" w14:textId="6952D8A7" w:rsidR="000D5645" w:rsidRDefault="000D5645" w:rsidP="000D5645">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Dự thảo Thông tư lược nội dung này do đã được quy định cụ thể tại Nghị định số 61/2026/NĐ-CP</w:t>
            </w:r>
          </w:p>
        </w:tc>
      </w:tr>
      <w:tr w:rsidR="000D5645" w:rsidRPr="003E1858" w14:paraId="1A18278F" w14:textId="77777777" w:rsidTr="00A86947">
        <w:trPr>
          <w:jc w:val="center"/>
        </w:trPr>
        <w:tc>
          <w:tcPr>
            <w:tcW w:w="4957" w:type="dxa"/>
          </w:tcPr>
          <w:p w14:paraId="2A4E2272" w14:textId="77777777" w:rsidR="000D5645" w:rsidRPr="00835259" w:rsidRDefault="000D5645" w:rsidP="000D5645">
            <w:pPr>
              <w:pStyle w:val="NormalWeb"/>
              <w:spacing w:before="120" w:line="264" w:lineRule="auto"/>
              <w:ind w:firstLine="567"/>
              <w:jc w:val="both"/>
              <w:rPr>
                <w:b/>
                <w:bCs/>
                <w:sz w:val="28"/>
                <w:szCs w:val="28"/>
                <w:lang w:val="vi-VN"/>
              </w:rPr>
            </w:pPr>
          </w:p>
        </w:tc>
        <w:tc>
          <w:tcPr>
            <w:tcW w:w="4736" w:type="dxa"/>
          </w:tcPr>
          <w:p w14:paraId="64727629" w14:textId="77777777" w:rsidR="000D5645" w:rsidRPr="00605B76" w:rsidRDefault="000D5645" w:rsidP="000D5645">
            <w:pPr>
              <w:spacing w:before="120"/>
              <w:ind w:firstLine="331"/>
              <w:jc w:val="both"/>
              <w:rPr>
                <w:rFonts w:ascii="Times New Roman" w:eastAsia="Times New Roman" w:hAnsi="Times New Roman" w:cs="Times New Roman"/>
                <w:b/>
                <w:bCs/>
                <w:color w:val="000000"/>
                <w:sz w:val="28"/>
                <w:szCs w:val="28"/>
              </w:rPr>
            </w:pPr>
            <w:bookmarkStart w:id="11" w:name="dieu_7"/>
            <w:r w:rsidRPr="00605B76">
              <w:rPr>
                <w:rFonts w:ascii="Times New Roman" w:eastAsia="Times New Roman" w:hAnsi="Times New Roman" w:cs="Times New Roman"/>
                <w:b/>
                <w:bCs/>
                <w:color w:val="000000"/>
                <w:sz w:val="28"/>
                <w:szCs w:val="28"/>
              </w:rPr>
              <w:t>Điều 7. Thu thập, sử dụng dữ liệu thu được từ phương tiện, thiết bị kỹ thuật do cá nhân, tổ chức cung cấp để phát hiện vi phạm hành chính</w:t>
            </w:r>
            <w:bookmarkEnd w:id="11"/>
          </w:p>
          <w:p w14:paraId="162BF7DC"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t>Quy trình thu thập, sử dụng dữ liệu thu được từ phương tiện, thiết bị kỹ thuật do cá nhân, tổ chức cung cấp để phát hiện vi phạm hành chính thực hiện theo quy định tại </w:t>
            </w:r>
            <w:bookmarkStart w:id="12" w:name="dc_4"/>
            <w:r w:rsidRPr="00605B76">
              <w:rPr>
                <w:rFonts w:ascii="Times New Roman" w:eastAsia="Times New Roman" w:hAnsi="Times New Roman" w:cs="Times New Roman"/>
                <w:color w:val="000000"/>
                <w:sz w:val="28"/>
                <w:szCs w:val="28"/>
              </w:rPr>
              <w:t>Chương III Nghị định số 135/2021/NĐ-CP</w:t>
            </w:r>
            <w:bookmarkEnd w:id="12"/>
            <w:r w:rsidRPr="00605B76">
              <w:rPr>
                <w:rFonts w:ascii="Times New Roman" w:eastAsia="Times New Roman" w:hAnsi="Times New Roman" w:cs="Times New Roman"/>
                <w:color w:val="000000"/>
                <w:sz w:val="28"/>
                <w:szCs w:val="28"/>
              </w:rPr>
              <w:t> và quy định sau đây:</w:t>
            </w:r>
          </w:p>
          <w:p w14:paraId="2FD07B27"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t>1. Các đơn vị quy định tại </w:t>
            </w:r>
            <w:bookmarkStart w:id="13" w:name="tc_2"/>
            <w:r w:rsidRPr="00605B76">
              <w:rPr>
                <w:rFonts w:ascii="Times New Roman" w:eastAsia="Times New Roman" w:hAnsi="Times New Roman" w:cs="Times New Roman"/>
                <w:color w:val="000000"/>
                <w:sz w:val="28"/>
                <w:szCs w:val="28"/>
              </w:rPr>
              <w:t>khoản 1 Điều 4 Thông tư này</w:t>
            </w:r>
            <w:bookmarkEnd w:id="13"/>
            <w:r w:rsidRPr="00605B76">
              <w:rPr>
                <w:rFonts w:ascii="Times New Roman" w:eastAsia="Times New Roman" w:hAnsi="Times New Roman" w:cs="Times New Roman"/>
                <w:color w:val="000000"/>
                <w:sz w:val="28"/>
                <w:szCs w:val="28"/>
              </w:rPr>
              <w:t> có trách nhiệm tiếp nhận, thu thập dữ liệu phản ánh vi phạm hành chính thuộc lĩnh vực được giao quản lý; thực hiện theo quy định tại </w:t>
            </w:r>
            <w:bookmarkStart w:id="14" w:name="dc_5"/>
            <w:r w:rsidRPr="00605B76">
              <w:rPr>
                <w:rFonts w:ascii="Times New Roman" w:eastAsia="Times New Roman" w:hAnsi="Times New Roman" w:cs="Times New Roman"/>
                <w:color w:val="000000"/>
                <w:sz w:val="28"/>
                <w:szCs w:val="28"/>
              </w:rPr>
              <w:t>Điều 18 Nghị định số 135/2021/NĐ-CP</w:t>
            </w:r>
            <w:bookmarkEnd w:id="14"/>
            <w:r w:rsidRPr="00605B76">
              <w:rPr>
                <w:rFonts w:ascii="Times New Roman" w:eastAsia="Times New Roman" w:hAnsi="Times New Roman" w:cs="Times New Roman"/>
                <w:color w:val="000000"/>
                <w:sz w:val="28"/>
                <w:szCs w:val="28"/>
              </w:rPr>
              <w:t> và quy trình công tác theo hệ lực lượng.</w:t>
            </w:r>
          </w:p>
          <w:p w14:paraId="6C1164E7"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lastRenderedPageBreak/>
              <w:t>2. Việc thống kê, theo dõi, xử lý dữ liệu được thực hiện trên môi trường điện tử khi đủ điều kiện về cơ sở hạ tầng, kỹ thuật, công nghệ thông tin.</w:t>
            </w:r>
          </w:p>
          <w:p w14:paraId="128C3A6C" w14:textId="77777777" w:rsidR="000D5645" w:rsidRPr="00605B76" w:rsidRDefault="000D5645" w:rsidP="000D5645">
            <w:pPr>
              <w:spacing w:before="120"/>
              <w:ind w:firstLine="331"/>
              <w:jc w:val="both"/>
              <w:rPr>
                <w:rFonts w:ascii="Times New Roman" w:eastAsia="Times New Roman" w:hAnsi="Times New Roman" w:cs="Times New Roman"/>
                <w:b/>
                <w:bCs/>
                <w:color w:val="222222"/>
                <w:sz w:val="28"/>
                <w:szCs w:val="28"/>
              </w:rPr>
            </w:pPr>
          </w:p>
        </w:tc>
        <w:tc>
          <w:tcPr>
            <w:tcW w:w="4302" w:type="dxa"/>
          </w:tcPr>
          <w:p w14:paraId="28A9EDE5" w14:textId="7258D4AC" w:rsidR="000D5645" w:rsidRDefault="000D5645" w:rsidP="000D5645">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Dự thảo Thông tư lược bỏ nội dung hướng dẫn về t</w:t>
            </w:r>
            <w:r w:rsidRPr="00605B76">
              <w:rPr>
                <w:rFonts w:ascii="Times New Roman" w:eastAsia="Times New Roman" w:hAnsi="Times New Roman" w:cs="Times New Roman"/>
                <w:color w:val="222222"/>
                <w:sz w:val="28"/>
                <w:szCs w:val="28"/>
              </w:rPr>
              <w:t>hu thập, sử dụng dữ liệu thu được từ phương tiện, thiết bị kỹ thuật do cá nhân, tổ chức cung cấp để phát hiện vi phạm hành chính</w:t>
            </w:r>
            <w:r>
              <w:rPr>
                <w:rFonts w:ascii="Times New Roman" w:eastAsia="Times New Roman" w:hAnsi="Times New Roman" w:cs="Times New Roman"/>
                <w:color w:val="222222"/>
                <w:sz w:val="28"/>
                <w:szCs w:val="28"/>
              </w:rPr>
              <w:t xml:space="preserve"> do nội dung này đã được quy định tại </w:t>
            </w:r>
            <w:r>
              <w:rPr>
                <w:rFonts w:ascii="Times New Roman" w:eastAsia="Times New Roman" w:hAnsi="Times New Roman" w:cs="Times New Roman"/>
                <w:iCs/>
                <w:color w:val="000000"/>
                <w:sz w:val="28"/>
                <w:szCs w:val="28"/>
              </w:rPr>
              <w:t>Nghị định số 61/2026/NĐ-CP</w:t>
            </w:r>
          </w:p>
        </w:tc>
      </w:tr>
      <w:tr w:rsidR="000D5645" w:rsidRPr="003E1858" w14:paraId="1ACC772A" w14:textId="77777777" w:rsidTr="00A86947">
        <w:trPr>
          <w:jc w:val="center"/>
        </w:trPr>
        <w:tc>
          <w:tcPr>
            <w:tcW w:w="4957" w:type="dxa"/>
          </w:tcPr>
          <w:p w14:paraId="5B83DAA2" w14:textId="77777777" w:rsidR="000D5645" w:rsidRPr="00835259" w:rsidRDefault="000D5645" w:rsidP="000D5645">
            <w:pPr>
              <w:pStyle w:val="NormalWeb"/>
              <w:spacing w:before="120" w:line="264" w:lineRule="auto"/>
              <w:ind w:firstLine="567"/>
              <w:jc w:val="both"/>
              <w:rPr>
                <w:b/>
                <w:bCs/>
                <w:sz w:val="28"/>
                <w:szCs w:val="28"/>
                <w:lang w:val="vi-VN"/>
              </w:rPr>
            </w:pPr>
          </w:p>
        </w:tc>
        <w:tc>
          <w:tcPr>
            <w:tcW w:w="4736" w:type="dxa"/>
          </w:tcPr>
          <w:p w14:paraId="66EFEC12" w14:textId="77777777" w:rsidR="000D5645" w:rsidRPr="00605B76" w:rsidRDefault="000D5645" w:rsidP="000D5645">
            <w:pPr>
              <w:spacing w:before="120"/>
              <w:ind w:firstLine="331"/>
              <w:jc w:val="both"/>
              <w:rPr>
                <w:rFonts w:ascii="Times New Roman" w:eastAsia="Times New Roman" w:hAnsi="Times New Roman" w:cs="Times New Roman"/>
                <w:b/>
                <w:bCs/>
                <w:color w:val="000000"/>
                <w:sz w:val="28"/>
                <w:szCs w:val="28"/>
              </w:rPr>
            </w:pPr>
            <w:r w:rsidRPr="00605B76">
              <w:rPr>
                <w:rFonts w:ascii="Times New Roman" w:eastAsia="Times New Roman" w:hAnsi="Times New Roman" w:cs="Times New Roman"/>
                <w:b/>
                <w:bCs/>
                <w:color w:val="000000"/>
                <w:sz w:val="28"/>
                <w:szCs w:val="28"/>
              </w:rPr>
              <w:t>Điều 8. Thuê phương tiện, thiết bị kỹ thuật nghiệp vụ</w:t>
            </w:r>
          </w:p>
          <w:p w14:paraId="1D405C29"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t>1. Việc thuê, quản lý và sử dụng phương tiện, thiết bị kỹ thuật nghiệp vụ được thuê để phát hiện vi phạm hành chính thực hiện theo quy định của pháp luật về quản lý, sử dụng tài sản công, đấu thầu, ngân sách nhà nước, Nghị định số </w:t>
            </w:r>
            <w:bookmarkStart w:id="15" w:name="tvpllink_ipsyqqfypm_2"/>
            <w:r w:rsidRPr="005310D4">
              <w:rPr>
                <w:rFonts w:ascii="Times New Roman" w:eastAsia="Times New Roman" w:hAnsi="Times New Roman" w:cs="Times New Roman"/>
                <w:sz w:val="28"/>
                <w:szCs w:val="28"/>
              </w:rPr>
              <w:fldChar w:fldCharType="begin"/>
            </w:r>
            <w:r w:rsidRPr="005310D4">
              <w:rPr>
                <w:rFonts w:ascii="Times New Roman" w:eastAsia="Times New Roman" w:hAnsi="Times New Roman" w:cs="Times New Roman"/>
                <w:sz w:val="28"/>
                <w:szCs w:val="28"/>
              </w:rPr>
              <w:instrText xml:space="preserve"> HYPERLINK "https://thuvienphapluat.vn/van-ban/vi-pham-hanh-chinh/nghi-dinh-135-2021-nd-cp-su-dung-phuong-tien-thiet-bi-ky-thuat-nghiep-vu-de-phat-hien-vi-pham-486448.aspx" \t "_blank" </w:instrText>
            </w:r>
            <w:r w:rsidRPr="005310D4">
              <w:rPr>
                <w:rFonts w:ascii="Times New Roman" w:eastAsia="Times New Roman" w:hAnsi="Times New Roman" w:cs="Times New Roman"/>
                <w:sz w:val="28"/>
                <w:szCs w:val="28"/>
              </w:rPr>
            </w:r>
            <w:r w:rsidRPr="005310D4">
              <w:rPr>
                <w:rFonts w:ascii="Times New Roman" w:eastAsia="Times New Roman" w:hAnsi="Times New Roman" w:cs="Times New Roman"/>
                <w:sz w:val="28"/>
                <w:szCs w:val="28"/>
              </w:rPr>
              <w:fldChar w:fldCharType="separate"/>
            </w:r>
            <w:r w:rsidRPr="005310D4">
              <w:rPr>
                <w:rStyle w:val="Hyperlink"/>
                <w:rFonts w:ascii="Times New Roman" w:eastAsia="Times New Roman" w:hAnsi="Times New Roman" w:cs="Times New Roman"/>
                <w:color w:val="auto"/>
                <w:sz w:val="28"/>
                <w:szCs w:val="28"/>
                <w:u w:val="none"/>
              </w:rPr>
              <w:t>135/2021/NĐ-CP</w:t>
            </w:r>
            <w:r w:rsidRPr="005310D4">
              <w:rPr>
                <w:rFonts w:ascii="Times New Roman" w:eastAsia="Times New Roman" w:hAnsi="Times New Roman" w:cs="Times New Roman"/>
                <w:sz w:val="28"/>
                <w:szCs w:val="28"/>
              </w:rPr>
              <w:fldChar w:fldCharType="end"/>
            </w:r>
            <w:bookmarkEnd w:id="15"/>
            <w:r w:rsidRPr="00605B76">
              <w:rPr>
                <w:rFonts w:ascii="Times New Roman" w:eastAsia="Times New Roman" w:hAnsi="Times New Roman" w:cs="Times New Roman"/>
                <w:color w:val="000000"/>
                <w:sz w:val="28"/>
                <w:szCs w:val="28"/>
              </w:rPr>
              <w:t> và quy định của Bộ trưởng Bộ Công an về quản lý, sử dụng tài sản công trong Công an nhân dân.</w:t>
            </w:r>
          </w:p>
          <w:p w14:paraId="491C60C5"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t>2. Thẩm quyền quyết định thuê, tổ chức thực hiện thuê phương tiện, thiết bị kỹ thuật nghiệp vụ thực hiện theo quy định của Bộ trưởng Bộ Công an về thuê tài sản trong Công an nhân dân.</w:t>
            </w:r>
          </w:p>
          <w:p w14:paraId="60B9312B" w14:textId="77777777"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605B76">
              <w:rPr>
                <w:rFonts w:ascii="Times New Roman" w:eastAsia="Times New Roman" w:hAnsi="Times New Roman" w:cs="Times New Roman"/>
                <w:color w:val="000000"/>
                <w:sz w:val="28"/>
                <w:szCs w:val="28"/>
              </w:rPr>
              <w:t xml:space="preserve">3. Kinh phí thuê phương tiện, thiết bị kỹ thuật nghiệp vụ được bố trí trong dự toán ngân sách hằng năm được giao hoặc nguồn kinh phí khác theo quy định của pháp luật về ngân sách nhà nước. Các đơn vị thuê phương tiện, thiết bị kỹ thuật </w:t>
            </w:r>
            <w:r w:rsidRPr="00605B76">
              <w:rPr>
                <w:rFonts w:ascii="Times New Roman" w:eastAsia="Times New Roman" w:hAnsi="Times New Roman" w:cs="Times New Roman"/>
                <w:color w:val="000000"/>
                <w:sz w:val="28"/>
                <w:szCs w:val="28"/>
              </w:rPr>
              <w:lastRenderedPageBreak/>
              <w:t>nghiệp vụ có trách nhiệm sử dụng kinh phí thuê phương tiện, thiết bị kỹ thuật nghiệp vụ trong phạm vi dự toán kinh phí được cấp có thẩm quyền phê duyệt.</w:t>
            </w:r>
          </w:p>
          <w:p w14:paraId="6C676199" w14:textId="77777777" w:rsidR="000D5645" w:rsidRPr="00605B76" w:rsidRDefault="000D5645" w:rsidP="000D5645">
            <w:pPr>
              <w:spacing w:before="120"/>
              <w:ind w:firstLine="331"/>
              <w:jc w:val="both"/>
              <w:rPr>
                <w:rFonts w:ascii="Times New Roman" w:eastAsia="Times New Roman" w:hAnsi="Times New Roman" w:cs="Times New Roman"/>
                <w:b/>
                <w:bCs/>
                <w:color w:val="000000"/>
                <w:sz w:val="28"/>
                <w:szCs w:val="28"/>
              </w:rPr>
            </w:pPr>
          </w:p>
        </w:tc>
        <w:tc>
          <w:tcPr>
            <w:tcW w:w="4302" w:type="dxa"/>
          </w:tcPr>
          <w:p w14:paraId="5518283C" w14:textId="3BA02307" w:rsidR="000D5645" w:rsidRDefault="000D5645" w:rsidP="000D5645">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 xml:space="preserve">Dự thảo Thông tư lược bỏ nội dung hướng dẫn về thuê phương tiện, thiết bị kỹ thuật nghiệp vụ do nội dung này đã được quy định tại </w:t>
            </w:r>
            <w:r>
              <w:rPr>
                <w:rFonts w:ascii="Times New Roman" w:eastAsia="Times New Roman" w:hAnsi="Times New Roman" w:cs="Times New Roman"/>
                <w:iCs/>
                <w:color w:val="000000"/>
                <w:sz w:val="28"/>
                <w:szCs w:val="28"/>
              </w:rPr>
              <w:t>Nghị định số 61/2026/NĐ-CP</w:t>
            </w:r>
          </w:p>
        </w:tc>
      </w:tr>
      <w:tr w:rsidR="000D5645" w:rsidRPr="003E1858" w14:paraId="580D8E11" w14:textId="539A6614" w:rsidTr="00A86947">
        <w:trPr>
          <w:jc w:val="center"/>
        </w:trPr>
        <w:tc>
          <w:tcPr>
            <w:tcW w:w="4957" w:type="dxa"/>
          </w:tcPr>
          <w:p w14:paraId="035E3E6B" w14:textId="77777777" w:rsidR="000D5645" w:rsidRPr="00835259" w:rsidRDefault="000D5645" w:rsidP="000D5645">
            <w:pPr>
              <w:pStyle w:val="NormalWeb"/>
              <w:spacing w:before="120" w:line="264" w:lineRule="auto"/>
              <w:ind w:firstLine="567"/>
              <w:jc w:val="both"/>
              <w:rPr>
                <w:b/>
                <w:bCs/>
                <w:sz w:val="28"/>
                <w:szCs w:val="28"/>
                <w:lang w:val="vi-VN"/>
              </w:rPr>
            </w:pPr>
            <w:r w:rsidRPr="00835259">
              <w:rPr>
                <w:b/>
                <w:bCs/>
                <w:sz w:val="28"/>
                <w:szCs w:val="28"/>
                <w:lang w:val="vi-VN"/>
              </w:rPr>
              <w:t xml:space="preserve">Điều </w:t>
            </w:r>
            <w:r>
              <w:rPr>
                <w:b/>
                <w:bCs/>
                <w:sz w:val="28"/>
                <w:szCs w:val="28"/>
              </w:rPr>
              <w:t>7</w:t>
            </w:r>
            <w:r w:rsidRPr="00835259">
              <w:rPr>
                <w:b/>
                <w:bCs/>
                <w:sz w:val="28"/>
                <w:szCs w:val="28"/>
                <w:lang w:val="vi-VN"/>
              </w:rPr>
              <w:t>. Hiệu lực thi hành</w:t>
            </w:r>
          </w:p>
          <w:p w14:paraId="21F4264C" w14:textId="77777777" w:rsidR="000D5645" w:rsidRPr="00E211D0" w:rsidRDefault="000D5645" w:rsidP="000D5645">
            <w:pPr>
              <w:pStyle w:val="NormalWeb"/>
              <w:ind w:firstLine="567"/>
              <w:jc w:val="both"/>
              <w:rPr>
                <w:sz w:val="28"/>
                <w:szCs w:val="28"/>
                <w:lang w:val="vi-VN"/>
              </w:rPr>
            </w:pPr>
            <w:r w:rsidRPr="00E211D0">
              <w:rPr>
                <w:sz w:val="28"/>
                <w:szCs w:val="28"/>
                <w:lang w:val="vi-VN"/>
              </w:rPr>
              <w:t xml:space="preserve">1. Thông tư này có hiệu lực từ ngày </w:t>
            </w:r>
            <w:r w:rsidRPr="00E211D0">
              <w:rPr>
                <w:sz w:val="28"/>
                <w:szCs w:val="28"/>
              </w:rPr>
              <w:t xml:space="preserve">    </w:t>
            </w:r>
            <w:r w:rsidRPr="00E211D0">
              <w:rPr>
                <w:sz w:val="28"/>
                <w:szCs w:val="28"/>
                <w:lang w:val="vi-VN"/>
              </w:rPr>
              <w:t xml:space="preserve"> tháng </w:t>
            </w:r>
            <w:r w:rsidRPr="00E211D0">
              <w:rPr>
                <w:sz w:val="28"/>
                <w:szCs w:val="28"/>
              </w:rPr>
              <w:t xml:space="preserve">   </w:t>
            </w:r>
            <w:r w:rsidRPr="00E211D0">
              <w:rPr>
                <w:sz w:val="28"/>
                <w:szCs w:val="28"/>
                <w:lang w:val="vi-VN"/>
              </w:rPr>
              <w:t xml:space="preserve"> năm 202</w:t>
            </w:r>
            <w:r w:rsidRPr="00E211D0">
              <w:rPr>
                <w:sz w:val="28"/>
                <w:szCs w:val="28"/>
              </w:rPr>
              <w:t>6</w:t>
            </w:r>
            <w:r w:rsidRPr="00E211D0">
              <w:rPr>
                <w:sz w:val="28"/>
                <w:szCs w:val="28"/>
                <w:lang w:val="vi-VN"/>
              </w:rPr>
              <w:t>.</w:t>
            </w:r>
          </w:p>
          <w:p w14:paraId="2E6E0036" w14:textId="77777777" w:rsidR="000D5645" w:rsidRPr="00E211D0" w:rsidRDefault="000D5645" w:rsidP="000D5645">
            <w:pPr>
              <w:pStyle w:val="NormalWeb"/>
              <w:ind w:firstLine="567"/>
              <w:jc w:val="both"/>
              <w:rPr>
                <w:sz w:val="28"/>
                <w:szCs w:val="28"/>
                <w:lang w:val="vi-VN"/>
              </w:rPr>
            </w:pPr>
            <w:r w:rsidRPr="00E211D0">
              <w:rPr>
                <w:sz w:val="28"/>
                <w:szCs w:val="28"/>
                <w:lang w:val="vi-VN"/>
              </w:rPr>
              <w:t xml:space="preserve">2. Bãi bỏ Thông tư số </w:t>
            </w:r>
            <w:r w:rsidRPr="00E211D0">
              <w:rPr>
                <w:sz w:val="28"/>
                <w:szCs w:val="28"/>
              </w:rPr>
              <w:t>67/2024/TT-BCA ngày 12/11/2024 của Bộ trưởng Bộ Công an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w:t>
            </w:r>
            <w:r w:rsidRPr="00E211D0">
              <w:rPr>
                <w:sz w:val="28"/>
                <w:szCs w:val="28"/>
                <w:lang w:val="vi-VN"/>
              </w:rPr>
              <w:t>.</w:t>
            </w:r>
          </w:p>
          <w:p w14:paraId="4D0ADFD9" w14:textId="77777777" w:rsidR="000D5645" w:rsidRPr="00E211D0" w:rsidRDefault="000D5645" w:rsidP="000D5645">
            <w:pPr>
              <w:pStyle w:val="NormalWeb"/>
              <w:ind w:firstLine="567"/>
              <w:jc w:val="both"/>
              <w:rPr>
                <w:sz w:val="28"/>
                <w:szCs w:val="28"/>
                <w:lang w:val="vi-VN"/>
              </w:rPr>
            </w:pPr>
            <w:r w:rsidRPr="00E211D0">
              <w:rPr>
                <w:sz w:val="28"/>
                <w:szCs w:val="28"/>
                <w:lang w:val="vi-VN"/>
              </w:rPr>
              <w:t xml:space="preserve">3. Phương tiện, thiết bị kỹ thuật nghiệp vụ đã được trang bị, sử dụng trước ngày </w:t>
            </w:r>
            <w:r w:rsidRPr="00E211D0">
              <w:rPr>
                <w:sz w:val="28"/>
                <w:szCs w:val="28"/>
              </w:rPr>
              <w:t>Thông tư này có hiệu lực thi hành</w:t>
            </w:r>
            <w:r w:rsidRPr="00E211D0">
              <w:rPr>
                <w:sz w:val="28"/>
                <w:szCs w:val="28"/>
                <w:lang w:val="vi-VN"/>
              </w:rPr>
              <w:t xml:space="preserve"> đáp ứng các yêu cầu quy định tại Nghị định số 61/2026/NĐ-CP </w:t>
            </w:r>
            <w:r w:rsidRPr="00E211D0">
              <w:rPr>
                <w:sz w:val="28"/>
                <w:szCs w:val="28"/>
              </w:rPr>
              <w:t xml:space="preserve">và quy định tại Thông tư này </w:t>
            </w:r>
            <w:r w:rsidRPr="00E211D0">
              <w:rPr>
                <w:sz w:val="28"/>
                <w:szCs w:val="28"/>
                <w:lang w:val="vi-VN"/>
              </w:rPr>
              <w:t>được tiếp tục sử dụng để phát hiện và xử lý vi phạm hành chính.</w:t>
            </w:r>
          </w:p>
          <w:p w14:paraId="094470C1" w14:textId="353A6591" w:rsidR="000D5645" w:rsidRPr="003E1858" w:rsidRDefault="000D5645" w:rsidP="000D5645">
            <w:pPr>
              <w:spacing w:before="120"/>
              <w:ind w:firstLine="567"/>
              <w:jc w:val="both"/>
              <w:rPr>
                <w:rFonts w:ascii="Times New Roman" w:eastAsia="Times New Roman" w:hAnsi="Times New Roman" w:cs="Times New Roman"/>
                <w:bCs/>
                <w:color w:val="000000"/>
                <w:sz w:val="28"/>
                <w:szCs w:val="28"/>
              </w:rPr>
            </w:pPr>
            <w:r w:rsidRPr="00E211D0">
              <w:rPr>
                <w:rFonts w:ascii="Times New Roman" w:eastAsia="Times New Roman" w:hAnsi="Times New Roman" w:cs="Times New Roman"/>
                <w:sz w:val="28"/>
                <w:szCs w:val="28"/>
                <w:lang w:val="vi-VN"/>
              </w:rPr>
              <w:t>4. Trường hợp văn bản quy phạm pháp luật dẫn chiếu trong Thông tư này được sửa đổi, bổ sung hoặc thay thế thì áp dụng theo văn bản quy phạm pháp luật sửa đổi, bổ sung hoặc thay thế.</w:t>
            </w:r>
          </w:p>
        </w:tc>
        <w:tc>
          <w:tcPr>
            <w:tcW w:w="4736" w:type="dxa"/>
          </w:tcPr>
          <w:p w14:paraId="3D6251CF" w14:textId="77777777" w:rsidR="000D5645" w:rsidRPr="002F7198" w:rsidRDefault="000D5645" w:rsidP="000D5645">
            <w:pPr>
              <w:spacing w:before="120"/>
              <w:ind w:firstLine="329"/>
              <w:jc w:val="both"/>
              <w:rPr>
                <w:rFonts w:ascii="Times New Roman" w:eastAsia="Times New Roman" w:hAnsi="Times New Roman" w:cs="Times New Roman"/>
                <w:b/>
                <w:bCs/>
                <w:color w:val="000000"/>
                <w:sz w:val="28"/>
                <w:szCs w:val="28"/>
              </w:rPr>
            </w:pPr>
            <w:r w:rsidRPr="002F7198">
              <w:rPr>
                <w:rFonts w:ascii="Times New Roman" w:eastAsia="Times New Roman" w:hAnsi="Times New Roman" w:cs="Times New Roman"/>
                <w:b/>
                <w:bCs/>
                <w:color w:val="000000"/>
                <w:sz w:val="28"/>
                <w:szCs w:val="28"/>
              </w:rPr>
              <w:t>Điều 10. Hiệu lực thi hành</w:t>
            </w:r>
          </w:p>
          <w:p w14:paraId="7FE944FE" w14:textId="77777777" w:rsidR="000D5645" w:rsidRPr="002F7198" w:rsidRDefault="000D5645" w:rsidP="000D5645">
            <w:pPr>
              <w:spacing w:before="120"/>
              <w:ind w:firstLine="329"/>
              <w:jc w:val="both"/>
              <w:rPr>
                <w:rFonts w:ascii="Times New Roman" w:eastAsia="Times New Roman" w:hAnsi="Times New Roman" w:cs="Times New Roman"/>
                <w:color w:val="000000"/>
                <w:sz w:val="28"/>
                <w:szCs w:val="28"/>
              </w:rPr>
            </w:pPr>
            <w:r w:rsidRPr="002F7198">
              <w:rPr>
                <w:rFonts w:ascii="Times New Roman" w:eastAsia="Times New Roman" w:hAnsi="Times New Roman" w:cs="Times New Roman"/>
                <w:color w:val="000000"/>
                <w:sz w:val="28"/>
                <w:szCs w:val="28"/>
              </w:rPr>
              <w:t>1. Thông tư này có hiệu lực thi hành kể từ ngày 01 tháng 01 năm 2025.</w:t>
            </w:r>
          </w:p>
          <w:p w14:paraId="3308B976" w14:textId="77777777" w:rsidR="000D5645" w:rsidRPr="002F7198" w:rsidRDefault="000D5645" w:rsidP="000D5645">
            <w:pPr>
              <w:spacing w:before="120"/>
              <w:ind w:firstLine="329"/>
              <w:jc w:val="both"/>
              <w:rPr>
                <w:rFonts w:ascii="Times New Roman" w:eastAsia="Times New Roman" w:hAnsi="Times New Roman" w:cs="Times New Roman"/>
                <w:color w:val="000000"/>
                <w:sz w:val="28"/>
                <w:szCs w:val="28"/>
              </w:rPr>
            </w:pPr>
            <w:r w:rsidRPr="002F7198">
              <w:rPr>
                <w:rFonts w:ascii="Times New Roman" w:eastAsia="Times New Roman" w:hAnsi="Times New Roman" w:cs="Times New Roman"/>
                <w:color w:val="000000"/>
                <w:sz w:val="28"/>
                <w:szCs w:val="28"/>
              </w:rPr>
              <w:t>2. Thông tư số 40/2015/TT-BCA ngày 24 tháng 8 năm 2015 của Bộ trưởng Bộ Công an quy định về sử dụng phương tiện, thiết bị kỹ thuật nghiệp vụ trong Công an nhân dân để phát hiện vi phạm hành chính về trật tự, an toàn giao thông và bảo vệ môi trường hết hiệu lực kể từ ngày Thông tư này có hiệu lực thi hành.</w:t>
            </w:r>
          </w:p>
          <w:p w14:paraId="5E75AB54" w14:textId="70BFC100" w:rsidR="000D5645" w:rsidRPr="00605B76" w:rsidRDefault="000D5645" w:rsidP="000D5645">
            <w:pPr>
              <w:spacing w:before="120"/>
              <w:ind w:firstLine="331"/>
              <w:jc w:val="both"/>
              <w:rPr>
                <w:rFonts w:ascii="Times New Roman" w:eastAsia="Times New Roman" w:hAnsi="Times New Roman" w:cs="Times New Roman"/>
                <w:color w:val="000000"/>
                <w:sz w:val="28"/>
                <w:szCs w:val="28"/>
              </w:rPr>
            </w:pPr>
            <w:r w:rsidRPr="002F7198">
              <w:rPr>
                <w:rFonts w:ascii="Times New Roman" w:eastAsia="Times New Roman" w:hAnsi="Times New Roman" w:cs="Times New Roman"/>
                <w:color w:val="000000"/>
                <w:sz w:val="28"/>
                <w:szCs w:val="28"/>
              </w:rPr>
              <w:t>3. Các văn bản quy phạm pháp luật dẫn chiếu trong Thông tư này khi được sửa đổi, bổ sung hoặc thay thế thì nội dung dẫn chiếu trong Thông tư này cũng được điều chỉnh và thực hiện theo văn bản quy phạm pháp luật sửa đổi, bổ sung hoặc thay thế.</w:t>
            </w:r>
          </w:p>
        </w:tc>
        <w:tc>
          <w:tcPr>
            <w:tcW w:w="4302" w:type="dxa"/>
          </w:tcPr>
          <w:p w14:paraId="654AEAD9" w14:textId="0A0E0741" w:rsidR="000D5645" w:rsidRPr="003E1858" w:rsidRDefault="000D5645" w:rsidP="000D5645">
            <w:pPr>
              <w:spacing w:before="120"/>
              <w:ind w:firstLine="331"/>
              <w:jc w:val="both"/>
              <w:rPr>
                <w:rFonts w:ascii="Times New Roman" w:eastAsia="Times New Roman" w:hAnsi="Times New Roman" w:cs="Times New Roman"/>
                <w:b/>
                <w:bCs/>
                <w:color w:val="000000"/>
                <w:sz w:val="28"/>
                <w:szCs w:val="28"/>
              </w:rPr>
            </w:pPr>
          </w:p>
        </w:tc>
      </w:tr>
      <w:tr w:rsidR="000D5645" w:rsidRPr="003E1858" w14:paraId="1E40D73F" w14:textId="77777777" w:rsidTr="00A86947">
        <w:trPr>
          <w:jc w:val="center"/>
        </w:trPr>
        <w:tc>
          <w:tcPr>
            <w:tcW w:w="4957" w:type="dxa"/>
          </w:tcPr>
          <w:p w14:paraId="38366010" w14:textId="77777777" w:rsidR="000D5645" w:rsidRPr="00835259" w:rsidRDefault="000D5645" w:rsidP="000D5645">
            <w:pPr>
              <w:pStyle w:val="NormalWeb"/>
              <w:spacing w:before="120" w:line="264" w:lineRule="auto"/>
              <w:ind w:firstLine="567"/>
              <w:jc w:val="both"/>
              <w:rPr>
                <w:b/>
                <w:bCs/>
                <w:sz w:val="28"/>
                <w:szCs w:val="28"/>
                <w:lang w:val="vi-VN"/>
              </w:rPr>
            </w:pPr>
          </w:p>
        </w:tc>
        <w:tc>
          <w:tcPr>
            <w:tcW w:w="4736" w:type="dxa"/>
          </w:tcPr>
          <w:p w14:paraId="74F2C47D" w14:textId="77777777" w:rsidR="000D5645" w:rsidRPr="002F7198" w:rsidRDefault="000D5645" w:rsidP="000D5645">
            <w:pPr>
              <w:spacing w:before="120"/>
              <w:ind w:firstLine="329"/>
              <w:jc w:val="both"/>
              <w:rPr>
                <w:rFonts w:ascii="Times New Roman" w:eastAsia="Times New Roman" w:hAnsi="Times New Roman" w:cs="Times New Roman"/>
                <w:b/>
                <w:bCs/>
                <w:color w:val="000000"/>
                <w:sz w:val="28"/>
                <w:szCs w:val="28"/>
              </w:rPr>
            </w:pPr>
            <w:r w:rsidRPr="002F7198">
              <w:rPr>
                <w:rFonts w:ascii="Times New Roman" w:eastAsia="Times New Roman" w:hAnsi="Times New Roman" w:cs="Times New Roman"/>
                <w:b/>
                <w:bCs/>
                <w:color w:val="000000"/>
                <w:sz w:val="28"/>
                <w:szCs w:val="28"/>
              </w:rPr>
              <w:t>Điều 11. Điều khoản chuyển tiếp</w:t>
            </w:r>
          </w:p>
          <w:p w14:paraId="19101C0F" w14:textId="2068DD2F" w:rsidR="000D5645" w:rsidRPr="002F7198" w:rsidRDefault="000D5645" w:rsidP="000D5645">
            <w:pPr>
              <w:spacing w:before="120"/>
              <w:ind w:firstLine="329"/>
              <w:jc w:val="both"/>
              <w:rPr>
                <w:rFonts w:ascii="Times New Roman" w:eastAsia="Times New Roman" w:hAnsi="Times New Roman" w:cs="Times New Roman"/>
                <w:b/>
                <w:bCs/>
                <w:color w:val="000000"/>
                <w:sz w:val="28"/>
                <w:szCs w:val="28"/>
              </w:rPr>
            </w:pPr>
            <w:r w:rsidRPr="002F7198">
              <w:rPr>
                <w:rFonts w:ascii="Times New Roman" w:eastAsia="Times New Roman" w:hAnsi="Times New Roman" w:cs="Times New Roman"/>
                <w:color w:val="000000"/>
                <w:sz w:val="28"/>
                <w:szCs w:val="28"/>
              </w:rPr>
              <w:t>Phương tiện, thiết bị kỹ thuật nghiệp vụ đã được trang bị, sử dụng trước ngày 01 tháng 01 năm 2022 nếu vẫn đáp ứng các yêu cầu quy định tại Nghị định số 135/2021/NĐ-CP thì tiếp tục sử dụng để phát hiện vi phạm hành chính.</w:t>
            </w:r>
          </w:p>
        </w:tc>
        <w:tc>
          <w:tcPr>
            <w:tcW w:w="4302" w:type="dxa"/>
          </w:tcPr>
          <w:p w14:paraId="1A11218D" w14:textId="29AA5B94" w:rsidR="000D5645" w:rsidRPr="00156915" w:rsidRDefault="000D5645" w:rsidP="000D5645">
            <w:pPr>
              <w:spacing w:before="120"/>
              <w:ind w:firstLine="3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thảo Thông tư lược bỏ nội dung này để bảo đảm phù hợp với phạm vi điều chỉnh dự thảo Thông tư</w:t>
            </w:r>
          </w:p>
        </w:tc>
      </w:tr>
      <w:tr w:rsidR="000D5645" w:rsidRPr="003E1858" w14:paraId="6809E0C2" w14:textId="06208205" w:rsidTr="00A86947">
        <w:trPr>
          <w:jc w:val="center"/>
        </w:trPr>
        <w:tc>
          <w:tcPr>
            <w:tcW w:w="4957" w:type="dxa"/>
          </w:tcPr>
          <w:p w14:paraId="152D1917" w14:textId="4EE316B3" w:rsidR="000D5645" w:rsidRPr="005310D4" w:rsidRDefault="000D5645" w:rsidP="000D5645">
            <w:pPr>
              <w:pStyle w:val="NormalWeb"/>
              <w:spacing w:before="120" w:line="264" w:lineRule="auto"/>
              <w:ind w:firstLine="567"/>
              <w:jc w:val="both"/>
              <w:rPr>
                <w:b/>
                <w:bCs/>
                <w:sz w:val="28"/>
                <w:szCs w:val="28"/>
                <w:lang w:val="vi-VN"/>
              </w:rPr>
            </w:pPr>
            <w:r w:rsidRPr="005310D4">
              <w:rPr>
                <w:b/>
                <w:bCs/>
                <w:sz w:val="28"/>
                <w:szCs w:val="28"/>
                <w:lang w:val="vi-VN"/>
              </w:rPr>
              <w:t xml:space="preserve">Điều </w:t>
            </w:r>
            <w:r>
              <w:rPr>
                <w:b/>
                <w:bCs/>
                <w:sz w:val="28"/>
                <w:szCs w:val="28"/>
              </w:rPr>
              <w:t>8</w:t>
            </w:r>
            <w:r w:rsidRPr="005310D4">
              <w:rPr>
                <w:b/>
                <w:bCs/>
                <w:sz w:val="28"/>
                <w:szCs w:val="28"/>
                <w:lang w:val="vi-VN"/>
              </w:rPr>
              <w:t>. Tổ chức thực hiện</w:t>
            </w:r>
          </w:p>
          <w:p w14:paraId="7E284338" w14:textId="77777777" w:rsidR="000D5645" w:rsidRPr="005310D4" w:rsidRDefault="000D5645" w:rsidP="000D5645">
            <w:pPr>
              <w:pStyle w:val="NormalWeb"/>
              <w:spacing w:before="120" w:line="264" w:lineRule="auto"/>
              <w:ind w:firstLine="567"/>
              <w:jc w:val="both"/>
              <w:rPr>
                <w:sz w:val="28"/>
                <w:szCs w:val="28"/>
                <w:lang w:val="vi-VN"/>
              </w:rPr>
            </w:pPr>
            <w:r w:rsidRPr="005310D4">
              <w:rPr>
                <w:sz w:val="28"/>
                <w:szCs w:val="28"/>
                <w:lang w:val="vi-VN"/>
              </w:rPr>
              <w:t>1. Cục Pháp chế và cải cách hành chính, tư pháp có trách nhiệm hướng dẫn, kiểm tra, đôn đốc thực hiện Thông tư này.</w:t>
            </w:r>
          </w:p>
          <w:p w14:paraId="69A7C090" w14:textId="77777777" w:rsidR="000D5645" w:rsidRPr="005310D4" w:rsidRDefault="000D5645" w:rsidP="000D5645">
            <w:pPr>
              <w:pStyle w:val="NormalWeb"/>
              <w:spacing w:before="120" w:line="264" w:lineRule="auto"/>
              <w:ind w:firstLine="567"/>
              <w:jc w:val="both"/>
              <w:rPr>
                <w:sz w:val="28"/>
                <w:szCs w:val="28"/>
                <w:lang w:val="vi-VN"/>
              </w:rPr>
            </w:pPr>
            <w:r w:rsidRPr="005310D4">
              <w:rPr>
                <w:sz w:val="28"/>
                <w:szCs w:val="28"/>
                <w:lang w:val="vi-VN"/>
              </w:rPr>
              <w:t>2. Thủ trưởng đơn vị thuộc cơ quan Bộ, Giám đốc Công an tỉnh, thành phố và các cơ quan, tổ chức, cá nhân có liên quan chịu trách nhiệm thi hành Thông tư này.</w:t>
            </w:r>
          </w:p>
          <w:p w14:paraId="70171832" w14:textId="63935304" w:rsidR="000D5645" w:rsidRPr="003E1858" w:rsidRDefault="000D5645" w:rsidP="000D5645">
            <w:pPr>
              <w:spacing w:before="120"/>
              <w:ind w:firstLine="313"/>
              <w:jc w:val="both"/>
              <w:rPr>
                <w:rFonts w:ascii="Times New Roman" w:eastAsia="Times New Roman" w:hAnsi="Times New Roman" w:cs="Times New Roman"/>
                <w:bCs/>
                <w:color w:val="000000"/>
                <w:sz w:val="28"/>
                <w:szCs w:val="28"/>
              </w:rPr>
            </w:pPr>
            <w:r w:rsidRPr="005310D4">
              <w:rPr>
                <w:rFonts w:ascii="Times New Roman" w:hAnsi="Times New Roman" w:cs="Times New Roman"/>
                <w:sz w:val="28"/>
                <w:szCs w:val="28"/>
                <w:lang w:val="vi-VN"/>
              </w:rPr>
              <w:t>Trong quá trình thực hiện, nếu có khó khăn, vướng mắc, Công an đơn vị, địa phương báo cáo về Bộ Công an (qua Cục Pháp chế và cải cách hành chính, tư pháp) để được hướng dẫn kịp thời.</w:t>
            </w:r>
          </w:p>
        </w:tc>
        <w:tc>
          <w:tcPr>
            <w:tcW w:w="4736" w:type="dxa"/>
          </w:tcPr>
          <w:p w14:paraId="3026A8E6" w14:textId="77777777" w:rsidR="000D5645" w:rsidRPr="002F7198" w:rsidRDefault="000D5645" w:rsidP="000D5645">
            <w:pPr>
              <w:spacing w:before="120"/>
              <w:ind w:firstLine="329"/>
              <w:jc w:val="both"/>
              <w:rPr>
                <w:rFonts w:ascii="Times New Roman" w:eastAsia="Times New Roman" w:hAnsi="Times New Roman" w:cs="Times New Roman"/>
                <w:b/>
                <w:bCs/>
                <w:color w:val="000000"/>
                <w:sz w:val="28"/>
                <w:szCs w:val="28"/>
              </w:rPr>
            </w:pPr>
            <w:r w:rsidRPr="002F7198">
              <w:rPr>
                <w:rFonts w:ascii="Times New Roman" w:eastAsia="Times New Roman" w:hAnsi="Times New Roman" w:cs="Times New Roman"/>
                <w:b/>
                <w:bCs/>
                <w:color w:val="000000"/>
                <w:sz w:val="28"/>
                <w:szCs w:val="28"/>
              </w:rPr>
              <w:t>Điều 12. Trách nhiệm thi hành</w:t>
            </w:r>
          </w:p>
          <w:p w14:paraId="562A5892" w14:textId="77777777" w:rsidR="000D5645" w:rsidRPr="002F7198" w:rsidRDefault="000D5645" w:rsidP="000D5645">
            <w:pPr>
              <w:spacing w:before="120"/>
              <w:ind w:firstLine="329"/>
              <w:jc w:val="both"/>
              <w:rPr>
                <w:rFonts w:ascii="Times New Roman" w:eastAsia="Times New Roman" w:hAnsi="Times New Roman" w:cs="Times New Roman"/>
                <w:color w:val="000000"/>
                <w:sz w:val="28"/>
                <w:szCs w:val="28"/>
              </w:rPr>
            </w:pPr>
            <w:r w:rsidRPr="002F7198">
              <w:rPr>
                <w:rFonts w:ascii="Times New Roman" w:eastAsia="Times New Roman" w:hAnsi="Times New Roman" w:cs="Times New Roman"/>
                <w:color w:val="000000"/>
                <w:sz w:val="28"/>
                <w:szCs w:val="28"/>
              </w:rPr>
              <w:t>1. Cục trưởng Cục Cảnh sát giao thông có trách nhiệm hướng dẫn, kiểm tra, đôn đốc việc triển khai thực hiện Thông tư này.</w:t>
            </w:r>
          </w:p>
          <w:p w14:paraId="3194AAC9" w14:textId="77777777" w:rsidR="000D5645" w:rsidRPr="002F7198" w:rsidRDefault="000D5645" w:rsidP="000D5645">
            <w:pPr>
              <w:spacing w:before="120"/>
              <w:ind w:firstLine="329"/>
              <w:jc w:val="both"/>
              <w:rPr>
                <w:rFonts w:ascii="Times New Roman" w:eastAsia="Times New Roman" w:hAnsi="Times New Roman" w:cs="Times New Roman"/>
                <w:color w:val="000000"/>
                <w:sz w:val="28"/>
                <w:szCs w:val="28"/>
              </w:rPr>
            </w:pPr>
            <w:r w:rsidRPr="002F7198">
              <w:rPr>
                <w:rFonts w:ascii="Times New Roman" w:eastAsia="Times New Roman" w:hAnsi="Times New Roman" w:cs="Times New Roman"/>
                <w:color w:val="000000"/>
                <w:sz w:val="28"/>
                <w:szCs w:val="28"/>
              </w:rPr>
              <w:t>2. Thủ trưởng đơn vị thuộc cơ quan Bộ Công an, Giám đốc Công an tỉnh, thành phố trực thuộc Trung ương và các cơ quan, tổ chức, cá nhân có liên quan chịu trách nhiệm thi hành Thông tư này.</w:t>
            </w:r>
          </w:p>
          <w:p w14:paraId="4E6E2A94" w14:textId="2F68C161" w:rsidR="000D5645" w:rsidRPr="003E1858" w:rsidRDefault="000D5645" w:rsidP="000D5645">
            <w:pPr>
              <w:spacing w:before="120"/>
              <w:ind w:firstLine="331"/>
              <w:jc w:val="both"/>
              <w:rPr>
                <w:rFonts w:ascii="Times New Roman" w:eastAsia="Times New Roman" w:hAnsi="Times New Roman" w:cs="Times New Roman"/>
                <w:color w:val="222222"/>
                <w:sz w:val="28"/>
                <w:szCs w:val="28"/>
              </w:rPr>
            </w:pPr>
            <w:r w:rsidRPr="002F7198">
              <w:rPr>
                <w:rFonts w:ascii="Times New Roman" w:eastAsia="Times New Roman" w:hAnsi="Times New Roman" w:cs="Times New Roman"/>
                <w:color w:val="000000"/>
                <w:sz w:val="28"/>
                <w:szCs w:val="28"/>
              </w:rPr>
              <w:t>3. Trong quá trình thực hiện, nếu có khó khăn, vướng mắc, Công an các đơn vị, địa phương báo cáo về Bộ Công an (qua Cục Cảnh sát giao thông) để có hướng dẫn kịp thời.</w:t>
            </w:r>
          </w:p>
        </w:tc>
        <w:tc>
          <w:tcPr>
            <w:tcW w:w="4302" w:type="dxa"/>
          </w:tcPr>
          <w:p w14:paraId="28289E9C" w14:textId="696D0DD8" w:rsidR="000D5645" w:rsidRPr="007F6539" w:rsidRDefault="000D5645" w:rsidP="000D5645">
            <w:pPr>
              <w:spacing w:before="120"/>
              <w:ind w:firstLine="331"/>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Dự thảo Thông tư quy định thẩm quyền hướng dẫn, kiểm tra, đôn đốc việc thực hiện Thông tư từ Cục </w:t>
            </w:r>
            <w:r w:rsidRPr="002F7198">
              <w:rPr>
                <w:rFonts w:ascii="Times New Roman" w:eastAsia="Times New Roman" w:hAnsi="Times New Roman" w:cs="Times New Roman"/>
                <w:color w:val="000000"/>
                <w:sz w:val="28"/>
                <w:szCs w:val="28"/>
              </w:rPr>
              <w:t>Cảnh sát giao thông</w:t>
            </w:r>
            <w:r>
              <w:rPr>
                <w:rFonts w:ascii="Times New Roman" w:eastAsia="Times New Roman" w:hAnsi="Times New Roman" w:cs="Times New Roman"/>
                <w:color w:val="000000"/>
                <w:sz w:val="28"/>
                <w:szCs w:val="28"/>
              </w:rPr>
              <w:t xml:space="preserve"> sang Cục </w:t>
            </w:r>
            <w:r w:rsidRPr="005310D4">
              <w:rPr>
                <w:rFonts w:ascii="Times New Roman" w:hAnsi="Times New Roman" w:cs="Times New Roman"/>
                <w:sz w:val="28"/>
                <w:szCs w:val="28"/>
                <w:lang w:val="vi-VN"/>
              </w:rPr>
              <w:t>Pháp chế và cải cách hành chính, tư pháp</w:t>
            </w:r>
            <w:r>
              <w:rPr>
                <w:rFonts w:ascii="Times New Roman" w:hAnsi="Times New Roman" w:cs="Times New Roman"/>
                <w:sz w:val="28"/>
                <w:szCs w:val="28"/>
              </w:rPr>
              <w:t xml:space="preserve"> để bảo đảm phù hợp với chức năng, nhiệm vụ của các đơn vị.</w:t>
            </w:r>
          </w:p>
        </w:tc>
      </w:tr>
    </w:tbl>
    <w:p w14:paraId="475376E2" w14:textId="77777777" w:rsidR="003E1858" w:rsidRPr="003E1858" w:rsidRDefault="003E1858" w:rsidP="003E1858">
      <w:pPr>
        <w:spacing w:before="120" w:after="0" w:line="240" w:lineRule="auto"/>
        <w:rPr>
          <w:rFonts w:ascii="Times New Roman" w:hAnsi="Times New Roman" w:cs="Times New Roman"/>
          <w:sz w:val="28"/>
          <w:szCs w:val="28"/>
        </w:rPr>
      </w:pPr>
    </w:p>
    <w:p w14:paraId="129C6E76" w14:textId="77777777" w:rsidR="00476F12" w:rsidRPr="003E1858" w:rsidRDefault="00476F12" w:rsidP="003E1858">
      <w:pPr>
        <w:spacing w:before="120" w:after="0" w:line="240" w:lineRule="auto"/>
        <w:rPr>
          <w:rFonts w:ascii="Times New Roman" w:hAnsi="Times New Roman" w:cs="Times New Roman"/>
          <w:sz w:val="28"/>
          <w:szCs w:val="28"/>
        </w:rPr>
      </w:pPr>
    </w:p>
    <w:p w14:paraId="62184D50" w14:textId="77777777" w:rsidR="009B1F62" w:rsidRPr="001E56D5" w:rsidRDefault="009B1F62" w:rsidP="00071CC7">
      <w:pPr>
        <w:spacing w:line="240" w:lineRule="auto"/>
        <w:rPr>
          <w:rFonts w:ascii="Times New Roman" w:hAnsi="Times New Roman" w:cs="Times New Roman"/>
          <w:sz w:val="28"/>
          <w:szCs w:val="28"/>
        </w:rPr>
      </w:pPr>
    </w:p>
    <w:sectPr w:rsidR="009B1F62" w:rsidRPr="001E56D5" w:rsidSect="00FB6AED">
      <w:headerReference w:type="default" r:id="rId6"/>
      <w:type w:val="nextColumn"/>
      <w:pgSz w:w="16840" w:h="11907" w:orient="landscape" w:code="9"/>
      <w:pgMar w:top="1134" w:right="1134" w:bottom="1134" w:left="1701" w:header="720" w:footer="289"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5C2D" w14:textId="77777777" w:rsidR="00E459FA" w:rsidRDefault="00E459FA" w:rsidP="00FB6AED">
      <w:pPr>
        <w:spacing w:after="0" w:line="240" w:lineRule="auto"/>
      </w:pPr>
      <w:r>
        <w:separator/>
      </w:r>
    </w:p>
  </w:endnote>
  <w:endnote w:type="continuationSeparator" w:id="0">
    <w:p w14:paraId="0C35A2AE" w14:textId="77777777" w:rsidR="00E459FA" w:rsidRDefault="00E459FA" w:rsidP="00FB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Avo">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E73F" w14:textId="77777777" w:rsidR="00E459FA" w:rsidRDefault="00E459FA" w:rsidP="00FB6AED">
      <w:pPr>
        <w:spacing w:after="0" w:line="240" w:lineRule="auto"/>
      </w:pPr>
      <w:r>
        <w:separator/>
      </w:r>
    </w:p>
  </w:footnote>
  <w:footnote w:type="continuationSeparator" w:id="0">
    <w:p w14:paraId="3482ECF5" w14:textId="77777777" w:rsidR="00E459FA" w:rsidRDefault="00E459FA" w:rsidP="00FB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38020"/>
      <w:docPartObj>
        <w:docPartGallery w:val="Page Numbers (Top of Page)"/>
        <w:docPartUnique/>
      </w:docPartObj>
    </w:sdtPr>
    <w:sdtEndPr>
      <w:rPr>
        <w:rFonts w:ascii="Times New Roman" w:hAnsi="Times New Roman" w:cs="Times New Roman"/>
        <w:noProof/>
        <w:sz w:val="28"/>
        <w:szCs w:val="28"/>
      </w:rPr>
    </w:sdtEndPr>
    <w:sdtContent>
      <w:p w14:paraId="13D219E7" w14:textId="77777777" w:rsidR="00EC598C" w:rsidRPr="00FB6AED" w:rsidRDefault="00EC598C" w:rsidP="00FB6AED">
        <w:pPr>
          <w:pStyle w:val="Header"/>
          <w:jc w:val="center"/>
          <w:rPr>
            <w:rFonts w:ascii="Times New Roman" w:hAnsi="Times New Roman" w:cs="Times New Roman"/>
            <w:sz w:val="28"/>
            <w:szCs w:val="28"/>
          </w:rPr>
        </w:pPr>
        <w:r w:rsidRPr="00FB6AED">
          <w:rPr>
            <w:rFonts w:ascii="Times New Roman" w:hAnsi="Times New Roman" w:cs="Times New Roman"/>
            <w:sz w:val="28"/>
            <w:szCs w:val="28"/>
          </w:rPr>
          <w:fldChar w:fldCharType="begin"/>
        </w:r>
        <w:r w:rsidRPr="00FB6AED">
          <w:rPr>
            <w:rFonts w:ascii="Times New Roman" w:hAnsi="Times New Roman" w:cs="Times New Roman"/>
            <w:sz w:val="28"/>
            <w:szCs w:val="28"/>
          </w:rPr>
          <w:instrText xml:space="preserve"> PAGE   \* MERGEFORMAT </w:instrText>
        </w:r>
        <w:r w:rsidRPr="00FB6AED">
          <w:rPr>
            <w:rFonts w:ascii="Times New Roman" w:hAnsi="Times New Roman" w:cs="Times New Roman"/>
            <w:sz w:val="28"/>
            <w:szCs w:val="28"/>
          </w:rPr>
          <w:fldChar w:fldCharType="separate"/>
        </w:r>
        <w:r w:rsidR="008D00DA">
          <w:rPr>
            <w:rFonts w:ascii="Times New Roman" w:hAnsi="Times New Roman" w:cs="Times New Roman"/>
            <w:noProof/>
            <w:sz w:val="28"/>
            <w:szCs w:val="28"/>
          </w:rPr>
          <w:t>92</w:t>
        </w:r>
        <w:r w:rsidRPr="00FB6AED">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94"/>
    <w:rsid w:val="00000B80"/>
    <w:rsid w:val="00002D62"/>
    <w:rsid w:val="00003BED"/>
    <w:rsid w:val="0001154B"/>
    <w:rsid w:val="00011A45"/>
    <w:rsid w:val="00014A23"/>
    <w:rsid w:val="00015473"/>
    <w:rsid w:val="00015833"/>
    <w:rsid w:val="00015EBD"/>
    <w:rsid w:val="00023F63"/>
    <w:rsid w:val="00024F8C"/>
    <w:rsid w:val="00027D49"/>
    <w:rsid w:val="00032C38"/>
    <w:rsid w:val="00034594"/>
    <w:rsid w:val="0004570A"/>
    <w:rsid w:val="00045AA6"/>
    <w:rsid w:val="00045C86"/>
    <w:rsid w:val="0004642A"/>
    <w:rsid w:val="0004723A"/>
    <w:rsid w:val="00050AA6"/>
    <w:rsid w:val="0005561A"/>
    <w:rsid w:val="00057E67"/>
    <w:rsid w:val="000617F0"/>
    <w:rsid w:val="00070FB6"/>
    <w:rsid w:val="00071CC7"/>
    <w:rsid w:val="000757DD"/>
    <w:rsid w:val="0008323A"/>
    <w:rsid w:val="000834DB"/>
    <w:rsid w:val="00086124"/>
    <w:rsid w:val="0008667A"/>
    <w:rsid w:val="00087D8A"/>
    <w:rsid w:val="00090363"/>
    <w:rsid w:val="0009536B"/>
    <w:rsid w:val="000C2204"/>
    <w:rsid w:val="000C2366"/>
    <w:rsid w:val="000C4DC0"/>
    <w:rsid w:val="000C6CD5"/>
    <w:rsid w:val="000D5373"/>
    <w:rsid w:val="000D5645"/>
    <w:rsid w:val="000E34BE"/>
    <w:rsid w:val="000E5726"/>
    <w:rsid w:val="000E6E6A"/>
    <w:rsid w:val="000F07AB"/>
    <w:rsid w:val="000F1E60"/>
    <w:rsid w:val="000F320C"/>
    <w:rsid w:val="000F5B1F"/>
    <w:rsid w:val="000F72C5"/>
    <w:rsid w:val="00101FD3"/>
    <w:rsid w:val="00102543"/>
    <w:rsid w:val="00107C9C"/>
    <w:rsid w:val="00110268"/>
    <w:rsid w:val="0011450B"/>
    <w:rsid w:val="001146B8"/>
    <w:rsid w:val="0011597A"/>
    <w:rsid w:val="0012555D"/>
    <w:rsid w:val="00131C89"/>
    <w:rsid w:val="0013280C"/>
    <w:rsid w:val="0014097D"/>
    <w:rsid w:val="001427F6"/>
    <w:rsid w:val="00143750"/>
    <w:rsid w:val="001467C9"/>
    <w:rsid w:val="00151458"/>
    <w:rsid w:val="0015187D"/>
    <w:rsid w:val="00152E97"/>
    <w:rsid w:val="00156915"/>
    <w:rsid w:val="00157F48"/>
    <w:rsid w:val="0016046A"/>
    <w:rsid w:val="0016366C"/>
    <w:rsid w:val="0016788A"/>
    <w:rsid w:val="00167C04"/>
    <w:rsid w:val="001731D4"/>
    <w:rsid w:val="00175AA2"/>
    <w:rsid w:val="001826A6"/>
    <w:rsid w:val="0018293F"/>
    <w:rsid w:val="00182BDA"/>
    <w:rsid w:val="00184515"/>
    <w:rsid w:val="001900C4"/>
    <w:rsid w:val="00193E91"/>
    <w:rsid w:val="00197CB0"/>
    <w:rsid w:val="001A4FFE"/>
    <w:rsid w:val="001B7D0C"/>
    <w:rsid w:val="001C7D65"/>
    <w:rsid w:val="001D4F45"/>
    <w:rsid w:val="001D6AD5"/>
    <w:rsid w:val="001E366D"/>
    <w:rsid w:val="001E4AD5"/>
    <w:rsid w:val="001E56D5"/>
    <w:rsid w:val="001E758B"/>
    <w:rsid w:val="001F0023"/>
    <w:rsid w:val="001F08CA"/>
    <w:rsid w:val="001F14CA"/>
    <w:rsid w:val="001F539D"/>
    <w:rsid w:val="001F7B28"/>
    <w:rsid w:val="00203C63"/>
    <w:rsid w:val="0021093E"/>
    <w:rsid w:val="00210D22"/>
    <w:rsid w:val="00220F97"/>
    <w:rsid w:val="002237A2"/>
    <w:rsid w:val="00224179"/>
    <w:rsid w:val="0022727E"/>
    <w:rsid w:val="00227FB4"/>
    <w:rsid w:val="00242346"/>
    <w:rsid w:val="00244CC5"/>
    <w:rsid w:val="00244DF3"/>
    <w:rsid w:val="00247CDC"/>
    <w:rsid w:val="0025312F"/>
    <w:rsid w:val="002539A9"/>
    <w:rsid w:val="00261F70"/>
    <w:rsid w:val="002621EA"/>
    <w:rsid w:val="002636A2"/>
    <w:rsid w:val="002642B9"/>
    <w:rsid w:val="0026724A"/>
    <w:rsid w:val="00272444"/>
    <w:rsid w:val="00274E85"/>
    <w:rsid w:val="002824B2"/>
    <w:rsid w:val="00291C5D"/>
    <w:rsid w:val="00293F10"/>
    <w:rsid w:val="002940D9"/>
    <w:rsid w:val="002A3C36"/>
    <w:rsid w:val="002A5D77"/>
    <w:rsid w:val="002B0858"/>
    <w:rsid w:val="002B4DDA"/>
    <w:rsid w:val="002B6959"/>
    <w:rsid w:val="002C2F04"/>
    <w:rsid w:val="002C34B4"/>
    <w:rsid w:val="002C3AD2"/>
    <w:rsid w:val="002C43AA"/>
    <w:rsid w:val="002C43CC"/>
    <w:rsid w:val="002C6239"/>
    <w:rsid w:val="002C64BF"/>
    <w:rsid w:val="002D0036"/>
    <w:rsid w:val="002D07B6"/>
    <w:rsid w:val="002D0A22"/>
    <w:rsid w:val="002D122F"/>
    <w:rsid w:val="002D15D5"/>
    <w:rsid w:val="002D24B5"/>
    <w:rsid w:val="002D29E8"/>
    <w:rsid w:val="002D2CC7"/>
    <w:rsid w:val="002D5706"/>
    <w:rsid w:val="002D6E67"/>
    <w:rsid w:val="002D7431"/>
    <w:rsid w:val="002E05B3"/>
    <w:rsid w:val="002E0785"/>
    <w:rsid w:val="002E0A99"/>
    <w:rsid w:val="002E1677"/>
    <w:rsid w:val="002E4491"/>
    <w:rsid w:val="002E74E2"/>
    <w:rsid w:val="002F7198"/>
    <w:rsid w:val="0030352D"/>
    <w:rsid w:val="00305CD3"/>
    <w:rsid w:val="0030635B"/>
    <w:rsid w:val="00311744"/>
    <w:rsid w:val="00316E22"/>
    <w:rsid w:val="00331322"/>
    <w:rsid w:val="00331328"/>
    <w:rsid w:val="00332D3F"/>
    <w:rsid w:val="00334010"/>
    <w:rsid w:val="0034450B"/>
    <w:rsid w:val="00345677"/>
    <w:rsid w:val="00362880"/>
    <w:rsid w:val="0036687C"/>
    <w:rsid w:val="003673C9"/>
    <w:rsid w:val="0038108A"/>
    <w:rsid w:val="00387CD3"/>
    <w:rsid w:val="00394586"/>
    <w:rsid w:val="003A16FB"/>
    <w:rsid w:val="003A1C1C"/>
    <w:rsid w:val="003A2CE8"/>
    <w:rsid w:val="003A4E34"/>
    <w:rsid w:val="003C08CC"/>
    <w:rsid w:val="003C16D5"/>
    <w:rsid w:val="003D01DD"/>
    <w:rsid w:val="003D02C4"/>
    <w:rsid w:val="003D4897"/>
    <w:rsid w:val="003D58BC"/>
    <w:rsid w:val="003D5990"/>
    <w:rsid w:val="003E1858"/>
    <w:rsid w:val="003E1929"/>
    <w:rsid w:val="003E61C9"/>
    <w:rsid w:val="003F0345"/>
    <w:rsid w:val="003F0746"/>
    <w:rsid w:val="003F2512"/>
    <w:rsid w:val="003F2971"/>
    <w:rsid w:val="003F4DBF"/>
    <w:rsid w:val="00401907"/>
    <w:rsid w:val="00402E7A"/>
    <w:rsid w:val="00403970"/>
    <w:rsid w:val="004048E2"/>
    <w:rsid w:val="00407B06"/>
    <w:rsid w:val="00414F39"/>
    <w:rsid w:val="00420018"/>
    <w:rsid w:val="004242FA"/>
    <w:rsid w:val="00425D86"/>
    <w:rsid w:val="00427DBC"/>
    <w:rsid w:val="004319BE"/>
    <w:rsid w:val="00431F2C"/>
    <w:rsid w:val="004329EB"/>
    <w:rsid w:val="00435DE3"/>
    <w:rsid w:val="004518CF"/>
    <w:rsid w:val="00454133"/>
    <w:rsid w:val="00454598"/>
    <w:rsid w:val="00461B03"/>
    <w:rsid w:val="0046412B"/>
    <w:rsid w:val="00465021"/>
    <w:rsid w:val="00471C1D"/>
    <w:rsid w:val="00473606"/>
    <w:rsid w:val="00476F12"/>
    <w:rsid w:val="00477E6E"/>
    <w:rsid w:val="004841EA"/>
    <w:rsid w:val="0048538C"/>
    <w:rsid w:val="0048562A"/>
    <w:rsid w:val="004A0EB4"/>
    <w:rsid w:val="004A45B6"/>
    <w:rsid w:val="004A5F73"/>
    <w:rsid w:val="004B0CC0"/>
    <w:rsid w:val="004B182E"/>
    <w:rsid w:val="004C167D"/>
    <w:rsid w:val="004C7A8E"/>
    <w:rsid w:val="004D437E"/>
    <w:rsid w:val="004E4DC6"/>
    <w:rsid w:val="004F1FAF"/>
    <w:rsid w:val="005004D6"/>
    <w:rsid w:val="0050096F"/>
    <w:rsid w:val="00510C40"/>
    <w:rsid w:val="00514BF0"/>
    <w:rsid w:val="005153F3"/>
    <w:rsid w:val="005159DF"/>
    <w:rsid w:val="00521EA9"/>
    <w:rsid w:val="00524158"/>
    <w:rsid w:val="00525EB1"/>
    <w:rsid w:val="005310D4"/>
    <w:rsid w:val="00535386"/>
    <w:rsid w:val="00536053"/>
    <w:rsid w:val="00536907"/>
    <w:rsid w:val="00537B9B"/>
    <w:rsid w:val="00537BC4"/>
    <w:rsid w:val="00540EFB"/>
    <w:rsid w:val="00543129"/>
    <w:rsid w:val="00545D73"/>
    <w:rsid w:val="00550E0B"/>
    <w:rsid w:val="00554E84"/>
    <w:rsid w:val="005658A7"/>
    <w:rsid w:val="0056728B"/>
    <w:rsid w:val="00567CF7"/>
    <w:rsid w:val="005716F2"/>
    <w:rsid w:val="00573264"/>
    <w:rsid w:val="00574C0F"/>
    <w:rsid w:val="00575811"/>
    <w:rsid w:val="0057598D"/>
    <w:rsid w:val="00577D68"/>
    <w:rsid w:val="0058032E"/>
    <w:rsid w:val="005813FB"/>
    <w:rsid w:val="005835FA"/>
    <w:rsid w:val="00586151"/>
    <w:rsid w:val="00590F72"/>
    <w:rsid w:val="005960FA"/>
    <w:rsid w:val="005972DB"/>
    <w:rsid w:val="005A4690"/>
    <w:rsid w:val="005B05C9"/>
    <w:rsid w:val="005B076C"/>
    <w:rsid w:val="005B184E"/>
    <w:rsid w:val="005C724B"/>
    <w:rsid w:val="005D22FC"/>
    <w:rsid w:val="005D4720"/>
    <w:rsid w:val="005E2685"/>
    <w:rsid w:val="005E6C96"/>
    <w:rsid w:val="005F0B73"/>
    <w:rsid w:val="005F23F1"/>
    <w:rsid w:val="00605B76"/>
    <w:rsid w:val="00605C84"/>
    <w:rsid w:val="0060789B"/>
    <w:rsid w:val="00607E26"/>
    <w:rsid w:val="00610503"/>
    <w:rsid w:val="00614BA7"/>
    <w:rsid w:val="00615B89"/>
    <w:rsid w:val="0062046F"/>
    <w:rsid w:val="00620FB3"/>
    <w:rsid w:val="0062587E"/>
    <w:rsid w:val="0062781F"/>
    <w:rsid w:val="00630B5E"/>
    <w:rsid w:val="00631797"/>
    <w:rsid w:val="00633C01"/>
    <w:rsid w:val="0063465A"/>
    <w:rsid w:val="0064034F"/>
    <w:rsid w:val="00644340"/>
    <w:rsid w:val="00644703"/>
    <w:rsid w:val="0065524E"/>
    <w:rsid w:val="006557BD"/>
    <w:rsid w:val="00663B4B"/>
    <w:rsid w:val="006656E4"/>
    <w:rsid w:val="0066644D"/>
    <w:rsid w:val="0067312C"/>
    <w:rsid w:val="006740BF"/>
    <w:rsid w:val="00676D7D"/>
    <w:rsid w:val="0068171E"/>
    <w:rsid w:val="00684292"/>
    <w:rsid w:val="00684C82"/>
    <w:rsid w:val="00685C5E"/>
    <w:rsid w:val="006938B7"/>
    <w:rsid w:val="00696CEE"/>
    <w:rsid w:val="0069747A"/>
    <w:rsid w:val="006A1694"/>
    <w:rsid w:val="006A2B56"/>
    <w:rsid w:val="006A2E8B"/>
    <w:rsid w:val="006A4100"/>
    <w:rsid w:val="006A5036"/>
    <w:rsid w:val="006C6417"/>
    <w:rsid w:val="006D6877"/>
    <w:rsid w:val="006E0558"/>
    <w:rsid w:val="006E2062"/>
    <w:rsid w:val="006F4565"/>
    <w:rsid w:val="006F60BF"/>
    <w:rsid w:val="006F7DF0"/>
    <w:rsid w:val="00700042"/>
    <w:rsid w:val="00704532"/>
    <w:rsid w:val="007047E5"/>
    <w:rsid w:val="00704E67"/>
    <w:rsid w:val="007069E2"/>
    <w:rsid w:val="0070717D"/>
    <w:rsid w:val="00707D25"/>
    <w:rsid w:val="00707DCC"/>
    <w:rsid w:val="00716998"/>
    <w:rsid w:val="007209B2"/>
    <w:rsid w:val="007215E4"/>
    <w:rsid w:val="00722867"/>
    <w:rsid w:val="007236E1"/>
    <w:rsid w:val="00733160"/>
    <w:rsid w:val="00734AC0"/>
    <w:rsid w:val="00735B94"/>
    <w:rsid w:val="00742193"/>
    <w:rsid w:val="007435AE"/>
    <w:rsid w:val="00750172"/>
    <w:rsid w:val="00756AA1"/>
    <w:rsid w:val="00757E0A"/>
    <w:rsid w:val="00760A20"/>
    <w:rsid w:val="00767712"/>
    <w:rsid w:val="00767A7D"/>
    <w:rsid w:val="00776ED1"/>
    <w:rsid w:val="007772DC"/>
    <w:rsid w:val="0077774B"/>
    <w:rsid w:val="00787086"/>
    <w:rsid w:val="00792578"/>
    <w:rsid w:val="00794393"/>
    <w:rsid w:val="007952FA"/>
    <w:rsid w:val="007A1DD9"/>
    <w:rsid w:val="007A32B2"/>
    <w:rsid w:val="007A3DF5"/>
    <w:rsid w:val="007A3F4C"/>
    <w:rsid w:val="007A576C"/>
    <w:rsid w:val="007B7A07"/>
    <w:rsid w:val="007C0FCA"/>
    <w:rsid w:val="007C40EC"/>
    <w:rsid w:val="007C5AA4"/>
    <w:rsid w:val="007D0A2B"/>
    <w:rsid w:val="007D148D"/>
    <w:rsid w:val="007D2E90"/>
    <w:rsid w:val="007D4396"/>
    <w:rsid w:val="007E48FF"/>
    <w:rsid w:val="007E5CE1"/>
    <w:rsid w:val="007F26EC"/>
    <w:rsid w:val="007F6539"/>
    <w:rsid w:val="00805546"/>
    <w:rsid w:val="008176FF"/>
    <w:rsid w:val="008217AF"/>
    <w:rsid w:val="00825AAD"/>
    <w:rsid w:val="0083241C"/>
    <w:rsid w:val="00836AEF"/>
    <w:rsid w:val="00836B8B"/>
    <w:rsid w:val="008432F8"/>
    <w:rsid w:val="008435A0"/>
    <w:rsid w:val="008456EF"/>
    <w:rsid w:val="00861430"/>
    <w:rsid w:val="008627A7"/>
    <w:rsid w:val="00865A8F"/>
    <w:rsid w:val="008739B8"/>
    <w:rsid w:val="008748C9"/>
    <w:rsid w:val="00880736"/>
    <w:rsid w:val="00887C62"/>
    <w:rsid w:val="00892955"/>
    <w:rsid w:val="00892CB3"/>
    <w:rsid w:val="008A58F0"/>
    <w:rsid w:val="008A691D"/>
    <w:rsid w:val="008B2E54"/>
    <w:rsid w:val="008B6392"/>
    <w:rsid w:val="008B7EA1"/>
    <w:rsid w:val="008C1F41"/>
    <w:rsid w:val="008D00DA"/>
    <w:rsid w:val="008D0F52"/>
    <w:rsid w:val="008D4F14"/>
    <w:rsid w:val="008D6561"/>
    <w:rsid w:val="008E0556"/>
    <w:rsid w:val="008E2C87"/>
    <w:rsid w:val="008F3D4D"/>
    <w:rsid w:val="008F6315"/>
    <w:rsid w:val="009024DE"/>
    <w:rsid w:val="00907CA9"/>
    <w:rsid w:val="00926313"/>
    <w:rsid w:val="009271B0"/>
    <w:rsid w:val="00927CA8"/>
    <w:rsid w:val="00930DC8"/>
    <w:rsid w:val="00932B38"/>
    <w:rsid w:val="00932D83"/>
    <w:rsid w:val="0094138C"/>
    <w:rsid w:val="00943921"/>
    <w:rsid w:val="00943DB9"/>
    <w:rsid w:val="00950B53"/>
    <w:rsid w:val="009561CF"/>
    <w:rsid w:val="00957123"/>
    <w:rsid w:val="00960FD2"/>
    <w:rsid w:val="009630A8"/>
    <w:rsid w:val="0096616D"/>
    <w:rsid w:val="009666DE"/>
    <w:rsid w:val="0097103F"/>
    <w:rsid w:val="009716F3"/>
    <w:rsid w:val="00972DB9"/>
    <w:rsid w:val="009739EA"/>
    <w:rsid w:val="009740CA"/>
    <w:rsid w:val="009759C7"/>
    <w:rsid w:val="00995EDC"/>
    <w:rsid w:val="009A48D2"/>
    <w:rsid w:val="009A582B"/>
    <w:rsid w:val="009A72D0"/>
    <w:rsid w:val="009B1F62"/>
    <w:rsid w:val="009B2A40"/>
    <w:rsid w:val="009B480D"/>
    <w:rsid w:val="009B4B2D"/>
    <w:rsid w:val="009B55E0"/>
    <w:rsid w:val="009B5BC2"/>
    <w:rsid w:val="009B7569"/>
    <w:rsid w:val="009B76CF"/>
    <w:rsid w:val="009C1734"/>
    <w:rsid w:val="009C1BE4"/>
    <w:rsid w:val="009C4B11"/>
    <w:rsid w:val="009C4C30"/>
    <w:rsid w:val="009C7E68"/>
    <w:rsid w:val="009D29A0"/>
    <w:rsid w:val="009D4CDA"/>
    <w:rsid w:val="009D7EFF"/>
    <w:rsid w:val="009E2044"/>
    <w:rsid w:val="009E3568"/>
    <w:rsid w:val="009E38C6"/>
    <w:rsid w:val="009E5038"/>
    <w:rsid w:val="009E55E2"/>
    <w:rsid w:val="009E6A2A"/>
    <w:rsid w:val="009F39F6"/>
    <w:rsid w:val="009F5C59"/>
    <w:rsid w:val="00A00807"/>
    <w:rsid w:val="00A03280"/>
    <w:rsid w:val="00A06792"/>
    <w:rsid w:val="00A15457"/>
    <w:rsid w:val="00A16505"/>
    <w:rsid w:val="00A2045D"/>
    <w:rsid w:val="00A246EF"/>
    <w:rsid w:val="00A2589D"/>
    <w:rsid w:val="00A27164"/>
    <w:rsid w:val="00A30B14"/>
    <w:rsid w:val="00A3202E"/>
    <w:rsid w:val="00A321DC"/>
    <w:rsid w:val="00A3539B"/>
    <w:rsid w:val="00A353D2"/>
    <w:rsid w:val="00A400AE"/>
    <w:rsid w:val="00A405EF"/>
    <w:rsid w:val="00A4276A"/>
    <w:rsid w:val="00A462C9"/>
    <w:rsid w:val="00A50552"/>
    <w:rsid w:val="00A5221F"/>
    <w:rsid w:val="00A52477"/>
    <w:rsid w:val="00A6191E"/>
    <w:rsid w:val="00A650B3"/>
    <w:rsid w:val="00A71D9E"/>
    <w:rsid w:val="00A75DD8"/>
    <w:rsid w:val="00A846AB"/>
    <w:rsid w:val="00A86947"/>
    <w:rsid w:val="00A9403D"/>
    <w:rsid w:val="00AA678B"/>
    <w:rsid w:val="00AA69AB"/>
    <w:rsid w:val="00AA7C5A"/>
    <w:rsid w:val="00AB477C"/>
    <w:rsid w:val="00AB5336"/>
    <w:rsid w:val="00AB7F79"/>
    <w:rsid w:val="00AC316B"/>
    <w:rsid w:val="00AC3734"/>
    <w:rsid w:val="00AC5605"/>
    <w:rsid w:val="00AC6B34"/>
    <w:rsid w:val="00AD28E2"/>
    <w:rsid w:val="00AD3E4D"/>
    <w:rsid w:val="00AD71D5"/>
    <w:rsid w:val="00AE4D75"/>
    <w:rsid w:val="00AE57A7"/>
    <w:rsid w:val="00AE69E5"/>
    <w:rsid w:val="00AF3452"/>
    <w:rsid w:val="00B15CA5"/>
    <w:rsid w:val="00B16381"/>
    <w:rsid w:val="00B2489F"/>
    <w:rsid w:val="00B3393B"/>
    <w:rsid w:val="00B356BD"/>
    <w:rsid w:val="00B36025"/>
    <w:rsid w:val="00B44C02"/>
    <w:rsid w:val="00B45A9C"/>
    <w:rsid w:val="00B46D11"/>
    <w:rsid w:val="00B56AF3"/>
    <w:rsid w:val="00B645C0"/>
    <w:rsid w:val="00B658B4"/>
    <w:rsid w:val="00B70048"/>
    <w:rsid w:val="00B8203D"/>
    <w:rsid w:val="00B9302F"/>
    <w:rsid w:val="00B93D62"/>
    <w:rsid w:val="00B95518"/>
    <w:rsid w:val="00B9647A"/>
    <w:rsid w:val="00BA702A"/>
    <w:rsid w:val="00BB08ED"/>
    <w:rsid w:val="00BB7315"/>
    <w:rsid w:val="00BC6811"/>
    <w:rsid w:val="00BC7B94"/>
    <w:rsid w:val="00BD154B"/>
    <w:rsid w:val="00BD4513"/>
    <w:rsid w:val="00BD4FD8"/>
    <w:rsid w:val="00BE0CE6"/>
    <w:rsid w:val="00BE1EAB"/>
    <w:rsid w:val="00BE1FEC"/>
    <w:rsid w:val="00BE6761"/>
    <w:rsid w:val="00BE7EBC"/>
    <w:rsid w:val="00BF0A94"/>
    <w:rsid w:val="00BF4144"/>
    <w:rsid w:val="00BF7BC6"/>
    <w:rsid w:val="00C00F78"/>
    <w:rsid w:val="00C05D55"/>
    <w:rsid w:val="00C10A2B"/>
    <w:rsid w:val="00C14A10"/>
    <w:rsid w:val="00C24D13"/>
    <w:rsid w:val="00C25685"/>
    <w:rsid w:val="00C26BBE"/>
    <w:rsid w:val="00C35627"/>
    <w:rsid w:val="00C46B8F"/>
    <w:rsid w:val="00C47B3B"/>
    <w:rsid w:val="00C51D9A"/>
    <w:rsid w:val="00C52C37"/>
    <w:rsid w:val="00C53FE3"/>
    <w:rsid w:val="00C564DC"/>
    <w:rsid w:val="00C56D1E"/>
    <w:rsid w:val="00C56D4E"/>
    <w:rsid w:val="00C5730B"/>
    <w:rsid w:val="00C603CE"/>
    <w:rsid w:val="00C622BB"/>
    <w:rsid w:val="00C6237F"/>
    <w:rsid w:val="00C6305A"/>
    <w:rsid w:val="00C643ED"/>
    <w:rsid w:val="00C8581A"/>
    <w:rsid w:val="00C91059"/>
    <w:rsid w:val="00C9425F"/>
    <w:rsid w:val="00C9586C"/>
    <w:rsid w:val="00CA161F"/>
    <w:rsid w:val="00CA31BA"/>
    <w:rsid w:val="00CC08BF"/>
    <w:rsid w:val="00CC5FD0"/>
    <w:rsid w:val="00CD199F"/>
    <w:rsid w:val="00CE3145"/>
    <w:rsid w:val="00CF41A1"/>
    <w:rsid w:val="00CF5F75"/>
    <w:rsid w:val="00D014E4"/>
    <w:rsid w:val="00D0206C"/>
    <w:rsid w:val="00D07EB5"/>
    <w:rsid w:val="00D16567"/>
    <w:rsid w:val="00D17EE2"/>
    <w:rsid w:val="00D30FC9"/>
    <w:rsid w:val="00D3523A"/>
    <w:rsid w:val="00D35434"/>
    <w:rsid w:val="00D4482E"/>
    <w:rsid w:val="00D518F9"/>
    <w:rsid w:val="00D527A6"/>
    <w:rsid w:val="00D5304C"/>
    <w:rsid w:val="00D54B1D"/>
    <w:rsid w:val="00D55621"/>
    <w:rsid w:val="00D64788"/>
    <w:rsid w:val="00D64B10"/>
    <w:rsid w:val="00D65C35"/>
    <w:rsid w:val="00D71092"/>
    <w:rsid w:val="00D800D3"/>
    <w:rsid w:val="00D80CA5"/>
    <w:rsid w:val="00D81CE2"/>
    <w:rsid w:val="00D81DA8"/>
    <w:rsid w:val="00D837FF"/>
    <w:rsid w:val="00D862C8"/>
    <w:rsid w:val="00D87DF7"/>
    <w:rsid w:val="00D95D99"/>
    <w:rsid w:val="00D962A3"/>
    <w:rsid w:val="00D970AE"/>
    <w:rsid w:val="00DA37ED"/>
    <w:rsid w:val="00DA4E4B"/>
    <w:rsid w:val="00DA786E"/>
    <w:rsid w:val="00DB127E"/>
    <w:rsid w:val="00DB580E"/>
    <w:rsid w:val="00DB58F7"/>
    <w:rsid w:val="00DB6152"/>
    <w:rsid w:val="00DC0FFC"/>
    <w:rsid w:val="00DC145F"/>
    <w:rsid w:val="00DC406E"/>
    <w:rsid w:val="00DC4467"/>
    <w:rsid w:val="00DC53BE"/>
    <w:rsid w:val="00DC6DCC"/>
    <w:rsid w:val="00DD1BAD"/>
    <w:rsid w:val="00DD2ACB"/>
    <w:rsid w:val="00DD2D9B"/>
    <w:rsid w:val="00DD3628"/>
    <w:rsid w:val="00DE08B6"/>
    <w:rsid w:val="00DE7235"/>
    <w:rsid w:val="00DF0ACD"/>
    <w:rsid w:val="00DF51C6"/>
    <w:rsid w:val="00E00100"/>
    <w:rsid w:val="00E003E9"/>
    <w:rsid w:val="00E007DC"/>
    <w:rsid w:val="00E0284D"/>
    <w:rsid w:val="00E04B7E"/>
    <w:rsid w:val="00E0788F"/>
    <w:rsid w:val="00E079B9"/>
    <w:rsid w:val="00E1025F"/>
    <w:rsid w:val="00E15F64"/>
    <w:rsid w:val="00E20951"/>
    <w:rsid w:val="00E211D0"/>
    <w:rsid w:val="00E25AC7"/>
    <w:rsid w:val="00E26573"/>
    <w:rsid w:val="00E306FC"/>
    <w:rsid w:val="00E33AAC"/>
    <w:rsid w:val="00E36CBB"/>
    <w:rsid w:val="00E45065"/>
    <w:rsid w:val="00E459FA"/>
    <w:rsid w:val="00E503D7"/>
    <w:rsid w:val="00E55642"/>
    <w:rsid w:val="00E57464"/>
    <w:rsid w:val="00E62029"/>
    <w:rsid w:val="00E64E6A"/>
    <w:rsid w:val="00E65734"/>
    <w:rsid w:val="00E724A5"/>
    <w:rsid w:val="00E73A1A"/>
    <w:rsid w:val="00E75388"/>
    <w:rsid w:val="00E804D6"/>
    <w:rsid w:val="00E83005"/>
    <w:rsid w:val="00E83403"/>
    <w:rsid w:val="00E84D4B"/>
    <w:rsid w:val="00E93007"/>
    <w:rsid w:val="00E94979"/>
    <w:rsid w:val="00E9742C"/>
    <w:rsid w:val="00EA18B3"/>
    <w:rsid w:val="00EA226B"/>
    <w:rsid w:val="00EA66C4"/>
    <w:rsid w:val="00EA698B"/>
    <w:rsid w:val="00EA75B6"/>
    <w:rsid w:val="00EB12E4"/>
    <w:rsid w:val="00EB6C37"/>
    <w:rsid w:val="00EC1F6A"/>
    <w:rsid w:val="00EC58A4"/>
    <w:rsid w:val="00EC598C"/>
    <w:rsid w:val="00EC6245"/>
    <w:rsid w:val="00ED1274"/>
    <w:rsid w:val="00ED3081"/>
    <w:rsid w:val="00EE1EDC"/>
    <w:rsid w:val="00EE3802"/>
    <w:rsid w:val="00EE4408"/>
    <w:rsid w:val="00F054B6"/>
    <w:rsid w:val="00F06D7C"/>
    <w:rsid w:val="00F1694C"/>
    <w:rsid w:val="00F172CC"/>
    <w:rsid w:val="00F179E9"/>
    <w:rsid w:val="00F23E23"/>
    <w:rsid w:val="00F246A5"/>
    <w:rsid w:val="00F32D41"/>
    <w:rsid w:val="00F3528C"/>
    <w:rsid w:val="00F36A65"/>
    <w:rsid w:val="00F37AC0"/>
    <w:rsid w:val="00F52CDB"/>
    <w:rsid w:val="00F60216"/>
    <w:rsid w:val="00F61FA2"/>
    <w:rsid w:val="00F807C0"/>
    <w:rsid w:val="00F8113A"/>
    <w:rsid w:val="00F82A49"/>
    <w:rsid w:val="00F83D0D"/>
    <w:rsid w:val="00F83EED"/>
    <w:rsid w:val="00F853E0"/>
    <w:rsid w:val="00F91406"/>
    <w:rsid w:val="00F918B9"/>
    <w:rsid w:val="00F91948"/>
    <w:rsid w:val="00F9400F"/>
    <w:rsid w:val="00F97381"/>
    <w:rsid w:val="00FA03AD"/>
    <w:rsid w:val="00FA0FEE"/>
    <w:rsid w:val="00FA572E"/>
    <w:rsid w:val="00FB3ADE"/>
    <w:rsid w:val="00FB43F3"/>
    <w:rsid w:val="00FB6AED"/>
    <w:rsid w:val="00FC6579"/>
    <w:rsid w:val="00FD44E6"/>
    <w:rsid w:val="00FD4999"/>
    <w:rsid w:val="00FE1C89"/>
    <w:rsid w:val="00FF56F2"/>
    <w:rsid w:val="00FF6448"/>
    <w:rsid w:val="00FF6AAF"/>
    <w:rsid w:val="00FF7215"/>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A910"/>
  <w15:docId w15:val="{7057F591-B9DD-47E2-987C-E2372B49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211D0"/>
    <w:pPr>
      <w:keepNext/>
      <w:tabs>
        <w:tab w:val="center" w:pos="6210"/>
      </w:tabs>
      <w:spacing w:before="120" w:after="0" w:line="240" w:lineRule="auto"/>
      <w:ind w:firstLine="360"/>
      <w:jc w:val="both"/>
      <w:outlineLvl w:val="1"/>
    </w:pPr>
    <w:rPr>
      <w:rFonts w:ascii="VNI-Avo" w:eastAsia="Times New Roman" w:hAnsi="VNI-Avo" w:cs="Times New Roman"/>
      <w:b/>
      <w:i/>
      <w:color w:val="0000FF"/>
      <w:kern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B356BD"/>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Char Char Char Char Char Char Char Char Char Char Char1,Char Char Char Char Char Char Char Char Char Char Char Char,Обычный (веб)1 Char,Обычный (веб) Знак Char"/>
    <w:link w:val="NormalWeb"/>
    <w:uiPriority w:val="99"/>
    <w:locked/>
    <w:rsid w:val="00B356BD"/>
    <w:rPr>
      <w:rFonts w:ascii="Times New Roman" w:eastAsia="Times New Roman" w:hAnsi="Times New Roman" w:cs="Times New Roman"/>
      <w:sz w:val="24"/>
      <w:szCs w:val="24"/>
    </w:rPr>
  </w:style>
  <w:style w:type="paragraph" w:customStyle="1" w:styleId="CharCharCharCharChar">
    <w:name w:val="Char Char Char Char Char"/>
    <w:basedOn w:val="Normal"/>
    <w:rsid w:val="00F3528C"/>
    <w:pPr>
      <w:widowControl w:val="0"/>
      <w:spacing w:after="0" w:line="240" w:lineRule="auto"/>
      <w:jc w:val="both"/>
    </w:pPr>
    <w:rPr>
      <w:rFonts w:ascii="Times New Roman" w:eastAsia="SimSun" w:hAnsi="Times New Roman" w:cs="Times New Roman"/>
      <w:kern w:val="2"/>
      <w:sz w:val="24"/>
      <w:szCs w:val="26"/>
      <w:lang w:eastAsia="zh-CN"/>
    </w:rPr>
  </w:style>
  <w:style w:type="paragraph" w:styleId="Header">
    <w:name w:val="header"/>
    <w:basedOn w:val="Normal"/>
    <w:link w:val="HeaderChar"/>
    <w:uiPriority w:val="99"/>
    <w:unhideWhenUsed/>
    <w:rsid w:val="00FB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ED"/>
  </w:style>
  <w:style w:type="paragraph" w:styleId="Footer">
    <w:name w:val="footer"/>
    <w:basedOn w:val="Normal"/>
    <w:link w:val="FooterChar"/>
    <w:uiPriority w:val="99"/>
    <w:unhideWhenUsed/>
    <w:rsid w:val="00FB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ED"/>
  </w:style>
  <w:style w:type="paragraph" w:styleId="BalloonText">
    <w:name w:val="Balloon Text"/>
    <w:basedOn w:val="Normal"/>
    <w:link w:val="BalloonTextChar"/>
    <w:uiPriority w:val="99"/>
    <w:semiHidden/>
    <w:unhideWhenUsed/>
    <w:rsid w:val="004D4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7E"/>
    <w:rPr>
      <w:rFonts w:ascii="Tahoma" w:hAnsi="Tahoma" w:cs="Tahoma"/>
      <w:sz w:val="16"/>
      <w:szCs w:val="16"/>
    </w:rPr>
  </w:style>
  <w:style w:type="character" w:styleId="Hyperlink">
    <w:name w:val="Hyperlink"/>
    <w:basedOn w:val="DefaultParagraphFont"/>
    <w:uiPriority w:val="99"/>
    <w:unhideWhenUsed/>
    <w:rsid w:val="00B2489F"/>
    <w:rPr>
      <w:color w:val="0000FF" w:themeColor="hyperlink"/>
      <w:u w:val="single"/>
    </w:rPr>
  </w:style>
  <w:style w:type="character" w:styleId="UnresolvedMention">
    <w:name w:val="Unresolved Mention"/>
    <w:basedOn w:val="DefaultParagraphFont"/>
    <w:uiPriority w:val="99"/>
    <w:semiHidden/>
    <w:unhideWhenUsed/>
    <w:rsid w:val="00B2489F"/>
    <w:rPr>
      <w:color w:val="605E5C"/>
      <w:shd w:val="clear" w:color="auto" w:fill="E1DFDD"/>
    </w:rPr>
  </w:style>
  <w:style w:type="character" w:styleId="CommentReference">
    <w:name w:val="annotation reference"/>
    <w:basedOn w:val="DefaultParagraphFont"/>
    <w:uiPriority w:val="99"/>
    <w:semiHidden/>
    <w:unhideWhenUsed/>
    <w:rsid w:val="00476F12"/>
    <w:rPr>
      <w:sz w:val="16"/>
      <w:szCs w:val="16"/>
    </w:rPr>
  </w:style>
  <w:style w:type="paragraph" w:styleId="CommentText">
    <w:name w:val="annotation text"/>
    <w:basedOn w:val="Normal"/>
    <w:link w:val="CommentTextChar"/>
    <w:uiPriority w:val="99"/>
    <w:unhideWhenUsed/>
    <w:rsid w:val="00476F12"/>
    <w:pPr>
      <w:spacing w:line="240" w:lineRule="auto"/>
    </w:pPr>
    <w:rPr>
      <w:sz w:val="20"/>
      <w:szCs w:val="20"/>
    </w:rPr>
  </w:style>
  <w:style w:type="character" w:customStyle="1" w:styleId="CommentTextChar">
    <w:name w:val="Comment Text Char"/>
    <w:basedOn w:val="DefaultParagraphFont"/>
    <w:link w:val="CommentText"/>
    <w:uiPriority w:val="99"/>
    <w:rsid w:val="00476F12"/>
    <w:rPr>
      <w:sz w:val="20"/>
      <w:szCs w:val="20"/>
    </w:rPr>
  </w:style>
  <w:style w:type="character" w:customStyle="1" w:styleId="Heading2Char">
    <w:name w:val="Heading 2 Char"/>
    <w:basedOn w:val="DefaultParagraphFont"/>
    <w:link w:val="Heading2"/>
    <w:rsid w:val="00E211D0"/>
    <w:rPr>
      <w:rFonts w:ascii="VNI-Avo" w:eastAsia="Times New Roman" w:hAnsi="VNI-Avo" w:cs="Times New Roman"/>
      <w:b/>
      <w:i/>
      <w:color w:val="0000FF"/>
      <w:kern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3400">
      <w:bodyDiv w:val="1"/>
      <w:marLeft w:val="0"/>
      <w:marRight w:val="0"/>
      <w:marTop w:val="0"/>
      <w:marBottom w:val="0"/>
      <w:divBdr>
        <w:top w:val="none" w:sz="0" w:space="0" w:color="auto"/>
        <w:left w:val="none" w:sz="0" w:space="0" w:color="auto"/>
        <w:bottom w:val="none" w:sz="0" w:space="0" w:color="auto"/>
        <w:right w:val="none" w:sz="0" w:space="0" w:color="auto"/>
      </w:divBdr>
    </w:div>
    <w:div w:id="184559707">
      <w:bodyDiv w:val="1"/>
      <w:marLeft w:val="0"/>
      <w:marRight w:val="0"/>
      <w:marTop w:val="0"/>
      <w:marBottom w:val="0"/>
      <w:divBdr>
        <w:top w:val="none" w:sz="0" w:space="0" w:color="auto"/>
        <w:left w:val="none" w:sz="0" w:space="0" w:color="auto"/>
        <w:bottom w:val="none" w:sz="0" w:space="0" w:color="auto"/>
        <w:right w:val="none" w:sz="0" w:space="0" w:color="auto"/>
      </w:divBdr>
    </w:div>
    <w:div w:id="194083958">
      <w:bodyDiv w:val="1"/>
      <w:marLeft w:val="0"/>
      <w:marRight w:val="0"/>
      <w:marTop w:val="0"/>
      <w:marBottom w:val="0"/>
      <w:divBdr>
        <w:top w:val="none" w:sz="0" w:space="0" w:color="auto"/>
        <w:left w:val="none" w:sz="0" w:space="0" w:color="auto"/>
        <w:bottom w:val="none" w:sz="0" w:space="0" w:color="auto"/>
        <w:right w:val="none" w:sz="0" w:space="0" w:color="auto"/>
      </w:divBdr>
    </w:div>
    <w:div w:id="265356390">
      <w:bodyDiv w:val="1"/>
      <w:marLeft w:val="0"/>
      <w:marRight w:val="0"/>
      <w:marTop w:val="0"/>
      <w:marBottom w:val="0"/>
      <w:divBdr>
        <w:top w:val="none" w:sz="0" w:space="0" w:color="auto"/>
        <w:left w:val="none" w:sz="0" w:space="0" w:color="auto"/>
        <w:bottom w:val="none" w:sz="0" w:space="0" w:color="auto"/>
        <w:right w:val="none" w:sz="0" w:space="0" w:color="auto"/>
      </w:divBdr>
    </w:div>
    <w:div w:id="309018007">
      <w:bodyDiv w:val="1"/>
      <w:marLeft w:val="0"/>
      <w:marRight w:val="0"/>
      <w:marTop w:val="0"/>
      <w:marBottom w:val="0"/>
      <w:divBdr>
        <w:top w:val="none" w:sz="0" w:space="0" w:color="auto"/>
        <w:left w:val="none" w:sz="0" w:space="0" w:color="auto"/>
        <w:bottom w:val="none" w:sz="0" w:space="0" w:color="auto"/>
        <w:right w:val="none" w:sz="0" w:space="0" w:color="auto"/>
      </w:divBdr>
    </w:div>
    <w:div w:id="434786698">
      <w:bodyDiv w:val="1"/>
      <w:marLeft w:val="0"/>
      <w:marRight w:val="0"/>
      <w:marTop w:val="0"/>
      <w:marBottom w:val="0"/>
      <w:divBdr>
        <w:top w:val="none" w:sz="0" w:space="0" w:color="auto"/>
        <w:left w:val="none" w:sz="0" w:space="0" w:color="auto"/>
        <w:bottom w:val="none" w:sz="0" w:space="0" w:color="auto"/>
        <w:right w:val="none" w:sz="0" w:space="0" w:color="auto"/>
      </w:divBdr>
    </w:div>
    <w:div w:id="472017390">
      <w:bodyDiv w:val="1"/>
      <w:marLeft w:val="0"/>
      <w:marRight w:val="0"/>
      <w:marTop w:val="0"/>
      <w:marBottom w:val="0"/>
      <w:divBdr>
        <w:top w:val="none" w:sz="0" w:space="0" w:color="auto"/>
        <w:left w:val="none" w:sz="0" w:space="0" w:color="auto"/>
        <w:bottom w:val="none" w:sz="0" w:space="0" w:color="auto"/>
        <w:right w:val="none" w:sz="0" w:space="0" w:color="auto"/>
      </w:divBdr>
    </w:div>
    <w:div w:id="610018516">
      <w:bodyDiv w:val="1"/>
      <w:marLeft w:val="0"/>
      <w:marRight w:val="0"/>
      <w:marTop w:val="0"/>
      <w:marBottom w:val="0"/>
      <w:divBdr>
        <w:top w:val="none" w:sz="0" w:space="0" w:color="auto"/>
        <w:left w:val="none" w:sz="0" w:space="0" w:color="auto"/>
        <w:bottom w:val="none" w:sz="0" w:space="0" w:color="auto"/>
        <w:right w:val="none" w:sz="0" w:space="0" w:color="auto"/>
      </w:divBdr>
    </w:div>
    <w:div w:id="677198337">
      <w:bodyDiv w:val="1"/>
      <w:marLeft w:val="0"/>
      <w:marRight w:val="0"/>
      <w:marTop w:val="0"/>
      <w:marBottom w:val="0"/>
      <w:divBdr>
        <w:top w:val="none" w:sz="0" w:space="0" w:color="auto"/>
        <w:left w:val="none" w:sz="0" w:space="0" w:color="auto"/>
        <w:bottom w:val="none" w:sz="0" w:space="0" w:color="auto"/>
        <w:right w:val="none" w:sz="0" w:space="0" w:color="auto"/>
      </w:divBdr>
    </w:div>
    <w:div w:id="1290667913">
      <w:bodyDiv w:val="1"/>
      <w:marLeft w:val="0"/>
      <w:marRight w:val="0"/>
      <w:marTop w:val="0"/>
      <w:marBottom w:val="0"/>
      <w:divBdr>
        <w:top w:val="none" w:sz="0" w:space="0" w:color="auto"/>
        <w:left w:val="none" w:sz="0" w:space="0" w:color="auto"/>
        <w:bottom w:val="none" w:sz="0" w:space="0" w:color="auto"/>
        <w:right w:val="none" w:sz="0" w:space="0" w:color="auto"/>
      </w:divBdr>
    </w:div>
    <w:div w:id="1303191057">
      <w:bodyDiv w:val="1"/>
      <w:marLeft w:val="0"/>
      <w:marRight w:val="0"/>
      <w:marTop w:val="0"/>
      <w:marBottom w:val="0"/>
      <w:divBdr>
        <w:top w:val="none" w:sz="0" w:space="0" w:color="auto"/>
        <w:left w:val="none" w:sz="0" w:space="0" w:color="auto"/>
        <w:bottom w:val="none" w:sz="0" w:space="0" w:color="auto"/>
        <w:right w:val="none" w:sz="0" w:space="0" w:color="auto"/>
      </w:divBdr>
    </w:div>
    <w:div w:id="1411272252">
      <w:bodyDiv w:val="1"/>
      <w:marLeft w:val="0"/>
      <w:marRight w:val="0"/>
      <w:marTop w:val="0"/>
      <w:marBottom w:val="0"/>
      <w:divBdr>
        <w:top w:val="none" w:sz="0" w:space="0" w:color="auto"/>
        <w:left w:val="none" w:sz="0" w:space="0" w:color="auto"/>
        <w:bottom w:val="none" w:sz="0" w:space="0" w:color="auto"/>
        <w:right w:val="none" w:sz="0" w:space="0" w:color="auto"/>
      </w:divBdr>
    </w:div>
    <w:div w:id="1553151575">
      <w:bodyDiv w:val="1"/>
      <w:marLeft w:val="0"/>
      <w:marRight w:val="0"/>
      <w:marTop w:val="0"/>
      <w:marBottom w:val="0"/>
      <w:divBdr>
        <w:top w:val="none" w:sz="0" w:space="0" w:color="auto"/>
        <w:left w:val="none" w:sz="0" w:space="0" w:color="auto"/>
        <w:bottom w:val="none" w:sz="0" w:space="0" w:color="auto"/>
        <w:right w:val="none" w:sz="0" w:space="0" w:color="auto"/>
      </w:divBdr>
    </w:div>
    <w:div w:id="1574242844">
      <w:bodyDiv w:val="1"/>
      <w:marLeft w:val="0"/>
      <w:marRight w:val="0"/>
      <w:marTop w:val="0"/>
      <w:marBottom w:val="0"/>
      <w:divBdr>
        <w:top w:val="none" w:sz="0" w:space="0" w:color="auto"/>
        <w:left w:val="none" w:sz="0" w:space="0" w:color="auto"/>
        <w:bottom w:val="none" w:sz="0" w:space="0" w:color="auto"/>
        <w:right w:val="none" w:sz="0" w:space="0" w:color="auto"/>
      </w:divBdr>
    </w:div>
    <w:div w:id="1642075361">
      <w:bodyDiv w:val="1"/>
      <w:marLeft w:val="0"/>
      <w:marRight w:val="0"/>
      <w:marTop w:val="0"/>
      <w:marBottom w:val="0"/>
      <w:divBdr>
        <w:top w:val="none" w:sz="0" w:space="0" w:color="auto"/>
        <w:left w:val="none" w:sz="0" w:space="0" w:color="auto"/>
        <w:bottom w:val="none" w:sz="0" w:space="0" w:color="auto"/>
        <w:right w:val="none" w:sz="0" w:space="0" w:color="auto"/>
      </w:divBdr>
    </w:div>
    <w:div w:id="1648587324">
      <w:bodyDiv w:val="1"/>
      <w:marLeft w:val="0"/>
      <w:marRight w:val="0"/>
      <w:marTop w:val="0"/>
      <w:marBottom w:val="0"/>
      <w:divBdr>
        <w:top w:val="none" w:sz="0" w:space="0" w:color="auto"/>
        <w:left w:val="none" w:sz="0" w:space="0" w:color="auto"/>
        <w:bottom w:val="none" w:sz="0" w:space="0" w:color="auto"/>
        <w:right w:val="none" w:sz="0" w:space="0" w:color="auto"/>
      </w:divBdr>
    </w:div>
    <w:div w:id="1942104772">
      <w:bodyDiv w:val="1"/>
      <w:marLeft w:val="0"/>
      <w:marRight w:val="0"/>
      <w:marTop w:val="0"/>
      <w:marBottom w:val="0"/>
      <w:divBdr>
        <w:top w:val="none" w:sz="0" w:space="0" w:color="auto"/>
        <w:left w:val="none" w:sz="0" w:space="0" w:color="auto"/>
        <w:bottom w:val="none" w:sz="0" w:space="0" w:color="auto"/>
        <w:right w:val="none" w:sz="0" w:space="0" w:color="auto"/>
      </w:divBdr>
    </w:div>
    <w:div w:id="1968200709">
      <w:bodyDiv w:val="1"/>
      <w:marLeft w:val="0"/>
      <w:marRight w:val="0"/>
      <w:marTop w:val="0"/>
      <w:marBottom w:val="0"/>
      <w:divBdr>
        <w:top w:val="none" w:sz="0" w:space="0" w:color="auto"/>
        <w:left w:val="none" w:sz="0" w:space="0" w:color="auto"/>
        <w:bottom w:val="none" w:sz="0" w:space="0" w:color="auto"/>
        <w:right w:val="none" w:sz="0" w:space="0" w:color="auto"/>
      </w:divBdr>
    </w:div>
    <w:div w:id="2056849841">
      <w:bodyDiv w:val="1"/>
      <w:marLeft w:val="0"/>
      <w:marRight w:val="0"/>
      <w:marTop w:val="0"/>
      <w:marBottom w:val="0"/>
      <w:divBdr>
        <w:top w:val="none" w:sz="0" w:space="0" w:color="auto"/>
        <w:left w:val="none" w:sz="0" w:space="0" w:color="auto"/>
        <w:bottom w:val="none" w:sz="0" w:space="0" w:color="auto"/>
        <w:right w:val="none" w:sz="0" w:space="0" w:color="auto"/>
      </w:divBdr>
    </w:div>
    <w:div w:id="2062241587">
      <w:bodyDiv w:val="1"/>
      <w:marLeft w:val="0"/>
      <w:marRight w:val="0"/>
      <w:marTop w:val="0"/>
      <w:marBottom w:val="0"/>
      <w:divBdr>
        <w:top w:val="none" w:sz="0" w:space="0" w:color="auto"/>
        <w:left w:val="none" w:sz="0" w:space="0" w:color="auto"/>
        <w:bottom w:val="none" w:sz="0" w:space="0" w:color="auto"/>
        <w:right w:val="none" w:sz="0" w:space="0" w:color="auto"/>
      </w:divBdr>
    </w:div>
    <w:div w:id="20713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15</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18</cp:revision>
  <cp:lastPrinted>2026-06-19T08:39:00Z</cp:lastPrinted>
  <dcterms:created xsi:type="dcterms:W3CDTF">2026-04-23T07:36:00Z</dcterms:created>
  <dcterms:modified xsi:type="dcterms:W3CDTF">2026-06-19T08:39:00Z</dcterms:modified>
  <cp:contentStatus/>
</cp:coreProperties>
</file>