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B121C" w14:textId="77777777" w:rsidR="000A3DFB" w:rsidRPr="00F24096" w:rsidRDefault="000A3DFB" w:rsidP="00A30BAC">
      <w:pPr>
        <w:spacing w:before="120" w:after="120"/>
        <w:ind w:firstLine="720"/>
        <w:jc w:val="center"/>
        <w:rPr>
          <w:rFonts w:ascii="Times New Roman" w:hAnsi="Times New Roman"/>
          <w:b/>
          <w:bCs/>
          <w:color w:val="000000"/>
          <w:sz w:val="2"/>
          <w:szCs w:val="26"/>
          <w:highlight w:val="white"/>
          <w:lang w:val="de-DE"/>
        </w:rPr>
      </w:pPr>
    </w:p>
    <w:tbl>
      <w:tblPr>
        <w:tblStyle w:val="TableGrid"/>
        <w:tblW w:w="9943"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353"/>
      </w:tblGrid>
      <w:tr w:rsidR="00FC575D" w:rsidRPr="00F54E54" w14:paraId="467E54C3" w14:textId="77777777" w:rsidTr="00A94558">
        <w:tc>
          <w:tcPr>
            <w:tcW w:w="4590" w:type="dxa"/>
          </w:tcPr>
          <w:p w14:paraId="37CEE5F7" w14:textId="77777777" w:rsidR="00FC575D" w:rsidRPr="00491E03" w:rsidRDefault="00FC575D" w:rsidP="00A30BAC">
            <w:pPr>
              <w:jc w:val="center"/>
              <w:rPr>
                <w:rFonts w:ascii="Times New Roman" w:hAnsi="Times New Roman"/>
                <w:sz w:val="26"/>
                <w:szCs w:val="26"/>
              </w:rPr>
            </w:pPr>
            <w:r w:rsidRPr="00491E03">
              <w:rPr>
                <w:rFonts w:ascii="Times New Roman" w:hAnsi="Times New Roman"/>
                <w:sz w:val="26"/>
                <w:szCs w:val="26"/>
              </w:rPr>
              <w:t>BỘ CÔNG AN</w:t>
            </w:r>
          </w:p>
          <w:p w14:paraId="1758FF96" w14:textId="77777777" w:rsidR="00FC575D" w:rsidRPr="00491E03" w:rsidRDefault="00FC575D" w:rsidP="00A30BAC">
            <w:pPr>
              <w:jc w:val="center"/>
              <w:rPr>
                <w:rFonts w:ascii="Times New Roman" w:hAnsi="Times New Roman"/>
                <w:b/>
                <w:sz w:val="26"/>
                <w:szCs w:val="26"/>
              </w:rPr>
            </w:pPr>
            <w:r w:rsidRPr="00491E03">
              <w:rPr>
                <w:rFonts w:ascii="Times New Roman" w:hAnsi="Times New Roman"/>
                <w:b/>
                <w:sz w:val="26"/>
                <w:szCs w:val="26"/>
              </w:rPr>
              <w:t>CỤC KHOA HỌC, CHIẾN LƯỢC VÀ LỊCH SỬ CÔNG AN</w:t>
            </w:r>
          </w:p>
          <w:p w14:paraId="4C51E293" w14:textId="760EDF0C" w:rsidR="00FC575D" w:rsidRDefault="00FC575D" w:rsidP="00A30BAC">
            <w:pPr>
              <w:spacing w:before="240"/>
              <w:jc w:val="cente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64384" behindDoc="0" locked="0" layoutInCell="1" allowOverlap="1" wp14:anchorId="778696AD" wp14:editId="7138728C">
                      <wp:simplePos x="0" y="0"/>
                      <wp:positionH relativeFrom="column">
                        <wp:posOffset>779780</wp:posOffset>
                      </wp:positionH>
                      <wp:positionV relativeFrom="paragraph">
                        <wp:posOffset>15240</wp:posOffset>
                      </wp:positionV>
                      <wp:extent cx="11525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C035AA" id="_x0000_t32" coordsize="21600,21600" o:spt="32" o:oned="t" path="m,l21600,21600e" filled="f">
                      <v:path arrowok="t" fillok="f" o:connecttype="none"/>
                      <o:lock v:ext="edit" shapetype="t"/>
                    </v:shapetype>
                    <v:shape id="Straight Arrow Connector 2" o:spid="_x0000_s1026" type="#_x0000_t32" style="position:absolute;margin-left:61.4pt;margin-top:1.2pt;width:9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"/>
                  </w:pict>
                </mc:Fallback>
              </mc:AlternateContent>
            </w:r>
            <w:r w:rsidRPr="00F54E54">
              <w:rPr>
                <w:rFonts w:ascii="Times New Roman" w:hAnsi="Times New Roman"/>
                <w:szCs w:val="28"/>
              </w:rPr>
              <w:t>Số</w:t>
            </w:r>
            <w:r>
              <w:rPr>
                <w:rFonts w:ascii="Times New Roman" w:hAnsi="Times New Roman"/>
                <w:szCs w:val="28"/>
              </w:rPr>
              <w:t>:             /</w:t>
            </w:r>
          </w:p>
          <w:p w14:paraId="7C6E0D5F" w14:textId="0F7802A0" w:rsidR="00FC575D" w:rsidRPr="00BB4E74" w:rsidRDefault="00BA4F4A" w:rsidP="00A30BAC">
            <w:pPr>
              <w:jc w:val="center"/>
              <w:rPr>
                <w:rFonts w:ascii="Times New Roman" w:hAnsi="Times New Roman"/>
                <w:spacing w:val="-4"/>
                <w:sz w:val="26"/>
                <w:szCs w:val="24"/>
              </w:rPr>
            </w:pPr>
            <w:r>
              <w:rPr>
                <w:rFonts w:ascii="Times New Roman" w:hAnsi="Times New Roman"/>
                <w:b/>
                <w:noProof/>
                <w:szCs w:val="28"/>
              </w:rPr>
              <mc:AlternateContent>
                <mc:Choice Requires="wps">
                  <w:drawing>
                    <wp:anchor distT="0" distB="0" distL="114300" distR="114300" simplePos="0" relativeHeight="251666432" behindDoc="0" locked="0" layoutInCell="1" allowOverlap="1" wp14:anchorId="71E88CBA" wp14:editId="6DB2F336">
                      <wp:simplePos x="0" y="0"/>
                      <wp:positionH relativeFrom="column">
                        <wp:posOffset>255270</wp:posOffset>
                      </wp:positionH>
                      <wp:positionV relativeFrom="paragraph">
                        <wp:posOffset>17780</wp:posOffset>
                      </wp:positionV>
                      <wp:extent cx="1000125" cy="298450"/>
                      <wp:effectExtent l="0" t="0" r="28575"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8450"/>
                              </a:xfrm>
                              <a:prstGeom prst="rect">
                                <a:avLst/>
                              </a:prstGeom>
                              <a:solidFill>
                                <a:srgbClr val="FFFFFF"/>
                              </a:solidFill>
                              <a:ln w="9525">
                                <a:solidFill>
                                  <a:srgbClr val="000000"/>
                                </a:solidFill>
                                <a:miter lim="800000"/>
                                <a:headEnd/>
                                <a:tailEnd/>
                              </a:ln>
                            </wps:spPr>
                            <wps:txbx>
                              <w:txbxContent>
                                <w:p w14:paraId="2BD1A2F4" w14:textId="77777777" w:rsidR="00BA4F4A" w:rsidRDefault="00BA4F4A" w:rsidP="00BA4F4A">
                                  <w:pPr>
                                    <w:spacing w:before="40"/>
                                    <w:jc w:val="center"/>
                                    <w:rPr>
                                      <w:rFonts w:ascii="Times New Roman" w:hAnsi="Times New Roman"/>
                                      <w:b/>
                                      <w:sz w:val="24"/>
                                      <w:szCs w:val="24"/>
                                    </w:rPr>
                                  </w:pPr>
                                  <w:r w:rsidRPr="00CC1D3F">
                                    <w:rPr>
                                      <w:rFonts w:ascii="Times New Roman" w:hAnsi="Times New Roman"/>
                                      <w:b/>
                                      <w:sz w:val="24"/>
                                      <w:szCs w:val="24"/>
                                    </w:rPr>
                                    <w:t>DỰ THẢO</w:t>
                                  </w:r>
                                </w:p>
                                <w:p w14:paraId="24652204" w14:textId="77777777" w:rsidR="00BA4F4A" w:rsidRPr="00CC1D3F" w:rsidRDefault="00BA4F4A" w:rsidP="00BA4F4A">
                                  <w:pPr>
                                    <w:jc w:val="center"/>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E88CBA" id="_x0000_t202" coordsize="21600,21600" o:spt="202" path="m,l,21600r21600,l21600,xe">
                      <v:stroke joinstyle="miter"/>
                      <v:path gradientshapeok="t" o:connecttype="rect"/>
                    </v:shapetype>
                    <v:shape id="Text Box 3" o:spid="_x0000_s1026" type="#_x0000_t202" style="position:absolute;left:0;text-align:left;margin-left:20.1pt;margin-top:1.4pt;width:78.75pt;height: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">
                      <v:textbox>
                        <w:txbxContent>
                          <w:p w14:paraId="2BD1A2F4" w14:textId="77777777" w:rsidR="00BA4F4A" w:rsidRDefault="00BA4F4A" w:rsidP="00BA4F4A">
                            <w:pPr>
                              <w:spacing w:before="40"/>
                              <w:jc w:val="center"/>
                              <w:rPr>
                                <w:rFonts w:ascii="Times New Roman" w:hAnsi="Times New Roman"/>
                                <w:b/>
                                <w:sz w:val="24"/>
                                <w:szCs w:val="24"/>
                              </w:rPr>
                            </w:pPr>
                            <w:r w:rsidRPr="00CC1D3F">
                              <w:rPr>
                                <w:rFonts w:ascii="Times New Roman" w:hAnsi="Times New Roman"/>
                                <w:b/>
                                <w:sz w:val="24"/>
                                <w:szCs w:val="24"/>
                              </w:rPr>
                              <w:t>DỰ THẢO</w:t>
                            </w:r>
                          </w:p>
                          <w:p w14:paraId="24652204" w14:textId="77777777" w:rsidR="00BA4F4A" w:rsidRPr="00CC1D3F" w:rsidRDefault="00BA4F4A" w:rsidP="00BA4F4A">
                            <w:pPr>
                              <w:jc w:val="center"/>
                              <w:rPr>
                                <w:rFonts w:ascii="Times New Roman" w:hAnsi="Times New Roman"/>
                                <w:b/>
                                <w:sz w:val="24"/>
                                <w:szCs w:val="24"/>
                              </w:rPr>
                            </w:pPr>
                          </w:p>
                        </w:txbxContent>
                      </v:textbox>
                    </v:shape>
                  </w:pict>
                </mc:Fallback>
              </mc:AlternateContent>
            </w:r>
          </w:p>
        </w:tc>
        <w:tc>
          <w:tcPr>
            <w:tcW w:w="5353" w:type="dxa"/>
          </w:tcPr>
          <w:p w14:paraId="2503EBE6" w14:textId="77777777" w:rsidR="00FC575D" w:rsidRPr="0053138A" w:rsidRDefault="00FC575D" w:rsidP="00A30BAC">
            <w:pPr>
              <w:ind w:left="-108"/>
              <w:jc w:val="center"/>
              <w:rPr>
                <w:rFonts w:ascii="Times New Roman Bold" w:hAnsi="Times New Roman Bold"/>
                <w:b/>
                <w:spacing w:val="-14"/>
                <w:sz w:val="26"/>
                <w:szCs w:val="26"/>
              </w:rPr>
            </w:pPr>
            <w:r w:rsidRPr="0053138A">
              <w:rPr>
                <w:rFonts w:ascii="Times New Roman Bold" w:hAnsi="Times New Roman Bold"/>
                <w:b/>
                <w:spacing w:val="-14"/>
                <w:sz w:val="26"/>
                <w:szCs w:val="26"/>
              </w:rPr>
              <w:t>CỘNG HÒA XÃ HỘI CHỦ NGHĨA VIỆT NAM</w:t>
            </w:r>
          </w:p>
          <w:p w14:paraId="227DB019" w14:textId="77777777" w:rsidR="00FC575D" w:rsidRPr="009A5E11" w:rsidRDefault="00FC575D" w:rsidP="00A30BAC">
            <w:pPr>
              <w:jc w:val="center"/>
              <w:rPr>
                <w:rFonts w:ascii="Times New Roman" w:hAnsi="Times New Roman"/>
                <w:b/>
                <w:szCs w:val="28"/>
              </w:rPr>
            </w:pPr>
            <w:r w:rsidRPr="009A5E11">
              <w:rPr>
                <w:rFonts w:ascii="Times New Roman" w:hAnsi="Times New Roman"/>
                <w:b/>
                <w:szCs w:val="28"/>
              </w:rPr>
              <w:t>Độc lập - Tự do - Hạnh phúc</w:t>
            </w:r>
          </w:p>
          <w:p w14:paraId="4AD964E1" w14:textId="77777777" w:rsidR="00FC575D" w:rsidRPr="00F54E54" w:rsidRDefault="00FC575D" w:rsidP="00A30BAC">
            <w:pPr>
              <w:jc w:val="center"/>
              <w:rPr>
                <w:rFonts w:ascii="Times New Roman" w:hAnsi="Times New Roman"/>
                <w:szCs w:val="28"/>
              </w:rPr>
            </w:pPr>
            <w:r>
              <w:rPr>
                <w:noProof/>
              </w:rPr>
              <mc:AlternateContent>
                <mc:Choice Requires="wps">
                  <w:drawing>
                    <wp:anchor distT="0" distB="0" distL="114300" distR="114300" simplePos="0" relativeHeight="251663360" behindDoc="0" locked="0" layoutInCell="1" allowOverlap="1" wp14:anchorId="5D9151A4" wp14:editId="71AA057A">
                      <wp:simplePos x="0" y="0"/>
                      <wp:positionH relativeFrom="column">
                        <wp:posOffset>545465</wp:posOffset>
                      </wp:positionH>
                      <wp:positionV relativeFrom="paragraph">
                        <wp:posOffset>20955</wp:posOffset>
                      </wp:positionV>
                      <wp:extent cx="2170430" cy="0"/>
                      <wp:effectExtent l="0" t="0" r="203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7E5FA5" id="Straight Arrow Connector 4" o:spid="_x0000_s1026" type="#_x0000_t32" style="position:absolute;margin-left:42.95pt;margin-top:1.65pt;width:17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"/>
                  </w:pict>
                </mc:Fallback>
              </mc:AlternateContent>
            </w:r>
          </w:p>
          <w:p w14:paraId="10FFF59D" w14:textId="0453FE87" w:rsidR="00FC575D" w:rsidRPr="00F54E54" w:rsidRDefault="00FC575D" w:rsidP="00A30BAC">
            <w:pPr>
              <w:spacing w:before="240"/>
              <w:jc w:val="center"/>
              <w:rPr>
                <w:rFonts w:ascii="Times New Roman" w:hAnsi="Times New Roman"/>
                <w:i/>
                <w:szCs w:val="28"/>
              </w:rPr>
            </w:pPr>
            <w:r>
              <w:rPr>
                <w:rFonts w:ascii="Times New Roman" w:hAnsi="Times New Roman"/>
                <w:i/>
                <w:szCs w:val="28"/>
              </w:rPr>
              <w:t xml:space="preserve">     </w:t>
            </w:r>
            <w:r w:rsidRPr="00F54E54">
              <w:rPr>
                <w:rFonts w:ascii="Times New Roman" w:hAnsi="Times New Roman"/>
                <w:i/>
                <w:szCs w:val="28"/>
              </w:rPr>
              <w:t xml:space="preserve">Hà Nội, ngày </w:t>
            </w:r>
            <w:r w:rsidR="003D0466">
              <w:rPr>
                <w:rFonts w:ascii="Times New Roman" w:hAnsi="Times New Roman"/>
                <w:i/>
                <w:szCs w:val="28"/>
                <w:lang w:val="vi-VN"/>
              </w:rPr>
              <w:t xml:space="preserve">  </w:t>
            </w:r>
            <w:r w:rsidRPr="00F54E54">
              <w:rPr>
                <w:rFonts w:ascii="Times New Roman" w:hAnsi="Times New Roman"/>
                <w:i/>
                <w:szCs w:val="28"/>
              </w:rPr>
              <w:t xml:space="preserve">  </w:t>
            </w:r>
            <w:r>
              <w:rPr>
                <w:rFonts w:ascii="Times New Roman" w:hAnsi="Times New Roman"/>
                <w:i/>
                <w:szCs w:val="28"/>
              </w:rPr>
              <w:t xml:space="preserve"> </w:t>
            </w:r>
            <w:r w:rsidRPr="00F54E54">
              <w:rPr>
                <w:rFonts w:ascii="Times New Roman" w:hAnsi="Times New Roman"/>
                <w:i/>
                <w:szCs w:val="28"/>
              </w:rPr>
              <w:t xml:space="preserve">  tháng </w:t>
            </w:r>
            <w:r>
              <w:rPr>
                <w:rFonts w:ascii="Times New Roman" w:hAnsi="Times New Roman"/>
                <w:i/>
                <w:szCs w:val="28"/>
              </w:rPr>
              <w:t xml:space="preserve">  </w:t>
            </w:r>
            <w:r w:rsidRPr="00F54E54">
              <w:rPr>
                <w:rFonts w:ascii="Times New Roman" w:hAnsi="Times New Roman"/>
                <w:i/>
                <w:szCs w:val="28"/>
              </w:rPr>
              <w:t xml:space="preserve">   năm 20</w:t>
            </w:r>
            <w:r>
              <w:rPr>
                <w:rFonts w:ascii="Times New Roman" w:hAnsi="Times New Roman"/>
                <w:i/>
                <w:szCs w:val="28"/>
              </w:rPr>
              <w:t>2</w:t>
            </w:r>
            <w:r w:rsidR="009767E1">
              <w:rPr>
                <w:rFonts w:ascii="Times New Roman" w:hAnsi="Times New Roman"/>
                <w:i/>
                <w:szCs w:val="28"/>
              </w:rPr>
              <w:t>6</w:t>
            </w:r>
          </w:p>
        </w:tc>
      </w:tr>
    </w:tbl>
    <w:p w14:paraId="06BE8DC7" w14:textId="52F4AC04" w:rsidR="000A3DFB" w:rsidRPr="00F24096" w:rsidRDefault="000A3DFB" w:rsidP="00A30BAC">
      <w:pPr>
        <w:spacing w:before="120" w:after="120" w:line="360" w:lineRule="exact"/>
        <w:jc w:val="center"/>
        <w:rPr>
          <w:rFonts w:ascii="Times New Roman" w:hAnsi="Times New Roman"/>
          <w:b/>
          <w:bCs/>
          <w:color w:val="000000"/>
          <w:sz w:val="24"/>
          <w:szCs w:val="24"/>
          <w:highlight w:val="white"/>
          <w:lang w:val="de-DE"/>
        </w:rPr>
      </w:pPr>
      <w:r w:rsidRPr="00F24096">
        <w:rPr>
          <w:rFonts w:ascii="Times New Roman" w:hAnsi="Times New Roman"/>
          <w:b/>
          <w:bCs/>
          <w:color w:val="000000"/>
          <w:szCs w:val="26"/>
          <w:highlight w:val="white"/>
          <w:lang w:val="de-DE"/>
        </w:rPr>
        <w:t>BÁO CÁO</w:t>
      </w:r>
    </w:p>
    <w:p w14:paraId="5751B208" w14:textId="55659662" w:rsidR="000A3DFB" w:rsidRPr="00E15170" w:rsidRDefault="009767E1" w:rsidP="00A30BAC">
      <w:pPr>
        <w:spacing w:line="360" w:lineRule="exact"/>
        <w:jc w:val="center"/>
        <w:rPr>
          <w:rFonts w:ascii="Times New Roman" w:hAnsi="Times New Roman"/>
          <w:b/>
          <w:bCs/>
          <w:color w:val="000000"/>
          <w:szCs w:val="28"/>
          <w:highlight w:val="white"/>
          <w:lang w:val="vi-VN"/>
        </w:rPr>
      </w:pPr>
      <w:r>
        <w:rPr>
          <w:rFonts w:ascii="Times New Roman" w:hAnsi="Times New Roman"/>
          <w:b/>
          <w:bCs/>
          <w:color w:val="000000"/>
          <w:szCs w:val="28"/>
          <w:highlight w:val="white"/>
          <w:u w:color="FF0000"/>
        </w:rPr>
        <w:t>Tổng kết việc</w:t>
      </w:r>
      <w:r w:rsidR="000A3DFB">
        <w:rPr>
          <w:rFonts w:ascii="Times New Roman" w:hAnsi="Times New Roman"/>
          <w:b/>
          <w:bCs/>
          <w:color w:val="000000"/>
          <w:szCs w:val="28"/>
          <w:highlight w:val="white"/>
          <w:u w:color="FF0000"/>
          <w:lang w:val="vi-VN"/>
        </w:rPr>
        <w:t xml:space="preserve"> </w:t>
      </w:r>
      <w:r w:rsidR="00D87663">
        <w:rPr>
          <w:rFonts w:ascii="Times New Roman" w:hAnsi="Times New Roman"/>
          <w:b/>
          <w:bCs/>
          <w:color w:val="000000"/>
          <w:szCs w:val="28"/>
          <w:highlight w:val="white"/>
          <w:u w:color="FF0000"/>
          <w:lang w:val="de-DE"/>
        </w:rPr>
        <w:t>thi hành</w:t>
      </w:r>
      <w:r w:rsidR="000A3DFB">
        <w:rPr>
          <w:rFonts w:ascii="Times New Roman" w:hAnsi="Times New Roman"/>
          <w:b/>
          <w:bCs/>
          <w:color w:val="000000"/>
          <w:szCs w:val="28"/>
          <w:highlight w:val="white"/>
          <w:u w:color="FF0000"/>
          <w:lang w:val="vi-VN"/>
        </w:rPr>
        <w:t xml:space="preserve"> </w:t>
      </w:r>
      <w:r>
        <w:rPr>
          <w:rFonts w:ascii="Times New Roman" w:hAnsi="Times New Roman"/>
          <w:b/>
          <w:bCs/>
          <w:color w:val="000000"/>
          <w:szCs w:val="28"/>
          <w:highlight w:val="white"/>
          <w:u w:color="FF0000"/>
        </w:rPr>
        <w:t>Thông tư số 23/2024/TT-BCA ngày 20/6/2024 quy định về</w:t>
      </w:r>
      <w:r w:rsidR="000A3DFB">
        <w:rPr>
          <w:rFonts w:ascii="Times New Roman" w:hAnsi="Times New Roman"/>
          <w:b/>
          <w:bCs/>
          <w:color w:val="000000"/>
          <w:szCs w:val="28"/>
          <w:highlight w:val="white"/>
          <w:u w:color="FF0000"/>
          <w:lang w:val="vi-VN"/>
        </w:rPr>
        <w:t xml:space="preserve"> </w:t>
      </w:r>
      <w:r w:rsidR="00A36F88" w:rsidRPr="00A36F88">
        <w:rPr>
          <w:rFonts w:ascii="Times New Roman" w:hAnsi="Times New Roman"/>
          <w:b/>
          <w:bCs/>
          <w:szCs w:val="28"/>
          <w:lang w:val="sv-SE"/>
        </w:rPr>
        <w:t>lập dự toán, quản lý sử dụng và quyết toán kinh phí</w:t>
      </w:r>
      <w:r w:rsidR="000A3DFB">
        <w:rPr>
          <w:rFonts w:ascii="Times New Roman" w:hAnsi="Times New Roman"/>
          <w:b/>
          <w:bCs/>
          <w:color w:val="000000"/>
          <w:szCs w:val="28"/>
          <w:highlight w:val="white"/>
          <w:u w:color="FF0000"/>
          <w:lang w:val="vi-VN"/>
        </w:rPr>
        <w:t xml:space="preserve"> ngân sách nhà nước </w:t>
      </w:r>
      <w:r w:rsidR="00A36F88" w:rsidRPr="00A36F88">
        <w:rPr>
          <w:rFonts w:ascii="Times New Roman" w:hAnsi="Times New Roman"/>
          <w:b/>
          <w:bCs/>
          <w:szCs w:val="28"/>
          <w:lang w:val="sv-SE"/>
        </w:rPr>
        <w:t>thực hiện nhiệm vụ khoa học và công nghệ</w:t>
      </w:r>
      <w:r w:rsidR="00A36F88" w:rsidRPr="008C1B70">
        <w:rPr>
          <w:rFonts w:ascii="Times New Roman" w:hAnsi="Times New Roman"/>
          <w:bCs/>
          <w:szCs w:val="28"/>
          <w:lang w:val="sv-SE"/>
        </w:rPr>
        <w:t xml:space="preserve"> </w:t>
      </w:r>
      <w:r w:rsidR="000A3DFB">
        <w:rPr>
          <w:rFonts w:ascii="Times New Roman" w:hAnsi="Times New Roman"/>
          <w:b/>
          <w:bCs/>
          <w:color w:val="000000"/>
          <w:szCs w:val="28"/>
          <w:highlight w:val="white"/>
          <w:u w:color="FF0000"/>
          <w:lang w:val="vi-VN"/>
        </w:rPr>
        <w:t>trong Công an nhân dân</w:t>
      </w:r>
    </w:p>
    <w:p w14:paraId="7427B339" w14:textId="16DBF633" w:rsidR="000A3DFB" w:rsidRPr="00B55534" w:rsidRDefault="000A3DFB" w:rsidP="00A30BAC">
      <w:pPr>
        <w:spacing w:before="120" w:line="360" w:lineRule="exact"/>
        <w:ind w:firstLine="720"/>
        <w:jc w:val="both"/>
        <w:rPr>
          <w:rFonts w:ascii="Times New Roman" w:hAnsi="Times New Roman"/>
          <w:bCs/>
          <w:color w:val="000000"/>
          <w:szCs w:val="28"/>
          <w:highlight w:val="white"/>
          <w:lang w:val="de-DE"/>
        </w:rPr>
      </w:pPr>
      <w:r w:rsidRPr="00F24096">
        <w:rPr>
          <w:rFonts w:ascii="Times New Roman" w:hAnsi="Times New Roman"/>
          <w:bCs/>
          <w:noProof/>
          <w:color w:val="000000"/>
          <w:sz w:val="12"/>
          <w:szCs w:val="26"/>
          <w:highlight w:val="white"/>
        </w:rPr>
        <mc:AlternateContent>
          <mc:Choice Requires="wps">
            <w:drawing>
              <wp:anchor distT="0" distB="0" distL="114300" distR="114300" simplePos="0" relativeHeight="251661312" behindDoc="0" locked="0" layoutInCell="1" allowOverlap="1" wp14:anchorId="00E7B272" wp14:editId="2E5891BE">
                <wp:simplePos x="0" y="0"/>
                <wp:positionH relativeFrom="column">
                  <wp:posOffset>1936115</wp:posOffset>
                </wp:positionH>
                <wp:positionV relativeFrom="paragraph">
                  <wp:posOffset>36830</wp:posOffset>
                </wp:positionV>
                <wp:extent cx="2133600" cy="0"/>
                <wp:effectExtent l="6350" t="9525" r="1270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48A16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5pt,2.9pt" to="320.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"/>
            </w:pict>
          </mc:Fallback>
        </mc:AlternateContent>
      </w:r>
      <w:r w:rsidRPr="00B55534">
        <w:rPr>
          <w:rFonts w:ascii="Times New Roman" w:hAnsi="Times New Roman"/>
          <w:bCs/>
          <w:color w:val="000000"/>
          <w:szCs w:val="28"/>
          <w:highlight w:val="white"/>
          <w:lang w:val="de-DE"/>
        </w:rPr>
        <w:t xml:space="preserve">                                                                               </w:t>
      </w:r>
    </w:p>
    <w:p w14:paraId="7082177D" w14:textId="7C7F24BD" w:rsidR="00B733E9" w:rsidRDefault="00B733E9" w:rsidP="00B733E9">
      <w:pPr>
        <w:spacing w:before="120" w:after="120" w:line="360" w:lineRule="exact"/>
        <w:jc w:val="center"/>
        <w:rPr>
          <w:rFonts w:ascii="Times New Roman" w:hAnsi="Times New Roman"/>
          <w:color w:val="000000"/>
          <w:spacing w:val="4"/>
          <w:szCs w:val="28"/>
          <w:highlight w:val="white"/>
          <w:u w:color="FF0000"/>
        </w:rPr>
      </w:pPr>
      <w:r>
        <w:rPr>
          <w:rFonts w:ascii="Times New Roman" w:hAnsi="Times New Roman"/>
          <w:color w:val="000000"/>
          <w:spacing w:val="4"/>
          <w:szCs w:val="28"/>
          <w:highlight w:val="white"/>
          <w:u w:color="FF0000"/>
        </w:rPr>
        <w:t>Kính gửi: Đồng chí Đại tướng Lương Tam Quang</w:t>
      </w:r>
      <w:r w:rsidRPr="00B733E9">
        <w:rPr>
          <w:rFonts w:ascii="Times New Roman" w:hAnsi="Times New Roman"/>
          <w:color w:val="000000"/>
          <w:spacing w:val="4"/>
          <w:szCs w:val="28"/>
          <w:highlight w:val="white"/>
          <w:u w:color="FF0000"/>
        </w:rPr>
        <w:t xml:space="preserve"> </w:t>
      </w:r>
      <w:r>
        <w:rPr>
          <w:rFonts w:ascii="Times New Roman" w:hAnsi="Times New Roman"/>
          <w:color w:val="000000"/>
          <w:spacing w:val="4"/>
          <w:szCs w:val="28"/>
          <w:highlight w:val="white"/>
          <w:u w:color="FF0000"/>
        </w:rPr>
        <w:t>- Bộ trưởng</w:t>
      </w:r>
      <w:r w:rsidR="003E16DF">
        <w:rPr>
          <w:rFonts w:ascii="Times New Roman" w:hAnsi="Times New Roman"/>
          <w:color w:val="000000"/>
          <w:spacing w:val="4"/>
          <w:szCs w:val="28"/>
          <w:highlight w:val="white"/>
          <w:u w:color="FF0000"/>
        </w:rPr>
        <w:t xml:space="preserve"> Bộ Công an</w:t>
      </w:r>
    </w:p>
    <w:p w14:paraId="36A76132" w14:textId="77777777" w:rsidR="00B733E9" w:rsidRDefault="00B733E9" w:rsidP="00B733E9">
      <w:pPr>
        <w:spacing w:before="120" w:after="120" w:line="360" w:lineRule="exact"/>
        <w:ind w:firstLine="709"/>
        <w:jc w:val="center"/>
        <w:rPr>
          <w:rFonts w:ascii="Times New Roman" w:hAnsi="Times New Roman"/>
          <w:color w:val="000000"/>
          <w:spacing w:val="4"/>
          <w:szCs w:val="28"/>
          <w:highlight w:val="white"/>
          <w:u w:color="FF0000"/>
        </w:rPr>
      </w:pPr>
    </w:p>
    <w:p w14:paraId="32137523" w14:textId="0B2A4ABE" w:rsidR="000A3DFB" w:rsidRPr="00F93B3E" w:rsidRDefault="000A3DFB" w:rsidP="00A30BAC">
      <w:pPr>
        <w:spacing w:before="120" w:after="120" w:line="360" w:lineRule="exact"/>
        <w:ind w:firstLine="709"/>
        <w:jc w:val="both"/>
        <w:rPr>
          <w:rFonts w:ascii="Times New Roman" w:hAnsi="Times New Roman"/>
          <w:bCs/>
          <w:color w:val="000000"/>
          <w:spacing w:val="4"/>
          <w:szCs w:val="28"/>
          <w:highlight w:val="white"/>
          <w:lang w:val="de-DE"/>
        </w:rPr>
      </w:pPr>
      <w:r w:rsidRPr="00F93B3E">
        <w:rPr>
          <w:rFonts w:ascii="Times New Roman" w:hAnsi="Times New Roman"/>
          <w:color w:val="000000"/>
          <w:spacing w:val="4"/>
          <w:szCs w:val="28"/>
          <w:highlight w:val="white"/>
          <w:u w:color="FF0000"/>
        </w:rPr>
        <w:t xml:space="preserve">Thực hiện </w:t>
      </w:r>
      <w:r>
        <w:rPr>
          <w:rFonts w:ascii="Times New Roman" w:hAnsi="Times New Roman"/>
          <w:color w:val="000000"/>
          <w:spacing w:val="4"/>
          <w:szCs w:val="28"/>
          <w:highlight w:val="white"/>
          <w:u w:color="FF0000"/>
        </w:rPr>
        <w:t>Chương</w:t>
      </w:r>
      <w:r>
        <w:rPr>
          <w:rFonts w:ascii="Times New Roman" w:hAnsi="Times New Roman"/>
          <w:color w:val="000000"/>
          <w:spacing w:val="4"/>
          <w:szCs w:val="28"/>
          <w:highlight w:val="white"/>
          <w:u w:color="FF0000"/>
          <w:lang w:val="vi-VN"/>
        </w:rPr>
        <w:t xml:space="preserve"> trình xây dựng văn bản quy phạm pháp luật của Bộ Công an </w:t>
      </w:r>
      <w:r w:rsidRPr="00F93B3E">
        <w:rPr>
          <w:rFonts w:ascii="Times New Roman" w:hAnsi="Times New Roman"/>
          <w:color w:val="000000"/>
          <w:spacing w:val="4"/>
          <w:szCs w:val="28"/>
          <w:highlight w:val="white"/>
          <w:lang w:val="de-DE"/>
        </w:rPr>
        <w:t>năm 20</w:t>
      </w:r>
      <w:r w:rsidR="009767E1">
        <w:rPr>
          <w:rFonts w:ascii="Times New Roman" w:hAnsi="Times New Roman"/>
          <w:color w:val="000000"/>
          <w:spacing w:val="4"/>
          <w:szCs w:val="28"/>
          <w:highlight w:val="white"/>
          <w:lang w:val="de-DE"/>
        </w:rPr>
        <w:t>26</w:t>
      </w:r>
      <w:r w:rsidR="003105B3">
        <w:rPr>
          <w:rFonts w:ascii="Times New Roman" w:hAnsi="Times New Roman"/>
          <w:color w:val="000000"/>
          <w:spacing w:val="4"/>
          <w:szCs w:val="28"/>
          <w:highlight w:val="white"/>
          <w:lang w:val="de-DE"/>
        </w:rPr>
        <w:t>,</w:t>
      </w:r>
      <w:r w:rsidRPr="00F93B3E">
        <w:rPr>
          <w:rFonts w:ascii="Times New Roman" w:hAnsi="Times New Roman"/>
          <w:color w:val="000000"/>
          <w:spacing w:val="4"/>
          <w:szCs w:val="28"/>
          <w:highlight w:val="white"/>
          <w:lang w:val="de-DE"/>
        </w:rPr>
        <w:t xml:space="preserve"> </w:t>
      </w:r>
      <w:r>
        <w:rPr>
          <w:rFonts w:ascii="Times New Roman" w:hAnsi="Times New Roman"/>
          <w:color w:val="000000"/>
          <w:spacing w:val="4"/>
          <w:szCs w:val="28"/>
          <w:highlight w:val="white"/>
          <w:lang w:val="de-DE"/>
        </w:rPr>
        <w:t>Cục</w:t>
      </w:r>
      <w:r>
        <w:rPr>
          <w:rFonts w:ascii="Times New Roman" w:hAnsi="Times New Roman"/>
          <w:color w:val="000000"/>
          <w:spacing w:val="4"/>
          <w:szCs w:val="28"/>
          <w:highlight w:val="white"/>
          <w:lang w:val="vi-VN"/>
        </w:rPr>
        <w:t xml:space="preserve"> Khoa học, Chiến lược và Lịch sử Công an</w:t>
      </w:r>
      <w:r w:rsidRPr="00F93B3E">
        <w:rPr>
          <w:rFonts w:ascii="Times New Roman" w:hAnsi="Times New Roman"/>
          <w:bCs/>
          <w:color w:val="000000"/>
          <w:spacing w:val="4"/>
          <w:szCs w:val="28"/>
          <w:highlight w:val="white"/>
          <w:lang w:val="de-DE"/>
        </w:rPr>
        <w:t xml:space="preserve"> báo cáo</w:t>
      </w:r>
      <w:r>
        <w:rPr>
          <w:rFonts w:ascii="Times New Roman" w:hAnsi="Times New Roman"/>
          <w:bCs/>
          <w:color w:val="000000"/>
          <w:spacing w:val="4"/>
          <w:szCs w:val="28"/>
          <w:highlight w:val="white"/>
          <w:lang w:val="vi-VN"/>
        </w:rPr>
        <w:t xml:space="preserve"> lãnh đạo Bộ</w:t>
      </w:r>
      <w:r w:rsidRPr="00F93B3E">
        <w:rPr>
          <w:rFonts w:ascii="Times New Roman" w:hAnsi="Times New Roman"/>
          <w:bCs/>
          <w:color w:val="000000"/>
          <w:spacing w:val="4"/>
          <w:szCs w:val="28"/>
          <w:highlight w:val="white"/>
          <w:lang w:val="de-DE"/>
        </w:rPr>
        <w:t xml:space="preserve"> </w:t>
      </w:r>
      <w:r w:rsidR="00D87663">
        <w:rPr>
          <w:rFonts w:ascii="Times New Roman" w:hAnsi="Times New Roman"/>
          <w:bCs/>
          <w:color w:val="000000"/>
          <w:spacing w:val="4"/>
          <w:szCs w:val="28"/>
          <w:highlight w:val="white"/>
          <w:lang w:val="de-DE"/>
        </w:rPr>
        <w:t>t</w:t>
      </w:r>
      <w:r w:rsidR="00D87663" w:rsidRPr="00D87663">
        <w:rPr>
          <w:rFonts w:ascii="Times New Roman" w:hAnsi="Times New Roman"/>
          <w:bCs/>
          <w:color w:val="000000"/>
          <w:szCs w:val="28"/>
          <w:highlight w:val="white"/>
          <w:u w:color="FF0000"/>
        </w:rPr>
        <w:t>ổng kết việc</w:t>
      </w:r>
      <w:r w:rsidR="00D87663" w:rsidRPr="00D87663">
        <w:rPr>
          <w:rFonts w:ascii="Times New Roman" w:hAnsi="Times New Roman"/>
          <w:bCs/>
          <w:color w:val="000000"/>
          <w:szCs w:val="28"/>
          <w:highlight w:val="white"/>
          <w:u w:color="FF0000"/>
          <w:lang w:val="vi-VN"/>
        </w:rPr>
        <w:t xml:space="preserve"> </w:t>
      </w:r>
      <w:r w:rsidR="00057848">
        <w:rPr>
          <w:rFonts w:ascii="Times New Roman" w:hAnsi="Times New Roman"/>
          <w:bCs/>
          <w:color w:val="000000"/>
          <w:szCs w:val="28"/>
          <w:highlight w:val="white"/>
          <w:u w:color="FF0000"/>
          <w:lang w:val="de-DE"/>
        </w:rPr>
        <w:t>thi hành</w:t>
      </w:r>
      <w:r w:rsidR="00D87663" w:rsidRPr="00D87663">
        <w:rPr>
          <w:rFonts w:ascii="Times New Roman" w:hAnsi="Times New Roman"/>
          <w:bCs/>
          <w:color w:val="000000"/>
          <w:szCs w:val="28"/>
          <w:highlight w:val="white"/>
          <w:u w:color="FF0000"/>
          <w:lang w:val="vi-VN"/>
        </w:rPr>
        <w:t xml:space="preserve"> </w:t>
      </w:r>
      <w:r w:rsidR="00D87663" w:rsidRPr="00D87663">
        <w:rPr>
          <w:rFonts w:ascii="Times New Roman" w:hAnsi="Times New Roman"/>
          <w:bCs/>
          <w:color w:val="000000"/>
          <w:szCs w:val="28"/>
          <w:highlight w:val="white"/>
          <w:u w:color="FF0000"/>
        </w:rPr>
        <w:t>T</w:t>
      </w:r>
      <w:r w:rsidR="00066CBD">
        <w:rPr>
          <w:rFonts w:ascii="Times New Roman" w:hAnsi="Times New Roman"/>
          <w:bCs/>
          <w:color w:val="000000"/>
          <w:szCs w:val="28"/>
          <w:highlight w:val="white"/>
          <w:u w:color="FF0000"/>
        </w:rPr>
        <w:t xml:space="preserve">hông tư số </w:t>
      </w:r>
      <w:r w:rsidR="00D87663" w:rsidRPr="00D87663">
        <w:rPr>
          <w:rFonts w:ascii="Times New Roman" w:hAnsi="Times New Roman"/>
          <w:bCs/>
          <w:color w:val="000000"/>
          <w:szCs w:val="28"/>
          <w:highlight w:val="white"/>
          <w:u w:color="FF0000"/>
        </w:rPr>
        <w:t>23/2024/TT-BCA ngày 20/6/2024 quy định</w:t>
      </w:r>
      <w:r w:rsidR="00D87663">
        <w:rPr>
          <w:rFonts w:ascii="Times New Roman" w:hAnsi="Times New Roman"/>
          <w:bCs/>
          <w:color w:val="000000"/>
          <w:spacing w:val="4"/>
          <w:szCs w:val="28"/>
          <w:highlight w:val="white"/>
          <w:u w:color="FF0000"/>
          <w:lang w:val="vi-VN"/>
        </w:rPr>
        <w:t xml:space="preserve"> </w:t>
      </w:r>
      <w:r>
        <w:rPr>
          <w:rFonts w:ascii="Times New Roman" w:hAnsi="Times New Roman"/>
          <w:bCs/>
          <w:color w:val="000000"/>
          <w:spacing w:val="4"/>
          <w:szCs w:val="28"/>
          <w:highlight w:val="white"/>
          <w:u w:color="FF0000"/>
          <w:lang w:val="vi-VN"/>
        </w:rPr>
        <w:t xml:space="preserve">về </w:t>
      </w:r>
      <w:r w:rsidR="00A36F88" w:rsidRPr="008C1B70">
        <w:rPr>
          <w:rFonts w:ascii="Times New Roman" w:hAnsi="Times New Roman"/>
          <w:bCs/>
          <w:szCs w:val="28"/>
          <w:lang w:val="sv-SE"/>
        </w:rPr>
        <w:t>lập dự toán, quản lý sử dụng và quyết toán kinh phí ngân sách nhà nước thực hiện nhiệm vụ khoa học và công nghệ trong Công an nhân dân</w:t>
      </w:r>
      <w:r w:rsidR="006E15FC">
        <w:rPr>
          <w:rFonts w:ascii="Times New Roman" w:hAnsi="Times New Roman"/>
          <w:bCs/>
          <w:szCs w:val="28"/>
          <w:lang w:val="sv-SE"/>
        </w:rPr>
        <w:t xml:space="preserve"> (viết gọn là </w:t>
      </w:r>
      <w:r w:rsidR="00BB5958" w:rsidRPr="00D87663">
        <w:rPr>
          <w:rFonts w:ascii="Times New Roman" w:hAnsi="Times New Roman"/>
          <w:bCs/>
          <w:color w:val="000000"/>
          <w:szCs w:val="28"/>
          <w:highlight w:val="white"/>
          <w:u w:color="FF0000"/>
        </w:rPr>
        <w:t>T</w:t>
      </w:r>
      <w:r w:rsidR="00BB5958">
        <w:rPr>
          <w:rFonts w:ascii="Times New Roman" w:hAnsi="Times New Roman"/>
          <w:bCs/>
          <w:color w:val="000000"/>
          <w:szCs w:val="28"/>
          <w:highlight w:val="white"/>
          <w:u w:color="FF0000"/>
        </w:rPr>
        <w:t xml:space="preserve">hông tư số </w:t>
      </w:r>
      <w:r w:rsidR="00BB5958" w:rsidRPr="00D87663">
        <w:rPr>
          <w:rFonts w:ascii="Times New Roman" w:hAnsi="Times New Roman"/>
          <w:bCs/>
          <w:color w:val="000000"/>
          <w:szCs w:val="28"/>
          <w:highlight w:val="white"/>
          <w:u w:color="FF0000"/>
        </w:rPr>
        <w:t>23/2024/TT-BCA</w:t>
      </w:r>
      <w:r w:rsidR="006E15FC">
        <w:rPr>
          <w:rFonts w:ascii="Times New Roman" w:hAnsi="Times New Roman"/>
          <w:bCs/>
          <w:szCs w:val="28"/>
          <w:lang w:val="sv-SE"/>
        </w:rPr>
        <w:t>)</w:t>
      </w:r>
      <w:r w:rsidR="00A36F88">
        <w:rPr>
          <w:rFonts w:ascii="Times New Roman" w:hAnsi="Times New Roman"/>
          <w:bCs/>
          <w:szCs w:val="28"/>
          <w:lang w:val="sv-SE"/>
        </w:rPr>
        <w:t xml:space="preserve"> </w:t>
      </w:r>
      <w:r w:rsidRPr="00F93B3E">
        <w:rPr>
          <w:rFonts w:ascii="Times New Roman" w:hAnsi="Times New Roman"/>
          <w:bCs/>
          <w:color w:val="000000"/>
          <w:spacing w:val="4"/>
          <w:szCs w:val="28"/>
          <w:highlight w:val="white"/>
          <w:lang w:val="de-DE"/>
        </w:rPr>
        <w:t>như sau:</w:t>
      </w:r>
    </w:p>
    <w:p w14:paraId="0C1938D1" w14:textId="39605FBA" w:rsidR="00523455" w:rsidRDefault="000A3DFB" w:rsidP="00A30BAC">
      <w:pPr>
        <w:spacing w:before="120" w:after="120" w:line="360" w:lineRule="exact"/>
        <w:ind w:firstLine="720"/>
        <w:jc w:val="both"/>
        <w:rPr>
          <w:rFonts w:ascii="Times New Roman" w:hAnsi="Times New Roman"/>
          <w:b/>
          <w:bCs/>
          <w:color w:val="000000"/>
          <w:szCs w:val="28"/>
          <w:highlight w:val="white"/>
          <w:lang w:val="de-DE"/>
        </w:rPr>
      </w:pPr>
      <w:r w:rsidRPr="00F24096">
        <w:rPr>
          <w:rFonts w:ascii="Times New Roman" w:hAnsi="Times New Roman"/>
          <w:b/>
          <w:bCs/>
          <w:color w:val="000000"/>
          <w:szCs w:val="28"/>
          <w:highlight w:val="white"/>
          <w:lang w:val="de-DE"/>
        </w:rPr>
        <w:t xml:space="preserve">I. </w:t>
      </w:r>
      <w:r w:rsidR="00523455">
        <w:rPr>
          <w:rFonts w:ascii="Times New Roman" w:hAnsi="Times New Roman"/>
          <w:b/>
          <w:bCs/>
          <w:color w:val="000000"/>
          <w:szCs w:val="28"/>
          <w:highlight w:val="white"/>
          <w:lang w:val="de-DE"/>
        </w:rPr>
        <w:t>BỐI CẢNH THỰC HIỆN TỔNG KẾT</w:t>
      </w:r>
    </w:p>
    <w:p w14:paraId="7588FE62" w14:textId="77777777" w:rsidR="00851E8C" w:rsidRPr="002D2766" w:rsidRDefault="00851E8C" w:rsidP="00A30BAC">
      <w:pPr>
        <w:spacing w:before="60" w:after="60" w:line="360" w:lineRule="exact"/>
        <w:ind w:firstLine="720"/>
        <w:jc w:val="both"/>
        <w:rPr>
          <w:rFonts w:ascii="Times New Roman" w:hAnsi="Times New Roman"/>
          <w:spacing w:val="-2"/>
          <w:szCs w:val="28"/>
        </w:rPr>
      </w:pPr>
      <w:r w:rsidRPr="002D2766">
        <w:rPr>
          <w:rFonts w:ascii="Times New Roman" w:hAnsi="Times New Roman"/>
          <w:bCs/>
          <w:iCs/>
          <w:color w:val="000000"/>
          <w:szCs w:val="28"/>
          <w:lang w:val="vi-VN"/>
        </w:rPr>
        <w:t>Ngày 27/6/2025, Luật Khoa học, Công nghệ và Đổi mới sáng tạo (Luật số 93/2025/QH15) được Quốc hội khóa XV thông qua và có hiệu lực thi hành từ ngày 01/10/2025</w:t>
      </w:r>
      <w:r w:rsidRPr="002D2766">
        <w:rPr>
          <w:rFonts w:ascii="Times New Roman" w:hAnsi="Times New Roman"/>
          <w:spacing w:val="-2"/>
          <w:szCs w:val="28"/>
        </w:rPr>
        <w:t>. Ngày 14/10/2025, Chính phủ ban hành 06 nghị định hướng dẫn thi hành một số điều của Luật Khoa học, Công nghệ và đổi mới sáng tạo, gồm: Nghị định số 262/2025/NĐ-CP quy định về thông tin, thống kê, đánh giá, chuyển đổi số và các vấn đề chung; Nghị định số 263/2025/NĐ-CP quy định về cơ chế tự chủ, tự chịu trách nhiệm của tổ chức khoa học và công nghệ công lập, nhân lực, nhân tài và giải thưởng trong lĩnh vực khoa học, công nghệ và đổi mới sáng tạo; Nghị định số 264/2025/NĐ-CP quy định về quỹ đầu tư mạo hiểm quốc gia và quỹ đầu tư mạo hiểm của địa phương; Nghị định số 265/2025/NĐ-CP quy định về tài chính và đầu tư trong khoa học, công nghệ và đổi mới sáng tạo</w:t>
      </w:r>
      <w:r>
        <w:rPr>
          <w:rFonts w:ascii="Times New Roman" w:hAnsi="Times New Roman"/>
          <w:spacing w:val="-2"/>
          <w:szCs w:val="28"/>
        </w:rPr>
        <w:t xml:space="preserve"> (viết gọn là </w:t>
      </w:r>
      <w:r w:rsidRPr="002D2766">
        <w:rPr>
          <w:rFonts w:ascii="Times New Roman" w:hAnsi="Times New Roman"/>
          <w:spacing w:val="-2"/>
          <w:szCs w:val="28"/>
        </w:rPr>
        <w:t>Nghị định số 265/2025/NĐ-CP</w:t>
      </w:r>
      <w:r>
        <w:rPr>
          <w:rFonts w:ascii="Times New Roman" w:hAnsi="Times New Roman"/>
          <w:spacing w:val="-2"/>
          <w:szCs w:val="28"/>
        </w:rPr>
        <w:t>)</w:t>
      </w:r>
      <w:r w:rsidRPr="002D2766">
        <w:rPr>
          <w:rFonts w:ascii="Times New Roman" w:hAnsi="Times New Roman"/>
          <w:spacing w:val="-2"/>
          <w:szCs w:val="28"/>
        </w:rPr>
        <w:t>; Nghị định số 267/2025/NĐ-CP quy định về chương trình, nhiệm vụ khoa học, công nghệ và đổi mới sáng tạo và một số quy định về thúc đẩy hoạt động nghiên cứu khoa học, phát triển công nghệ và đổi mới sáng tạo</w:t>
      </w:r>
      <w:r>
        <w:rPr>
          <w:rFonts w:ascii="Times New Roman" w:hAnsi="Times New Roman"/>
          <w:spacing w:val="-2"/>
          <w:szCs w:val="28"/>
        </w:rPr>
        <w:t xml:space="preserve"> (viết gọn là </w:t>
      </w:r>
      <w:r w:rsidRPr="002D2766">
        <w:rPr>
          <w:rFonts w:ascii="Times New Roman" w:hAnsi="Times New Roman"/>
          <w:spacing w:val="-2"/>
          <w:szCs w:val="28"/>
        </w:rPr>
        <w:t>Nghị định số 26</w:t>
      </w:r>
      <w:r>
        <w:rPr>
          <w:rFonts w:ascii="Times New Roman" w:hAnsi="Times New Roman"/>
          <w:spacing w:val="-2"/>
          <w:szCs w:val="28"/>
        </w:rPr>
        <w:t>7</w:t>
      </w:r>
      <w:r w:rsidRPr="002D2766">
        <w:rPr>
          <w:rFonts w:ascii="Times New Roman" w:hAnsi="Times New Roman"/>
          <w:spacing w:val="-2"/>
          <w:szCs w:val="28"/>
        </w:rPr>
        <w:t>/2025/NĐ-CP</w:t>
      </w:r>
      <w:r>
        <w:rPr>
          <w:rFonts w:ascii="Times New Roman" w:hAnsi="Times New Roman"/>
          <w:spacing w:val="-2"/>
          <w:szCs w:val="28"/>
        </w:rPr>
        <w:t>)</w:t>
      </w:r>
      <w:r w:rsidRPr="002D2766">
        <w:rPr>
          <w:rFonts w:ascii="Times New Roman" w:hAnsi="Times New Roman"/>
          <w:spacing w:val="-2"/>
          <w:szCs w:val="28"/>
        </w:rPr>
        <w:t xml:space="preserve">; Nghị định số 268/2025/NĐ-CP quy định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w:t>
      </w:r>
      <w:r w:rsidRPr="002D2766">
        <w:rPr>
          <w:rFonts w:ascii="Times New Roman" w:hAnsi="Times New Roman"/>
          <w:spacing w:val="-2"/>
          <w:szCs w:val="28"/>
        </w:rPr>
        <w:lastRenderedPageBreak/>
        <w:t>mạng lưới và hệ sinh thái khởi nghiệp sáng tạo.</w:t>
      </w:r>
      <w:r w:rsidRPr="002D2766">
        <w:rPr>
          <w:rFonts w:ascii="Times New Roman" w:hAnsi="Times New Roman"/>
          <w:spacing w:val="-2"/>
          <w:szCs w:val="28"/>
          <w:lang w:val="vi-VN"/>
        </w:rPr>
        <w:t xml:space="preserve"> </w:t>
      </w:r>
      <w:r w:rsidRPr="002D2766">
        <w:rPr>
          <w:rFonts w:ascii="Times New Roman" w:hAnsi="Times New Roman"/>
          <w:spacing w:val="-2"/>
          <w:szCs w:val="28"/>
        </w:rPr>
        <w:t xml:space="preserve">Theo đó, quy định về công tác khoa học, công nghệ và đổi mới sáng tạo nói chung có nhiều thay đổi, trong đó nhiều thủ tục hành chính được cắt giảm, tăng cường hậu </w:t>
      </w:r>
      <w:r>
        <w:rPr>
          <w:rFonts w:ascii="Times New Roman" w:hAnsi="Times New Roman"/>
          <w:spacing w:val="-2"/>
          <w:szCs w:val="28"/>
        </w:rPr>
        <w:t>k</w:t>
      </w:r>
      <w:r w:rsidRPr="002D2766">
        <w:rPr>
          <w:rFonts w:ascii="Times New Roman" w:hAnsi="Times New Roman"/>
          <w:spacing w:val="-2"/>
          <w:szCs w:val="28"/>
        </w:rPr>
        <w:t>iểm, chuyển đối số toàn diện trong công tác khoa học, công nghệ và đổi mới sáng tạo; thay đổi tư duy quản lý theo hướng quản lý hiệu quả, không quản lý quá trình…</w:t>
      </w:r>
    </w:p>
    <w:p w14:paraId="23B25144" w14:textId="27F93AA1" w:rsidR="00BB6BA8" w:rsidRDefault="002D732E" w:rsidP="00A30BAC">
      <w:pPr>
        <w:spacing w:before="60" w:after="60" w:line="360" w:lineRule="exact"/>
        <w:ind w:firstLine="720"/>
        <w:jc w:val="both"/>
        <w:rPr>
          <w:rFonts w:ascii="Times New Roman" w:hAnsi="Times New Roman"/>
          <w:spacing w:val="-2"/>
          <w:szCs w:val="28"/>
        </w:rPr>
      </w:pPr>
      <w:r>
        <w:rPr>
          <w:rFonts w:ascii="Times New Roman" w:hAnsi="Times New Roman"/>
          <w:bCs/>
          <w:color w:val="000000"/>
          <w:szCs w:val="28"/>
          <w:highlight w:val="white"/>
          <w:lang w:val="de-DE"/>
        </w:rPr>
        <w:t xml:space="preserve">Trước khi </w:t>
      </w:r>
      <w:r w:rsidR="008F5F9D">
        <w:rPr>
          <w:rFonts w:ascii="Times New Roman" w:hAnsi="Times New Roman"/>
          <w:bCs/>
          <w:color w:val="000000"/>
          <w:szCs w:val="28"/>
          <w:highlight w:val="white"/>
          <w:lang w:val="de-DE"/>
        </w:rPr>
        <w:t xml:space="preserve">Luật </w:t>
      </w:r>
      <w:r w:rsidR="008F5F9D" w:rsidRPr="002D2766">
        <w:rPr>
          <w:rFonts w:ascii="Times New Roman" w:hAnsi="Times New Roman"/>
          <w:bCs/>
          <w:iCs/>
          <w:color w:val="000000"/>
          <w:szCs w:val="28"/>
          <w:lang w:val="vi-VN"/>
        </w:rPr>
        <w:t>Khoa học, Công nghệ và Đổi mới sáng tạo</w:t>
      </w:r>
      <w:r w:rsidR="008F5F9D">
        <w:rPr>
          <w:rFonts w:ascii="Times New Roman" w:hAnsi="Times New Roman"/>
          <w:color w:val="000000"/>
          <w:szCs w:val="28"/>
          <w:highlight w:val="white"/>
        </w:rPr>
        <w:t xml:space="preserve"> </w:t>
      </w:r>
      <w:r>
        <w:rPr>
          <w:rFonts w:ascii="Times New Roman" w:hAnsi="Times New Roman"/>
          <w:spacing w:val="2"/>
          <w:szCs w:val="28"/>
        </w:rPr>
        <w:t>được ban hành, công tác</w:t>
      </w:r>
      <w:r>
        <w:rPr>
          <w:rFonts w:ascii="Times New Roman" w:hAnsi="Times New Roman"/>
          <w:bCs/>
          <w:color w:val="000000"/>
          <w:szCs w:val="28"/>
          <w:highlight w:val="white"/>
          <w:lang w:val="vi-VN"/>
        </w:rPr>
        <w:t xml:space="preserve"> </w:t>
      </w:r>
      <w:r w:rsidRPr="00057817">
        <w:rPr>
          <w:rFonts w:ascii="Times New Roman" w:hAnsi="Times New Roman"/>
          <w:color w:val="000000"/>
          <w:spacing w:val="-2"/>
          <w:szCs w:val="28"/>
          <w:highlight w:val="white"/>
          <w:u w:color="FF0000"/>
          <w:lang w:val="de-DE"/>
        </w:rPr>
        <w:t xml:space="preserve">lập dự toán, quản lý sử dụng và quyết toán kinh phí ngân sách nhà nước thực hiện nhiệm vụ </w:t>
      </w:r>
      <w:r w:rsidRPr="006C36B7">
        <w:rPr>
          <w:rFonts w:ascii="Times New Roman" w:hAnsi="Times New Roman"/>
          <w:bCs/>
          <w:szCs w:val="28"/>
          <w:lang w:val="sv-SE"/>
        </w:rPr>
        <w:t>KH&amp;CN</w:t>
      </w:r>
      <w:r w:rsidRPr="006C36B7">
        <w:rPr>
          <w:rFonts w:ascii="Times New Roman" w:hAnsi="Times New Roman"/>
          <w:color w:val="000000"/>
          <w:spacing w:val="-2"/>
          <w:sz w:val="36"/>
          <w:szCs w:val="28"/>
          <w:highlight w:val="white"/>
          <w:u w:color="FF0000"/>
          <w:lang w:val="de-DE"/>
        </w:rPr>
        <w:t xml:space="preserve"> </w:t>
      </w:r>
      <w:r w:rsidRPr="00057817">
        <w:rPr>
          <w:rFonts w:ascii="Times New Roman" w:hAnsi="Times New Roman"/>
          <w:color w:val="000000"/>
          <w:spacing w:val="-2"/>
          <w:szCs w:val="28"/>
          <w:highlight w:val="white"/>
          <w:u w:color="FF0000"/>
          <w:lang w:val="de-DE"/>
        </w:rPr>
        <w:t xml:space="preserve">trong </w:t>
      </w:r>
      <w:r>
        <w:rPr>
          <w:rFonts w:ascii="Times New Roman" w:hAnsi="Times New Roman"/>
          <w:color w:val="000000"/>
          <w:spacing w:val="-2"/>
          <w:szCs w:val="28"/>
          <w:highlight w:val="white"/>
          <w:u w:color="FF0000"/>
          <w:lang w:val="de-DE"/>
        </w:rPr>
        <w:t>CAND</w:t>
      </w:r>
      <w:r w:rsidR="008F5F9D">
        <w:rPr>
          <w:rFonts w:ascii="Times New Roman" w:hAnsi="Times New Roman"/>
          <w:color w:val="000000"/>
          <w:spacing w:val="-2"/>
          <w:szCs w:val="28"/>
          <w:highlight w:val="white"/>
          <w:u w:color="FF0000"/>
          <w:lang w:val="de-DE"/>
        </w:rPr>
        <w:t xml:space="preserve"> căn cứ vào </w:t>
      </w:r>
      <w:r w:rsidR="00BB6BA8">
        <w:rPr>
          <w:rFonts w:ascii="Times New Roman" w:hAnsi="Times New Roman"/>
          <w:color w:val="000000"/>
          <w:szCs w:val="28"/>
          <w:highlight w:val="white"/>
        </w:rPr>
        <w:t xml:space="preserve">Thông tư số </w:t>
      </w:r>
      <w:r w:rsidR="00BB6BA8">
        <w:rPr>
          <w:rFonts w:ascii="Times New Roman" w:hAnsi="Times New Roman"/>
          <w:spacing w:val="2"/>
          <w:szCs w:val="28"/>
        </w:rPr>
        <w:t>23/2020/TT-BCA. Th</w:t>
      </w:r>
      <w:r w:rsidR="0010487A">
        <w:rPr>
          <w:rFonts w:ascii="Times New Roman" w:hAnsi="Times New Roman"/>
          <w:spacing w:val="2"/>
          <w:szCs w:val="28"/>
        </w:rPr>
        <w:t>ô</w:t>
      </w:r>
      <w:r w:rsidR="00BB6BA8">
        <w:rPr>
          <w:rFonts w:ascii="Times New Roman" w:hAnsi="Times New Roman"/>
          <w:spacing w:val="2"/>
          <w:szCs w:val="28"/>
        </w:rPr>
        <w:t xml:space="preserve">ng tư này được xây dựng dựa trên cơ sở nội dung và định mức quy định tại </w:t>
      </w:r>
      <w:r w:rsidR="00BB6BA8" w:rsidRPr="007F51BD">
        <w:rPr>
          <w:rFonts w:ascii="Times New Roman" w:hAnsi="Times New Roman"/>
          <w:spacing w:val="-2"/>
          <w:szCs w:val="28"/>
        </w:rPr>
        <w:t xml:space="preserve">Thông tư số 03/2023/TT-BTC </w:t>
      </w:r>
      <w:r w:rsidR="0010487A">
        <w:rPr>
          <w:rFonts w:ascii="Times New Roman" w:hAnsi="Times New Roman"/>
          <w:spacing w:val="-2"/>
          <w:szCs w:val="28"/>
        </w:rPr>
        <w:t>n</w:t>
      </w:r>
      <w:r w:rsidR="00BB6BA8" w:rsidRPr="007F51BD">
        <w:rPr>
          <w:rFonts w:ascii="Times New Roman" w:hAnsi="Times New Roman"/>
          <w:spacing w:val="-2"/>
          <w:szCs w:val="28"/>
        </w:rPr>
        <w:t>gày 10/01/2023</w:t>
      </w:r>
      <w:r w:rsidR="0010487A">
        <w:rPr>
          <w:rFonts w:ascii="Times New Roman" w:hAnsi="Times New Roman"/>
          <w:spacing w:val="-2"/>
          <w:szCs w:val="28"/>
        </w:rPr>
        <w:t xml:space="preserve"> </w:t>
      </w:r>
      <w:r w:rsidR="00BB6BA8">
        <w:rPr>
          <w:rFonts w:ascii="Times New Roman" w:hAnsi="Times New Roman"/>
          <w:spacing w:val="-2"/>
          <w:szCs w:val="28"/>
        </w:rPr>
        <w:t xml:space="preserve">của </w:t>
      </w:r>
      <w:r w:rsidR="00BB6BA8" w:rsidRPr="007F51BD">
        <w:rPr>
          <w:rFonts w:ascii="Times New Roman" w:hAnsi="Times New Roman"/>
          <w:spacing w:val="-2"/>
          <w:szCs w:val="28"/>
        </w:rPr>
        <w:t>Bộ Tài chính quy định lập dự toán, quản lý, sử dụng và quyết toán kinh phí NSNN thực hiện nhiệm vụ KHCN</w:t>
      </w:r>
      <w:r w:rsidR="00BB6BA8">
        <w:rPr>
          <w:rFonts w:ascii="Times New Roman" w:hAnsi="Times New Roman"/>
          <w:spacing w:val="-2"/>
          <w:szCs w:val="28"/>
        </w:rPr>
        <w:t xml:space="preserve"> </w:t>
      </w:r>
      <w:r w:rsidR="00B21AE9" w:rsidRPr="003F53C9">
        <w:rPr>
          <w:rFonts w:ascii="Times New Roman" w:hAnsi="Times New Roman"/>
          <w:spacing w:val="2"/>
          <w:szCs w:val="28"/>
        </w:rPr>
        <w:t xml:space="preserve">(viết gọn là Thông tư </w:t>
      </w:r>
      <w:r w:rsidR="00B21AE9">
        <w:rPr>
          <w:rFonts w:ascii="Times New Roman" w:hAnsi="Times New Roman"/>
          <w:spacing w:val="2"/>
          <w:szCs w:val="28"/>
        </w:rPr>
        <w:t>số 03</w:t>
      </w:r>
      <w:r w:rsidR="00B21AE9" w:rsidRPr="003F53C9">
        <w:rPr>
          <w:rFonts w:ascii="Times New Roman" w:hAnsi="Times New Roman"/>
          <w:spacing w:val="2"/>
          <w:szCs w:val="28"/>
        </w:rPr>
        <w:t>/202</w:t>
      </w:r>
      <w:r w:rsidR="00B21AE9">
        <w:rPr>
          <w:rFonts w:ascii="Times New Roman" w:hAnsi="Times New Roman"/>
          <w:spacing w:val="2"/>
          <w:szCs w:val="28"/>
        </w:rPr>
        <w:t>3</w:t>
      </w:r>
      <w:r w:rsidR="00B21AE9" w:rsidRPr="003F53C9">
        <w:rPr>
          <w:rFonts w:ascii="Times New Roman" w:hAnsi="Times New Roman"/>
          <w:spacing w:val="2"/>
          <w:szCs w:val="28"/>
        </w:rPr>
        <w:t>/TT-</w:t>
      </w:r>
      <w:proofErr w:type="gramStart"/>
      <w:r w:rsidR="00B21AE9" w:rsidRPr="003F53C9">
        <w:rPr>
          <w:rFonts w:ascii="Times New Roman" w:hAnsi="Times New Roman"/>
          <w:spacing w:val="2"/>
          <w:szCs w:val="28"/>
        </w:rPr>
        <w:t>B</w:t>
      </w:r>
      <w:r w:rsidR="00B21AE9">
        <w:rPr>
          <w:rFonts w:ascii="Times New Roman" w:hAnsi="Times New Roman"/>
          <w:spacing w:val="2"/>
          <w:szCs w:val="28"/>
        </w:rPr>
        <w:t>TC</w:t>
      </w:r>
      <w:r w:rsidR="00B21AE9" w:rsidRPr="003F53C9">
        <w:rPr>
          <w:rFonts w:ascii="Times New Roman" w:hAnsi="Times New Roman"/>
          <w:spacing w:val="2"/>
          <w:szCs w:val="28"/>
        </w:rPr>
        <w:t>)</w:t>
      </w:r>
      <w:r w:rsidR="0010487A">
        <w:rPr>
          <w:rFonts w:ascii="Times New Roman" w:hAnsi="Times New Roman"/>
          <w:spacing w:val="-2"/>
          <w:szCs w:val="28"/>
        </w:rPr>
        <w:t>và</w:t>
      </w:r>
      <w:proofErr w:type="gramEnd"/>
      <w:r w:rsidR="0010487A">
        <w:rPr>
          <w:rFonts w:ascii="Times New Roman" w:hAnsi="Times New Roman"/>
          <w:spacing w:val="-2"/>
          <w:szCs w:val="28"/>
        </w:rPr>
        <w:t xml:space="preserve"> </w:t>
      </w:r>
      <w:r w:rsidR="0010487A" w:rsidRPr="007F51BD">
        <w:rPr>
          <w:rFonts w:ascii="Times New Roman" w:hAnsi="Times New Roman"/>
          <w:spacing w:val="-2"/>
          <w:szCs w:val="28"/>
        </w:rPr>
        <w:t xml:space="preserve">Thông tư số 02/2023/TT-BKHCN </w:t>
      </w:r>
      <w:r w:rsidR="0010487A">
        <w:rPr>
          <w:rFonts w:ascii="Times New Roman" w:hAnsi="Times New Roman"/>
          <w:spacing w:val="-2"/>
          <w:szCs w:val="28"/>
        </w:rPr>
        <w:t>n</w:t>
      </w:r>
      <w:r w:rsidR="0010487A" w:rsidRPr="007F51BD">
        <w:rPr>
          <w:rFonts w:ascii="Times New Roman" w:hAnsi="Times New Roman"/>
          <w:spacing w:val="-2"/>
          <w:szCs w:val="28"/>
        </w:rPr>
        <w:t>gày 08/5/2023</w:t>
      </w:r>
      <w:r w:rsidR="0010487A">
        <w:rPr>
          <w:rFonts w:ascii="Times New Roman" w:hAnsi="Times New Roman"/>
          <w:spacing w:val="-2"/>
          <w:szCs w:val="28"/>
        </w:rPr>
        <w:t xml:space="preserve"> của </w:t>
      </w:r>
      <w:r w:rsidR="0010487A" w:rsidRPr="007F51BD">
        <w:rPr>
          <w:rFonts w:ascii="Times New Roman" w:hAnsi="Times New Roman"/>
          <w:spacing w:val="-2"/>
          <w:szCs w:val="28"/>
        </w:rPr>
        <w:t>Bộ Khoa học và Công nghệ hướng dẫn một số nội dung chuyên môn phục vụ công tác xây dựng dự toán thực hiện nhiệm vụ KHCN có sử dụng NSNN</w:t>
      </w:r>
      <w:r w:rsidR="00173C75">
        <w:rPr>
          <w:rFonts w:ascii="Times New Roman" w:hAnsi="Times New Roman"/>
          <w:spacing w:val="-2"/>
          <w:szCs w:val="28"/>
        </w:rPr>
        <w:t xml:space="preserve"> </w:t>
      </w:r>
      <w:r w:rsidR="00173C75" w:rsidRPr="003F53C9">
        <w:rPr>
          <w:rFonts w:ascii="Times New Roman" w:hAnsi="Times New Roman"/>
          <w:spacing w:val="2"/>
          <w:szCs w:val="28"/>
        </w:rPr>
        <w:t xml:space="preserve">(viết gọn là Thông tư </w:t>
      </w:r>
      <w:r w:rsidR="00173C75">
        <w:rPr>
          <w:rFonts w:ascii="Times New Roman" w:hAnsi="Times New Roman"/>
          <w:spacing w:val="2"/>
          <w:szCs w:val="28"/>
        </w:rPr>
        <w:t>số 02</w:t>
      </w:r>
      <w:r w:rsidR="00173C75" w:rsidRPr="003F53C9">
        <w:rPr>
          <w:rFonts w:ascii="Times New Roman" w:hAnsi="Times New Roman"/>
          <w:spacing w:val="2"/>
          <w:szCs w:val="28"/>
        </w:rPr>
        <w:t>/202</w:t>
      </w:r>
      <w:r w:rsidR="00173C75">
        <w:rPr>
          <w:rFonts w:ascii="Times New Roman" w:hAnsi="Times New Roman"/>
          <w:spacing w:val="2"/>
          <w:szCs w:val="28"/>
        </w:rPr>
        <w:t>3</w:t>
      </w:r>
      <w:r w:rsidR="00173C75" w:rsidRPr="003F53C9">
        <w:rPr>
          <w:rFonts w:ascii="Times New Roman" w:hAnsi="Times New Roman"/>
          <w:spacing w:val="2"/>
          <w:szCs w:val="28"/>
        </w:rPr>
        <w:t>/TT-BKHCN)</w:t>
      </w:r>
      <w:r w:rsidR="0010487A">
        <w:rPr>
          <w:rFonts w:ascii="Times New Roman" w:hAnsi="Times New Roman"/>
          <w:spacing w:val="-2"/>
          <w:szCs w:val="28"/>
        </w:rPr>
        <w:t>.</w:t>
      </w:r>
    </w:p>
    <w:p w14:paraId="6D13DD5F" w14:textId="6A12A09D" w:rsidR="00173C75" w:rsidRPr="00097233" w:rsidRDefault="0010487A" w:rsidP="00A30BAC">
      <w:pPr>
        <w:spacing w:before="60" w:after="60" w:line="360" w:lineRule="exact"/>
        <w:ind w:firstLine="720"/>
        <w:jc w:val="both"/>
        <w:rPr>
          <w:rFonts w:ascii="Times New Roman" w:hAnsi="Times New Roman"/>
          <w:noProof/>
          <w:szCs w:val="28"/>
        </w:rPr>
      </w:pPr>
      <w:r>
        <w:rPr>
          <w:rFonts w:ascii="Times New Roman" w:hAnsi="Times New Roman"/>
          <w:spacing w:val="2"/>
          <w:szCs w:val="28"/>
        </w:rPr>
        <w:t>Ngày 30/11/</w:t>
      </w:r>
      <w:r w:rsidR="00173C75">
        <w:rPr>
          <w:rFonts w:ascii="Times New Roman" w:hAnsi="Times New Roman"/>
          <w:spacing w:val="2"/>
          <w:szCs w:val="28"/>
        </w:rPr>
        <w:t xml:space="preserve">2025, Bộ Khoa học và Công nghệ ban hành </w:t>
      </w:r>
      <w:r w:rsidR="00173C75" w:rsidRPr="003F53C9">
        <w:rPr>
          <w:rFonts w:ascii="Times New Roman" w:hAnsi="Times New Roman"/>
          <w:spacing w:val="2"/>
          <w:szCs w:val="28"/>
        </w:rPr>
        <w:t>Thông tư số 38/2025/TT-BKHCN</w:t>
      </w:r>
      <w:r w:rsidR="00173C75">
        <w:rPr>
          <w:rFonts w:ascii="Times New Roman" w:hAnsi="Times New Roman"/>
          <w:spacing w:val="2"/>
          <w:szCs w:val="28"/>
        </w:rPr>
        <w:t xml:space="preserve"> </w:t>
      </w:r>
      <w:r w:rsidR="00173C75" w:rsidRPr="003F53C9">
        <w:rPr>
          <w:rFonts w:ascii="Times New Roman" w:hAnsi="Times New Roman"/>
          <w:spacing w:val="2"/>
          <w:szCs w:val="28"/>
        </w:rPr>
        <w:t xml:space="preserve">quy về lập dự toán, quản lý sử dụng và quyết toán kinh phí ngân sách nhà nước đối với một số nội dung chi quản lý hoạt động khoa học, công nghệ và đổi mới sáng tạo (viết gọn là Thông tư </w:t>
      </w:r>
      <w:r w:rsidR="00173C75">
        <w:rPr>
          <w:rFonts w:ascii="Times New Roman" w:hAnsi="Times New Roman"/>
          <w:spacing w:val="2"/>
          <w:szCs w:val="28"/>
        </w:rPr>
        <w:t xml:space="preserve">số </w:t>
      </w:r>
      <w:r w:rsidR="00173C75" w:rsidRPr="003F53C9">
        <w:rPr>
          <w:rFonts w:ascii="Times New Roman" w:hAnsi="Times New Roman"/>
          <w:spacing w:val="2"/>
          <w:szCs w:val="28"/>
        </w:rPr>
        <w:t xml:space="preserve">38/2025/TT-BKHCN); Thông tư số 39/2025/TT-BKHCN quy định chi tiết và hướng dẫn về lập dự toán, quản lý sử dụng và quyết toán một số nội dung chi ngân sách nhà nước thực hiện nhiệm vụ khoa học, công nghệ và đổi mới sáng tạo (viết gọn là Thông tư </w:t>
      </w:r>
      <w:r w:rsidR="00173C75">
        <w:rPr>
          <w:rFonts w:ascii="Times New Roman" w:hAnsi="Times New Roman"/>
          <w:spacing w:val="2"/>
          <w:szCs w:val="28"/>
        </w:rPr>
        <w:t xml:space="preserve">số </w:t>
      </w:r>
      <w:r w:rsidR="00173C75" w:rsidRPr="003F53C9">
        <w:rPr>
          <w:rFonts w:ascii="Times New Roman" w:hAnsi="Times New Roman"/>
          <w:spacing w:val="2"/>
          <w:szCs w:val="28"/>
        </w:rPr>
        <w:t>39/2025/TT-BKHCN)</w:t>
      </w:r>
      <w:r w:rsidR="00173C75">
        <w:rPr>
          <w:rFonts w:ascii="Times New Roman" w:hAnsi="Times New Roman"/>
          <w:spacing w:val="2"/>
          <w:szCs w:val="28"/>
        </w:rPr>
        <w:t xml:space="preserve">. Hai Thông tư này </w:t>
      </w:r>
      <w:r w:rsidR="00D54555">
        <w:rPr>
          <w:rFonts w:ascii="Times New Roman" w:hAnsi="Times New Roman"/>
          <w:spacing w:val="2"/>
          <w:szCs w:val="28"/>
        </w:rPr>
        <w:t xml:space="preserve">quy định cụ thể nội dung và định mức chi </w:t>
      </w:r>
      <w:r w:rsidR="00231620">
        <w:rPr>
          <w:rFonts w:ascii="Times New Roman" w:hAnsi="Times New Roman"/>
          <w:spacing w:val="2"/>
          <w:szCs w:val="28"/>
        </w:rPr>
        <w:t xml:space="preserve">thực hiện </w:t>
      </w:r>
      <w:r w:rsidR="00231620" w:rsidRPr="003F53C9">
        <w:rPr>
          <w:rFonts w:ascii="Times New Roman" w:hAnsi="Times New Roman"/>
          <w:spacing w:val="2"/>
          <w:szCs w:val="28"/>
        </w:rPr>
        <w:t>nhiệm vụ</w:t>
      </w:r>
      <w:r w:rsidR="00231620">
        <w:rPr>
          <w:rFonts w:ascii="Times New Roman" w:hAnsi="Times New Roman"/>
          <w:spacing w:val="2"/>
          <w:szCs w:val="28"/>
        </w:rPr>
        <w:t xml:space="preserve">, </w:t>
      </w:r>
      <w:r w:rsidR="00231620" w:rsidRPr="003F53C9">
        <w:rPr>
          <w:rFonts w:ascii="Times New Roman" w:hAnsi="Times New Roman"/>
          <w:spacing w:val="2"/>
          <w:szCs w:val="28"/>
        </w:rPr>
        <w:t>hoạt động khoa học, công nghệ và đổi mới sáng tạo</w:t>
      </w:r>
      <w:r w:rsidR="00231620">
        <w:rPr>
          <w:rFonts w:ascii="Times New Roman" w:hAnsi="Times New Roman"/>
          <w:spacing w:val="2"/>
          <w:szCs w:val="28"/>
        </w:rPr>
        <w:t xml:space="preserve"> và</w:t>
      </w:r>
      <w:r w:rsidR="00231620" w:rsidRPr="003F53C9">
        <w:rPr>
          <w:rFonts w:ascii="Times New Roman" w:hAnsi="Times New Roman"/>
          <w:spacing w:val="2"/>
          <w:szCs w:val="28"/>
        </w:rPr>
        <w:t xml:space="preserve"> </w:t>
      </w:r>
      <w:r w:rsidR="00173C75">
        <w:rPr>
          <w:rFonts w:ascii="Times New Roman" w:hAnsi="Times New Roman"/>
          <w:spacing w:val="2"/>
          <w:szCs w:val="28"/>
        </w:rPr>
        <w:t xml:space="preserve">thay thế </w:t>
      </w:r>
      <w:r w:rsidR="00173C75" w:rsidRPr="003F53C9">
        <w:rPr>
          <w:rFonts w:ascii="Times New Roman" w:hAnsi="Times New Roman"/>
          <w:spacing w:val="2"/>
          <w:szCs w:val="28"/>
        </w:rPr>
        <w:t xml:space="preserve">Thông tư </w:t>
      </w:r>
      <w:r w:rsidR="00173C75">
        <w:rPr>
          <w:rFonts w:ascii="Times New Roman" w:hAnsi="Times New Roman"/>
          <w:spacing w:val="2"/>
          <w:szCs w:val="28"/>
        </w:rPr>
        <w:t>số 02</w:t>
      </w:r>
      <w:r w:rsidR="00173C75" w:rsidRPr="003F53C9">
        <w:rPr>
          <w:rFonts w:ascii="Times New Roman" w:hAnsi="Times New Roman"/>
          <w:spacing w:val="2"/>
          <w:szCs w:val="28"/>
        </w:rPr>
        <w:t>/202</w:t>
      </w:r>
      <w:r w:rsidR="00173C75">
        <w:rPr>
          <w:rFonts w:ascii="Times New Roman" w:hAnsi="Times New Roman"/>
          <w:spacing w:val="2"/>
          <w:szCs w:val="28"/>
        </w:rPr>
        <w:t>3</w:t>
      </w:r>
      <w:r w:rsidR="00173C75" w:rsidRPr="003F53C9">
        <w:rPr>
          <w:rFonts w:ascii="Times New Roman" w:hAnsi="Times New Roman"/>
          <w:spacing w:val="2"/>
          <w:szCs w:val="28"/>
        </w:rPr>
        <w:t>/TT-BKHCN</w:t>
      </w:r>
      <w:r w:rsidR="00173C75">
        <w:rPr>
          <w:rFonts w:ascii="Times New Roman" w:hAnsi="Times New Roman"/>
          <w:spacing w:val="2"/>
          <w:szCs w:val="28"/>
        </w:rPr>
        <w:t>.</w:t>
      </w:r>
      <w:r w:rsidR="00B21AE9">
        <w:rPr>
          <w:rFonts w:ascii="Times New Roman" w:hAnsi="Times New Roman"/>
          <w:spacing w:val="2"/>
          <w:szCs w:val="28"/>
        </w:rPr>
        <w:t xml:space="preserve"> </w:t>
      </w:r>
      <w:r w:rsidR="00B21AE9" w:rsidRPr="003F53C9">
        <w:rPr>
          <w:rFonts w:ascii="Times New Roman" w:hAnsi="Times New Roman"/>
          <w:spacing w:val="2"/>
          <w:szCs w:val="28"/>
        </w:rPr>
        <w:t xml:space="preserve">Thông tư </w:t>
      </w:r>
      <w:r w:rsidR="00B21AE9">
        <w:rPr>
          <w:rFonts w:ascii="Times New Roman" w:hAnsi="Times New Roman"/>
          <w:spacing w:val="2"/>
          <w:szCs w:val="28"/>
        </w:rPr>
        <w:t>số 03</w:t>
      </w:r>
      <w:r w:rsidR="00B21AE9" w:rsidRPr="003F53C9">
        <w:rPr>
          <w:rFonts w:ascii="Times New Roman" w:hAnsi="Times New Roman"/>
          <w:spacing w:val="2"/>
          <w:szCs w:val="28"/>
        </w:rPr>
        <w:t>/202</w:t>
      </w:r>
      <w:r w:rsidR="00B21AE9">
        <w:rPr>
          <w:rFonts w:ascii="Times New Roman" w:hAnsi="Times New Roman"/>
          <w:spacing w:val="2"/>
          <w:szCs w:val="28"/>
        </w:rPr>
        <w:t>3</w:t>
      </w:r>
      <w:r w:rsidR="00B21AE9" w:rsidRPr="003F53C9">
        <w:rPr>
          <w:rFonts w:ascii="Times New Roman" w:hAnsi="Times New Roman"/>
          <w:spacing w:val="2"/>
          <w:szCs w:val="28"/>
        </w:rPr>
        <w:t>/TT-B</w:t>
      </w:r>
      <w:r w:rsidR="00B21AE9">
        <w:rPr>
          <w:rFonts w:ascii="Times New Roman" w:hAnsi="Times New Roman"/>
          <w:spacing w:val="2"/>
          <w:szCs w:val="28"/>
        </w:rPr>
        <w:t xml:space="preserve">TC cũng hết hiệu lực do các </w:t>
      </w:r>
      <w:r w:rsidR="00424B05">
        <w:rPr>
          <w:rFonts w:ascii="Times New Roman" w:hAnsi="Times New Roman"/>
          <w:spacing w:val="2"/>
          <w:szCs w:val="28"/>
        </w:rPr>
        <w:t>văn bản quy phạm phạm luật liên quan hết hiệu lực.</w:t>
      </w:r>
      <w:r w:rsidR="00231620">
        <w:rPr>
          <w:rFonts w:ascii="Times New Roman" w:hAnsi="Times New Roman"/>
          <w:spacing w:val="2"/>
          <w:szCs w:val="28"/>
        </w:rPr>
        <w:t xml:space="preserve"> </w:t>
      </w:r>
    </w:p>
    <w:p w14:paraId="64D1401C" w14:textId="61CAAA15" w:rsidR="00D27079" w:rsidRDefault="002D732E" w:rsidP="00A30BAC">
      <w:pPr>
        <w:spacing w:before="40" w:after="40" w:line="360" w:lineRule="exact"/>
        <w:ind w:firstLine="720"/>
        <w:jc w:val="both"/>
        <w:rPr>
          <w:rFonts w:ascii="Times New Roman" w:hAnsi="Times New Roman"/>
          <w:spacing w:val="-2"/>
          <w:szCs w:val="28"/>
        </w:rPr>
      </w:pPr>
      <w:r w:rsidRPr="007F51BD">
        <w:rPr>
          <w:rFonts w:ascii="Times New Roman" w:hAnsi="Times New Roman"/>
          <w:spacing w:val="-2"/>
          <w:szCs w:val="28"/>
        </w:rPr>
        <w:t>Theo đó, ngoài định mức chi cho hoạt động quản lý KHCN</w:t>
      </w:r>
      <w:r w:rsidR="00231620">
        <w:rPr>
          <w:rFonts w:ascii="Times New Roman" w:hAnsi="Times New Roman"/>
          <w:spacing w:val="-2"/>
          <w:szCs w:val="28"/>
        </w:rPr>
        <w:t>, định mức thù lao Chủ nhiệm thay đổi</w:t>
      </w:r>
      <w:r w:rsidRPr="007F51BD">
        <w:rPr>
          <w:rFonts w:ascii="Times New Roman" w:hAnsi="Times New Roman"/>
          <w:spacing w:val="-2"/>
          <w:szCs w:val="28"/>
        </w:rPr>
        <w:t xml:space="preserve">, một số nội dung quy định tại Thông tư số </w:t>
      </w:r>
      <w:r w:rsidR="00231620">
        <w:rPr>
          <w:rFonts w:ascii="Times New Roman" w:hAnsi="Times New Roman"/>
          <w:spacing w:val="-2"/>
          <w:szCs w:val="28"/>
        </w:rPr>
        <w:t>2</w:t>
      </w:r>
      <w:r w:rsidRPr="007F51BD">
        <w:rPr>
          <w:rFonts w:ascii="Times New Roman" w:hAnsi="Times New Roman"/>
          <w:spacing w:val="-2"/>
          <w:szCs w:val="28"/>
        </w:rPr>
        <w:t>3/202</w:t>
      </w:r>
      <w:r w:rsidR="00D27079">
        <w:rPr>
          <w:rFonts w:ascii="Times New Roman" w:hAnsi="Times New Roman"/>
          <w:spacing w:val="-2"/>
          <w:szCs w:val="28"/>
        </w:rPr>
        <w:t>4</w:t>
      </w:r>
      <w:r w:rsidRPr="007F51BD">
        <w:rPr>
          <w:rFonts w:ascii="Times New Roman" w:hAnsi="Times New Roman"/>
          <w:spacing w:val="-2"/>
          <w:szCs w:val="28"/>
        </w:rPr>
        <w:t xml:space="preserve">/TT-BCA không còn phù hợp như </w:t>
      </w:r>
      <w:r w:rsidR="00D27079">
        <w:rPr>
          <w:rFonts w:ascii="Times New Roman" w:hAnsi="Times New Roman"/>
          <w:spacing w:val="-2"/>
          <w:szCs w:val="28"/>
        </w:rPr>
        <w:t xml:space="preserve">cách phân loại </w:t>
      </w:r>
      <w:r w:rsidRPr="007F51BD">
        <w:rPr>
          <w:rFonts w:ascii="Times New Roman" w:hAnsi="Times New Roman"/>
          <w:spacing w:val="-2"/>
          <w:szCs w:val="28"/>
        </w:rPr>
        <w:t xml:space="preserve">nhiệm vụ, </w:t>
      </w:r>
      <w:r w:rsidR="00D27079">
        <w:rPr>
          <w:rFonts w:ascii="Times New Roman" w:hAnsi="Times New Roman"/>
          <w:spacing w:val="-2"/>
          <w:szCs w:val="28"/>
        </w:rPr>
        <w:t xml:space="preserve">cách tính </w:t>
      </w:r>
      <w:r w:rsidR="00EB16EA">
        <w:rPr>
          <w:rFonts w:ascii="Times New Roman" w:hAnsi="Times New Roman"/>
          <w:spacing w:val="-2"/>
          <w:szCs w:val="28"/>
          <w:lang w:val="sv-SE"/>
        </w:rPr>
        <w:t>m</w:t>
      </w:r>
      <w:r w:rsidR="00EB16EA" w:rsidRPr="00EC0AA3">
        <w:rPr>
          <w:rFonts w:ascii="Times New Roman" w:hAnsi="Times New Roman"/>
          <w:szCs w:val="28"/>
          <w:lang w:val="sv-SE"/>
        </w:rPr>
        <w:t>ức thù lao ngày</w:t>
      </w:r>
      <w:r w:rsidR="008F0450">
        <w:rPr>
          <w:rFonts w:ascii="Times New Roman" w:hAnsi="Times New Roman"/>
          <w:spacing w:val="-2"/>
          <w:szCs w:val="28"/>
        </w:rPr>
        <w:t xml:space="preserve"> </w:t>
      </w:r>
      <w:r w:rsidR="00EB16EA">
        <w:rPr>
          <w:rFonts w:ascii="Times New Roman" w:hAnsi="Times New Roman"/>
          <w:spacing w:val="-2"/>
          <w:szCs w:val="28"/>
        </w:rPr>
        <w:t xml:space="preserve">của thành viên tham gia nghiên cứu </w:t>
      </w:r>
      <w:r w:rsidR="008F0450">
        <w:rPr>
          <w:rFonts w:ascii="Times New Roman" w:hAnsi="Times New Roman"/>
          <w:spacing w:val="-2"/>
          <w:szCs w:val="28"/>
        </w:rPr>
        <w:t>và</w:t>
      </w:r>
      <w:r w:rsidR="00D27079">
        <w:rPr>
          <w:rFonts w:ascii="Times New Roman" w:hAnsi="Times New Roman"/>
          <w:spacing w:val="-2"/>
          <w:szCs w:val="28"/>
        </w:rPr>
        <w:t xml:space="preserve"> nhiều nội dung chi </w:t>
      </w:r>
      <w:r w:rsidR="008F0450">
        <w:rPr>
          <w:rFonts w:ascii="Times New Roman" w:hAnsi="Times New Roman"/>
          <w:spacing w:val="-2"/>
          <w:szCs w:val="28"/>
        </w:rPr>
        <w:t xml:space="preserve">cấu thành nhiệm vụ, nội dung chi cho công tác quản </w:t>
      </w:r>
      <w:proofErr w:type="gramStart"/>
      <w:r w:rsidR="008F0450">
        <w:rPr>
          <w:rFonts w:ascii="Times New Roman" w:hAnsi="Times New Roman"/>
          <w:spacing w:val="-2"/>
          <w:szCs w:val="28"/>
        </w:rPr>
        <w:t>lý  hoạt</w:t>
      </w:r>
      <w:proofErr w:type="gramEnd"/>
      <w:r w:rsidR="008F0450">
        <w:rPr>
          <w:rFonts w:ascii="Times New Roman" w:hAnsi="Times New Roman"/>
          <w:spacing w:val="-2"/>
          <w:szCs w:val="28"/>
        </w:rPr>
        <w:t xml:space="preserve"> động KH,CN&amp;ĐMST chưa cập nhật theo các quy định mới.</w:t>
      </w:r>
    </w:p>
    <w:p w14:paraId="5EB9A7F5" w14:textId="7DB1CEA4" w:rsidR="00523455" w:rsidRDefault="000A3DFB" w:rsidP="00A30BAC">
      <w:pPr>
        <w:spacing w:before="120" w:after="120" w:line="360" w:lineRule="exact"/>
        <w:ind w:firstLine="720"/>
        <w:jc w:val="both"/>
        <w:rPr>
          <w:rFonts w:ascii="Times New Roman" w:hAnsi="Times New Roman"/>
          <w:b/>
          <w:bCs/>
          <w:color w:val="000000"/>
          <w:szCs w:val="28"/>
          <w:highlight w:val="white"/>
          <w:u w:color="FF0000"/>
          <w:lang w:val="vi-VN"/>
        </w:rPr>
      </w:pPr>
      <w:r w:rsidRPr="00F24096">
        <w:rPr>
          <w:rFonts w:ascii="Times New Roman" w:hAnsi="Times New Roman"/>
          <w:b/>
          <w:bCs/>
          <w:color w:val="000000"/>
          <w:szCs w:val="28"/>
          <w:highlight w:val="white"/>
          <w:u w:color="FF0000"/>
          <w:lang w:val="de-DE"/>
        </w:rPr>
        <w:t xml:space="preserve">II. KẾT QUẢ </w:t>
      </w:r>
      <w:r>
        <w:rPr>
          <w:rFonts w:ascii="Times New Roman" w:hAnsi="Times New Roman"/>
          <w:b/>
          <w:bCs/>
          <w:color w:val="000000"/>
          <w:szCs w:val="28"/>
          <w:highlight w:val="white"/>
          <w:u w:color="FF0000"/>
          <w:lang w:val="de-DE"/>
        </w:rPr>
        <w:t>THỰC</w:t>
      </w:r>
      <w:r>
        <w:rPr>
          <w:rFonts w:ascii="Times New Roman" w:hAnsi="Times New Roman"/>
          <w:b/>
          <w:bCs/>
          <w:color w:val="000000"/>
          <w:szCs w:val="28"/>
          <w:highlight w:val="white"/>
          <w:u w:color="FF0000"/>
          <w:lang w:val="vi-VN"/>
        </w:rPr>
        <w:t xml:space="preserve"> HIỆN </w:t>
      </w:r>
    </w:p>
    <w:p w14:paraId="29515A0C" w14:textId="0B7A02D6" w:rsidR="00523455" w:rsidRDefault="00523455" w:rsidP="00A30BAC">
      <w:pPr>
        <w:spacing w:before="120" w:after="120" w:line="360" w:lineRule="exact"/>
        <w:ind w:firstLine="720"/>
        <w:jc w:val="both"/>
        <w:rPr>
          <w:rFonts w:ascii="Times New Roman" w:hAnsi="Times New Roman"/>
          <w:b/>
          <w:bCs/>
          <w:color w:val="000000"/>
          <w:szCs w:val="28"/>
          <w:highlight w:val="white"/>
          <w:u w:color="FF0000"/>
        </w:rPr>
      </w:pPr>
      <w:r>
        <w:rPr>
          <w:rFonts w:ascii="Times New Roman" w:hAnsi="Times New Roman"/>
          <w:b/>
          <w:bCs/>
          <w:color w:val="000000"/>
          <w:szCs w:val="28"/>
          <w:highlight w:val="white"/>
          <w:u w:color="FF0000"/>
        </w:rPr>
        <w:t>1. Công tác chỉ đạo, triển khai và tổ chức thi hành văn bản quy phạm pháp luật</w:t>
      </w:r>
    </w:p>
    <w:p w14:paraId="2BE33A4D" w14:textId="6E608249" w:rsidR="006D1530" w:rsidRPr="00066CBD" w:rsidRDefault="006D1530" w:rsidP="00A30BAC">
      <w:pPr>
        <w:spacing w:before="40" w:after="40" w:line="360" w:lineRule="exact"/>
        <w:ind w:firstLine="720"/>
        <w:jc w:val="both"/>
        <w:rPr>
          <w:rFonts w:ascii="Times New Roman" w:hAnsi="Times New Roman"/>
          <w:spacing w:val="-2"/>
          <w:szCs w:val="28"/>
        </w:rPr>
      </w:pPr>
      <w:r w:rsidRPr="007F51BD">
        <w:rPr>
          <w:rFonts w:ascii="Times New Roman" w:hAnsi="Times New Roman"/>
          <w:spacing w:val="-2"/>
          <w:szCs w:val="28"/>
        </w:rPr>
        <w:t xml:space="preserve">Ngày 10/01/2023, Bộ Tài chính ban hành Thông tư số 03/2023/TT-BTC quy định lập dự toán, quản lý, sử dụng và quyết toán kinh phí NSNN thực hiện nhiệm </w:t>
      </w:r>
      <w:r w:rsidRPr="007F51BD">
        <w:rPr>
          <w:rFonts w:ascii="Times New Roman" w:hAnsi="Times New Roman"/>
          <w:spacing w:val="-2"/>
          <w:szCs w:val="28"/>
        </w:rPr>
        <w:lastRenderedPageBreak/>
        <w:t>vụ KHCN. Ngày 08/5/2023, Bộ Khoa học và Công nghệ ban hành Thông tư số 02/2023/TT-BKHCN hướng dẫn một số nội dung chuyên môn phục vụ công tác xây dựng dự toán thực hiện nhiệm vụ KHCN có sử dụng NSNN</w:t>
      </w:r>
      <w:r>
        <w:rPr>
          <w:rFonts w:ascii="Times New Roman" w:hAnsi="Times New Roman"/>
          <w:spacing w:val="-2"/>
          <w:szCs w:val="28"/>
        </w:rPr>
        <w:t>. Để triển khai các hoạt động KHCN trong C</w:t>
      </w:r>
      <w:r w:rsidR="00066CBD">
        <w:rPr>
          <w:rFonts w:ascii="Times New Roman" w:hAnsi="Times New Roman"/>
          <w:spacing w:val="-2"/>
          <w:szCs w:val="28"/>
        </w:rPr>
        <w:t xml:space="preserve">ông an nhân dân theo đúng các quy định tại hai Thông tư trên, </w:t>
      </w:r>
      <w:r w:rsidR="00066CBD">
        <w:rPr>
          <w:rFonts w:ascii="Times New Roman" w:hAnsi="Times New Roman"/>
          <w:spacing w:val="2"/>
          <w:szCs w:val="28"/>
        </w:rPr>
        <w:t xml:space="preserve">Cục </w:t>
      </w:r>
      <w:r w:rsidR="00066CBD">
        <w:rPr>
          <w:rFonts w:ascii="Times New Roman" w:hAnsi="Times New Roman"/>
          <w:color w:val="000000"/>
          <w:szCs w:val="28"/>
          <w:highlight w:val="white"/>
          <w:lang w:val="vi-VN"/>
        </w:rPr>
        <w:t>Khoa học, Chiến lược và Lịch sử Công an</w:t>
      </w:r>
      <w:r w:rsidR="00066CBD">
        <w:rPr>
          <w:rFonts w:ascii="Times New Roman" w:hAnsi="Times New Roman"/>
          <w:color w:val="000000"/>
          <w:szCs w:val="28"/>
        </w:rPr>
        <w:t xml:space="preserve"> đã tham mưu lãnh đạo Bộ ban hành </w:t>
      </w:r>
      <w:r w:rsidR="00066CBD" w:rsidRPr="00D87663">
        <w:rPr>
          <w:rFonts w:ascii="Times New Roman" w:hAnsi="Times New Roman"/>
          <w:bCs/>
          <w:color w:val="000000"/>
          <w:szCs w:val="28"/>
          <w:highlight w:val="white"/>
          <w:u w:color="FF0000"/>
        </w:rPr>
        <w:t>T</w:t>
      </w:r>
      <w:r w:rsidR="00066CBD">
        <w:rPr>
          <w:rFonts w:ascii="Times New Roman" w:hAnsi="Times New Roman"/>
          <w:bCs/>
          <w:color w:val="000000"/>
          <w:szCs w:val="28"/>
          <w:highlight w:val="white"/>
          <w:u w:color="FF0000"/>
        </w:rPr>
        <w:t xml:space="preserve">hông tư số </w:t>
      </w:r>
      <w:r w:rsidR="00066CBD" w:rsidRPr="00D87663">
        <w:rPr>
          <w:rFonts w:ascii="Times New Roman" w:hAnsi="Times New Roman"/>
          <w:bCs/>
          <w:color w:val="000000"/>
          <w:szCs w:val="28"/>
          <w:highlight w:val="white"/>
          <w:u w:color="FF0000"/>
        </w:rPr>
        <w:t>23/2024/TT-BCA ngày 20/6/2024 quy định</w:t>
      </w:r>
      <w:r w:rsidR="00066CBD">
        <w:rPr>
          <w:rFonts w:ascii="Times New Roman" w:hAnsi="Times New Roman"/>
          <w:bCs/>
          <w:color w:val="000000"/>
          <w:spacing w:val="4"/>
          <w:szCs w:val="28"/>
          <w:highlight w:val="white"/>
          <w:u w:color="FF0000"/>
          <w:lang w:val="vi-VN"/>
        </w:rPr>
        <w:t xml:space="preserve"> về </w:t>
      </w:r>
      <w:r w:rsidR="00066CBD" w:rsidRPr="008C1B70">
        <w:rPr>
          <w:rFonts w:ascii="Times New Roman" w:hAnsi="Times New Roman"/>
          <w:bCs/>
          <w:szCs w:val="28"/>
          <w:lang w:val="sv-SE"/>
        </w:rPr>
        <w:t xml:space="preserve">lập dự toán, quản lý sử dụng và quyết toán kinh phí ngân sách nhà nước thực hiện nhiệm vụ </w:t>
      </w:r>
      <w:r w:rsidR="00066CBD">
        <w:rPr>
          <w:rFonts w:ascii="Times New Roman" w:hAnsi="Times New Roman"/>
          <w:bCs/>
          <w:szCs w:val="28"/>
          <w:lang w:val="sv-SE"/>
        </w:rPr>
        <w:t xml:space="preserve">KH&amp;CN </w:t>
      </w:r>
      <w:r w:rsidR="00066CBD" w:rsidRPr="008C1B70">
        <w:rPr>
          <w:rFonts w:ascii="Times New Roman" w:hAnsi="Times New Roman"/>
          <w:bCs/>
          <w:szCs w:val="28"/>
          <w:lang w:val="sv-SE"/>
        </w:rPr>
        <w:t xml:space="preserve">trong </w:t>
      </w:r>
      <w:r w:rsidR="00066CBD">
        <w:rPr>
          <w:rFonts w:ascii="Times New Roman" w:hAnsi="Times New Roman"/>
          <w:bCs/>
          <w:szCs w:val="28"/>
          <w:lang w:val="sv-SE"/>
        </w:rPr>
        <w:t>CAND.</w:t>
      </w:r>
    </w:p>
    <w:p w14:paraId="3108202F" w14:textId="338FC659" w:rsidR="00CC768C" w:rsidRPr="00165A55" w:rsidRDefault="006D1530" w:rsidP="00A30BAC">
      <w:pPr>
        <w:spacing w:before="40" w:after="40" w:line="360" w:lineRule="exact"/>
        <w:ind w:firstLine="720"/>
        <w:jc w:val="both"/>
        <w:rPr>
          <w:rFonts w:ascii="Times New Roman" w:hAnsi="Times New Roman"/>
          <w:b/>
          <w:bCs/>
          <w:szCs w:val="28"/>
          <w:lang w:val="sv-SE"/>
        </w:rPr>
      </w:pPr>
      <w:r>
        <w:rPr>
          <w:rFonts w:ascii="Times New Roman" w:hAnsi="Times New Roman"/>
          <w:color w:val="000000"/>
          <w:spacing w:val="-2"/>
          <w:szCs w:val="28"/>
          <w:highlight w:val="white"/>
          <w:lang w:val="vi-VN"/>
        </w:rPr>
        <w:t xml:space="preserve">Để triển khai </w:t>
      </w:r>
      <w:r>
        <w:rPr>
          <w:rFonts w:ascii="Times New Roman" w:hAnsi="Times New Roman"/>
          <w:color w:val="000000"/>
          <w:szCs w:val="28"/>
          <w:highlight w:val="white"/>
        </w:rPr>
        <w:t xml:space="preserve">Thông tư số </w:t>
      </w:r>
      <w:r w:rsidR="00066CBD">
        <w:rPr>
          <w:rFonts w:ascii="Times New Roman" w:hAnsi="Times New Roman"/>
          <w:spacing w:val="2"/>
          <w:szCs w:val="28"/>
        </w:rPr>
        <w:t>2</w:t>
      </w:r>
      <w:r>
        <w:rPr>
          <w:rFonts w:ascii="Times New Roman" w:hAnsi="Times New Roman"/>
          <w:spacing w:val="2"/>
          <w:szCs w:val="28"/>
        </w:rPr>
        <w:t>3/202</w:t>
      </w:r>
      <w:r w:rsidR="00066CBD">
        <w:rPr>
          <w:rFonts w:ascii="Times New Roman" w:hAnsi="Times New Roman"/>
          <w:spacing w:val="2"/>
          <w:szCs w:val="28"/>
        </w:rPr>
        <w:t>4</w:t>
      </w:r>
      <w:r>
        <w:rPr>
          <w:rFonts w:ascii="Times New Roman" w:hAnsi="Times New Roman"/>
          <w:spacing w:val="2"/>
          <w:szCs w:val="28"/>
        </w:rPr>
        <w:t>/TT-BCA</w:t>
      </w:r>
      <w:r>
        <w:rPr>
          <w:rFonts w:ascii="Times New Roman" w:hAnsi="Times New Roman"/>
          <w:color w:val="000000"/>
          <w:spacing w:val="-2"/>
          <w:szCs w:val="28"/>
          <w:highlight w:val="white"/>
          <w:lang w:val="vi-VN"/>
        </w:rPr>
        <w:t xml:space="preserve">, </w:t>
      </w:r>
      <w:r>
        <w:rPr>
          <w:rFonts w:ascii="Times New Roman" w:hAnsi="Times New Roman"/>
          <w:spacing w:val="2"/>
          <w:szCs w:val="28"/>
        </w:rPr>
        <w:t xml:space="preserve">Cục </w:t>
      </w:r>
      <w:r>
        <w:rPr>
          <w:rFonts w:ascii="Times New Roman" w:hAnsi="Times New Roman"/>
          <w:color w:val="000000"/>
          <w:szCs w:val="28"/>
          <w:highlight w:val="white"/>
          <w:lang w:val="vi-VN"/>
        </w:rPr>
        <w:t>Khoa học, Chiến lược và Lịch sử Công an</w:t>
      </w:r>
      <w:r>
        <w:rPr>
          <w:rFonts w:ascii="Times New Roman" w:hAnsi="Times New Roman"/>
          <w:color w:val="000000"/>
          <w:szCs w:val="28"/>
          <w:highlight w:val="white"/>
        </w:rPr>
        <w:t xml:space="preserve"> có Công văn hướng dẫn Công an đơn vị, địa phương thực hiện</w:t>
      </w:r>
      <w:r>
        <w:rPr>
          <w:rFonts w:ascii="Times New Roman" w:hAnsi="Times New Roman"/>
          <w:spacing w:val="2"/>
          <w:szCs w:val="28"/>
        </w:rPr>
        <w:t>.</w:t>
      </w:r>
      <w:r w:rsidR="00DD1288">
        <w:rPr>
          <w:rFonts w:ascii="Times New Roman" w:hAnsi="Times New Roman"/>
          <w:spacing w:val="2"/>
          <w:szCs w:val="28"/>
        </w:rPr>
        <w:t xml:space="preserve"> </w:t>
      </w:r>
      <w:r>
        <w:rPr>
          <w:rFonts w:ascii="Times New Roman" w:hAnsi="Times New Roman"/>
          <w:bCs/>
          <w:szCs w:val="28"/>
          <w:lang w:val="sv-SE"/>
        </w:rPr>
        <w:t xml:space="preserve">Trong quá trình thực hiện, cơ quan quản lý KH&amp;CN thường xuyên trao đổi, hướng dẫn Công an đơn vị địa phương lập dự toán các hoạt động, nhiệm vụ KH&amp;CN theo định mức quy định tại </w:t>
      </w:r>
      <w:r>
        <w:rPr>
          <w:rFonts w:ascii="Times New Roman" w:hAnsi="Times New Roman"/>
          <w:color w:val="000000"/>
          <w:szCs w:val="28"/>
          <w:highlight w:val="white"/>
        </w:rPr>
        <w:t xml:space="preserve">Thông tư số </w:t>
      </w:r>
      <w:r w:rsidR="002A3D96">
        <w:rPr>
          <w:rFonts w:ascii="Times New Roman" w:hAnsi="Times New Roman"/>
          <w:spacing w:val="2"/>
          <w:szCs w:val="28"/>
        </w:rPr>
        <w:t>2</w:t>
      </w:r>
      <w:r>
        <w:rPr>
          <w:rFonts w:ascii="Times New Roman" w:hAnsi="Times New Roman"/>
          <w:spacing w:val="2"/>
          <w:szCs w:val="28"/>
        </w:rPr>
        <w:t>3/202</w:t>
      </w:r>
      <w:r w:rsidR="002A3D96">
        <w:rPr>
          <w:rFonts w:ascii="Times New Roman" w:hAnsi="Times New Roman"/>
          <w:spacing w:val="2"/>
          <w:szCs w:val="28"/>
        </w:rPr>
        <w:t>4</w:t>
      </w:r>
      <w:r>
        <w:rPr>
          <w:rFonts w:ascii="Times New Roman" w:hAnsi="Times New Roman"/>
          <w:spacing w:val="2"/>
          <w:szCs w:val="28"/>
        </w:rPr>
        <w:t>/TT-BCA.</w:t>
      </w:r>
      <w:r w:rsidR="00BB5958">
        <w:rPr>
          <w:rFonts w:ascii="Times New Roman" w:hAnsi="Times New Roman"/>
          <w:color w:val="000000"/>
          <w:szCs w:val="28"/>
          <w:highlight w:val="white"/>
          <w:lang w:val="de-DE"/>
        </w:rPr>
        <w:t xml:space="preserve"> Theo đó</w:t>
      </w:r>
      <w:r w:rsidR="00CC768C">
        <w:rPr>
          <w:rFonts w:ascii="Times New Roman" w:hAnsi="Times New Roman"/>
          <w:color w:val="000000"/>
          <w:szCs w:val="28"/>
          <w:highlight w:val="white"/>
          <w:lang w:val="vi-VN"/>
        </w:rPr>
        <w:t xml:space="preserve">, Công an các đơn vị, địa phương được giao chủ trì nhiệm vụ KH&amp;CN đã tổ chức triển khai nghiêm túc </w:t>
      </w:r>
      <w:r w:rsidR="00CC768C">
        <w:rPr>
          <w:rFonts w:ascii="Times New Roman" w:hAnsi="Times New Roman"/>
          <w:color w:val="000000"/>
          <w:szCs w:val="28"/>
          <w:highlight w:val="white"/>
        </w:rPr>
        <w:t>quy định về</w:t>
      </w:r>
      <w:r w:rsidR="00CC768C" w:rsidRPr="00165A55">
        <w:rPr>
          <w:rFonts w:ascii="Times New Roman" w:hAnsi="Times New Roman"/>
          <w:color w:val="000000"/>
          <w:szCs w:val="28"/>
          <w:highlight w:val="white"/>
        </w:rPr>
        <w:t xml:space="preserve"> </w:t>
      </w:r>
      <w:r w:rsidR="00CC768C" w:rsidRPr="00165A55">
        <w:rPr>
          <w:rFonts w:ascii="Times New Roman" w:hAnsi="Times New Roman"/>
          <w:bCs/>
          <w:szCs w:val="28"/>
          <w:lang w:val="sv-SE"/>
        </w:rPr>
        <w:t xml:space="preserve">lập dự toán, quản lý sử dụng và quyết toán kinh phí ngân sách nhà nước thực hiện nhiệm vụ </w:t>
      </w:r>
      <w:r w:rsidR="00CC768C">
        <w:rPr>
          <w:rFonts w:ascii="Times New Roman" w:hAnsi="Times New Roman"/>
          <w:bCs/>
          <w:szCs w:val="28"/>
          <w:lang w:val="sv-SE"/>
        </w:rPr>
        <w:t>KH&amp;CN</w:t>
      </w:r>
      <w:r w:rsidR="00CC768C" w:rsidRPr="00165A55">
        <w:rPr>
          <w:rFonts w:ascii="Times New Roman" w:hAnsi="Times New Roman"/>
          <w:bCs/>
          <w:szCs w:val="28"/>
          <w:lang w:val="sv-SE"/>
        </w:rPr>
        <w:t xml:space="preserve"> trong </w:t>
      </w:r>
      <w:r w:rsidR="00CC768C">
        <w:rPr>
          <w:rFonts w:ascii="Times New Roman" w:hAnsi="Times New Roman"/>
          <w:bCs/>
          <w:szCs w:val="28"/>
          <w:lang w:val="sv-SE"/>
        </w:rPr>
        <w:t>CAND.</w:t>
      </w:r>
    </w:p>
    <w:p w14:paraId="0E2B4C3F" w14:textId="11340798" w:rsidR="006D1530" w:rsidRPr="00733D12" w:rsidRDefault="00CC768C" w:rsidP="00A30BAC">
      <w:pPr>
        <w:pStyle w:val="FootnoteText"/>
        <w:spacing w:before="40" w:after="40" w:line="360" w:lineRule="exact"/>
        <w:ind w:firstLine="720"/>
        <w:jc w:val="both"/>
        <w:rPr>
          <w:rFonts w:ascii="Times New Roman" w:hAnsi="Times New Roman"/>
          <w:color w:val="000000"/>
          <w:spacing w:val="-2"/>
          <w:sz w:val="28"/>
          <w:szCs w:val="28"/>
          <w:highlight w:val="white"/>
          <w:lang w:val="de-DE"/>
        </w:rPr>
      </w:pPr>
      <w:r>
        <w:rPr>
          <w:rFonts w:ascii="Times New Roman" w:hAnsi="Times New Roman"/>
          <w:color w:val="000000"/>
          <w:spacing w:val="-2"/>
          <w:sz w:val="28"/>
          <w:szCs w:val="28"/>
          <w:highlight w:val="white"/>
          <w:lang w:val="de-DE"/>
        </w:rPr>
        <w:t>Quá trình triển khai và tổ chức thi hành</w:t>
      </w:r>
      <w:r w:rsidR="006D1530" w:rsidRPr="00733D12">
        <w:rPr>
          <w:rFonts w:ascii="Times New Roman" w:hAnsi="Times New Roman"/>
          <w:color w:val="000000"/>
          <w:spacing w:val="-2"/>
          <w:sz w:val="28"/>
          <w:szCs w:val="28"/>
          <w:highlight w:val="white"/>
          <w:lang w:val="de-DE"/>
        </w:rPr>
        <w:t xml:space="preserve"> pháp luật </w:t>
      </w:r>
      <w:r w:rsidR="006D1530" w:rsidRPr="00057817">
        <w:rPr>
          <w:rFonts w:ascii="Times New Roman" w:hAnsi="Times New Roman"/>
          <w:color w:val="000000"/>
          <w:spacing w:val="-2"/>
          <w:sz w:val="28"/>
          <w:szCs w:val="28"/>
          <w:highlight w:val="white"/>
          <w:u w:color="FF0000"/>
          <w:lang w:val="de-DE"/>
        </w:rPr>
        <w:t xml:space="preserve">về lập dự toán, quản lý sử dụng và quyết toán kinh phí ngân sách nhà nước thực hiện nhiệm vụ </w:t>
      </w:r>
      <w:r w:rsidR="006D1530" w:rsidRPr="006C36B7">
        <w:rPr>
          <w:rFonts w:ascii="Times New Roman" w:hAnsi="Times New Roman"/>
          <w:bCs/>
          <w:sz w:val="28"/>
          <w:szCs w:val="28"/>
          <w:lang w:val="sv-SE"/>
        </w:rPr>
        <w:t>KH&amp;CN</w:t>
      </w:r>
      <w:r w:rsidR="006D1530" w:rsidRPr="006C36B7">
        <w:rPr>
          <w:rFonts w:ascii="Times New Roman" w:hAnsi="Times New Roman"/>
          <w:color w:val="000000"/>
          <w:spacing w:val="-2"/>
          <w:sz w:val="36"/>
          <w:szCs w:val="28"/>
          <w:highlight w:val="white"/>
          <w:u w:color="FF0000"/>
          <w:lang w:val="de-DE"/>
        </w:rPr>
        <w:t xml:space="preserve"> </w:t>
      </w:r>
      <w:r w:rsidR="006D1530" w:rsidRPr="00057817">
        <w:rPr>
          <w:rFonts w:ascii="Times New Roman" w:hAnsi="Times New Roman"/>
          <w:color w:val="000000"/>
          <w:spacing w:val="-2"/>
          <w:sz w:val="28"/>
          <w:szCs w:val="28"/>
          <w:highlight w:val="white"/>
          <w:u w:color="FF0000"/>
          <w:lang w:val="de-DE"/>
        </w:rPr>
        <w:t xml:space="preserve">trong </w:t>
      </w:r>
      <w:r w:rsidR="006D1530">
        <w:rPr>
          <w:rFonts w:ascii="Times New Roman" w:hAnsi="Times New Roman"/>
          <w:color w:val="000000"/>
          <w:spacing w:val="-2"/>
          <w:sz w:val="28"/>
          <w:szCs w:val="28"/>
          <w:u w:color="FF0000"/>
          <w:lang w:val="de-DE"/>
        </w:rPr>
        <w:t>CAND</w:t>
      </w:r>
      <w:r w:rsidR="006D1530">
        <w:rPr>
          <w:rFonts w:ascii="Times New Roman" w:hAnsi="Times New Roman"/>
          <w:bCs/>
          <w:szCs w:val="28"/>
          <w:lang w:val="sv-SE"/>
        </w:rPr>
        <w:t>,</w:t>
      </w:r>
      <w:r w:rsidR="006D1530" w:rsidRPr="00733D12">
        <w:rPr>
          <w:rFonts w:ascii="Times New Roman" w:hAnsi="Times New Roman"/>
          <w:color w:val="000000"/>
          <w:spacing w:val="-2"/>
          <w:sz w:val="28"/>
          <w:szCs w:val="28"/>
          <w:highlight w:val="white"/>
          <w:lang w:val="de-DE"/>
        </w:rPr>
        <w:t xml:space="preserve"> </w:t>
      </w:r>
      <w:r w:rsidR="006D1530" w:rsidRPr="00733D12">
        <w:rPr>
          <w:rFonts w:ascii="Times New Roman" w:hAnsi="Times New Roman"/>
          <w:color w:val="000000"/>
          <w:spacing w:val="-2"/>
          <w:sz w:val="28"/>
          <w:szCs w:val="28"/>
          <w:highlight w:val="white"/>
          <w:u w:color="FF0000"/>
          <w:lang w:val="de-DE"/>
        </w:rPr>
        <w:t>đội ngũ cán bộ</w:t>
      </w:r>
      <w:r w:rsidR="006D1530">
        <w:rPr>
          <w:rFonts w:ascii="Times New Roman" w:hAnsi="Times New Roman"/>
          <w:color w:val="000000"/>
          <w:spacing w:val="-2"/>
          <w:sz w:val="28"/>
          <w:szCs w:val="28"/>
          <w:highlight w:val="white"/>
          <w:lang w:val="vi-VN"/>
        </w:rPr>
        <w:t xml:space="preserve"> nghiên cứu, cán bộ quản lý KH&amp;CN trong toàn Ngành</w:t>
      </w:r>
      <w:r w:rsidR="006D1530">
        <w:rPr>
          <w:rFonts w:ascii="Times New Roman" w:hAnsi="Times New Roman"/>
          <w:color w:val="000000"/>
          <w:spacing w:val="-2"/>
          <w:sz w:val="28"/>
          <w:szCs w:val="28"/>
          <w:highlight w:val="white"/>
        </w:rPr>
        <w:t xml:space="preserve"> </w:t>
      </w:r>
      <w:r w:rsidR="006D1530" w:rsidRPr="00733D12">
        <w:rPr>
          <w:rFonts w:ascii="Times New Roman" w:hAnsi="Times New Roman"/>
          <w:color w:val="000000"/>
          <w:spacing w:val="-2"/>
          <w:sz w:val="28"/>
          <w:szCs w:val="28"/>
          <w:highlight w:val="white"/>
          <w:lang w:val="de-DE"/>
        </w:rPr>
        <w:t xml:space="preserve">đã nâng cao </w:t>
      </w:r>
      <w:r w:rsidR="006D1530" w:rsidRPr="00733D12">
        <w:rPr>
          <w:rFonts w:ascii="Times New Roman" w:hAnsi="Times New Roman"/>
          <w:color w:val="000000"/>
          <w:spacing w:val="-2"/>
          <w:sz w:val="28"/>
          <w:szCs w:val="28"/>
          <w:highlight w:val="white"/>
          <w:u w:color="FF0000"/>
          <w:lang w:val="de-DE"/>
        </w:rPr>
        <w:t>nhận thức</w:t>
      </w:r>
      <w:r w:rsidR="006D1530">
        <w:rPr>
          <w:rFonts w:ascii="Times New Roman" w:hAnsi="Times New Roman"/>
          <w:color w:val="000000"/>
          <w:spacing w:val="-2"/>
          <w:sz w:val="28"/>
          <w:szCs w:val="28"/>
          <w:highlight w:val="white"/>
          <w:lang w:val="de-DE"/>
        </w:rPr>
        <w:t xml:space="preserve"> về vị trí, vai trò của công tác này trong triển khai hoạt động nghiên cứu khoa học.</w:t>
      </w:r>
    </w:p>
    <w:p w14:paraId="62CB850F" w14:textId="13A83A33" w:rsidR="00523455" w:rsidRDefault="00523455" w:rsidP="00A30BAC">
      <w:pPr>
        <w:spacing w:before="120" w:after="120" w:line="360" w:lineRule="exact"/>
        <w:ind w:firstLine="720"/>
        <w:jc w:val="both"/>
        <w:rPr>
          <w:rFonts w:ascii="Times New Roman" w:hAnsi="Times New Roman"/>
          <w:b/>
          <w:bCs/>
          <w:color w:val="000000"/>
          <w:szCs w:val="28"/>
          <w:highlight w:val="white"/>
          <w:u w:color="FF0000"/>
        </w:rPr>
      </w:pPr>
      <w:r>
        <w:rPr>
          <w:rFonts w:ascii="Times New Roman" w:hAnsi="Times New Roman"/>
          <w:b/>
          <w:bCs/>
          <w:color w:val="000000"/>
          <w:szCs w:val="28"/>
          <w:highlight w:val="white"/>
          <w:u w:color="FF0000"/>
        </w:rPr>
        <w:t>2. Kết quả thi hành văn bản quy phạm pháp luật, đánh giá ưu điểm, bất cập, hạn chế của văn bản quy phạm pháp luật</w:t>
      </w:r>
    </w:p>
    <w:p w14:paraId="7079DEAB" w14:textId="2AF3E0EE" w:rsidR="00851E8C" w:rsidRDefault="00851E8C" w:rsidP="00A30BAC">
      <w:pPr>
        <w:spacing w:before="120" w:after="120" w:line="360" w:lineRule="exact"/>
        <w:ind w:firstLine="720"/>
        <w:jc w:val="both"/>
        <w:rPr>
          <w:rFonts w:ascii="Times New Roman" w:hAnsi="Times New Roman"/>
          <w:bCs/>
          <w:szCs w:val="28"/>
          <w:lang w:val="sv-SE"/>
        </w:rPr>
      </w:pPr>
      <w:r w:rsidRPr="00C31F36">
        <w:rPr>
          <w:rFonts w:ascii="Times New Roman" w:hAnsi="Times New Roman"/>
          <w:bCs/>
          <w:color w:val="000000"/>
          <w:szCs w:val="28"/>
          <w:highlight w:val="white"/>
          <w:u w:color="FF0000"/>
        </w:rPr>
        <w:t xml:space="preserve">Theo </w:t>
      </w:r>
      <w:r w:rsidR="00C31F36">
        <w:rPr>
          <w:rFonts w:ascii="Times New Roman" w:hAnsi="Times New Roman"/>
          <w:color w:val="000000"/>
          <w:szCs w:val="28"/>
        </w:rPr>
        <w:t xml:space="preserve">Thông tư số 23/2024/TT-BCA, các đề tài </w:t>
      </w:r>
      <w:r w:rsidR="00C31F36" w:rsidRPr="006C36B7">
        <w:rPr>
          <w:rFonts w:ascii="Times New Roman" w:hAnsi="Times New Roman"/>
          <w:bCs/>
          <w:szCs w:val="28"/>
          <w:lang w:val="sv-SE"/>
        </w:rPr>
        <w:t>KH&amp;CN</w:t>
      </w:r>
      <w:r w:rsidR="00C31F36" w:rsidRPr="006C36B7">
        <w:rPr>
          <w:rFonts w:ascii="Times New Roman" w:hAnsi="Times New Roman"/>
          <w:color w:val="000000"/>
          <w:spacing w:val="-2"/>
          <w:sz w:val="36"/>
          <w:szCs w:val="28"/>
          <w:highlight w:val="white"/>
          <w:u w:color="FF0000"/>
          <w:lang w:val="de-DE"/>
        </w:rPr>
        <w:t xml:space="preserve"> </w:t>
      </w:r>
      <w:r w:rsidR="00C31F36">
        <w:rPr>
          <w:rFonts w:ascii="Times New Roman" w:hAnsi="Times New Roman"/>
          <w:color w:val="000000"/>
          <w:szCs w:val="28"/>
        </w:rPr>
        <w:t>được chi nội dung gồm:</w:t>
      </w:r>
      <w:r w:rsidR="00E37DCD">
        <w:rPr>
          <w:rFonts w:ascii="Times New Roman" w:hAnsi="Times New Roman"/>
          <w:color w:val="000000"/>
          <w:szCs w:val="28"/>
        </w:rPr>
        <w:t xml:space="preserve"> (</w:t>
      </w:r>
      <w:r w:rsidR="00E37DCD">
        <w:rPr>
          <w:rFonts w:ascii="Times New Roman" w:hAnsi="Times New Roman"/>
          <w:color w:val="000000"/>
          <w:spacing w:val="-2"/>
          <w:szCs w:val="28"/>
          <w:highlight w:val="white"/>
          <w:lang w:val="vi-VN"/>
        </w:rPr>
        <w:t>1</w:t>
      </w:r>
      <w:r w:rsidR="00E37DCD">
        <w:rPr>
          <w:rFonts w:ascii="Times New Roman" w:hAnsi="Times New Roman"/>
          <w:color w:val="000000"/>
          <w:spacing w:val="-2"/>
          <w:szCs w:val="28"/>
          <w:highlight w:val="white"/>
        </w:rPr>
        <w:t>)</w:t>
      </w:r>
      <w:r w:rsidRPr="00E37DCD">
        <w:rPr>
          <w:rFonts w:ascii="Times New Roman" w:hAnsi="Times New Roman"/>
          <w:color w:val="000000"/>
          <w:spacing w:val="-2"/>
          <w:szCs w:val="28"/>
          <w:highlight w:val="white"/>
          <w:lang w:val="vi-VN"/>
        </w:rPr>
        <w:t xml:space="preserve"> </w:t>
      </w:r>
      <w:r w:rsidR="00E37DCD">
        <w:rPr>
          <w:rFonts w:ascii="Times New Roman" w:hAnsi="Times New Roman"/>
          <w:color w:val="000000"/>
          <w:spacing w:val="-2"/>
          <w:szCs w:val="28"/>
          <w:highlight w:val="white"/>
        </w:rPr>
        <w:t>Tiền</w:t>
      </w:r>
      <w:r w:rsidRPr="00E37DCD">
        <w:rPr>
          <w:rFonts w:ascii="Times New Roman" w:hAnsi="Times New Roman"/>
          <w:color w:val="000000"/>
          <w:spacing w:val="-2"/>
          <w:szCs w:val="28"/>
          <w:highlight w:val="white"/>
          <w:lang w:val="vi-VN"/>
        </w:rPr>
        <w:t xml:space="preserve"> thù lao cho các thành viên tham gia thực hiện nhiệm vụ khoa học và công nghệ; tiền công lao động phổ thông hỗ trợ các công việc trong nội dung nghiên cứu; tiền thuê chuyên gia trong nước và chuyên gia ngoài nước phối hợp trong quá trình nghiên cứu và thực hiện nhiệm vụ khoa học và công nghệ</w:t>
      </w:r>
      <w:r w:rsidR="00950A5D">
        <w:rPr>
          <w:rFonts w:ascii="Times New Roman" w:hAnsi="Times New Roman"/>
          <w:color w:val="000000"/>
          <w:spacing w:val="-2"/>
          <w:szCs w:val="28"/>
          <w:highlight w:val="white"/>
        </w:rPr>
        <w:t>; trong đó, Chủ nhiệm nhiệm vụ và Thư ký nhiệm vụ được hưởng phụ cấp theo tháng, thành viên tham gia nghiên cứu được trả công lao động khoa học theo nhóm chức danh</w:t>
      </w:r>
      <w:r w:rsidRPr="00E37DCD">
        <w:rPr>
          <w:rFonts w:ascii="Times New Roman" w:hAnsi="Times New Roman"/>
          <w:color w:val="000000"/>
          <w:spacing w:val="-2"/>
          <w:szCs w:val="28"/>
          <w:highlight w:val="white"/>
          <w:lang w:val="vi-VN"/>
        </w:rPr>
        <w:t>.</w:t>
      </w:r>
      <w:r w:rsidR="00E37DCD">
        <w:rPr>
          <w:rFonts w:ascii="Times New Roman" w:hAnsi="Times New Roman"/>
          <w:color w:val="000000"/>
          <w:spacing w:val="-2"/>
          <w:szCs w:val="28"/>
          <w:highlight w:val="white"/>
        </w:rPr>
        <w:t xml:space="preserve"> (2) </w:t>
      </w:r>
      <w:r w:rsidRPr="00E37DCD">
        <w:rPr>
          <w:rFonts w:ascii="Times New Roman" w:hAnsi="Times New Roman"/>
          <w:color w:val="000000"/>
          <w:spacing w:val="-2"/>
          <w:szCs w:val="28"/>
          <w:highlight w:val="white"/>
          <w:lang w:val="vi-VN"/>
        </w:rPr>
        <w:t>Chi mua nguyên liệu, nhiên liệu, vật liệu, mẫu vật, dụng cụ, phụ tùng, vật rẻ tiền mau hỏng, năng lượng, tài liệu, số liệu, sách, báo, tạp chí tham khảo, quyền sở hữu và sử dụng đối tượng của quyền sở hữu trí tuệ phục vụ hoạt động nghiên cứu.</w:t>
      </w:r>
      <w:r w:rsidR="00E37DCD">
        <w:rPr>
          <w:rFonts w:ascii="Times New Roman" w:hAnsi="Times New Roman"/>
          <w:color w:val="000000"/>
          <w:spacing w:val="-2"/>
          <w:szCs w:val="28"/>
          <w:highlight w:val="white"/>
        </w:rPr>
        <w:t xml:space="preserve"> (3) </w:t>
      </w:r>
      <w:r w:rsidRPr="00E37DCD">
        <w:rPr>
          <w:rFonts w:ascii="Times New Roman" w:hAnsi="Times New Roman"/>
          <w:color w:val="000000"/>
          <w:spacing w:val="-2"/>
          <w:szCs w:val="28"/>
          <w:highlight w:val="white"/>
          <w:lang w:val="vi-VN"/>
        </w:rPr>
        <w:t xml:space="preserve">Chi sửa chữa, mua sắm, thuê tài sản (hoặc cơ sở vật chất, trang thiết bị) phục vụ trực tiếp cho hoạt động nghiên cứu khoa học của nhiệm vụ khoa học và công </w:t>
      </w:r>
      <w:proofErr w:type="gramStart"/>
      <w:r w:rsidRPr="00E37DCD">
        <w:rPr>
          <w:rFonts w:ascii="Times New Roman" w:hAnsi="Times New Roman"/>
          <w:color w:val="000000"/>
          <w:spacing w:val="-2"/>
          <w:szCs w:val="28"/>
          <w:highlight w:val="white"/>
          <w:lang w:val="vi-VN"/>
        </w:rPr>
        <w:t>nghệ.</w:t>
      </w:r>
      <w:r w:rsidR="00E37DCD">
        <w:rPr>
          <w:rFonts w:ascii="Times New Roman" w:hAnsi="Times New Roman"/>
          <w:color w:val="000000"/>
          <w:spacing w:val="-2"/>
          <w:szCs w:val="28"/>
          <w:highlight w:val="white"/>
        </w:rPr>
        <w:t>(</w:t>
      </w:r>
      <w:proofErr w:type="gramEnd"/>
      <w:r w:rsidR="00E37DCD">
        <w:rPr>
          <w:rFonts w:ascii="Times New Roman" w:hAnsi="Times New Roman"/>
          <w:color w:val="000000"/>
          <w:spacing w:val="-2"/>
          <w:szCs w:val="28"/>
          <w:highlight w:val="white"/>
        </w:rPr>
        <w:t xml:space="preserve">4) </w:t>
      </w:r>
      <w:r w:rsidRPr="00E37DCD">
        <w:rPr>
          <w:rFonts w:ascii="Times New Roman" w:hAnsi="Times New Roman"/>
          <w:color w:val="000000"/>
          <w:spacing w:val="-2"/>
          <w:szCs w:val="28"/>
          <w:highlight w:val="white"/>
          <w:lang w:val="vi-VN"/>
        </w:rPr>
        <w:t>Chi hội nghị, hội thảo khoa học, diễn đàn, tọa đàm khoa học, công tác phí trong nước, hợp tác quốc tế (đoàn ra, đoàn vào) phục vụ hoạt động nghiên cứu.</w:t>
      </w:r>
      <w:r w:rsidR="00E37DCD">
        <w:rPr>
          <w:rFonts w:ascii="Times New Roman" w:hAnsi="Times New Roman"/>
          <w:color w:val="000000"/>
          <w:spacing w:val="-2"/>
          <w:szCs w:val="28"/>
          <w:highlight w:val="white"/>
        </w:rPr>
        <w:t xml:space="preserve"> (5) </w:t>
      </w:r>
      <w:r w:rsidRPr="00E37DCD">
        <w:rPr>
          <w:rFonts w:ascii="Times New Roman" w:hAnsi="Times New Roman"/>
          <w:color w:val="000000"/>
          <w:spacing w:val="-2"/>
          <w:szCs w:val="28"/>
          <w:highlight w:val="white"/>
          <w:lang w:val="vi-VN"/>
        </w:rPr>
        <w:t>Chi trả dịch vụ thuê ngoài phục vụ hoạt động nghiên cứu.</w:t>
      </w:r>
      <w:r w:rsidR="00E37DCD">
        <w:rPr>
          <w:rFonts w:ascii="Times New Roman" w:hAnsi="Times New Roman"/>
          <w:color w:val="000000"/>
          <w:spacing w:val="-2"/>
          <w:szCs w:val="28"/>
          <w:highlight w:val="white"/>
        </w:rPr>
        <w:t xml:space="preserve"> (6) </w:t>
      </w:r>
      <w:r w:rsidRPr="00E37DCD">
        <w:rPr>
          <w:rFonts w:ascii="Times New Roman" w:hAnsi="Times New Roman"/>
          <w:color w:val="000000"/>
          <w:spacing w:val="-2"/>
          <w:szCs w:val="28"/>
          <w:highlight w:val="white"/>
          <w:lang w:val="vi-VN"/>
        </w:rPr>
        <w:t xml:space="preserve">Chi điều tra, khảo sát </w:t>
      </w:r>
      <w:r w:rsidRPr="00E37DCD">
        <w:rPr>
          <w:rFonts w:ascii="Times New Roman" w:hAnsi="Times New Roman"/>
          <w:color w:val="000000"/>
          <w:spacing w:val="-2"/>
          <w:szCs w:val="28"/>
          <w:highlight w:val="white"/>
          <w:lang w:val="vi-VN"/>
        </w:rPr>
        <w:lastRenderedPageBreak/>
        <w:t>thu thập số liệu.</w:t>
      </w:r>
      <w:r w:rsidR="00E37DCD">
        <w:rPr>
          <w:rFonts w:ascii="Times New Roman" w:hAnsi="Times New Roman"/>
          <w:color w:val="000000"/>
          <w:spacing w:val="-2"/>
          <w:szCs w:val="28"/>
          <w:highlight w:val="white"/>
        </w:rPr>
        <w:t xml:space="preserve"> (</w:t>
      </w:r>
      <w:r w:rsidR="00E37DCD">
        <w:rPr>
          <w:rFonts w:ascii="Times New Roman" w:hAnsi="Times New Roman"/>
          <w:color w:val="000000"/>
          <w:spacing w:val="-2"/>
          <w:szCs w:val="28"/>
          <w:highlight w:val="white"/>
          <w:lang w:val="vi-VN"/>
        </w:rPr>
        <w:t>7</w:t>
      </w:r>
      <w:r w:rsidR="00E37DCD">
        <w:rPr>
          <w:rFonts w:ascii="Times New Roman" w:hAnsi="Times New Roman"/>
          <w:color w:val="000000"/>
          <w:spacing w:val="-2"/>
          <w:szCs w:val="28"/>
          <w:highlight w:val="white"/>
        </w:rPr>
        <w:t xml:space="preserve">) </w:t>
      </w:r>
      <w:r w:rsidRPr="00E37DCD">
        <w:rPr>
          <w:rFonts w:ascii="Times New Roman" w:hAnsi="Times New Roman"/>
          <w:color w:val="000000"/>
          <w:spacing w:val="-2"/>
          <w:szCs w:val="28"/>
          <w:highlight w:val="white"/>
          <w:lang w:val="vi-VN"/>
        </w:rPr>
        <w:t>Chi văn phòng phẩm, thông tin liên lạc, in ấn phục vụ hoạt động nghiên cứu.</w:t>
      </w:r>
      <w:r w:rsidR="00E37DCD">
        <w:rPr>
          <w:rFonts w:ascii="Times New Roman" w:hAnsi="Times New Roman"/>
          <w:color w:val="000000"/>
          <w:spacing w:val="-2"/>
          <w:szCs w:val="28"/>
          <w:highlight w:val="white"/>
        </w:rPr>
        <w:t xml:space="preserve"> (8) </w:t>
      </w:r>
      <w:r w:rsidRPr="00E37DCD">
        <w:rPr>
          <w:rFonts w:ascii="Times New Roman" w:hAnsi="Times New Roman"/>
          <w:color w:val="000000"/>
          <w:spacing w:val="-2"/>
          <w:szCs w:val="28"/>
          <w:highlight w:val="white"/>
          <w:lang w:val="vi-VN"/>
        </w:rPr>
        <w:t>Chi tự đánh giá kết quả thực hiện nhiệm vụ khoa học và công nghệ (nếu có).</w:t>
      </w:r>
      <w:r w:rsidR="00E37DCD">
        <w:rPr>
          <w:rFonts w:ascii="Times New Roman" w:hAnsi="Times New Roman"/>
          <w:color w:val="000000"/>
          <w:spacing w:val="-2"/>
          <w:szCs w:val="28"/>
          <w:highlight w:val="white"/>
        </w:rPr>
        <w:t xml:space="preserve"> (</w:t>
      </w:r>
      <w:r w:rsidR="00732148">
        <w:rPr>
          <w:rFonts w:ascii="Times New Roman" w:hAnsi="Times New Roman"/>
          <w:color w:val="000000"/>
          <w:spacing w:val="-2"/>
          <w:szCs w:val="28"/>
          <w:highlight w:val="white"/>
          <w:lang w:val="vi-VN"/>
        </w:rPr>
        <w:t>9</w:t>
      </w:r>
      <w:r w:rsidR="00732148">
        <w:rPr>
          <w:rFonts w:ascii="Times New Roman" w:hAnsi="Times New Roman"/>
          <w:color w:val="000000"/>
          <w:spacing w:val="-2"/>
          <w:szCs w:val="28"/>
          <w:highlight w:val="white"/>
        </w:rPr>
        <w:t xml:space="preserve">) </w:t>
      </w:r>
      <w:r w:rsidRPr="00E37DCD">
        <w:rPr>
          <w:rFonts w:ascii="Times New Roman" w:hAnsi="Times New Roman"/>
          <w:color w:val="000000"/>
          <w:spacing w:val="-2"/>
          <w:szCs w:val="28"/>
          <w:highlight w:val="white"/>
          <w:lang w:val="vi-VN"/>
        </w:rPr>
        <w:t>Chi quản lý chung nhiệm vụ khoa học và công nghệ nhằm đảm bảo yêu cầu quản lý trong triển khai thực hiện nhiệm vụ khoa học và công nghệ.</w:t>
      </w:r>
      <w:r w:rsidR="00732148">
        <w:rPr>
          <w:rFonts w:ascii="Times New Roman" w:hAnsi="Times New Roman"/>
          <w:color w:val="000000"/>
          <w:spacing w:val="-2"/>
          <w:szCs w:val="28"/>
          <w:highlight w:val="white"/>
        </w:rPr>
        <w:t xml:space="preserve"> (10)</w:t>
      </w:r>
      <w:r w:rsidRPr="00E37DCD">
        <w:rPr>
          <w:rFonts w:ascii="Times New Roman" w:hAnsi="Times New Roman"/>
          <w:color w:val="000000"/>
          <w:spacing w:val="-2"/>
          <w:szCs w:val="28"/>
          <w:highlight w:val="white"/>
          <w:lang w:val="vi-VN"/>
        </w:rPr>
        <w:t xml:space="preserve"> Chi khác có liên quan trực tiếp đến triển khai thực hiện nhiệm vụ khoa học và công nghệ.</w:t>
      </w:r>
      <w:r w:rsidR="00732148">
        <w:rPr>
          <w:rFonts w:ascii="Times New Roman" w:hAnsi="Times New Roman"/>
          <w:color w:val="000000"/>
          <w:spacing w:val="-2"/>
          <w:szCs w:val="28"/>
          <w:highlight w:val="white"/>
        </w:rPr>
        <w:t xml:space="preserve"> </w:t>
      </w:r>
    </w:p>
    <w:p w14:paraId="082EE4C9" w14:textId="14411B88" w:rsidR="00E52BE1" w:rsidRDefault="00950A5D" w:rsidP="00A30BAC">
      <w:pPr>
        <w:spacing w:before="120" w:after="120" w:line="360" w:lineRule="exact"/>
        <w:ind w:firstLine="720"/>
        <w:jc w:val="both"/>
        <w:rPr>
          <w:rFonts w:ascii="Times New Roman" w:hAnsi="Times New Roman"/>
          <w:color w:val="000000"/>
          <w:spacing w:val="-2"/>
          <w:szCs w:val="28"/>
          <w:highlight w:val="white"/>
          <w:lang w:val="vi-VN"/>
        </w:rPr>
      </w:pPr>
      <w:r>
        <w:rPr>
          <w:rFonts w:ascii="Times New Roman" w:hAnsi="Times New Roman"/>
          <w:color w:val="000000"/>
          <w:szCs w:val="28"/>
        </w:rPr>
        <w:t xml:space="preserve">Các hoạt động quản lý nhiệm vụ </w:t>
      </w:r>
      <w:r w:rsidRPr="006C36B7">
        <w:rPr>
          <w:rFonts w:ascii="Times New Roman" w:hAnsi="Times New Roman"/>
          <w:bCs/>
          <w:szCs w:val="28"/>
          <w:lang w:val="sv-SE"/>
        </w:rPr>
        <w:t>KH&amp;CN</w:t>
      </w:r>
      <w:r w:rsidRPr="006C36B7">
        <w:rPr>
          <w:rFonts w:ascii="Times New Roman" w:hAnsi="Times New Roman"/>
          <w:color w:val="000000"/>
          <w:spacing w:val="-2"/>
          <w:sz w:val="36"/>
          <w:szCs w:val="28"/>
          <w:highlight w:val="white"/>
          <w:u w:color="FF0000"/>
          <w:lang w:val="de-DE"/>
        </w:rPr>
        <w:t xml:space="preserve"> </w:t>
      </w:r>
      <w:r>
        <w:rPr>
          <w:rFonts w:ascii="Times New Roman" w:hAnsi="Times New Roman"/>
          <w:color w:val="000000"/>
          <w:szCs w:val="28"/>
        </w:rPr>
        <w:t xml:space="preserve">được chi các nội dung: </w:t>
      </w:r>
      <w:r w:rsidR="00E52BE1">
        <w:rPr>
          <w:rFonts w:ascii="Times New Roman" w:hAnsi="Times New Roman"/>
          <w:color w:val="000000"/>
          <w:szCs w:val="28"/>
        </w:rPr>
        <w:t>(</w:t>
      </w:r>
      <w:r w:rsidR="00E52BE1">
        <w:rPr>
          <w:rFonts w:ascii="Times New Roman" w:hAnsi="Times New Roman"/>
          <w:color w:val="000000"/>
          <w:spacing w:val="-2"/>
          <w:szCs w:val="28"/>
          <w:highlight w:val="white"/>
          <w:lang w:val="vi-VN"/>
        </w:rPr>
        <w:t>1</w:t>
      </w:r>
      <w:r w:rsidR="00E52BE1">
        <w:rPr>
          <w:rFonts w:ascii="Times New Roman" w:hAnsi="Times New Roman"/>
          <w:color w:val="000000"/>
          <w:spacing w:val="-2"/>
          <w:szCs w:val="28"/>
          <w:highlight w:val="white"/>
        </w:rPr>
        <w:t>)</w:t>
      </w:r>
      <w:r w:rsidR="00E52BE1" w:rsidRPr="00E52BE1">
        <w:rPr>
          <w:rFonts w:ascii="Times New Roman" w:hAnsi="Times New Roman"/>
          <w:color w:val="000000"/>
          <w:spacing w:val="-2"/>
          <w:szCs w:val="28"/>
          <w:highlight w:val="white"/>
          <w:lang w:val="vi-VN"/>
        </w:rPr>
        <w:t xml:space="preserve"> Chi hoạt động của các Hội đồng tư vấn xác định nhiệm vụ khoa học và công nghệ, Hội đồng tư vấn tuyển chọn, giao trực tiếp tổ chức, cá nhân chủ trì nhiệm vụ khoa học và công nghệ, Hội đồng tư vấn đánh giá nghiệm thu kết quả thực hiện nhiệm vụ khoa học và công nghệ và các Hội đồng tư vấn khác</w:t>
      </w:r>
      <w:r w:rsidR="00E52BE1">
        <w:rPr>
          <w:rFonts w:ascii="Times New Roman" w:hAnsi="Times New Roman"/>
          <w:color w:val="000000"/>
          <w:spacing w:val="-2"/>
          <w:szCs w:val="28"/>
          <w:highlight w:val="white"/>
        </w:rPr>
        <w:t>. (</w:t>
      </w:r>
      <w:r w:rsidR="00E52BE1" w:rsidRPr="00E52BE1">
        <w:rPr>
          <w:rFonts w:ascii="Times New Roman" w:hAnsi="Times New Roman"/>
          <w:color w:val="000000"/>
          <w:spacing w:val="-2"/>
          <w:szCs w:val="28"/>
          <w:highlight w:val="white"/>
          <w:lang w:val="vi-VN"/>
        </w:rPr>
        <w:t>2</w:t>
      </w:r>
      <w:r w:rsidR="00E52BE1">
        <w:rPr>
          <w:rFonts w:ascii="Times New Roman" w:hAnsi="Times New Roman"/>
          <w:color w:val="000000"/>
          <w:spacing w:val="-2"/>
          <w:szCs w:val="28"/>
          <w:highlight w:val="white"/>
        </w:rPr>
        <w:t>)</w:t>
      </w:r>
      <w:r w:rsidR="00E52BE1" w:rsidRPr="00E52BE1">
        <w:rPr>
          <w:rFonts w:ascii="Times New Roman" w:hAnsi="Times New Roman"/>
          <w:color w:val="000000"/>
          <w:spacing w:val="-2"/>
          <w:szCs w:val="28"/>
          <w:highlight w:val="white"/>
          <w:lang w:val="vi-VN"/>
        </w:rPr>
        <w:t xml:space="preserve"> Chi hoạt động của tổ thẩm định kinh phí thực hiện nhiệm vụ khoa học và công nghệ được thành lập theo hướng dẫn của Bộ Khoa học và Công nghệ.</w:t>
      </w:r>
      <w:r w:rsidR="00E52BE1">
        <w:rPr>
          <w:rFonts w:ascii="Times New Roman" w:hAnsi="Times New Roman"/>
          <w:color w:val="000000"/>
          <w:spacing w:val="-2"/>
          <w:szCs w:val="28"/>
          <w:highlight w:val="white"/>
        </w:rPr>
        <w:t xml:space="preserve"> (3) </w:t>
      </w:r>
      <w:r w:rsidR="00E52BE1" w:rsidRPr="00E52BE1">
        <w:rPr>
          <w:rFonts w:ascii="Times New Roman" w:hAnsi="Times New Roman"/>
          <w:color w:val="000000"/>
          <w:spacing w:val="-2"/>
          <w:szCs w:val="28"/>
          <w:highlight w:val="white"/>
          <w:lang w:val="vi-VN"/>
        </w:rPr>
        <w:t>Chi thù lao, công tác phí của chuyên gia xử lý các vấn đề kỹ thuật hỗ trợ cho hoạt động của Hội đồng.</w:t>
      </w:r>
      <w:r w:rsidR="00E52BE1">
        <w:rPr>
          <w:rFonts w:ascii="Times New Roman" w:hAnsi="Times New Roman"/>
          <w:color w:val="000000"/>
          <w:spacing w:val="-2"/>
          <w:szCs w:val="28"/>
          <w:highlight w:val="white"/>
        </w:rPr>
        <w:t xml:space="preserve"> (4) </w:t>
      </w:r>
      <w:r w:rsidR="00E52BE1" w:rsidRPr="00E52BE1">
        <w:rPr>
          <w:rFonts w:ascii="Times New Roman" w:hAnsi="Times New Roman"/>
          <w:color w:val="000000"/>
          <w:spacing w:val="-2"/>
          <w:szCs w:val="28"/>
          <w:highlight w:val="white"/>
          <w:lang w:val="vi-VN"/>
        </w:rPr>
        <w:t>Chi</w:t>
      </w:r>
      <w:r w:rsidR="00E52BE1">
        <w:rPr>
          <w:rFonts w:ascii="Times New Roman" w:hAnsi="Times New Roman"/>
          <w:color w:val="000000"/>
          <w:spacing w:val="-2"/>
          <w:szCs w:val="28"/>
          <w:highlight w:val="white"/>
          <w:lang w:val="vi-VN"/>
        </w:rPr>
        <w:t xml:space="preserve"> thuê chuyên gia tư vấn độc lập.</w:t>
      </w:r>
      <w:r w:rsidR="00E52BE1">
        <w:rPr>
          <w:rFonts w:ascii="Times New Roman" w:hAnsi="Times New Roman"/>
          <w:color w:val="000000"/>
          <w:spacing w:val="-2"/>
          <w:szCs w:val="28"/>
          <w:highlight w:val="white"/>
        </w:rPr>
        <w:t xml:space="preserve"> (</w:t>
      </w:r>
      <w:r w:rsidR="00E52BE1" w:rsidRPr="00E52BE1">
        <w:rPr>
          <w:rFonts w:ascii="Times New Roman" w:hAnsi="Times New Roman"/>
          <w:color w:val="000000"/>
          <w:spacing w:val="-2"/>
          <w:szCs w:val="28"/>
          <w:highlight w:val="white"/>
          <w:lang w:val="vi-VN"/>
        </w:rPr>
        <w:t>5</w:t>
      </w:r>
      <w:r w:rsidR="00E52BE1">
        <w:rPr>
          <w:rFonts w:ascii="Times New Roman" w:hAnsi="Times New Roman"/>
          <w:color w:val="000000"/>
          <w:spacing w:val="-2"/>
          <w:szCs w:val="28"/>
          <w:highlight w:val="white"/>
        </w:rPr>
        <w:t>)</w:t>
      </w:r>
      <w:r w:rsidR="00E52BE1" w:rsidRPr="00E52BE1">
        <w:rPr>
          <w:rFonts w:ascii="Times New Roman" w:hAnsi="Times New Roman"/>
          <w:color w:val="000000"/>
          <w:spacing w:val="-2"/>
          <w:szCs w:val="28"/>
          <w:highlight w:val="white"/>
          <w:lang w:val="vi-VN"/>
        </w:rPr>
        <w:t xml:space="preserve"> Chi thông báo tuyển chọn trên các phương tiện truyền thông.</w:t>
      </w:r>
      <w:r w:rsidR="00E52BE1">
        <w:rPr>
          <w:rFonts w:ascii="Times New Roman" w:hAnsi="Times New Roman"/>
          <w:color w:val="000000"/>
          <w:spacing w:val="-2"/>
          <w:szCs w:val="28"/>
          <w:highlight w:val="white"/>
        </w:rPr>
        <w:t xml:space="preserve"> (6)</w:t>
      </w:r>
      <w:r w:rsidR="00E52BE1" w:rsidRPr="00E52BE1">
        <w:rPr>
          <w:rFonts w:ascii="Times New Roman" w:hAnsi="Times New Roman"/>
          <w:color w:val="000000"/>
          <w:spacing w:val="-2"/>
          <w:szCs w:val="28"/>
          <w:highlight w:val="white"/>
          <w:lang w:val="vi-VN"/>
        </w:rPr>
        <w:t xml:space="preserve"> Chi công tác kiểm tra, đánh giá trong quá trình thực hiện nhiệm vụ khoa học và công nghệ; kiểm tra, đánh giá sau khi giao quyền sở hữu, quyền sử dụng kết quả nghiên cứu kh</w:t>
      </w:r>
      <w:r w:rsidR="00E52BE1">
        <w:rPr>
          <w:rFonts w:ascii="Times New Roman" w:hAnsi="Times New Roman"/>
          <w:color w:val="000000"/>
          <w:spacing w:val="-2"/>
          <w:szCs w:val="28"/>
          <w:highlight w:val="white"/>
          <w:lang w:val="vi-VN"/>
        </w:rPr>
        <w:t xml:space="preserve">oa học và phát triển công nghệ. </w:t>
      </w:r>
      <w:r w:rsidR="00E52BE1">
        <w:rPr>
          <w:rFonts w:ascii="Times New Roman" w:hAnsi="Times New Roman"/>
          <w:color w:val="000000"/>
          <w:spacing w:val="-2"/>
          <w:szCs w:val="28"/>
          <w:highlight w:val="white"/>
        </w:rPr>
        <w:t>(</w:t>
      </w:r>
      <w:r w:rsidR="00E52BE1" w:rsidRPr="00E52BE1">
        <w:rPr>
          <w:rFonts w:ascii="Times New Roman" w:hAnsi="Times New Roman"/>
          <w:color w:val="000000"/>
          <w:spacing w:val="-2"/>
          <w:szCs w:val="28"/>
          <w:highlight w:val="white"/>
          <w:lang w:val="vi-VN"/>
        </w:rPr>
        <w:t>7</w:t>
      </w:r>
      <w:r w:rsidR="001C45AA">
        <w:rPr>
          <w:rFonts w:ascii="Times New Roman" w:hAnsi="Times New Roman"/>
          <w:color w:val="000000"/>
          <w:spacing w:val="-2"/>
          <w:szCs w:val="28"/>
          <w:highlight w:val="white"/>
        </w:rPr>
        <w:t>)</w:t>
      </w:r>
      <w:r w:rsidR="00E52BE1" w:rsidRPr="00E52BE1">
        <w:rPr>
          <w:rFonts w:ascii="Times New Roman" w:hAnsi="Times New Roman"/>
          <w:color w:val="000000"/>
          <w:spacing w:val="-2"/>
          <w:szCs w:val="28"/>
          <w:highlight w:val="white"/>
          <w:lang w:val="vi-VN"/>
        </w:rPr>
        <w:t xml:space="preserve"> Các khoản chi khác liên quan trực tiếp đến hoạt động quản lý nhiệm vụ khoa học và công nghệ.</w:t>
      </w:r>
    </w:p>
    <w:p w14:paraId="68F9627E" w14:textId="6B51AA03" w:rsidR="001C45AA" w:rsidRDefault="001C45AA" w:rsidP="00A30BAC">
      <w:pPr>
        <w:spacing w:before="40" w:after="40" w:line="360" w:lineRule="exact"/>
        <w:ind w:firstLine="720"/>
        <w:jc w:val="both"/>
        <w:rPr>
          <w:rFonts w:ascii="Times New Roman" w:hAnsi="Times New Roman"/>
          <w:color w:val="000000"/>
          <w:szCs w:val="28"/>
        </w:rPr>
      </w:pPr>
      <w:r>
        <w:rPr>
          <w:rFonts w:ascii="Times New Roman" w:hAnsi="Times New Roman"/>
          <w:color w:val="000000" w:themeColor="text1"/>
          <w:szCs w:val="28"/>
        </w:rPr>
        <w:t xml:space="preserve">Trước khi </w:t>
      </w:r>
      <w:r>
        <w:rPr>
          <w:rFonts w:ascii="Times New Roman" w:hAnsi="Times New Roman"/>
          <w:color w:val="000000"/>
          <w:szCs w:val="28"/>
        </w:rPr>
        <w:t xml:space="preserve">Thông tư số 23/2024/TT-BCA được ban hành, </w:t>
      </w:r>
      <w:r>
        <w:rPr>
          <w:rFonts w:ascii="Times New Roman" w:hAnsi="Times New Roman"/>
          <w:szCs w:val="28"/>
          <w:lang w:val="sv-SE"/>
        </w:rPr>
        <w:t xml:space="preserve">các nội dung và định mức chi </w:t>
      </w:r>
      <w:r w:rsidR="0061249F">
        <w:rPr>
          <w:rFonts w:ascii="Times New Roman" w:hAnsi="Times New Roman"/>
          <w:szCs w:val="28"/>
          <w:lang w:val="sv-SE"/>
        </w:rPr>
        <w:t xml:space="preserve">cho hoạt động, nhiệm vụ KH&amp;CN thực hiện </w:t>
      </w:r>
      <w:r>
        <w:rPr>
          <w:rFonts w:ascii="Times New Roman" w:hAnsi="Times New Roman"/>
          <w:szCs w:val="28"/>
          <w:lang w:val="sv-SE"/>
        </w:rPr>
        <w:t xml:space="preserve">theo quy định tại </w:t>
      </w:r>
      <w:r w:rsidR="00E104CF">
        <w:rPr>
          <w:rFonts w:ascii="Times New Roman" w:hAnsi="Times New Roman"/>
          <w:color w:val="000000"/>
          <w:szCs w:val="28"/>
          <w:highlight w:val="white"/>
        </w:rPr>
        <w:t xml:space="preserve">Thông tư số </w:t>
      </w:r>
      <w:r w:rsidR="00E104CF">
        <w:rPr>
          <w:rFonts w:ascii="Times New Roman" w:hAnsi="Times New Roman"/>
          <w:spacing w:val="2"/>
          <w:szCs w:val="28"/>
        </w:rPr>
        <w:t xml:space="preserve">03/2020/TT-BCA ngày 08/01/2020 </w:t>
      </w:r>
      <w:r w:rsidR="00910AA3">
        <w:rPr>
          <w:rFonts w:ascii="Times New Roman" w:hAnsi="Times New Roman"/>
          <w:spacing w:val="2"/>
          <w:szCs w:val="28"/>
        </w:rPr>
        <w:t xml:space="preserve">của Bộ trưởng Bộ Công an </w:t>
      </w:r>
      <w:r w:rsidR="00E104CF" w:rsidRPr="00587541">
        <w:rPr>
          <w:rFonts w:ascii="Times New Roman" w:hAnsi="Times New Roman"/>
          <w:spacing w:val="2"/>
          <w:szCs w:val="28"/>
        </w:rPr>
        <w:t xml:space="preserve">quy định định mức xây dựng, phân bổ dự toán và quyết toán kinh phí đối với nhiệm vụ </w:t>
      </w:r>
      <w:r w:rsidR="00E104CF">
        <w:rPr>
          <w:rFonts w:ascii="Times New Roman" w:hAnsi="Times New Roman"/>
          <w:spacing w:val="2"/>
          <w:szCs w:val="28"/>
        </w:rPr>
        <w:t xml:space="preserve">khoa học công nghệ </w:t>
      </w:r>
      <w:r w:rsidR="00E104CF" w:rsidRPr="00587541">
        <w:rPr>
          <w:rFonts w:ascii="Times New Roman" w:hAnsi="Times New Roman"/>
          <w:spacing w:val="2"/>
          <w:szCs w:val="28"/>
        </w:rPr>
        <w:t>có sử dụng ngân sách nhà nước trong Công an nhân dân</w:t>
      </w:r>
      <w:r w:rsidR="0061249F">
        <w:rPr>
          <w:rFonts w:ascii="Times New Roman" w:hAnsi="Times New Roman"/>
          <w:spacing w:val="2"/>
          <w:szCs w:val="28"/>
        </w:rPr>
        <w:t xml:space="preserve">. </w:t>
      </w:r>
      <w:r w:rsidR="0061249F">
        <w:rPr>
          <w:rFonts w:ascii="Times New Roman" w:hAnsi="Times New Roman"/>
          <w:szCs w:val="28"/>
          <w:lang w:val="sv-SE"/>
        </w:rPr>
        <w:t>Theo đó</w:t>
      </w:r>
      <w:r>
        <w:rPr>
          <w:rFonts w:ascii="Times New Roman" w:hAnsi="Times New Roman"/>
          <w:color w:val="000000"/>
          <w:szCs w:val="28"/>
        </w:rPr>
        <w:t xml:space="preserve"> việc lập dự toán thù lao công lao động theo công thức tính gắn với mức lương cơ sở có sự điều chỉnh linh hoạt tạo điều kiện thuận lợi cho các chủ nhiệm. Các yếu tố đầu vào cấu thành </w:t>
      </w:r>
      <w:r w:rsidRPr="00CE3C18">
        <w:rPr>
          <w:rFonts w:ascii="Times New Roman" w:hAnsi="Times New Roman"/>
          <w:szCs w:val="28"/>
          <w:lang w:val="sv-SE"/>
        </w:rPr>
        <w:t xml:space="preserve">dự toán </w:t>
      </w:r>
      <w:r w:rsidRPr="000A350D">
        <w:rPr>
          <w:rFonts w:ascii="Times New Roman" w:hAnsi="Times New Roman"/>
          <w:bCs/>
          <w:szCs w:val="28"/>
          <w:lang w:val="sv-SE"/>
        </w:rPr>
        <w:t xml:space="preserve">ngân sách nhà nước thực hiện </w:t>
      </w:r>
      <w:r w:rsidRPr="00CE3C18">
        <w:rPr>
          <w:rFonts w:ascii="Times New Roman" w:hAnsi="Times New Roman"/>
          <w:szCs w:val="28"/>
          <w:lang w:val="sv-SE"/>
        </w:rPr>
        <w:t xml:space="preserve">nhiệm vụ </w:t>
      </w:r>
      <w:r w:rsidRPr="006C36B7">
        <w:rPr>
          <w:rFonts w:ascii="Times New Roman" w:hAnsi="Times New Roman"/>
          <w:bCs/>
          <w:szCs w:val="28"/>
          <w:lang w:val="sv-SE"/>
        </w:rPr>
        <w:t>KH&amp;CN</w:t>
      </w:r>
      <w:r>
        <w:rPr>
          <w:rFonts w:ascii="Times New Roman" w:hAnsi="Times New Roman"/>
          <w:bCs/>
          <w:szCs w:val="28"/>
          <w:lang w:val="sv-SE"/>
        </w:rPr>
        <w:t>, các nội dung chi cho hoạt động quản lý và các</w:t>
      </w:r>
      <w:r>
        <w:rPr>
          <w:rFonts w:ascii="Times New Roman" w:hAnsi="Times New Roman"/>
          <w:color w:val="000000"/>
          <w:szCs w:val="28"/>
        </w:rPr>
        <w:t xml:space="preserve"> định mức chi phù hợp với mặt bằng chung của các bộ ngành và giá cả thị trường trong thời gian tương ứng. </w:t>
      </w:r>
      <w:r w:rsidR="0061249F">
        <w:rPr>
          <w:rFonts w:ascii="Times New Roman" w:hAnsi="Times New Roman"/>
          <w:color w:val="000000"/>
          <w:szCs w:val="28"/>
        </w:rPr>
        <w:t xml:space="preserve">Tuy nhiên, quy định tại Thông tư này chưa gắn trách nhiệm của Chủ nhiệm nhiệm vụ, Thư ký khoa học với quyền lợi tương xứng; </w:t>
      </w:r>
      <w:r w:rsidR="00AF56A3">
        <w:rPr>
          <w:rFonts w:ascii="Times New Roman" w:hAnsi="Times New Roman"/>
          <w:color w:val="000000"/>
          <w:szCs w:val="28"/>
        </w:rPr>
        <w:t>chưa quy định cụ thể số lượng thành viên ch</w:t>
      </w:r>
      <w:r w:rsidR="00C329E3">
        <w:rPr>
          <w:rFonts w:ascii="Times New Roman" w:hAnsi="Times New Roman"/>
          <w:color w:val="000000"/>
          <w:szCs w:val="28"/>
        </w:rPr>
        <w:t xml:space="preserve">ính cho một nội dung công việc. Khi triển khai Thông tư số 23/2024/TT-BCA, Chủ nhiệm nhiệm vụ được trả thù lao theo tháng, tương xứng với trách nhiệm </w:t>
      </w:r>
      <w:r w:rsidR="0024553B" w:rsidRPr="0024553B">
        <w:rPr>
          <w:rFonts w:ascii="Times New Roman" w:hAnsi="Times New Roman"/>
          <w:color w:val="000000"/>
          <w:szCs w:val="28"/>
        </w:rPr>
        <w:t>xây dựng thuyết minh nhiệm vụ; quản lý chung, phân công, điều phối việc thực hiện toàn bộ nội dung nghiên cứu trong nhiệm vụ; đánh giá kết quả thực hiện các nội dung nghiên cứu của nhiệm vụ; xây dựng báo cáo theo yêu cầu của cơ quan quản lý nhiệm vụ, báo cáo tổng hợp, báo cáo tóm tắt kết quả thực hiện nhiệm vụ</w:t>
      </w:r>
      <w:r w:rsidR="0024553B">
        <w:rPr>
          <w:rFonts w:ascii="Times New Roman" w:hAnsi="Times New Roman"/>
          <w:color w:val="000000"/>
          <w:szCs w:val="28"/>
        </w:rPr>
        <w:t xml:space="preserve">. </w:t>
      </w:r>
      <w:r w:rsidR="00B312A9">
        <w:rPr>
          <w:rFonts w:ascii="Times New Roman" w:hAnsi="Times New Roman"/>
          <w:color w:val="000000"/>
          <w:szCs w:val="28"/>
        </w:rPr>
        <w:t xml:space="preserve">Đối với mỗi nội dung, công việc chỉ có một thành viên chính đảm </w:t>
      </w:r>
      <w:r w:rsidR="00B312A9">
        <w:rPr>
          <w:rFonts w:ascii="Times New Roman" w:hAnsi="Times New Roman"/>
          <w:color w:val="000000"/>
          <w:szCs w:val="28"/>
        </w:rPr>
        <w:lastRenderedPageBreak/>
        <w:t xml:space="preserve">nhiệm, còn lại là thành viên, kỹ thuật viên, nhân viên hỗ trợ. </w:t>
      </w:r>
      <w:r w:rsidR="0024553B">
        <w:rPr>
          <w:rFonts w:ascii="Times New Roman" w:hAnsi="Times New Roman"/>
          <w:color w:val="000000"/>
          <w:szCs w:val="28"/>
        </w:rPr>
        <w:t>Các thành viên tham gia Ban Chủ nhiệm đề tài được trả công lao độn</w:t>
      </w:r>
      <w:r w:rsidR="00B312A9">
        <w:rPr>
          <w:rFonts w:ascii="Times New Roman" w:hAnsi="Times New Roman"/>
          <w:color w:val="000000"/>
          <w:szCs w:val="28"/>
        </w:rPr>
        <w:t>g khoa học theo nhóm chức danh</w:t>
      </w:r>
      <w:r w:rsidR="00B257CE">
        <w:rPr>
          <w:rFonts w:ascii="Times New Roman" w:hAnsi="Times New Roman"/>
          <w:color w:val="000000"/>
          <w:szCs w:val="28"/>
        </w:rPr>
        <w:t xml:space="preserve"> tương ứng với thời gian tham gia nghiên cứu</w:t>
      </w:r>
      <w:r w:rsidR="00B312A9">
        <w:rPr>
          <w:rFonts w:ascii="Times New Roman" w:hAnsi="Times New Roman"/>
          <w:color w:val="000000"/>
          <w:szCs w:val="28"/>
        </w:rPr>
        <w:t xml:space="preserve">. Với quy định như vậy, </w:t>
      </w:r>
      <w:r>
        <w:rPr>
          <w:rFonts w:ascii="Times New Roman" w:hAnsi="Times New Roman"/>
          <w:color w:val="000000"/>
          <w:szCs w:val="28"/>
        </w:rPr>
        <w:t xml:space="preserve">các nhà khoa học, cán bộ nghiên cứu được trả công lao động tương xứng với công sức bỏ ra và các nội dung được chi cơ bản bao trùm được thực tiễn hoạt động </w:t>
      </w:r>
      <w:r w:rsidRPr="006C36B7">
        <w:rPr>
          <w:rFonts w:ascii="Times New Roman" w:hAnsi="Times New Roman"/>
          <w:bCs/>
          <w:szCs w:val="28"/>
          <w:lang w:val="sv-SE"/>
        </w:rPr>
        <w:t>KH&amp;CN</w:t>
      </w:r>
      <w:r w:rsidRPr="006C36B7">
        <w:rPr>
          <w:rFonts w:ascii="Times New Roman" w:hAnsi="Times New Roman"/>
          <w:color w:val="000000"/>
          <w:spacing w:val="-2"/>
          <w:sz w:val="36"/>
          <w:szCs w:val="28"/>
          <w:highlight w:val="white"/>
          <w:u w:color="FF0000"/>
          <w:lang w:val="de-DE"/>
        </w:rPr>
        <w:t xml:space="preserve"> </w:t>
      </w:r>
      <w:r>
        <w:rPr>
          <w:rFonts w:ascii="Times New Roman" w:hAnsi="Times New Roman"/>
          <w:color w:val="000000"/>
          <w:szCs w:val="28"/>
        </w:rPr>
        <w:t>trong CAND</w:t>
      </w:r>
      <w:r w:rsidR="00B257CE">
        <w:rPr>
          <w:rFonts w:ascii="Times New Roman" w:hAnsi="Times New Roman"/>
          <w:color w:val="000000"/>
          <w:szCs w:val="28"/>
        </w:rPr>
        <w:t xml:space="preserve"> và phù hợp với giá cả thị trường ở thời điểm Thông tư được ban hành</w:t>
      </w:r>
      <w:r>
        <w:rPr>
          <w:rFonts w:ascii="Times New Roman" w:hAnsi="Times New Roman"/>
          <w:color w:val="000000"/>
          <w:szCs w:val="28"/>
        </w:rPr>
        <w:t xml:space="preserve">. </w:t>
      </w:r>
    </w:p>
    <w:p w14:paraId="7E3964AA" w14:textId="28B18516" w:rsidR="00523455" w:rsidRDefault="00523455" w:rsidP="00A30BAC">
      <w:pPr>
        <w:spacing w:before="120" w:after="120" w:line="360" w:lineRule="exact"/>
        <w:ind w:firstLine="720"/>
        <w:jc w:val="both"/>
        <w:rPr>
          <w:rFonts w:ascii="Times New Roman" w:hAnsi="Times New Roman"/>
          <w:b/>
          <w:bCs/>
          <w:color w:val="000000"/>
          <w:szCs w:val="28"/>
          <w:highlight w:val="white"/>
          <w:u w:color="FF0000"/>
        </w:rPr>
      </w:pPr>
      <w:r>
        <w:rPr>
          <w:rFonts w:ascii="Times New Roman" w:hAnsi="Times New Roman"/>
          <w:b/>
          <w:bCs/>
          <w:color w:val="000000"/>
          <w:szCs w:val="28"/>
          <w:highlight w:val="white"/>
          <w:u w:color="FF0000"/>
        </w:rPr>
        <w:t>3. Khó khăn, vướng mắc và nguyên nhân</w:t>
      </w:r>
    </w:p>
    <w:p w14:paraId="5992C382" w14:textId="48E6AC01" w:rsidR="002B01DB" w:rsidRDefault="000D5B04" w:rsidP="00A30BAC">
      <w:pPr>
        <w:spacing w:before="120" w:after="120" w:line="360" w:lineRule="exact"/>
        <w:ind w:firstLine="720"/>
        <w:jc w:val="both"/>
        <w:rPr>
          <w:rFonts w:ascii="Times New Roman" w:hAnsi="Times New Roman"/>
          <w:color w:val="000000"/>
          <w:szCs w:val="28"/>
        </w:rPr>
      </w:pPr>
      <w:r>
        <w:rPr>
          <w:rFonts w:ascii="Times New Roman" w:hAnsi="Times New Roman"/>
          <w:color w:val="000000"/>
          <w:szCs w:val="28"/>
        </w:rPr>
        <w:t>- Nhiều qu</w:t>
      </w:r>
      <w:r w:rsidR="001E646C">
        <w:rPr>
          <w:rFonts w:ascii="Times New Roman" w:hAnsi="Times New Roman"/>
          <w:color w:val="000000"/>
          <w:szCs w:val="28"/>
        </w:rPr>
        <w:t>y</w:t>
      </w:r>
      <w:r>
        <w:rPr>
          <w:rFonts w:ascii="Times New Roman" w:hAnsi="Times New Roman"/>
          <w:color w:val="000000"/>
          <w:szCs w:val="28"/>
        </w:rPr>
        <w:t xml:space="preserve"> định tại Thông tư số 23/2024/TT-BCA không còn phù hợp với thực tiễn, như: định mức chủ nhiệm nhiệm vụ cấp bộ tối đa không vượt quá 32 triệu đồng/1 tháng, chủ nhiệm nhiệm vụ cấp cơ </w:t>
      </w:r>
      <w:r w:rsidR="000A64E0">
        <w:rPr>
          <w:rFonts w:ascii="Times New Roman" w:hAnsi="Times New Roman"/>
          <w:color w:val="000000"/>
          <w:szCs w:val="28"/>
        </w:rPr>
        <w:t>sở</w:t>
      </w:r>
      <w:r>
        <w:rPr>
          <w:rFonts w:ascii="Times New Roman" w:hAnsi="Times New Roman"/>
          <w:color w:val="000000"/>
          <w:szCs w:val="28"/>
        </w:rPr>
        <w:t xml:space="preserve"> tối đa không vượt quá </w:t>
      </w:r>
      <w:r w:rsidR="000A64E0">
        <w:rPr>
          <w:rFonts w:ascii="Times New Roman" w:hAnsi="Times New Roman"/>
          <w:color w:val="000000"/>
          <w:szCs w:val="28"/>
        </w:rPr>
        <w:t>24</w:t>
      </w:r>
      <w:r>
        <w:rPr>
          <w:rFonts w:ascii="Times New Roman" w:hAnsi="Times New Roman"/>
          <w:color w:val="000000"/>
          <w:szCs w:val="28"/>
        </w:rPr>
        <w:t xml:space="preserve"> triệu đồng/1 th</w:t>
      </w:r>
      <w:r w:rsidR="000A64E0">
        <w:rPr>
          <w:rFonts w:ascii="Times New Roman" w:hAnsi="Times New Roman"/>
          <w:color w:val="000000"/>
          <w:szCs w:val="28"/>
        </w:rPr>
        <w:t>á</w:t>
      </w:r>
      <w:r>
        <w:rPr>
          <w:rFonts w:ascii="Times New Roman" w:hAnsi="Times New Roman"/>
          <w:color w:val="000000"/>
          <w:szCs w:val="28"/>
        </w:rPr>
        <w:t>ng</w:t>
      </w:r>
      <w:r w:rsidR="000A64E0">
        <w:rPr>
          <w:rFonts w:ascii="Times New Roman" w:hAnsi="Times New Roman"/>
          <w:color w:val="000000"/>
          <w:szCs w:val="28"/>
        </w:rPr>
        <w:t xml:space="preserve">; </w:t>
      </w:r>
      <w:r w:rsidR="002B01DB">
        <w:rPr>
          <w:rFonts w:ascii="Times New Roman" w:hAnsi="Times New Roman"/>
          <w:color w:val="000000"/>
          <w:szCs w:val="28"/>
        </w:rPr>
        <w:t xml:space="preserve">định mức chi Hội đồng tư vấn đánh giá nghiệm thu. Nguyên nhân do </w:t>
      </w:r>
      <w:r w:rsidR="00263AA3">
        <w:rPr>
          <w:rFonts w:ascii="Times New Roman" w:hAnsi="Times New Roman"/>
          <w:color w:val="000000"/>
          <w:szCs w:val="28"/>
        </w:rPr>
        <w:t>Thông tư số 23/2024/TT-BCA được xây dựng căn cứ</w:t>
      </w:r>
      <w:r w:rsidR="00555B05">
        <w:rPr>
          <w:rFonts w:ascii="Times New Roman" w:hAnsi="Times New Roman"/>
          <w:color w:val="000000"/>
          <w:szCs w:val="28"/>
        </w:rPr>
        <w:t xml:space="preserve"> Luật Khoa học và Công nghệ </w:t>
      </w:r>
      <w:r w:rsidR="00F9640F">
        <w:rPr>
          <w:rFonts w:ascii="Times New Roman" w:hAnsi="Times New Roman"/>
          <w:color w:val="000000"/>
          <w:szCs w:val="28"/>
        </w:rPr>
        <w:t>số</w:t>
      </w:r>
      <w:r w:rsidR="00555B05" w:rsidRPr="00555B05">
        <w:rPr>
          <w:rFonts w:ascii="Times New Roman" w:hAnsi="Times New Roman"/>
          <w:color w:val="000000"/>
          <w:szCs w:val="28"/>
        </w:rPr>
        <w:t xml:space="preserve"> 29/2013/QH13 và văn bản quy định chi tiết, hướng dẫn thi hành Luật Khoa học và công nghệ số 29/2013/QH13.</w:t>
      </w:r>
      <w:r w:rsidR="002B01DB">
        <w:rPr>
          <w:rFonts w:ascii="Times New Roman" w:hAnsi="Times New Roman"/>
          <w:color w:val="000000"/>
          <w:szCs w:val="28"/>
        </w:rPr>
        <w:t xml:space="preserve"> Hiện nay, các văn bản quy phạm pháp luật này đã hết hiệu lực.</w:t>
      </w:r>
    </w:p>
    <w:p w14:paraId="05CDFBCB" w14:textId="66616BEE" w:rsidR="00220649" w:rsidRPr="00676574" w:rsidRDefault="002B01DB" w:rsidP="00A30BAC">
      <w:pPr>
        <w:spacing w:before="120" w:after="120" w:line="360" w:lineRule="exact"/>
        <w:ind w:firstLine="720"/>
        <w:jc w:val="both"/>
        <w:rPr>
          <w:rFonts w:ascii="Times New Roman" w:hAnsi="Times New Roman"/>
          <w:color w:val="000000"/>
          <w:szCs w:val="28"/>
        </w:rPr>
      </w:pPr>
      <w:r>
        <w:rPr>
          <w:rFonts w:ascii="Times New Roman" w:hAnsi="Times New Roman"/>
          <w:color w:val="000000"/>
          <w:szCs w:val="28"/>
        </w:rPr>
        <w:t xml:space="preserve">- </w:t>
      </w:r>
      <w:r w:rsidR="00F9640F">
        <w:rPr>
          <w:rFonts w:ascii="Times New Roman" w:hAnsi="Times New Roman"/>
          <w:color w:val="000000"/>
          <w:szCs w:val="28"/>
        </w:rPr>
        <w:t>Nhiều nội dung chi theo Luật mới chưa được quy định định mức trong Thông tư số 23/2024/TT-BCA</w:t>
      </w:r>
      <w:r w:rsidR="00220649">
        <w:rPr>
          <w:rFonts w:ascii="Times New Roman" w:hAnsi="Times New Roman"/>
          <w:color w:val="000000"/>
          <w:szCs w:val="28"/>
        </w:rPr>
        <w:t xml:space="preserve"> như: </w:t>
      </w:r>
      <w:r w:rsidR="00676574">
        <w:rPr>
          <w:rFonts w:ascii="Times New Roman" w:hAnsi="Times New Roman"/>
          <w:color w:val="000000"/>
          <w:szCs w:val="28"/>
          <w:vertAlign w:val="superscript"/>
        </w:rPr>
        <w:t xml:space="preserve">(1) </w:t>
      </w:r>
      <w:r w:rsidR="00676574">
        <w:rPr>
          <w:rFonts w:ascii="Times New Roman" w:hAnsi="Times New Roman"/>
          <w:color w:val="000000"/>
          <w:szCs w:val="28"/>
        </w:rPr>
        <w:t>Đối với thực hiện nhiệm vụ chưa có</w:t>
      </w:r>
      <w:r w:rsidR="00B257CE">
        <w:rPr>
          <w:rFonts w:ascii="Times New Roman" w:hAnsi="Times New Roman"/>
          <w:color w:val="000000"/>
          <w:szCs w:val="28"/>
        </w:rPr>
        <w:t xml:space="preserve"> các nội dung chi</w:t>
      </w:r>
      <w:r w:rsidR="00676574">
        <w:rPr>
          <w:rFonts w:ascii="Times New Roman" w:hAnsi="Times New Roman"/>
          <w:color w:val="000000"/>
          <w:szCs w:val="28"/>
        </w:rPr>
        <w:t xml:space="preserve">: </w:t>
      </w:r>
      <w:r w:rsidR="00220649" w:rsidRPr="00220649">
        <w:rPr>
          <w:rFonts w:ascii="Times New Roman" w:hAnsi="Times New Roman"/>
          <w:szCs w:val="28"/>
        </w:rPr>
        <w:t xml:space="preserve">Phí công bố công trình khoa học và công nghệ trong nước và quốc tế; Chi tư vấn xây dựng hồ sơ đăng ký bảo hộ quyền sở hữu trí tuệ ở trong nước và nước ngoài đối với kết quả thực hiện nhiệm vụ khoa học, công nghệ và đổi mới sáng tạo; Chi phổ biến, tuyên truyền kết quả của nhiệm vụ khoa học, công nghệ và đổi mới sáng tạo được dự toán </w:t>
      </w:r>
      <w:r w:rsidR="00220649">
        <w:rPr>
          <w:rFonts w:ascii="Times New Roman" w:hAnsi="Times New Roman"/>
          <w:szCs w:val="28"/>
        </w:rPr>
        <w:t>vào kinh phí thực hiện nhiệm vụ;</w:t>
      </w:r>
      <w:r w:rsidR="00220649" w:rsidRPr="00220649">
        <w:rPr>
          <w:rFonts w:ascii="Times New Roman" w:hAnsi="Times New Roman"/>
          <w:szCs w:val="28"/>
        </w:rPr>
        <w:t xml:space="preserve"> </w:t>
      </w:r>
      <w:r w:rsidR="00220649">
        <w:rPr>
          <w:rFonts w:ascii="Times New Roman" w:hAnsi="Times New Roman"/>
          <w:szCs w:val="28"/>
        </w:rPr>
        <w:t>các nội dung chi cho</w:t>
      </w:r>
      <w:r w:rsidR="00220649" w:rsidRPr="00220649">
        <w:rPr>
          <w:rFonts w:ascii="Times New Roman" w:hAnsi="Times New Roman"/>
          <w:szCs w:val="28"/>
        </w:rPr>
        <w:t xml:space="preserve"> </w:t>
      </w:r>
      <w:r w:rsidR="00220649" w:rsidRPr="00220649">
        <w:rPr>
          <w:rFonts w:ascii="Times New Roman" w:hAnsi="Times New Roman"/>
          <w:szCs w:val="28"/>
          <w:lang w:val="sv-SE"/>
        </w:rPr>
        <w:t>nhiệm vụ đổi mới sáng tạo để ứng dụng công nghệ</w:t>
      </w:r>
      <w:r w:rsidR="00676574">
        <w:rPr>
          <w:rFonts w:ascii="Times New Roman" w:hAnsi="Times New Roman"/>
          <w:szCs w:val="28"/>
          <w:lang w:val="sv-SE"/>
        </w:rPr>
        <w:t xml:space="preserve">. </w:t>
      </w:r>
      <w:r w:rsidR="00676574">
        <w:rPr>
          <w:rFonts w:ascii="Times New Roman" w:hAnsi="Times New Roman"/>
          <w:szCs w:val="28"/>
          <w:vertAlign w:val="superscript"/>
          <w:lang w:val="sv-SE"/>
        </w:rPr>
        <w:t>(2)</w:t>
      </w:r>
      <w:r w:rsidR="00676574">
        <w:rPr>
          <w:rFonts w:ascii="Times New Roman" w:hAnsi="Times New Roman"/>
          <w:szCs w:val="28"/>
          <w:lang w:val="sv-SE"/>
        </w:rPr>
        <w:t xml:space="preserve"> Đối với hoạt động quản lý, chưa có </w:t>
      </w:r>
      <w:r w:rsidR="00992B9B">
        <w:rPr>
          <w:rFonts w:ascii="Times New Roman" w:hAnsi="Times New Roman"/>
          <w:szCs w:val="28"/>
          <w:lang w:val="sv-SE"/>
        </w:rPr>
        <w:t xml:space="preserve">các quy định: </w:t>
      </w:r>
      <w:r w:rsidR="00992B9B" w:rsidRPr="00AB2724">
        <w:rPr>
          <w:rFonts w:ascii="Times New Roman" w:hAnsi="Times New Roman"/>
          <w:spacing w:val="2"/>
          <w:szCs w:val="28"/>
        </w:rPr>
        <w:t xml:space="preserve">Chi cho công tác quản lý, tìm kiếm nhiệm vụ, kiểm tra, giám sát, đánh giá, đo lường kết quả, hiệu quả, </w:t>
      </w:r>
      <w:r w:rsidR="00992B9B" w:rsidRPr="00AB2724">
        <w:rPr>
          <w:rFonts w:ascii="Times New Roman" w:hAnsi="Times New Roman"/>
          <w:bCs/>
          <w:spacing w:val="2"/>
          <w:szCs w:val="28"/>
        </w:rPr>
        <w:t>tác động</w:t>
      </w:r>
      <w:r w:rsidR="00992B9B" w:rsidRPr="00AB2724">
        <w:rPr>
          <w:rFonts w:ascii="Times New Roman" w:hAnsi="Times New Roman"/>
          <w:spacing w:val="2"/>
          <w:szCs w:val="28"/>
        </w:rPr>
        <w:t xml:space="preserve"> hoạt động khoa học, công nghệ và đổi mới sáng tạo. Chi tổ chức khảo sát c</w:t>
      </w:r>
      <w:r w:rsidR="00992B9B" w:rsidRPr="00AB2724">
        <w:rPr>
          <w:rFonts w:ascii="Times New Roman" w:hAnsi="Times New Roman" w:hint="eastAsia"/>
          <w:spacing w:val="2"/>
          <w:szCs w:val="28"/>
        </w:rPr>
        <w:t>ơ</w:t>
      </w:r>
      <w:r w:rsidR="00992B9B" w:rsidRPr="00AB2724">
        <w:rPr>
          <w:rFonts w:ascii="Times New Roman" w:hAnsi="Times New Roman"/>
          <w:spacing w:val="2"/>
          <w:szCs w:val="28"/>
        </w:rPr>
        <w:t xml:space="preserve"> sở vật chất - kỹ thuật của tổ chức chủ trì tr</w:t>
      </w:r>
      <w:r w:rsidR="00992B9B" w:rsidRPr="00AB2724">
        <w:rPr>
          <w:rFonts w:ascii="Times New Roman" w:hAnsi="Times New Roman" w:hint="eastAsia"/>
          <w:spacing w:val="2"/>
          <w:szCs w:val="28"/>
        </w:rPr>
        <w:t>ư</w:t>
      </w:r>
      <w:r w:rsidR="00992B9B" w:rsidRPr="00AB2724">
        <w:rPr>
          <w:rFonts w:ascii="Times New Roman" w:hAnsi="Times New Roman"/>
          <w:spacing w:val="2"/>
          <w:szCs w:val="28"/>
        </w:rPr>
        <w:t xml:space="preserve">ớc khi xem xét phê duyệt nhiệm vụ; thuê chuyên gia tư vấn độc lập, dịch vụ thuê ngoài phục vụ đánh giá, thẩm định, giám định công nghệ; phân tích, đánh giá, kiểm định chất lượng dây chuyền công nghệ, sản phẩm, máy móc, thiết bị. Chi cho hội đồng thẩm định hoặc thuê chuyên gia tư vấn độc lập (nếu cần) thẩm định chương trình </w:t>
      </w:r>
      <w:r w:rsidR="00992B9B" w:rsidRPr="00AB2724">
        <w:rPr>
          <w:rFonts w:ascii="Times New Roman" w:hAnsi="Times New Roman"/>
          <w:bCs/>
          <w:spacing w:val="2"/>
          <w:szCs w:val="28"/>
        </w:rPr>
        <w:t>khoa học, công nghệ và đổi mới sáng tạo</w:t>
      </w:r>
      <w:r w:rsidR="00992B9B" w:rsidRPr="00AB2724">
        <w:rPr>
          <w:rFonts w:ascii="Times New Roman" w:hAnsi="Times New Roman"/>
          <w:spacing w:val="2"/>
          <w:szCs w:val="28"/>
        </w:rPr>
        <w:t xml:space="preserve"> của Bộ Công an. Chi thù lao của thành viên ban chủ nhiệm chương trình khoa học, công nghệ và đổi mới sáng tạo. Chi tổ chức xây dựng, tổ chức đánh giá kết quả, hiệu quả và tác </w:t>
      </w:r>
      <w:r w:rsidR="00992B9B" w:rsidRPr="00AB2724">
        <w:rPr>
          <w:rFonts w:ascii="Times New Roman" w:hAnsi="Times New Roman" w:hint="eastAsia"/>
          <w:spacing w:val="2"/>
          <w:szCs w:val="28"/>
        </w:rPr>
        <w:t>đ</w:t>
      </w:r>
      <w:r w:rsidR="00992B9B" w:rsidRPr="00AB2724">
        <w:rPr>
          <w:rFonts w:ascii="Times New Roman" w:hAnsi="Times New Roman"/>
          <w:spacing w:val="2"/>
          <w:szCs w:val="28"/>
        </w:rPr>
        <w:t>ộng của chính sách, chiến lược, kế hoạch về khoa học, công nghệ và đổi mới sáng tạo 05 năm</w:t>
      </w:r>
      <w:r w:rsidR="00992B9B">
        <w:rPr>
          <w:rFonts w:ascii="Times New Roman" w:hAnsi="Times New Roman"/>
          <w:spacing w:val="2"/>
          <w:szCs w:val="28"/>
        </w:rPr>
        <w:t xml:space="preserve">. Nguyên nhân do những nội dung này được xác định căn cứ theo </w:t>
      </w:r>
      <w:r w:rsidR="00992B9B">
        <w:rPr>
          <w:rFonts w:ascii="Times New Roman" w:hAnsi="Times New Roman"/>
          <w:color w:val="000000"/>
          <w:szCs w:val="28"/>
        </w:rPr>
        <w:t>Luật Khoa học, Công nghệ và Đổi mới sáng tạo số 93/2025/QH16 và các Nghị định hướng dẫn thực hiện Luật.</w:t>
      </w:r>
    </w:p>
    <w:p w14:paraId="2A25BCF0" w14:textId="5C407009" w:rsidR="00523455" w:rsidRDefault="00523455" w:rsidP="00A30BAC">
      <w:pPr>
        <w:spacing w:before="120" w:after="120" w:line="360" w:lineRule="exact"/>
        <w:ind w:firstLine="720"/>
        <w:jc w:val="both"/>
        <w:rPr>
          <w:rFonts w:ascii="Times New Roman" w:hAnsi="Times New Roman"/>
          <w:b/>
          <w:bCs/>
          <w:color w:val="000000"/>
          <w:szCs w:val="28"/>
          <w:highlight w:val="white"/>
          <w:u w:color="FF0000"/>
        </w:rPr>
      </w:pPr>
      <w:r>
        <w:rPr>
          <w:rFonts w:ascii="Times New Roman" w:hAnsi="Times New Roman"/>
          <w:b/>
          <w:bCs/>
          <w:color w:val="000000"/>
          <w:szCs w:val="28"/>
          <w:highlight w:val="white"/>
          <w:u w:color="FF0000"/>
        </w:rPr>
        <w:lastRenderedPageBreak/>
        <w:t>4. Xác định những vấn đề mới phát sinh trong thực tiễn</w:t>
      </w:r>
    </w:p>
    <w:p w14:paraId="4C4A4D8C" w14:textId="198B19DC" w:rsidR="002456FB" w:rsidRDefault="002456FB" w:rsidP="00A30BAC">
      <w:pPr>
        <w:spacing w:before="120" w:after="120" w:line="360" w:lineRule="exact"/>
        <w:ind w:firstLine="720"/>
        <w:jc w:val="both"/>
        <w:rPr>
          <w:rFonts w:ascii="Times New Roman" w:hAnsi="Times New Roman"/>
          <w:szCs w:val="28"/>
          <w:lang w:val="sv-SE"/>
        </w:rPr>
      </w:pPr>
      <w:r>
        <w:rPr>
          <w:rFonts w:ascii="Times New Roman" w:hAnsi="Times New Roman"/>
          <w:color w:val="000000"/>
          <w:szCs w:val="28"/>
        </w:rPr>
        <w:t>(</w:t>
      </w:r>
      <w:r w:rsidR="006C2236">
        <w:rPr>
          <w:rFonts w:ascii="Times New Roman" w:hAnsi="Times New Roman"/>
          <w:color w:val="000000"/>
          <w:szCs w:val="28"/>
        </w:rPr>
        <w:t>1</w:t>
      </w:r>
      <w:r>
        <w:rPr>
          <w:rFonts w:ascii="Times New Roman" w:hAnsi="Times New Roman"/>
          <w:color w:val="000000"/>
          <w:szCs w:val="28"/>
        </w:rPr>
        <w:t xml:space="preserve">) </w:t>
      </w:r>
      <w:r w:rsidR="00400B91">
        <w:rPr>
          <w:rFonts w:ascii="Times New Roman" w:hAnsi="Times New Roman"/>
          <w:color w:val="000000"/>
          <w:szCs w:val="28"/>
        </w:rPr>
        <w:t>Không phân loại nhiệm vụ theo cấp quốc gia, cấp bộ, cấp tỉnh, cấp cơ sở</w:t>
      </w:r>
      <w:r w:rsidR="00D77240">
        <w:rPr>
          <w:rFonts w:ascii="Times New Roman" w:hAnsi="Times New Roman"/>
          <w:color w:val="000000"/>
          <w:szCs w:val="28"/>
        </w:rPr>
        <w:t xml:space="preserve">. </w:t>
      </w:r>
      <w:r w:rsidR="006C2236">
        <w:rPr>
          <w:rFonts w:ascii="Times New Roman" w:hAnsi="Times New Roman"/>
          <w:color w:val="000000"/>
          <w:szCs w:val="28"/>
        </w:rPr>
        <w:t>K</w:t>
      </w:r>
      <w:r w:rsidR="00D77240">
        <w:rPr>
          <w:rFonts w:ascii="Times New Roman" w:hAnsi="Times New Roman"/>
          <w:color w:val="000000"/>
          <w:szCs w:val="28"/>
        </w:rPr>
        <w:t>hoản 1, khoản 4 Điều 6 Nghị định 265/2025/NĐ-CP</w:t>
      </w:r>
      <w:r w:rsidR="006C2236">
        <w:rPr>
          <w:rFonts w:ascii="Times New Roman" w:hAnsi="Times New Roman"/>
          <w:color w:val="000000"/>
          <w:szCs w:val="28"/>
        </w:rPr>
        <w:t xml:space="preserve"> quy định </w:t>
      </w:r>
      <w:r w:rsidR="006C2236" w:rsidRPr="006D7112">
        <w:rPr>
          <w:rFonts w:ascii="Times New Roman" w:hAnsi="Times New Roman"/>
          <w:bCs/>
          <w:szCs w:val="28"/>
          <w:lang w:val="sv-SE"/>
        </w:rPr>
        <w:t xml:space="preserve">các </w:t>
      </w:r>
      <w:r w:rsidR="006C2236" w:rsidRPr="008609B2">
        <w:rPr>
          <w:rFonts w:ascii="Times New Roman" w:hAnsi="Times New Roman"/>
          <w:szCs w:val="28"/>
          <w:lang w:val="sv-SE"/>
        </w:rPr>
        <w:t>nhiệm vụ khoa học, công nghệ và đổi mới sáng tạo</w:t>
      </w:r>
      <w:r w:rsidR="006C2236">
        <w:rPr>
          <w:rFonts w:ascii="Times New Roman" w:hAnsi="Times New Roman"/>
          <w:szCs w:val="28"/>
          <w:lang w:val="sv-SE"/>
        </w:rPr>
        <w:t xml:space="preserve"> và </w:t>
      </w:r>
      <w:r w:rsidR="006C2236" w:rsidRPr="006D7112">
        <w:rPr>
          <w:rFonts w:ascii="Times New Roman" w:hAnsi="Times New Roman"/>
          <w:bCs/>
          <w:szCs w:val="28"/>
          <w:lang w:val="sv-SE"/>
        </w:rPr>
        <w:t xml:space="preserve">các </w:t>
      </w:r>
      <w:r w:rsidR="006C2236" w:rsidRPr="008609B2">
        <w:rPr>
          <w:rFonts w:ascii="Times New Roman" w:hAnsi="Times New Roman"/>
          <w:szCs w:val="28"/>
          <w:lang w:val="sv-SE"/>
        </w:rPr>
        <w:t>nhiệm vụ đổi mới sáng tạo</w:t>
      </w:r>
      <w:r w:rsidR="006C2236">
        <w:rPr>
          <w:rFonts w:ascii="Times New Roman" w:hAnsi="Times New Roman"/>
          <w:szCs w:val="28"/>
          <w:lang w:val="sv-SE"/>
        </w:rPr>
        <w:t xml:space="preserve"> để ứng dụng công nghệ. </w:t>
      </w:r>
    </w:p>
    <w:p w14:paraId="48A58189" w14:textId="602030D6" w:rsidR="008B3706" w:rsidRPr="003E601E" w:rsidRDefault="006C2236" w:rsidP="00A30BAC">
      <w:pPr>
        <w:widowControl w:val="0"/>
        <w:tabs>
          <w:tab w:val="left" w:pos="1985"/>
        </w:tabs>
        <w:spacing w:before="120" w:after="120" w:line="360" w:lineRule="exact"/>
        <w:ind w:firstLine="709"/>
        <w:jc w:val="both"/>
        <w:rPr>
          <w:rFonts w:ascii="Times New Roman" w:hAnsi="Times New Roman"/>
          <w:szCs w:val="28"/>
        </w:rPr>
      </w:pPr>
      <w:r>
        <w:rPr>
          <w:rFonts w:ascii="Times New Roman" w:hAnsi="Times New Roman"/>
          <w:szCs w:val="28"/>
          <w:lang w:val="sv-SE"/>
        </w:rPr>
        <w:t>(2) Trong triển khai nhiệm vụ</w:t>
      </w:r>
      <w:r w:rsidR="00D82B7F">
        <w:rPr>
          <w:rFonts w:ascii="Times New Roman" w:hAnsi="Times New Roman"/>
          <w:szCs w:val="28"/>
          <w:lang w:val="sv-SE"/>
        </w:rPr>
        <w:t xml:space="preserve"> </w:t>
      </w:r>
      <w:r w:rsidR="00D82B7F" w:rsidRPr="008609B2">
        <w:rPr>
          <w:rFonts w:ascii="Times New Roman" w:hAnsi="Times New Roman"/>
          <w:szCs w:val="28"/>
          <w:lang w:val="sv-SE"/>
        </w:rPr>
        <w:t>khoa học, công nghệ và đổi mới sáng tạo</w:t>
      </w:r>
      <w:r>
        <w:rPr>
          <w:rFonts w:ascii="Times New Roman" w:hAnsi="Times New Roman"/>
          <w:szCs w:val="28"/>
          <w:lang w:val="sv-SE"/>
        </w:rPr>
        <w:t>, được</w:t>
      </w:r>
      <w:r w:rsidR="008B3706">
        <w:rPr>
          <w:rFonts w:ascii="Times New Roman" w:hAnsi="Times New Roman"/>
          <w:szCs w:val="28"/>
          <w:lang w:val="sv-SE"/>
        </w:rPr>
        <w:t xml:space="preserve"> dự toán</w:t>
      </w:r>
      <w:r>
        <w:rPr>
          <w:rFonts w:ascii="Times New Roman" w:hAnsi="Times New Roman"/>
          <w:szCs w:val="28"/>
          <w:lang w:val="sv-SE"/>
        </w:rPr>
        <w:t xml:space="preserve"> </w:t>
      </w:r>
      <w:r w:rsidRPr="003E601E">
        <w:rPr>
          <w:rFonts w:ascii="Times New Roman" w:hAnsi="Times New Roman"/>
          <w:szCs w:val="28"/>
        </w:rPr>
        <w:t>chi mua trực tiếp công nghệ, sản phẩm, thiết bị nước ngoài cần thiết cho việc phân tích, giải mã với giá thỏa thuận, bí quyết công nghệ để phát triển công nghệ chiến lược theo quy định tại khoản 1 Điều 31 Luật Khoa học, Công nghệ và Đổi mới sáng tạo</w:t>
      </w:r>
      <w:r w:rsidR="008B3706">
        <w:rPr>
          <w:rFonts w:ascii="Times New Roman" w:hAnsi="Times New Roman"/>
          <w:szCs w:val="28"/>
        </w:rPr>
        <w:t>; chi</w:t>
      </w:r>
      <w:r w:rsidR="008B3706" w:rsidRPr="003E601E">
        <w:rPr>
          <w:rFonts w:ascii="Times New Roman" w:hAnsi="Times New Roman"/>
          <w:szCs w:val="28"/>
        </w:rPr>
        <w:t xml:space="preserve"> công bố công trình khoa học và công nghệ trong nước và quốc tế</w:t>
      </w:r>
      <w:r w:rsidR="008B3706">
        <w:rPr>
          <w:rFonts w:ascii="Times New Roman" w:hAnsi="Times New Roman"/>
          <w:szCs w:val="28"/>
        </w:rPr>
        <w:t>; c</w:t>
      </w:r>
      <w:r w:rsidR="008B3706" w:rsidRPr="003E601E">
        <w:rPr>
          <w:rFonts w:ascii="Times New Roman" w:hAnsi="Times New Roman"/>
          <w:szCs w:val="28"/>
        </w:rPr>
        <w:t>hi tư vấn xây dựng hồ sơ đăng ký bảo hộ quyền sở hữu trí tuệ ở trong nước và nước ngoài đối với kết quả thực hiện nhiệm vụ khoa học</w:t>
      </w:r>
      <w:r w:rsidR="008B3706">
        <w:rPr>
          <w:rFonts w:ascii="Times New Roman" w:hAnsi="Times New Roman"/>
          <w:szCs w:val="28"/>
        </w:rPr>
        <w:t>, công nghệ và đổi mới sáng tạo; c</w:t>
      </w:r>
      <w:r w:rsidR="008B3706" w:rsidRPr="003E601E">
        <w:rPr>
          <w:rFonts w:ascii="Times New Roman" w:hAnsi="Times New Roman"/>
          <w:szCs w:val="28"/>
        </w:rPr>
        <w:t>hi phổ biến, tuyên truyền kết quả của nhiệm vụ khoa học, công nghệ và đổi mới sáng tạo.</w:t>
      </w:r>
      <w:r w:rsidR="008B3706">
        <w:rPr>
          <w:rFonts w:ascii="Times New Roman" w:hAnsi="Times New Roman"/>
          <w:szCs w:val="28"/>
        </w:rPr>
        <w:t xml:space="preserve"> Định mức chi chủ </w:t>
      </w:r>
      <w:r w:rsidR="00EC4ADC">
        <w:rPr>
          <w:rFonts w:ascii="Times New Roman" w:hAnsi="Times New Roman"/>
          <w:szCs w:val="28"/>
        </w:rPr>
        <w:t xml:space="preserve">nhiệm tăng từ 40 triệu đồng/1 tháng lên 70 triệu đồng/1 tháng; </w:t>
      </w:r>
      <w:r w:rsidR="00EC4ADC">
        <w:rPr>
          <w:rFonts w:ascii="Times New Roman" w:hAnsi="Times New Roman"/>
          <w:spacing w:val="-2"/>
          <w:szCs w:val="28"/>
          <w:lang w:val="sv-SE"/>
        </w:rPr>
        <w:t>M</w:t>
      </w:r>
      <w:r w:rsidR="00EC4ADC" w:rsidRPr="00EC0AA3">
        <w:rPr>
          <w:rFonts w:ascii="Times New Roman" w:hAnsi="Times New Roman"/>
          <w:szCs w:val="28"/>
          <w:lang w:val="sv-SE"/>
        </w:rPr>
        <w:t>ức thù lao ngày được tính trên cơ sở mức thù lao của một tháng chia cho 2</w:t>
      </w:r>
      <w:r w:rsidR="00EC4ADC">
        <w:rPr>
          <w:rFonts w:ascii="Times New Roman" w:hAnsi="Times New Roman"/>
          <w:szCs w:val="28"/>
          <w:lang w:val="sv-SE"/>
        </w:rPr>
        <w:t>6</w:t>
      </w:r>
      <w:r w:rsidR="00EC4ADC" w:rsidRPr="00EC0AA3">
        <w:rPr>
          <w:rFonts w:ascii="Times New Roman" w:hAnsi="Times New Roman"/>
          <w:szCs w:val="28"/>
          <w:lang w:val="sv-SE"/>
        </w:rPr>
        <w:t xml:space="preserve"> ngày</w:t>
      </w:r>
      <w:r w:rsidR="00EC4ADC">
        <w:rPr>
          <w:rFonts w:ascii="Times New Roman" w:hAnsi="Times New Roman"/>
          <w:szCs w:val="28"/>
          <w:lang w:val="sv-SE"/>
        </w:rPr>
        <w:t>.</w:t>
      </w:r>
    </w:p>
    <w:p w14:paraId="67897798" w14:textId="0024C013" w:rsidR="006C2236" w:rsidRDefault="00D82B7F" w:rsidP="00A30BAC">
      <w:pPr>
        <w:spacing w:before="120" w:after="120" w:line="360" w:lineRule="exact"/>
        <w:ind w:firstLine="720"/>
        <w:jc w:val="both"/>
        <w:rPr>
          <w:rFonts w:ascii="Times New Roman" w:hAnsi="Times New Roman"/>
          <w:szCs w:val="28"/>
          <w:lang w:val="sv-SE"/>
        </w:rPr>
      </w:pPr>
      <w:r>
        <w:rPr>
          <w:rFonts w:ascii="Times New Roman" w:hAnsi="Times New Roman"/>
          <w:color w:val="000000"/>
          <w:szCs w:val="28"/>
        </w:rPr>
        <w:t xml:space="preserve">(3) </w:t>
      </w:r>
      <w:r>
        <w:rPr>
          <w:rFonts w:ascii="Times New Roman" w:hAnsi="Times New Roman"/>
          <w:szCs w:val="28"/>
          <w:lang w:val="sv-SE"/>
        </w:rPr>
        <w:t>N</w:t>
      </w:r>
      <w:r w:rsidRPr="008609B2">
        <w:rPr>
          <w:rFonts w:ascii="Times New Roman" w:hAnsi="Times New Roman"/>
          <w:szCs w:val="28"/>
          <w:lang w:val="sv-SE"/>
        </w:rPr>
        <w:t>hiệm vụ đổi mới sáng tạo</w:t>
      </w:r>
      <w:r>
        <w:rPr>
          <w:rFonts w:ascii="Times New Roman" w:hAnsi="Times New Roman"/>
          <w:szCs w:val="28"/>
          <w:lang w:val="sv-SE"/>
        </w:rPr>
        <w:t xml:space="preserve"> để ứng dụng công nghệ được quy định hoàn toàn mới với các nội dung chi cụ thể tại Điều 7 Thông tư số 39/2025/TT-BKHCN.</w:t>
      </w:r>
    </w:p>
    <w:p w14:paraId="33D2E4B5" w14:textId="55A6E0D7" w:rsidR="002109C0" w:rsidRDefault="002109C0" w:rsidP="00A30BAC">
      <w:pPr>
        <w:spacing w:before="120" w:after="120" w:line="360" w:lineRule="exact"/>
        <w:ind w:firstLine="720"/>
        <w:jc w:val="both"/>
        <w:rPr>
          <w:rFonts w:ascii="Times New Roman" w:hAnsi="Times New Roman"/>
          <w:spacing w:val="2"/>
          <w:szCs w:val="28"/>
        </w:rPr>
      </w:pPr>
      <w:r>
        <w:rPr>
          <w:rFonts w:ascii="Times New Roman" w:hAnsi="Times New Roman"/>
          <w:szCs w:val="28"/>
          <w:lang w:val="sv-SE"/>
        </w:rPr>
        <w:t xml:space="preserve">(4) Không còn quy định mức chi </w:t>
      </w:r>
      <w:r w:rsidRPr="002109C0">
        <w:rPr>
          <w:rFonts w:ascii="Times New Roman" w:hAnsi="Times New Roman"/>
          <w:szCs w:val="28"/>
          <w:lang w:val="sv-SE"/>
        </w:rPr>
        <w:t>tư vấn xác định nhiệm vụ khoa học và công nghệ</w:t>
      </w:r>
      <w:r w:rsidR="00E81183">
        <w:rPr>
          <w:rFonts w:ascii="Times New Roman" w:hAnsi="Times New Roman"/>
          <w:szCs w:val="28"/>
          <w:lang w:val="sv-SE"/>
        </w:rPr>
        <w:t>;</w:t>
      </w:r>
      <w:r w:rsidRPr="002109C0">
        <w:rPr>
          <w:rFonts w:ascii="Times New Roman" w:hAnsi="Times New Roman"/>
          <w:szCs w:val="28"/>
          <w:lang w:val="sv-SE"/>
        </w:rPr>
        <w:t xml:space="preserve"> tư vấn tuyển chọn, giao trực tiếp tổ chức, cá nhân chủ trì </w:t>
      </w:r>
      <w:r w:rsidR="00E81183">
        <w:rPr>
          <w:rFonts w:ascii="Times New Roman" w:hAnsi="Times New Roman"/>
          <w:szCs w:val="28"/>
          <w:lang w:val="sv-SE"/>
        </w:rPr>
        <w:t>nhiệm vụ;</w:t>
      </w:r>
      <w:r w:rsidRPr="002109C0">
        <w:rPr>
          <w:rFonts w:ascii="Times New Roman" w:hAnsi="Times New Roman"/>
          <w:szCs w:val="28"/>
          <w:lang w:val="sv-SE"/>
        </w:rPr>
        <w:t xml:space="preserve"> tư vấn đánh giá nghiệm thu chính thức nhiệm vụ</w:t>
      </w:r>
      <w:r w:rsidR="00E81183">
        <w:rPr>
          <w:rFonts w:ascii="Times New Roman" w:hAnsi="Times New Roman"/>
          <w:szCs w:val="28"/>
          <w:lang w:val="sv-SE"/>
        </w:rPr>
        <w:t xml:space="preserve">. Thay vào đó là </w:t>
      </w:r>
      <w:r w:rsidR="00E81183" w:rsidRPr="00AB2724">
        <w:rPr>
          <w:rFonts w:ascii="Times New Roman" w:hAnsi="Times New Roman"/>
          <w:spacing w:val="2"/>
          <w:szCs w:val="28"/>
        </w:rPr>
        <w:t xml:space="preserve">Chi cho công tác quản lý, tìm kiếm nhiệm vụ, kiểm tra, giám sát, đánh giá, đo lường kết quả, hiệu quả, </w:t>
      </w:r>
      <w:r w:rsidR="00E81183" w:rsidRPr="00AB2724">
        <w:rPr>
          <w:rFonts w:ascii="Times New Roman" w:hAnsi="Times New Roman"/>
          <w:bCs/>
          <w:spacing w:val="2"/>
          <w:szCs w:val="28"/>
        </w:rPr>
        <w:t>tác động</w:t>
      </w:r>
      <w:r w:rsidR="00E81183" w:rsidRPr="00AB2724">
        <w:rPr>
          <w:rFonts w:ascii="Times New Roman" w:hAnsi="Times New Roman"/>
          <w:spacing w:val="2"/>
          <w:szCs w:val="28"/>
        </w:rPr>
        <w:t xml:space="preserve"> hoạt động khoa học, công nghệ và đổi mới sáng tạo. Chi tổ chức khảo sát c</w:t>
      </w:r>
      <w:r w:rsidR="00E81183" w:rsidRPr="00AB2724">
        <w:rPr>
          <w:rFonts w:ascii="Times New Roman" w:hAnsi="Times New Roman" w:hint="eastAsia"/>
          <w:spacing w:val="2"/>
          <w:szCs w:val="28"/>
        </w:rPr>
        <w:t>ơ</w:t>
      </w:r>
      <w:r w:rsidR="00E81183" w:rsidRPr="00AB2724">
        <w:rPr>
          <w:rFonts w:ascii="Times New Roman" w:hAnsi="Times New Roman"/>
          <w:spacing w:val="2"/>
          <w:szCs w:val="28"/>
        </w:rPr>
        <w:t xml:space="preserve"> sở vật chất - kỹ thuật của tổ chức chủ trì tr</w:t>
      </w:r>
      <w:r w:rsidR="00E81183" w:rsidRPr="00AB2724">
        <w:rPr>
          <w:rFonts w:ascii="Times New Roman" w:hAnsi="Times New Roman" w:hint="eastAsia"/>
          <w:spacing w:val="2"/>
          <w:szCs w:val="28"/>
        </w:rPr>
        <w:t>ư</w:t>
      </w:r>
      <w:r w:rsidR="00E81183" w:rsidRPr="00AB2724">
        <w:rPr>
          <w:rFonts w:ascii="Times New Roman" w:hAnsi="Times New Roman"/>
          <w:spacing w:val="2"/>
          <w:szCs w:val="28"/>
        </w:rPr>
        <w:t xml:space="preserve">ớc khi xem xét phê duyệt nhiệm vụ; thuê chuyên gia tư vấn độc lập, dịch vụ thuê ngoài phục vụ đánh giá, thẩm định, giám định công nghệ; phân tích, đánh giá, kiểm định chất lượng dây chuyền công nghệ, sản phẩm, máy móc, thiết bị. Chi cho hội đồng thẩm định hoặc thuê chuyên gia tư vấn độc lập (nếu cần) thẩm định chương trình </w:t>
      </w:r>
      <w:r w:rsidR="00E81183" w:rsidRPr="00AB2724">
        <w:rPr>
          <w:rFonts w:ascii="Times New Roman" w:hAnsi="Times New Roman"/>
          <w:bCs/>
          <w:spacing w:val="2"/>
          <w:szCs w:val="28"/>
        </w:rPr>
        <w:t>khoa học, công nghệ và đổi mới sáng tạo</w:t>
      </w:r>
      <w:r w:rsidR="00E81183" w:rsidRPr="00AB2724">
        <w:rPr>
          <w:rFonts w:ascii="Times New Roman" w:hAnsi="Times New Roman"/>
          <w:spacing w:val="2"/>
          <w:szCs w:val="28"/>
        </w:rPr>
        <w:t xml:space="preserve"> của Bộ Công an. Chi thù lao của thành viên ban chủ nhiệm chương trình khoa học, công nghệ và đổi mới sáng tạo. Chi tổ chức xây dựng, tổ chức đánh giá kết quả, hiệu quả và tác </w:t>
      </w:r>
      <w:r w:rsidR="00E81183" w:rsidRPr="00AB2724">
        <w:rPr>
          <w:rFonts w:ascii="Times New Roman" w:hAnsi="Times New Roman" w:hint="eastAsia"/>
          <w:spacing w:val="2"/>
          <w:szCs w:val="28"/>
        </w:rPr>
        <w:t>đ</w:t>
      </w:r>
      <w:r w:rsidR="00E81183" w:rsidRPr="00AB2724">
        <w:rPr>
          <w:rFonts w:ascii="Times New Roman" w:hAnsi="Times New Roman"/>
          <w:spacing w:val="2"/>
          <w:szCs w:val="28"/>
        </w:rPr>
        <w:t>ộng của chính sách, chiến lược, kế hoạch về khoa học, công nghệ và đổi mới sáng tạo 05 năm.</w:t>
      </w:r>
    </w:p>
    <w:p w14:paraId="308378EA" w14:textId="60BEA918" w:rsidR="002456FB" w:rsidRDefault="00E81183" w:rsidP="00A30BAC">
      <w:pPr>
        <w:spacing w:before="120" w:after="120" w:line="360" w:lineRule="exact"/>
        <w:ind w:firstLine="720"/>
        <w:jc w:val="both"/>
        <w:rPr>
          <w:rFonts w:ascii="Times New Roman" w:hAnsi="Times New Roman"/>
          <w:color w:val="000000"/>
          <w:szCs w:val="28"/>
        </w:rPr>
      </w:pPr>
      <w:r>
        <w:rPr>
          <w:rFonts w:ascii="Times New Roman" w:hAnsi="Times New Roman"/>
          <w:spacing w:val="2"/>
          <w:szCs w:val="28"/>
        </w:rPr>
        <w:t xml:space="preserve">(5) </w:t>
      </w:r>
      <w:r w:rsidR="002456FB">
        <w:rPr>
          <w:rFonts w:ascii="Times New Roman" w:hAnsi="Times New Roman"/>
          <w:color w:val="000000"/>
          <w:szCs w:val="28"/>
        </w:rPr>
        <w:t xml:space="preserve">Theo quy định tại Khoản 1 và Khoản 3 Điều 73 Luật Khoa học, Công nghệ và Đổi mới sáng tạo số 93/2025/QH16, chỉ có các </w:t>
      </w:r>
      <w:r w:rsidR="002456FB" w:rsidRPr="00555B05">
        <w:rPr>
          <w:rFonts w:ascii="Times New Roman" w:hAnsi="Times New Roman"/>
          <w:color w:val="000000"/>
          <w:szCs w:val="28"/>
        </w:rPr>
        <w:t xml:space="preserve">đề xuất nhiệm vụ khoa học và công nghệ, đề xuất đặt hàng nhiệm vụ khoa học và công nghệ đã nộp cho cơ quan nhà nước có thẩm quyền </w:t>
      </w:r>
      <w:r w:rsidR="002456FB">
        <w:rPr>
          <w:rFonts w:ascii="Times New Roman" w:hAnsi="Times New Roman"/>
          <w:color w:val="000000"/>
          <w:szCs w:val="28"/>
        </w:rPr>
        <w:t>đến ngày 01/10/</w:t>
      </w:r>
      <w:r w:rsidR="002456FB" w:rsidRPr="00555B05">
        <w:rPr>
          <w:rFonts w:ascii="Times New Roman" w:hAnsi="Times New Roman"/>
          <w:color w:val="000000"/>
          <w:szCs w:val="28"/>
        </w:rPr>
        <w:t>2025</w:t>
      </w:r>
      <w:r w:rsidR="002456FB">
        <w:rPr>
          <w:rFonts w:ascii="Times New Roman" w:hAnsi="Times New Roman"/>
          <w:color w:val="000000"/>
          <w:szCs w:val="28"/>
        </w:rPr>
        <w:t xml:space="preserve"> mới được áp dụng theo Thông tư số 23/2024/TT-BCA. Sau thời điểm này, các đề xuất nhiệm vụ phải </w:t>
      </w:r>
      <w:r w:rsidR="002456FB">
        <w:rPr>
          <w:rFonts w:ascii="Times New Roman" w:hAnsi="Times New Roman"/>
          <w:color w:val="000000"/>
          <w:szCs w:val="28"/>
        </w:rPr>
        <w:lastRenderedPageBreak/>
        <w:t>được thực hiện theo quy trình, nội dung và định mức quy định tại Luật Khoa học, Công nghệ và Đổi mới sáng tạo số 93/2025/QH16 và các Nghị định, Thông tư hướng dẫn thực hiện Luật.</w:t>
      </w:r>
    </w:p>
    <w:p w14:paraId="7D944105" w14:textId="29C70E28" w:rsidR="000A3DFB" w:rsidRPr="00F24096" w:rsidRDefault="000A3DFB" w:rsidP="00A30BAC">
      <w:pPr>
        <w:spacing w:before="120" w:after="120" w:line="360" w:lineRule="exact"/>
        <w:ind w:firstLine="720"/>
        <w:jc w:val="both"/>
        <w:rPr>
          <w:rFonts w:ascii="Times New Roman" w:hAnsi="Times New Roman"/>
          <w:b/>
          <w:bCs/>
          <w:color w:val="000000"/>
          <w:szCs w:val="28"/>
          <w:highlight w:val="white"/>
          <w:lang w:val="de-DE"/>
        </w:rPr>
      </w:pPr>
      <w:r w:rsidRPr="00F24096">
        <w:rPr>
          <w:rFonts w:ascii="Times New Roman" w:hAnsi="Times New Roman"/>
          <w:b/>
          <w:bCs/>
          <w:color w:val="000000"/>
          <w:szCs w:val="28"/>
          <w:highlight w:val="white"/>
          <w:lang w:val="de-DE"/>
        </w:rPr>
        <w:t>IV. ĐỀ XUẤT, KIẾN NGHỊ</w:t>
      </w:r>
    </w:p>
    <w:p w14:paraId="3B8F5141" w14:textId="7E91C24F" w:rsidR="000A3DFB" w:rsidRPr="00DF7733" w:rsidRDefault="000A3DFB" w:rsidP="00A30BAC">
      <w:pPr>
        <w:spacing w:before="120" w:after="120" w:line="360" w:lineRule="exact"/>
        <w:ind w:firstLine="720"/>
        <w:jc w:val="both"/>
        <w:rPr>
          <w:rFonts w:ascii="Times New Roman" w:hAnsi="Times New Roman"/>
          <w:bCs/>
          <w:color w:val="000000"/>
          <w:spacing w:val="2"/>
          <w:szCs w:val="28"/>
          <w:highlight w:val="white"/>
          <w:lang w:val="vi-VN"/>
        </w:rPr>
      </w:pPr>
      <w:r w:rsidRPr="00DF7733">
        <w:rPr>
          <w:rFonts w:ascii="Times New Roman" w:hAnsi="Times New Roman"/>
          <w:bCs/>
          <w:color w:val="000000"/>
          <w:spacing w:val="2"/>
          <w:szCs w:val="28"/>
          <w:highlight w:val="white"/>
          <w:lang w:val="de-DE"/>
        </w:rPr>
        <w:t xml:space="preserve">Trên cơ </w:t>
      </w:r>
      <w:r w:rsidRPr="00DF7733">
        <w:rPr>
          <w:rFonts w:ascii="Times New Roman" w:hAnsi="Times New Roman"/>
          <w:bCs/>
          <w:color w:val="000000"/>
          <w:spacing w:val="2"/>
          <w:szCs w:val="28"/>
          <w:highlight w:val="white"/>
          <w:u w:color="FF0000"/>
          <w:lang w:val="de-DE"/>
        </w:rPr>
        <w:t>sở</w:t>
      </w:r>
      <w:r w:rsidR="00C32EA5" w:rsidRPr="00DF7733">
        <w:rPr>
          <w:rFonts w:ascii="Times New Roman" w:hAnsi="Times New Roman"/>
          <w:bCs/>
          <w:color w:val="000000"/>
          <w:spacing w:val="2"/>
          <w:szCs w:val="28"/>
          <w:highlight w:val="white"/>
          <w:lang w:val="vi-VN"/>
        </w:rPr>
        <w:t xml:space="preserve"> </w:t>
      </w:r>
      <w:r w:rsidR="00BC2AF7" w:rsidRPr="00DF7733">
        <w:rPr>
          <w:rFonts w:ascii="Times New Roman" w:hAnsi="Times New Roman"/>
          <w:spacing w:val="2"/>
          <w:szCs w:val="28"/>
        </w:rPr>
        <w:t xml:space="preserve">Thông tư số </w:t>
      </w:r>
      <w:r w:rsidR="00622C97">
        <w:rPr>
          <w:rFonts w:ascii="Times New Roman" w:hAnsi="Times New Roman"/>
          <w:spacing w:val="2"/>
          <w:szCs w:val="28"/>
        </w:rPr>
        <w:t>38</w:t>
      </w:r>
      <w:r w:rsidR="00BC2AF7" w:rsidRPr="00DF7733">
        <w:rPr>
          <w:rFonts w:ascii="Times New Roman" w:hAnsi="Times New Roman"/>
          <w:spacing w:val="2"/>
          <w:szCs w:val="28"/>
        </w:rPr>
        <w:t>/202</w:t>
      </w:r>
      <w:r w:rsidR="00622C97">
        <w:rPr>
          <w:rFonts w:ascii="Times New Roman" w:hAnsi="Times New Roman"/>
          <w:spacing w:val="2"/>
          <w:szCs w:val="28"/>
        </w:rPr>
        <w:t>5/TT-BKHCN</w:t>
      </w:r>
      <w:r w:rsidR="00BC2AF7" w:rsidRPr="00DF7733">
        <w:rPr>
          <w:rFonts w:ascii="Times New Roman" w:hAnsi="Times New Roman"/>
          <w:spacing w:val="2"/>
          <w:szCs w:val="28"/>
        </w:rPr>
        <w:t xml:space="preserve"> và Thông tư số </w:t>
      </w:r>
      <w:r w:rsidR="00622C97">
        <w:rPr>
          <w:rFonts w:ascii="Times New Roman" w:hAnsi="Times New Roman"/>
          <w:spacing w:val="2"/>
          <w:szCs w:val="28"/>
        </w:rPr>
        <w:t>39/2025</w:t>
      </w:r>
      <w:r w:rsidR="00BC2AF7" w:rsidRPr="00DF7733">
        <w:rPr>
          <w:rFonts w:ascii="Times New Roman" w:hAnsi="Times New Roman"/>
          <w:spacing w:val="2"/>
          <w:szCs w:val="28"/>
        </w:rPr>
        <w:t>/TT-BKHCN</w:t>
      </w:r>
      <w:r w:rsidR="00B634B2" w:rsidRPr="00DF7733">
        <w:rPr>
          <w:rFonts w:ascii="Times New Roman" w:hAnsi="Times New Roman"/>
          <w:bCs/>
          <w:color w:val="000000"/>
          <w:spacing w:val="2"/>
          <w:szCs w:val="28"/>
          <w:highlight w:val="white"/>
          <w:lang w:val="de-DE"/>
        </w:rPr>
        <w:t>, Cục Khoa học, Chiến lược và Lịch sử Công an</w:t>
      </w:r>
      <w:r w:rsidR="005F19DD" w:rsidRPr="00DF7733">
        <w:rPr>
          <w:rFonts w:ascii="Times New Roman" w:hAnsi="Times New Roman"/>
          <w:bCs/>
          <w:color w:val="000000"/>
          <w:spacing w:val="2"/>
          <w:szCs w:val="28"/>
          <w:highlight w:val="white"/>
          <w:lang w:val="de-DE"/>
        </w:rPr>
        <w:t xml:space="preserve"> được lãnh đạo Bộ giao </w:t>
      </w:r>
      <w:r w:rsidR="005F19DD" w:rsidRPr="00DF7733">
        <w:rPr>
          <w:rFonts w:ascii="Times New Roman" w:hAnsi="Times New Roman"/>
          <w:spacing w:val="2"/>
          <w:szCs w:val="28"/>
        </w:rPr>
        <w:t xml:space="preserve">chủ trì xây dựng </w:t>
      </w:r>
      <w:r w:rsidR="005F19DD" w:rsidRPr="00DF7733">
        <w:rPr>
          <w:rFonts w:ascii="Times New Roman" w:hAnsi="Times New Roman"/>
          <w:i/>
          <w:spacing w:val="2"/>
          <w:szCs w:val="28"/>
        </w:rPr>
        <w:t>“</w:t>
      </w:r>
      <w:r w:rsidR="00622C97" w:rsidRPr="000377CC">
        <w:rPr>
          <w:rFonts w:ascii="Times New Roman" w:hAnsi="Times New Roman"/>
          <w:bCs/>
          <w:i/>
          <w:szCs w:val="28"/>
          <w:lang w:val="sv-SE"/>
        </w:rPr>
        <w:t>Thông tư quy định về lập dự toán, quản lý sử dụng và quyết toán kinh phí ngân sách nhà nước thực hiện</w:t>
      </w:r>
      <w:r w:rsidR="00622C97">
        <w:rPr>
          <w:rFonts w:ascii="Times New Roman" w:hAnsi="Times New Roman"/>
          <w:bCs/>
          <w:i/>
          <w:szCs w:val="28"/>
          <w:lang w:val="sv-SE"/>
        </w:rPr>
        <w:t xml:space="preserve"> </w:t>
      </w:r>
      <w:r w:rsidR="00622C97" w:rsidRPr="000377CC">
        <w:rPr>
          <w:rFonts w:ascii="Times New Roman" w:hAnsi="Times New Roman"/>
          <w:bCs/>
          <w:i/>
          <w:szCs w:val="28"/>
          <w:lang w:val="sv-SE"/>
        </w:rPr>
        <w:t>hoạt động</w:t>
      </w:r>
      <w:r w:rsidR="00622C97">
        <w:rPr>
          <w:rFonts w:ascii="Times New Roman" w:hAnsi="Times New Roman"/>
          <w:bCs/>
          <w:i/>
          <w:szCs w:val="28"/>
          <w:lang w:val="sv-SE"/>
        </w:rPr>
        <w:t xml:space="preserve"> quản lý </w:t>
      </w:r>
      <w:r w:rsidR="00622C97" w:rsidRPr="000377CC">
        <w:rPr>
          <w:rFonts w:ascii="Times New Roman" w:hAnsi="Times New Roman"/>
          <w:bCs/>
          <w:i/>
          <w:szCs w:val="28"/>
          <w:lang w:val="sv-SE"/>
        </w:rPr>
        <w:t>khoa học, công nghệ và đổi mới sáng tạo</w:t>
      </w:r>
      <w:r w:rsidR="00622C97" w:rsidRPr="00A50207">
        <w:rPr>
          <w:rFonts w:ascii="Times New Roman" w:hAnsi="Times New Roman"/>
          <w:bCs/>
          <w:i/>
          <w:szCs w:val="28"/>
          <w:lang w:val="sv-SE"/>
        </w:rPr>
        <w:t xml:space="preserve"> </w:t>
      </w:r>
      <w:r w:rsidR="00622C97">
        <w:rPr>
          <w:rFonts w:ascii="Times New Roman" w:hAnsi="Times New Roman"/>
          <w:bCs/>
          <w:i/>
          <w:szCs w:val="28"/>
          <w:lang w:val="sv-SE"/>
        </w:rPr>
        <w:t>trong</w:t>
      </w:r>
      <w:r w:rsidR="00622C97" w:rsidRPr="00A50207">
        <w:rPr>
          <w:rFonts w:ascii="Times New Roman" w:hAnsi="Times New Roman"/>
          <w:bCs/>
          <w:i/>
          <w:szCs w:val="28"/>
          <w:lang w:val="sv-SE"/>
        </w:rPr>
        <w:t xml:space="preserve"> Công an</w:t>
      </w:r>
      <w:r w:rsidR="00622C97">
        <w:rPr>
          <w:rFonts w:ascii="Times New Roman" w:hAnsi="Times New Roman"/>
          <w:bCs/>
          <w:i/>
          <w:szCs w:val="28"/>
          <w:lang w:val="sv-SE"/>
        </w:rPr>
        <w:t xml:space="preserve"> nhân dân</w:t>
      </w:r>
      <w:r w:rsidR="005F19DD" w:rsidRPr="00DF7733">
        <w:rPr>
          <w:rFonts w:ascii="Times New Roman" w:hAnsi="Times New Roman"/>
          <w:i/>
          <w:spacing w:val="2"/>
          <w:szCs w:val="28"/>
        </w:rPr>
        <w:t>”</w:t>
      </w:r>
      <w:r w:rsidR="005F19DD" w:rsidRPr="00DF7733">
        <w:rPr>
          <w:rFonts w:ascii="Times New Roman" w:hAnsi="Times New Roman"/>
          <w:spacing w:val="2"/>
          <w:szCs w:val="28"/>
        </w:rPr>
        <w:t xml:space="preserve"> tại Chương trình xây dựng văn bản quy phạm pháp luật năm 202</w:t>
      </w:r>
      <w:r w:rsidR="00622C97">
        <w:rPr>
          <w:rFonts w:ascii="Times New Roman" w:hAnsi="Times New Roman"/>
          <w:spacing w:val="2"/>
          <w:szCs w:val="28"/>
        </w:rPr>
        <w:t>6</w:t>
      </w:r>
      <w:r w:rsidR="005F19DD" w:rsidRPr="00DF7733">
        <w:rPr>
          <w:rFonts w:ascii="Times New Roman" w:hAnsi="Times New Roman"/>
          <w:spacing w:val="2"/>
          <w:szCs w:val="28"/>
        </w:rPr>
        <w:t xml:space="preserve"> của Bộ Công an</w:t>
      </w:r>
      <w:r w:rsidR="00EC3765">
        <w:rPr>
          <w:rFonts w:ascii="Times New Roman" w:hAnsi="Times New Roman"/>
          <w:spacing w:val="2"/>
          <w:szCs w:val="28"/>
        </w:rPr>
        <w:t xml:space="preserve">, </w:t>
      </w:r>
      <w:r w:rsidR="005F19DD" w:rsidRPr="00DF7733">
        <w:rPr>
          <w:rFonts w:ascii="Times New Roman" w:hAnsi="Times New Roman"/>
          <w:bCs/>
          <w:color w:val="000000"/>
          <w:spacing w:val="2"/>
          <w:szCs w:val="28"/>
          <w:highlight w:val="white"/>
          <w:lang w:val="de-DE"/>
        </w:rPr>
        <w:t xml:space="preserve"> đề xuất</w:t>
      </w:r>
      <w:r w:rsidR="00622C97">
        <w:rPr>
          <w:rFonts w:ascii="Times New Roman" w:hAnsi="Times New Roman"/>
          <w:bCs/>
          <w:color w:val="000000"/>
          <w:spacing w:val="2"/>
          <w:szCs w:val="28"/>
          <w:highlight w:val="white"/>
          <w:lang w:val="vi-VN"/>
        </w:rPr>
        <w:t xml:space="preserve">, kiến </w:t>
      </w:r>
      <w:r w:rsidR="00622C97">
        <w:rPr>
          <w:rFonts w:ascii="Times New Roman" w:hAnsi="Times New Roman"/>
          <w:bCs/>
          <w:color w:val="000000"/>
          <w:spacing w:val="2"/>
          <w:szCs w:val="28"/>
          <w:highlight w:val="white"/>
        </w:rPr>
        <w:t xml:space="preserve">nghị như </w:t>
      </w:r>
      <w:r w:rsidR="00A67ACA" w:rsidRPr="00DF7733">
        <w:rPr>
          <w:rFonts w:ascii="Times New Roman" w:hAnsi="Times New Roman"/>
          <w:bCs/>
          <w:color w:val="000000"/>
          <w:spacing w:val="2"/>
          <w:szCs w:val="28"/>
          <w:highlight w:val="white"/>
          <w:lang w:val="vi-VN"/>
        </w:rPr>
        <w:t>sau:</w:t>
      </w:r>
    </w:p>
    <w:p w14:paraId="70CB3ADB" w14:textId="7DE4F83F" w:rsidR="00622C97" w:rsidRPr="001E646C" w:rsidRDefault="00C541F6" w:rsidP="001E646C">
      <w:pPr>
        <w:autoSpaceDE w:val="0"/>
        <w:autoSpaceDN w:val="0"/>
        <w:adjustRightInd w:val="0"/>
        <w:spacing w:before="120" w:after="120" w:line="360" w:lineRule="exact"/>
        <w:ind w:firstLine="709"/>
        <w:jc w:val="both"/>
        <w:rPr>
          <w:rFonts w:ascii="Times New Roman" w:hAnsi="Times New Roman"/>
          <w:szCs w:val="28"/>
        </w:rPr>
      </w:pPr>
      <w:r>
        <w:rPr>
          <w:rFonts w:ascii="Times New Roman" w:hAnsi="Times New Roman"/>
          <w:bCs/>
          <w:color w:val="000000"/>
          <w:szCs w:val="28"/>
          <w:highlight w:val="white"/>
        </w:rPr>
        <w:t xml:space="preserve">1. </w:t>
      </w:r>
      <w:r w:rsidR="00E90FB9">
        <w:rPr>
          <w:rFonts w:ascii="Times New Roman" w:hAnsi="Times New Roman"/>
          <w:bCs/>
          <w:color w:val="000000"/>
          <w:szCs w:val="28"/>
        </w:rPr>
        <w:t>S</w:t>
      </w:r>
      <w:r w:rsidR="00E90FB9">
        <w:rPr>
          <w:rFonts w:ascii="Times New Roman" w:hAnsi="Times New Roman"/>
          <w:szCs w:val="28"/>
        </w:rPr>
        <w:t>ửa tên Thông tư thành “</w:t>
      </w:r>
      <w:r w:rsidR="00E90FB9" w:rsidRPr="000377CC">
        <w:rPr>
          <w:rFonts w:ascii="Times New Roman" w:hAnsi="Times New Roman"/>
          <w:bCs/>
          <w:i/>
          <w:szCs w:val="28"/>
          <w:lang w:val="sv-SE"/>
        </w:rPr>
        <w:t>Thông tư quy định về lập dự toán, quản lý sử dụng và quyết toán kinh phí ngân sách nhà nước thực hiện</w:t>
      </w:r>
      <w:r w:rsidR="00E90FB9">
        <w:rPr>
          <w:rFonts w:ascii="Times New Roman" w:hAnsi="Times New Roman"/>
          <w:bCs/>
          <w:i/>
          <w:szCs w:val="28"/>
          <w:lang w:val="sv-SE"/>
        </w:rPr>
        <w:t xml:space="preserve"> nhiệm vụ,</w:t>
      </w:r>
      <w:r w:rsidR="00E90FB9" w:rsidRPr="000377CC">
        <w:rPr>
          <w:rFonts w:ascii="Times New Roman" w:hAnsi="Times New Roman"/>
          <w:bCs/>
          <w:i/>
          <w:szCs w:val="28"/>
          <w:lang w:val="sv-SE"/>
        </w:rPr>
        <w:t xml:space="preserve"> hoạt động</w:t>
      </w:r>
      <w:r w:rsidR="00E90FB9">
        <w:rPr>
          <w:rFonts w:ascii="Times New Roman" w:hAnsi="Times New Roman"/>
          <w:bCs/>
          <w:i/>
          <w:szCs w:val="28"/>
          <w:lang w:val="sv-SE"/>
        </w:rPr>
        <w:t xml:space="preserve"> quản lý </w:t>
      </w:r>
      <w:r w:rsidR="00E90FB9" w:rsidRPr="000377CC">
        <w:rPr>
          <w:rFonts w:ascii="Times New Roman" w:hAnsi="Times New Roman"/>
          <w:bCs/>
          <w:i/>
          <w:szCs w:val="28"/>
          <w:lang w:val="sv-SE"/>
        </w:rPr>
        <w:t>khoa học, công nghệ và đổi mới sáng tạo</w:t>
      </w:r>
      <w:r w:rsidR="00E90FB9" w:rsidRPr="00A50207">
        <w:rPr>
          <w:rFonts w:ascii="Times New Roman" w:hAnsi="Times New Roman"/>
          <w:bCs/>
          <w:i/>
          <w:szCs w:val="28"/>
          <w:lang w:val="sv-SE"/>
        </w:rPr>
        <w:t xml:space="preserve"> </w:t>
      </w:r>
      <w:r w:rsidR="00E90FB9">
        <w:rPr>
          <w:rFonts w:ascii="Times New Roman" w:hAnsi="Times New Roman"/>
          <w:bCs/>
          <w:i/>
          <w:szCs w:val="28"/>
          <w:lang w:val="sv-SE"/>
        </w:rPr>
        <w:t>trong</w:t>
      </w:r>
      <w:r w:rsidR="00E90FB9" w:rsidRPr="00A50207">
        <w:rPr>
          <w:rFonts w:ascii="Times New Roman" w:hAnsi="Times New Roman"/>
          <w:bCs/>
          <w:i/>
          <w:szCs w:val="28"/>
          <w:lang w:val="sv-SE"/>
        </w:rPr>
        <w:t xml:space="preserve"> Công an</w:t>
      </w:r>
      <w:r w:rsidR="00E90FB9">
        <w:rPr>
          <w:rFonts w:ascii="Times New Roman" w:hAnsi="Times New Roman"/>
          <w:bCs/>
          <w:i/>
          <w:szCs w:val="28"/>
          <w:lang w:val="sv-SE"/>
        </w:rPr>
        <w:t xml:space="preserve"> nhân dân” </w:t>
      </w:r>
      <w:r w:rsidR="00E90FB9">
        <w:rPr>
          <w:rFonts w:ascii="Times New Roman" w:hAnsi="Times New Roman"/>
          <w:bCs/>
          <w:szCs w:val="28"/>
          <w:lang w:val="sv-SE"/>
        </w:rPr>
        <w:t xml:space="preserve">để phù hợp với </w:t>
      </w:r>
      <w:r w:rsidR="00E90FB9">
        <w:rPr>
          <w:rFonts w:ascii="Times New Roman" w:hAnsi="Times New Roman"/>
          <w:szCs w:val="28"/>
        </w:rPr>
        <w:t xml:space="preserve">quy định tại khoản 4 Điều 3 Luật </w:t>
      </w:r>
      <w:proofErr w:type="gramStart"/>
      <w:r w:rsidR="00E90FB9">
        <w:rPr>
          <w:rFonts w:ascii="Times New Roman" w:hAnsi="Times New Roman"/>
          <w:szCs w:val="28"/>
        </w:rPr>
        <w:t>KH,CN</w:t>
      </w:r>
      <w:proofErr w:type="gramEnd"/>
      <w:r w:rsidR="00E90FB9">
        <w:rPr>
          <w:rFonts w:ascii="Times New Roman" w:hAnsi="Times New Roman"/>
          <w:szCs w:val="28"/>
        </w:rPr>
        <w:t>&amp;ĐMST.</w:t>
      </w:r>
    </w:p>
    <w:p w14:paraId="7D9CD6A4" w14:textId="75FFDA23" w:rsidR="00174457" w:rsidRDefault="00E90FB9" w:rsidP="00A30BAC">
      <w:pPr>
        <w:autoSpaceDE w:val="0"/>
        <w:autoSpaceDN w:val="0"/>
        <w:adjustRightInd w:val="0"/>
        <w:spacing w:before="120" w:after="120" w:line="360" w:lineRule="exact"/>
        <w:ind w:firstLine="709"/>
        <w:jc w:val="both"/>
        <w:rPr>
          <w:rFonts w:ascii="Times New Roman" w:hAnsi="Times New Roman"/>
          <w:szCs w:val="28"/>
          <w:lang w:val="sv-SE"/>
        </w:rPr>
      </w:pPr>
      <w:r>
        <w:rPr>
          <w:rFonts w:ascii="Times New Roman" w:hAnsi="Times New Roman"/>
          <w:bCs/>
          <w:color w:val="000000"/>
          <w:szCs w:val="28"/>
          <w:highlight w:val="white"/>
        </w:rPr>
        <w:t xml:space="preserve">2. Các định mức chi cho thực hiện nhiệm vụ, chi cho hoạt động quản lý được quy định tối đa bằng các định mức chi tại </w:t>
      </w:r>
      <w:r w:rsidRPr="00DF7733">
        <w:rPr>
          <w:rFonts w:ascii="Times New Roman" w:hAnsi="Times New Roman"/>
          <w:spacing w:val="2"/>
          <w:szCs w:val="28"/>
        </w:rPr>
        <w:t xml:space="preserve">Thông tư số </w:t>
      </w:r>
      <w:r>
        <w:rPr>
          <w:rFonts w:ascii="Times New Roman" w:hAnsi="Times New Roman"/>
          <w:spacing w:val="2"/>
          <w:szCs w:val="28"/>
        </w:rPr>
        <w:t>38</w:t>
      </w:r>
      <w:r w:rsidRPr="00DF7733">
        <w:rPr>
          <w:rFonts w:ascii="Times New Roman" w:hAnsi="Times New Roman"/>
          <w:spacing w:val="2"/>
          <w:szCs w:val="28"/>
        </w:rPr>
        <w:t>/202</w:t>
      </w:r>
      <w:r>
        <w:rPr>
          <w:rFonts w:ascii="Times New Roman" w:hAnsi="Times New Roman"/>
          <w:spacing w:val="2"/>
          <w:szCs w:val="28"/>
        </w:rPr>
        <w:t>5/TT-BKHCN</w:t>
      </w:r>
      <w:r w:rsidRPr="00DF7733">
        <w:rPr>
          <w:rFonts w:ascii="Times New Roman" w:hAnsi="Times New Roman"/>
          <w:spacing w:val="2"/>
          <w:szCs w:val="28"/>
        </w:rPr>
        <w:t xml:space="preserve"> và Thông tư số </w:t>
      </w:r>
      <w:r>
        <w:rPr>
          <w:rFonts w:ascii="Times New Roman" w:hAnsi="Times New Roman"/>
          <w:spacing w:val="2"/>
          <w:szCs w:val="28"/>
        </w:rPr>
        <w:t>39/2025</w:t>
      </w:r>
      <w:r w:rsidRPr="00DF7733">
        <w:rPr>
          <w:rFonts w:ascii="Times New Roman" w:hAnsi="Times New Roman"/>
          <w:spacing w:val="2"/>
          <w:szCs w:val="28"/>
        </w:rPr>
        <w:t>/TT-BKHCN</w:t>
      </w:r>
      <w:r>
        <w:rPr>
          <w:rFonts w:ascii="Times New Roman" w:hAnsi="Times New Roman"/>
          <w:spacing w:val="2"/>
          <w:szCs w:val="28"/>
        </w:rPr>
        <w:t xml:space="preserve">. </w:t>
      </w:r>
      <w:r w:rsidR="00C541F6">
        <w:rPr>
          <w:rFonts w:ascii="Times New Roman" w:hAnsi="Times New Roman"/>
          <w:bCs/>
          <w:color w:val="000000"/>
          <w:szCs w:val="28"/>
          <w:highlight w:val="white"/>
        </w:rPr>
        <w:t xml:space="preserve">Kế thừa quy định tại Thông tư </w:t>
      </w:r>
      <w:r>
        <w:rPr>
          <w:rFonts w:ascii="Times New Roman" w:hAnsi="Times New Roman"/>
          <w:bCs/>
          <w:color w:val="000000"/>
          <w:szCs w:val="28"/>
          <w:highlight w:val="white"/>
        </w:rPr>
        <w:t>2</w:t>
      </w:r>
      <w:r w:rsidR="00C541F6">
        <w:rPr>
          <w:rFonts w:ascii="Times New Roman" w:hAnsi="Times New Roman"/>
          <w:bCs/>
          <w:color w:val="000000"/>
          <w:szCs w:val="28"/>
          <w:highlight w:val="white"/>
        </w:rPr>
        <w:t>3/202</w:t>
      </w:r>
      <w:r>
        <w:rPr>
          <w:rFonts w:ascii="Times New Roman" w:hAnsi="Times New Roman"/>
          <w:bCs/>
          <w:color w:val="000000"/>
          <w:szCs w:val="28"/>
          <w:highlight w:val="white"/>
        </w:rPr>
        <w:t>4</w:t>
      </w:r>
      <w:r w:rsidR="00C541F6">
        <w:rPr>
          <w:rFonts w:ascii="Times New Roman" w:hAnsi="Times New Roman"/>
          <w:bCs/>
          <w:color w:val="000000"/>
          <w:szCs w:val="28"/>
          <w:highlight w:val="white"/>
        </w:rPr>
        <w:t xml:space="preserve">/TT-BCA, </w:t>
      </w:r>
      <w:r w:rsidR="00C541F6">
        <w:rPr>
          <w:rFonts w:ascii="Times New Roman" w:hAnsi="Times New Roman"/>
          <w:szCs w:val="28"/>
        </w:rPr>
        <w:t xml:space="preserve">áp dụng </w:t>
      </w:r>
      <w:r w:rsidR="00C541F6">
        <w:rPr>
          <w:rFonts w:ascii="Times New Roman" w:hAnsi="Times New Roman"/>
          <w:szCs w:val="28"/>
          <w:lang w:val="sv-SE"/>
        </w:rPr>
        <w:t xml:space="preserve">định mức chi </w:t>
      </w:r>
      <w:r w:rsidR="00174457" w:rsidRPr="00E23142">
        <w:rPr>
          <w:rFonts w:ascii="Times New Roman" w:hAnsi="Times New Roman"/>
          <w:szCs w:val="28"/>
        </w:rPr>
        <w:t>Hội đồng khác</w:t>
      </w:r>
      <w:r w:rsidR="00174457">
        <w:rPr>
          <w:rFonts w:ascii="Times New Roman" w:hAnsi="Times New Roman"/>
          <w:szCs w:val="28"/>
        </w:rPr>
        <w:t xml:space="preserve"> </w:t>
      </w:r>
      <w:r w:rsidR="00174457" w:rsidRPr="00E23142">
        <w:rPr>
          <w:rFonts w:ascii="Times New Roman" w:hAnsi="Times New Roman"/>
          <w:szCs w:val="28"/>
        </w:rPr>
        <w:t xml:space="preserve">quy định tại Thông tư </w:t>
      </w:r>
      <w:r w:rsidR="00293EC5">
        <w:rPr>
          <w:rFonts w:ascii="Times New Roman" w:hAnsi="Times New Roman"/>
          <w:szCs w:val="28"/>
        </w:rPr>
        <w:t>(trừ Hội đồng quy định tại điểm a, b khoản 1 Điều 16)</w:t>
      </w:r>
      <w:r w:rsidR="00174457" w:rsidRPr="00E23142">
        <w:rPr>
          <w:rFonts w:ascii="Times New Roman" w:hAnsi="Times New Roman"/>
          <w:szCs w:val="28"/>
        </w:rPr>
        <w:t xml:space="preserve"> được áp dụng </w:t>
      </w:r>
      <w:r w:rsidR="00174457">
        <w:rPr>
          <w:rFonts w:ascii="Times New Roman" w:hAnsi="Times New Roman"/>
          <w:szCs w:val="28"/>
        </w:rPr>
        <w:t>bằng 80%</w:t>
      </w:r>
      <w:r w:rsidR="00174457" w:rsidRPr="00E23142">
        <w:rPr>
          <w:rFonts w:ascii="Times New Roman" w:hAnsi="Times New Roman"/>
          <w:szCs w:val="28"/>
        </w:rPr>
        <w:t xml:space="preserve"> mức chi của Hội đồng xét tài trợ, </w:t>
      </w:r>
      <w:r w:rsidR="00174457" w:rsidRPr="00E23142">
        <w:rPr>
          <w:rFonts w:ascii="Times New Roman" w:hAnsi="Times New Roman" w:hint="eastAsia"/>
          <w:szCs w:val="28"/>
        </w:rPr>
        <w:t>đ</w:t>
      </w:r>
      <w:r w:rsidR="00174457" w:rsidRPr="00E23142">
        <w:rPr>
          <w:rFonts w:ascii="Times New Roman" w:hAnsi="Times New Roman"/>
          <w:szCs w:val="28"/>
        </w:rPr>
        <w:t xml:space="preserve">ặt hàng nhiệm vụ khoa học, công nghệ và </w:t>
      </w:r>
      <w:r w:rsidR="00174457" w:rsidRPr="00E23142">
        <w:rPr>
          <w:rFonts w:ascii="Times New Roman" w:hAnsi="Times New Roman" w:hint="eastAsia"/>
          <w:szCs w:val="28"/>
        </w:rPr>
        <w:t>đ</w:t>
      </w:r>
      <w:r w:rsidR="00174457" w:rsidRPr="00E23142">
        <w:rPr>
          <w:rFonts w:ascii="Times New Roman" w:hAnsi="Times New Roman"/>
          <w:szCs w:val="28"/>
        </w:rPr>
        <w:t>ổi mới sáng tạo</w:t>
      </w:r>
      <w:r w:rsidR="00057848">
        <w:rPr>
          <w:rFonts w:ascii="Times New Roman" w:hAnsi="Times New Roman"/>
          <w:szCs w:val="28"/>
        </w:rPr>
        <w:t xml:space="preserve"> </w:t>
      </w:r>
      <w:r w:rsidR="00057848" w:rsidRPr="00E23142">
        <w:rPr>
          <w:rFonts w:ascii="Times New Roman" w:hAnsi="Times New Roman"/>
          <w:szCs w:val="28"/>
        </w:rPr>
        <w:t>quy định tạ</w:t>
      </w:r>
      <w:r w:rsidR="00057848">
        <w:rPr>
          <w:rFonts w:ascii="Times New Roman" w:hAnsi="Times New Roman"/>
          <w:szCs w:val="28"/>
        </w:rPr>
        <w:t>i mục 1 điểm a khoản 1 Điều 16.</w:t>
      </w:r>
    </w:p>
    <w:p w14:paraId="0700FF91" w14:textId="158C675C" w:rsidR="00EA5B59" w:rsidRPr="008C2F74" w:rsidRDefault="00174457" w:rsidP="00A30BAC">
      <w:pPr>
        <w:spacing w:before="120" w:after="120" w:line="360" w:lineRule="exact"/>
        <w:ind w:firstLine="720"/>
        <w:jc w:val="both"/>
        <w:rPr>
          <w:rFonts w:ascii="Times New Roman" w:hAnsi="Times New Roman"/>
          <w:bCs/>
          <w:color w:val="000000"/>
          <w:szCs w:val="28"/>
          <w:highlight w:val="white"/>
          <w:lang w:val="vi-VN"/>
        </w:rPr>
      </w:pPr>
      <w:r>
        <w:rPr>
          <w:rFonts w:ascii="Times New Roman" w:hAnsi="Times New Roman"/>
          <w:bCs/>
          <w:color w:val="000000"/>
          <w:szCs w:val="28"/>
          <w:highlight w:val="white"/>
        </w:rPr>
        <w:t>3</w:t>
      </w:r>
      <w:r w:rsidR="00C541F6">
        <w:rPr>
          <w:rFonts w:ascii="Times New Roman" w:hAnsi="Times New Roman"/>
          <w:bCs/>
          <w:color w:val="000000"/>
          <w:szCs w:val="28"/>
          <w:highlight w:val="white"/>
        </w:rPr>
        <w:t xml:space="preserve">. </w:t>
      </w:r>
      <w:r>
        <w:rPr>
          <w:rFonts w:ascii="Times New Roman" w:hAnsi="Times New Roman"/>
          <w:spacing w:val="-2"/>
          <w:szCs w:val="28"/>
        </w:rPr>
        <w:t xml:space="preserve">Bổ sung </w:t>
      </w:r>
      <w:r w:rsidR="00643A6F">
        <w:rPr>
          <w:rFonts w:ascii="Times New Roman" w:hAnsi="Times New Roman"/>
          <w:spacing w:val="-2"/>
          <w:szCs w:val="28"/>
        </w:rPr>
        <w:t xml:space="preserve">một số </w:t>
      </w:r>
      <w:r>
        <w:rPr>
          <w:rFonts w:ascii="Times New Roman" w:hAnsi="Times New Roman"/>
          <w:spacing w:val="-2"/>
          <w:szCs w:val="28"/>
        </w:rPr>
        <w:t xml:space="preserve">quy định đặc thù </w:t>
      </w:r>
      <w:r w:rsidR="00643A6F">
        <w:rPr>
          <w:rFonts w:ascii="Times New Roman" w:hAnsi="Times New Roman"/>
          <w:spacing w:val="-2"/>
          <w:szCs w:val="28"/>
        </w:rPr>
        <w:t>phục vụ công tác Công an</w:t>
      </w:r>
      <w:r w:rsidR="00EA5B59">
        <w:rPr>
          <w:rFonts w:ascii="Times New Roman" w:hAnsi="Times New Roman"/>
          <w:spacing w:val="-2"/>
          <w:szCs w:val="28"/>
        </w:rPr>
        <w:t>.</w:t>
      </w:r>
    </w:p>
    <w:p w14:paraId="14EF721B" w14:textId="27AAE93E" w:rsidR="00593DF8" w:rsidRDefault="000A3DFB" w:rsidP="00A30BAC">
      <w:pPr>
        <w:widowControl w:val="0"/>
        <w:tabs>
          <w:tab w:val="right" w:leader="dot" w:pos="7920"/>
        </w:tabs>
        <w:spacing w:before="120" w:after="120" w:line="360" w:lineRule="exact"/>
        <w:ind w:firstLine="720"/>
        <w:jc w:val="both"/>
        <w:rPr>
          <w:rFonts w:ascii="Times New Roman" w:hAnsi="Times New Roman"/>
          <w:color w:val="000000"/>
          <w:szCs w:val="28"/>
          <w:u w:color="FF0000"/>
          <w:lang w:val="vi-VN"/>
        </w:rPr>
      </w:pPr>
      <w:r w:rsidRPr="00F24096">
        <w:rPr>
          <w:rFonts w:ascii="Times New Roman" w:hAnsi="Times New Roman"/>
          <w:color w:val="000000"/>
          <w:szCs w:val="28"/>
          <w:highlight w:val="white"/>
          <w:lang w:val="vi-VN"/>
        </w:rPr>
        <w:t>Trên đây là báo cáo</w:t>
      </w:r>
      <w:r w:rsidRPr="00F24096">
        <w:rPr>
          <w:rFonts w:ascii="Times New Roman" w:hAnsi="Times New Roman"/>
          <w:color w:val="000000"/>
          <w:szCs w:val="28"/>
          <w:highlight w:val="white"/>
        </w:rPr>
        <w:t xml:space="preserve"> </w:t>
      </w:r>
      <w:r w:rsidR="00057848">
        <w:rPr>
          <w:rFonts w:ascii="Times New Roman" w:hAnsi="Times New Roman"/>
          <w:bCs/>
          <w:color w:val="000000"/>
          <w:spacing w:val="4"/>
          <w:szCs w:val="28"/>
          <w:highlight w:val="white"/>
          <w:lang w:val="de-DE"/>
        </w:rPr>
        <w:t>t</w:t>
      </w:r>
      <w:r w:rsidR="00057848" w:rsidRPr="00D87663">
        <w:rPr>
          <w:rFonts w:ascii="Times New Roman" w:hAnsi="Times New Roman"/>
          <w:bCs/>
          <w:color w:val="000000"/>
          <w:szCs w:val="28"/>
          <w:highlight w:val="white"/>
          <w:u w:color="FF0000"/>
        </w:rPr>
        <w:t>ổng kết việc</w:t>
      </w:r>
      <w:r w:rsidR="00057848" w:rsidRPr="00D87663">
        <w:rPr>
          <w:rFonts w:ascii="Times New Roman" w:hAnsi="Times New Roman"/>
          <w:bCs/>
          <w:color w:val="000000"/>
          <w:szCs w:val="28"/>
          <w:highlight w:val="white"/>
          <w:u w:color="FF0000"/>
          <w:lang w:val="vi-VN"/>
        </w:rPr>
        <w:t xml:space="preserve"> </w:t>
      </w:r>
      <w:r w:rsidR="00057848">
        <w:rPr>
          <w:rFonts w:ascii="Times New Roman" w:hAnsi="Times New Roman"/>
          <w:bCs/>
          <w:color w:val="000000"/>
          <w:szCs w:val="28"/>
          <w:highlight w:val="white"/>
          <w:u w:color="FF0000"/>
          <w:lang w:val="de-DE"/>
        </w:rPr>
        <w:t>thi hành</w:t>
      </w:r>
      <w:r w:rsidR="00057848" w:rsidRPr="00D87663">
        <w:rPr>
          <w:rFonts w:ascii="Times New Roman" w:hAnsi="Times New Roman"/>
          <w:bCs/>
          <w:color w:val="000000"/>
          <w:szCs w:val="28"/>
          <w:highlight w:val="white"/>
          <w:u w:color="FF0000"/>
          <w:lang w:val="vi-VN"/>
        </w:rPr>
        <w:t xml:space="preserve"> </w:t>
      </w:r>
      <w:r w:rsidR="00057848" w:rsidRPr="00D87663">
        <w:rPr>
          <w:rFonts w:ascii="Times New Roman" w:hAnsi="Times New Roman"/>
          <w:bCs/>
          <w:color w:val="000000"/>
          <w:szCs w:val="28"/>
          <w:highlight w:val="white"/>
          <w:u w:color="FF0000"/>
        </w:rPr>
        <w:t>T</w:t>
      </w:r>
      <w:r w:rsidR="00057848">
        <w:rPr>
          <w:rFonts w:ascii="Times New Roman" w:hAnsi="Times New Roman"/>
          <w:bCs/>
          <w:color w:val="000000"/>
          <w:szCs w:val="28"/>
          <w:highlight w:val="white"/>
          <w:u w:color="FF0000"/>
        </w:rPr>
        <w:t xml:space="preserve">hông tư số </w:t>
      </w:r>
      <w:r w:rsidR="00057848" w:rsidRPr="00D87663">
        <w:rPr>
          <w:rFonts w:ascii="Times New Roman" w:hAnsi="Times New Roman"/>
          <w:bCs/>
          <w:color w:val="000000"/>
          <w:szCs w:val="28"/>
          <w:highlight w:val="white"/>
          <w:u w:color="FF0000"/>
        </w:rPr>
        <w:t>23/2024/TT-BCA ngày 20/6/2024 quy định</w:t>
      </w:r>
      <w:r w:rsidR="00057848">
        <w:rPr>
          <w:rFonts w:ascii="Times New Roman" w:hAnsi="Times New Roman"/>
          <w:bCs/>
          <w:color w:val="000000"/>
          <w:spacing w:val="4"/>
          <w:szCs w:val="28"/>
          <w:highlight w:val="white"/>
          <w:u w:color="FF0000"/>
          <w:lang w:val="vi-VN"/>
        </w:rPr>
        <w:t xml:space="preserve"> về </w:t>
      </w:r>
      <w:r w:rsidR="00057848" w:rsidRPr="008C1B70">
        <w:rPr>
          <w:rFonts w:ascii="Times New Roman" w:hAnsi="Times New Roman"/>
          <w:bCs/>
          <w:szCs w:val="28"/>
          <w:lang w:val="sv-SE"/>
        </w:rPr>
        <w:t>lập dự toán, quản lý sử dụng và quyết toán kinh phí ngân sách nhà nước thực hiện nhiệm vụ khoa học và công nghệ trong Công an nhân dân</w:t>
      </w:r>
      <w:r w:rsidR="008C2F74">
        <w:rPr>
          <w:rFonts w:ascii="Times New Roman" w:hAnsi="Times New Roman"/>
          <w:color w:val="000000"/>
          <w:szCs w:val="28"/>
          <w:u w:color="FF0000"/>
          <w:lang w:val="vi-VN"/>
        </w:rPr>
        <w:t xml:space="preserve">, Cục Khoa học, Chiến lược và Lịch sử Công an kính báo cáo </w:t>
      </w:r>
      <w:r w:rsidR="00057848">
        <w:rPr>
          <w:rFonts w:ascii="Times New Roman" w:hAnsi="Times New Roman"/>
          <w:color w:val="000000"/>
          <w:szCs w:val="28"/>
          <w:u w:color="FF0000"/>
        </w:rPr>
        <w:t xml:space="preserve">đồng chí </w:t>
      </w:r>
      <w:r w:rsidR="008C2F74">
        <w:rPr>
          <w:rFonts w:ascii="Times New Roman" w:hAnsi="Times New Roman"/>
          <w:color w:val="000000"/>
          <w:szCs w:val="28"/>
          <w:u w:color="FF0000"/>
          <w:lang w:val="vi-VN"/>
        </w:rPr>
        <w:t>Bộ trưởng./.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593DF8" w14:paraId="74421493" w14:textId="77777777" w:rsidTr="0064666F">
        <w:tc>
          <w:tcPr>
            <w:tcW w:w="4532" w:type="dxa"/>
          </w:tcPr>
          <w:p w14:paraId="67DCCF6E" w14:textId="77777777" w:rsidR="00593DF8" w:rsidRPr="0064666F" w:rsidRDefault="00593DF8" w:rsidP="00A30BAC">
            <w:pPr>
              <w:widowControl w:val="0"/>
              <w:tabs>
                <w:tab w:val="right" w:leader="dot" w:pos="7920"/>
              </w:tabs>
              <w:jc w:val="both"/>
              <w:rPr>
                <w:rFonts w:ascii="Times New Roman" w:eastAsia="Calibri" w:hAnsi="Times New Roman"/>
                <w:b/>
                <w:bCs/>
                <w:i/>
                <w:iCs/>
                <w:sz w:val="24"/>
                <w:szCs w:val="24"/>
                <w:lang w:val="vi-VN"/>
              </w:rPr>
            </w:pPr>
            <w:r w:rsidRPr="0064666F">
              <w:rPr>
                <w:rFonts w:ascii="Times New Roman" w:eastAsia="Calibri" w:hAnsi="Times New Roman"/>
                <w:b/>
                <w:bCs/>
                <w:i/>
                <w:iCs/>
                <w:sz w:val="24"/>
                <w:szCs w:val="24"/>
                <w:lang w:val="vi-VN"/>
              </w:rPr>
              <w:t>Nơi nhận:</w:t>
            </w:r>
          </w:p>
          <w:p w14:paraId="23E963D8" w14:textId="40EAE781" w:rsidR="00593DF8" w:rsidRPr="0064666F" w:rsidRDefault="0064666F" w:rsidP="00A30BAC">
            <w:pPr>
              <w:widowControl w:val="0"/>
              <w:tabs>
                <w:tab w:val="right" w:leader="dot" w:pos="7920"/>
              </w:tabs>
              <w:jc w:val="both"/>
              <w:rPr>
                <w:rFonts w:ascii="Times New Roman" w:eastAsia="Calibri" w:hAnsi="Times New Roman"/>
                <w:sz w:val="24"/>
                <w:szCs w:val="24"/>
                <w:lang w:val="vi-VN"/>
              </w:rPr>
            </w:pPr>
            <w:r w:rsidRPr="0064666F">
              <w:rPr>
                <w:rFonts w:ascii="Times New Roman" w:eastAsia="Calibri" w:hAnsi="Times New Roman"/>
                <w:sz w:val="24"/>
                <w:szCs w:val="24"/>
                <w:lang w:val="vi-VN"/>
              </w:rPr>
              <w:t>- Như trên;</w:t>
            </w:r>
          </w:p>
          <w:p w14:paraId="738AD020" w14:textId="305D4BC8" w:rsidR="0064666F" w:rsidRPr="0064666F" w:rsidRDefault="0064666F" w:rsidP="001E646C">
            <w:pPr>
              <w:widowControl w:val="0"/>
              <w:tabs>
                <w:tab w:val="right" w:leader="dot" w:pos="7920"/>
              </w:tabs>
              <w:jc w:val="both"/>
              <w:rPr>
                <w:rFonts w:ascii="Times New Roman" w:eastAsia="Calibri" w:hAnsi="Times New Roman"/>
                <w:sz w:val="24"/>
                <w:szCs w:val="24"/>
                <w:lang w:val="vi-VN"/>
              </w:rPr>
            </w:pPr>
            <w:r>
              <w:rPr>
                <w:rFonts w:ascii="Times New Roman" w:eastAsia="Calibri" w:hAnsi="Times New Roman"/>
                <w:sz w:val="24"/>
                <w:szCs w:val="24"/>
                <w:lang w:val="vi-VN"/>
              </w:rPr>
              <w:t>- Lưu</w:t>
            </w:r>
            <w:r w:rsidR="00057848">
              <w:rPr>
                <w:rFonts w:ascii="Times New Roman" w:eastAsia="Calibri" w:hAnsi="Times New Roman"/>
                <w:sz w:val="24"/>
                <w:szCs w:val="24"/>
              </w:rPr>
              <w:t>:</w:t>
            </w:r>
            <w:r w:rsidR="001E646C">
              <w:rPr>
                <w:rFonts w:ascii="Times New Roman" w:eastAsia="Calibri" w:hAnsi="Times New Roman"/>
                <w:sz w:val="24"/>
                <w:szCs w:val="24"/>
                <w:lang w:val="vi-VN"/>
              </w:rPr>
              <w:t xml:space="preserve"> VT.</w:t>
            </w:r>
            <w:bookmarkStart w:id="0" w:name="_GoBack"/>
            <w:bookmarkEnd w:id="0"/>
          </w:p>
        </w:tc>
        <w:tc>
          <w:tcPr>
            <w:tcW w:w="4532" w:type="dxa"/>
          </w:tcPr>
          <w:p w14:paraId="637390CE" w14:textId="77777777" w:rsidR="00593DF8" w:rsidRPr="0064666F" w:rsidRDefault="0064666F" w:rsidP="00A30BAC">
            <w:pPr>
              <w:widowControl w:val="0"/>
              <w:tabs>
                <w:tab w:val="right" w:leader="dot" w:pos="7920"/>
              </w:tabs>
              <w:jc w:val="center"/>
              <w:rPr>
                <w:rFonts w:ascii="Times New Roman" w:eastAsia="Calibri" w:hAnsi="Times New Roman"/>
                <w:b/>
                <w:bCs/>
                <w:szCs w:val="28"/>
                <w:lang w:val="vi-VN"/>
              </w:rPr>
            </w:pPr>
            <w:r w:rsidRPr="0064666F">
              <w:rPr>
                <w:rFonts w:ascii="Times New Roman" w:eastAsia="Calibri" w:hAnsi="Times New Roman"/>
                <w:b/>
                <w:bCs/>
                <w:szCs w:val="28"/>
                <w:lang w:val="vi-VN"/>
              </w:rPr>
              <w:t>CỤC TRƯỞNG</w:t>
            </w:r>
          </w:p>
          <w:p w14:paraId="4EF73FEC" w14:textId="77777777" w:rsidR="0064666F" w:rsidRPr="0064666F" w:rsidRDefault="0064666F" w:rsidP="00A30BAC">
            <w:pPr>
              <w:widowControl w:val="0"/>
              <w:tabs>
                <w:tab w:val="right" w:leader="dot" w:pos="7920"/>
              </w:tabs>
              <w:spacing w:before="120" w:after="120"/>
              <w:jc w:val="center"/>
              <w:rPr>
                <w:rFonts w:ascii="Times New Roman" w:eastAsia="Calibri" w:hAnsi="Times New Roman"/>
                <w:b/>
                <w:bCs/>
                <w:szCs w:val="28"/>
                <w:lang w:val="vi-VN"/>
              </w:rPr>
            </w:pPr>
          </w:p>
          <w:p w14:paraId="31628952" w14:textId="4CD8CC53" w:rsidR="0064666F" w:rsidRDefault="0064666F" w:rsidP="00A30BAC">
            <w:pPr>
              <w:widowControl w:val="0"/>
              <w:tabs>
                <w:tab w:val="right" w:leader="dot" w:pos="7920"/>
              </w:tabs>
              <w:spacing w:before="120" w:after="120"/>
              <w:jc w:val="center"/>
              <w:rPr>
                <w:rFonts w:ascii="Times New Roman" w:eastAsia="Calibri" w:hAnsi="Times New Roman"/>
                <w:b/>
                <w:bCs/>
                <w:szCs w:val="28"/>
                <w:lang w:val="vi-VN"/>
              </w:rPr>
            </w:pPr>
          </w:p>
          <w:p w14:paraId="6AB63D43" w14:textId="77777777" w:rsidR="0064666F" w:rsidRPr="0064666F" w:rsidRDefault="0064666F" w:rsidP="00A30BAC">
            <w:pPr>
              <w:widowControl w:val="0"/>
              <w:tabs>
                <w:tab w:val="right" w:leader="dot" w:pos="7920"/>
              </w:tabs>
              <w:spacing w:before="120" w:after="120"/>
              <w:jc w:val="center"/>
              <w:rPr>
                <w:rFonts w:ascii="Times New Roman" w:eastAsia="Calibri" w:hAnsi="Times New Roman"/>
                <w:b/>
                <w:bCs/>
                <w:szCs w:val="28"/>
                <w:lang w:val="vi-VN"/>
              </w:rPr>
            </w:pPr>
          </w:p>
          <w:p w14:paraId="2F5F40B4" w14:textId="2073041B" w:rsidR="0064666F" w:rsidRPr="00057848" w:rsidRDefault="0064666F" w:rsidP="00A30BAC">
            <w:pPr>
              <w:widowControl w:val="0"/>
              <w:tabs>
                <w:tab w:val="right" w:leader="dot" w:pos="7920"/>
              </w:tabs>
              <w:spacing w:before="120" w:after="120"/>
              <w:jc w:val="center"/>
              <w:rPr>
                <w:rFonts w:ascii="Times New Roman" w:eastAsia="Calibri" w:hAnsi="Times New Roman"/>
                <w:b/>
                <w:bCs/>
                <w:szCs w:val="28"/>
              </w:rPr>
            </w:pPr>
            <w:r w:rsidRPr="0064666F">
              <w:rPr>
                <w:rFonts w:ascii="Times New Roman" w:eastAsia="Calibri" w:hAnsi="Times New Roman"/>
                <w:b/>
                <w:bCs/>
                <w:szCs w:val="28"/>
                <w:lang w:val="vi-VN"/>
              </w:rPr>
              <w:t xml:space="preserve">Trung tướng </w:t>
            </w:r>
            <w:r w:rsidR="00057848">
              <w:rPr>
                <w:rFonts w:ascii="Times New Roman" w:eastAsia="Calibri" w:hAnsi="Times New Roman"/>
                <w:b/>
                <w:bCs/>
                <w:szCs w:val="28"/>
              </w:rPr>
              <w:t>Vũ Thanh Chương</w:t>
            </w:r>
          </w:p>
        </w:tc>
      </w:tr>
    </w:tbl>
    <w:p w14:paraId="3A138984" w14:textId="77777777" w:rsidR="000A3DFB" w:rsidRPr="00F24096" w:rsidRDefault="000A3DFB" w:rsidP="00A30BAC">
      <w:pPr>
        <w:rPr>
          <w:rFonts w:ascii="Times New Roman" w:hAnsi="Times New Roman"/>
          <w:color w:val="000000"/>
          <w:highlight w:val="white"/>
        </w:rPr>
      </w:pPr>
    </w:p>
    <w:p w14:paraId="0ABC9121" w14:textId="77777777" w:rsidR="002706AD" w:rsidRDefault="002706AD" w:rsidP="00A30BAC"/>
    <w:sectPr w:rsidR="002706AD" w:rsidSect="00A30BAC">
      <w:headerReference w:type="default" r:id="rId7"/>
      <w:foot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1DD59" w14:textId="77777777" w:rsidR="00B331A5" w:rsidRDefault="00B331A5">
      <w:r>
        <w:separator/>
      </w:r>
    </w:p>
  </w:endnote>
  <w:endnote w:type="continuationSeparator" w:id="0">
    <w:p w14:paraId="64FAFE61" w14:textId="77777777" w:rsidR="00B331A5" w:rsidRDefault="00B3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FF45A" w14:textId="77777777" w:rsidR="00324E8B" w:rsidRDefault="00774961" w:rsidP="005478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DDDB37" w14:textId="77777777" w:rsidR="00324E8B" w:rsidRDefault="00324E8B" w:rsidP="00407E8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8125" w14:textId="77777777" w:rsidR="00324E8B" w:rsidRDefault="00324E8B" w:rsidP="005478FF">
    <w:pPr>
      <w:pStyle w:val="Footer"/>
      <w:framePr w:wrap="around" w:vAnchor="text" w:hAnchor="margin" w:xAlign="right" w:y="1"/>
      <w:rPr>
        <w:rStyle w:val="PageNumber"/>
      </w:rPr>
    </w:pPr>
  </w:p>
  <w:p w14:paraId="6E8E3398" w14:textId="77777777" w:rsidR="00324E8B" w:rsidRDefault="00324E8B" w:rsidP="00407E80">
    <w:pPr>
      <w:pStyle w:val="Footer"/>
      <w:ind w:right="360"/>
      <w:jc w:val="right"/>
    </w:pPr>
  </w:p>
  <w:p w14:paraId="605E2F2D" w14:textId="77777777" w:rsidR="00324E8B" w:rsidRDefault="00324E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63EEC" w14:textId="77777777" w:rsidR="00B331A5" w:rsidRDefault="00B331A5">
      <w:r>
        <w:separator/>
      </w:r>
    </w:p>
  </w:footnote>
  <w:footnote w:type="continuationSeparator" w:id="0">
    <w:p w14:paraId="2580DE53" w14:textId="77777777" w:rsidR="00B331A5" w:rsidRDefault="00B331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6658" w14:textId="7E848271" w:rsidR="00324E8B" w:rsidRPr="00BA299B" w:rsidRDefault="00774961">
    <w:pPr>
      <w:pStyle w:val="Header"/>
      <w:jc w:val="center"/>
      <w:rPr>
        <w:rFonts w:ascii="Times New Roman" w:hAnsi="Times New Roman"/>
      </w:rPr>
    </w:pPr>
    <w:r w:rsidRPr="00BA299B">
      <w:rPr>
        <w:rFonts w:ascii="Times New Roman" w:hAnsi="Times New Roman"/>
      </w:rPr>
      <w:fldChar w:fldCharType="begin"/>
    </w:r>
    <w:r w:rsidRPr="00BA299B">
      <w:rPr>
        <w:rFonts w:ascii="Times New Roman" w:hAnsi="Times New Roman"/>
      </w:rPr>
      <w:instrText xml:space="preserve"> PAGE   \* MERGEFORMAT </w:instrText>
    </w:r>
    <w:r w:rsidRPr="00BA299B">
      <w:rPr>
        <w:rFonts w:ascii="Times New Roman" w:hAnsi="Times New Roman"/>
      </w:rPr>
      <w:fldChar w:fldCharType="separate"/>
    </w:r>
    <w:r w:rsidR="001E646C">
      <w:rPr>
        <w:rFonts w:ascii="Times New Roman" w:hAnsi="Times New Roman"/>
        <w:noProof/>
      </w:rPr>
      <w:t>7</w:t>
    </w:r>
    <w:r w:rsidRPr="00BA299B">
      <w:rPr>
        <w:rFonts w:ascii="Times New Roman" w:hAnsi="Times New Roman"/>
        <w:noProof/>
      </w:rPr>
      <w:fldChar w:fldCharType="end"/>
    </w:r>
  </w:p>
  <w:p w14:paraId="0A560C33" w14:textId="77777777" w:rsidR="00324E8B" w:rsidRDefault="00324E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0ED0"/>
    <w:multiLevelType w:val="hybridMultilevel"/>
    <w:tmpl w:val="83049590"/>
    <w:lvl w:ilvl="0" w:tplc="9326BB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63D5B"/>
    <w:multiLevelType w:val="hybridMultilevel"/>
    <w:tmpl w:val="FDC299E4"/>
    <w:lvl w:ilvl="0" w:tplc="84D6641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A2541A8"/>
    <w:multiLevelType w:val="hybridMultilevel"/>
    <w:tmpl w:val="7E4A7460"/>
    <w:lvl w:ilvl="0" w:tplc="471C88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9318E"/>
    <w:multiLevelType w:val="hybridMultilevel"/>
    <w:tmpl w:val="8918F88A"/>
    <w:lvl w:ilvl="0" w:tplc="B050A22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F2491"/>
    <w:multiLevelType w:val="hybridMultilevel"/>
    <w:tmpl w:val="BD0AC04E"/>
    <w:lvl w:ilvl="0" w:tplc="9A485D2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4724850"/>
    <w:multiLevelType w:val="hybridMultilevel"/>
    <w:tmpl w:val="83E8F6A8"/>
    <w:lvl w:ilvl="0" w:tplc="6B6A523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847419E"/>
    <w:multiLevelType w:val="hybridMultilevel"/>
    <w:tmpl w:val="28722456"/>
    <w:lvl w:ilvl="0" w:tplc="D6FCF83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C9D12C3"/>
    <w:multiLevelType w:val="hybridMultilevel"/>
    <w:tmpl w:val="BC8E071C"/>
    <w:lvl w:ilvl="0" w:tplc="5F20AC5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01099"/>
    <w:multiLevelType w:val="hybridMultilevel"/>
    <w:tmpl w:val="CF406CB8"/>
    <w:lvl w:ilvl="0" w:tplc="5218F50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3"/>
  </w:num>
  <w:num w:numId="4">
    <w:abstractNumId w:val="2"/>
  </w:num>
  <w:num w:numId="5">
    <w:abstractNumId w:val="4"/>
  </w:num>
  <w:num w:numId="6">
    <w:abstractNumId w:val="1"/>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FB"/>
    <w:rsid w:val="00002237"/>
    <w:rsid w:val="0003251C"/>
    <w:rsid w:val="00057817"/>
    <w:rsid w:val="00057848"/>
    <w:rsid w:val="00066CBD"/>
    <w:rsid w:val="00074886"/>
    <w:rsid w:val="000A3DFB"/>
    <w:rsid w:val="000A64E0"/>
    <w:rsid w:val="000C71B7"/>
    <w:rsid w:val="000D5B04"/>
    <w:rsid w:val="000D77DD"/>
    <w:rsid w:val="000E0957"/>
    <w:rsid w:val="000F6CD6"/>
    <w:rsid w:val="0010487A"/>
    <w:rsid w:val="001079BE"/>
    <w:rsid w:val="00115395"/>
    <w:rsid w:val="0013421C"/>
    <w:rsid w:val="00165A55"/>
    <w:rsid w:val="00173C75"/>
    <w:rsid w:val="00174457"/>
    <w:rsid w:val="001A3BB3"/>
    <w:rsid w:val="001B6E89"/>
    <w:rsid w:val="001C45AA"/>
    <w:rsid w:val="001C4AC5"/>
    <w:rsid w:val="001E646C"/>
    <w:rsid w:val="001F652E"/>
    <w:rsid w:val="002109C0"/>
    <w:rsid w:val="00220649"/>
    <w:rsid w:val="00224A7B"/>
    <w:rsid w:val="00231620"/>
    <w:rsid w:val="0024553B"/>
    <w:rsid w:val="002456FB"/>
    <w:rsid w:val="00263AA3"/>
    <w:rsid w:val="002706AD"/>
    <w:rsid w:val="00293EC5"/>
    <w:rsid w:val="002A3D96"/>
    <w:rsid w:val="002B01DB"/>
    <w:rsid w:val="002D50D6"/>
    <w:rsid w:val="002D732E"/>
    <w:rsid w:val="003105B3"/>
    <w:rsid w:val="00322399"/>
    <w:rsid w:val="00324E8B"/>
    <w:rsid w:val="003255BF"/>
    <w:rsid w:val="00380F7A"/>
    <w:rsid w:val="0038443F"/>
    <w:rsid w:val="003D0466"/>
    <w:rsid w:val="003E16DF"/>
    <w:rsid w:val="00400B91"/>
    <w:rsid w:val="00413247"/>
    <w:rsid w:val="00424B05"/>
    <w:rsid w:val="00471914"/>
    <w:rsid w:val="004A3A6C"/>
    <w:rsid w:val="004D1026"/>
    <w:rsid w:val="00523455"/>
    <w:rsid w:val="0054736C"/>
    <w:rsid w:val="00555B05"/>
    <w:rsid w:val="00593DF8"/>
    <w:rsid w:val="00594357"/>
    <w:rsid w:val="005C1206"/>
    <w:rsid w:val="005F0FFD"/>
    <w:rsid w:val="005F19DD"/>
    <w:rsid w:val="00607DFA"/>
    <w:rsid w:val="0061249F"/>
    <w:rsid w:val="00622C97"/>
    <w:rsid w:val="00626488"/>
    <w:rsid w:val="00643A6F"/>
    <w:rsid w:val="0064666F"/>
    <w:rsid w:val="00654943"/>
    <w:rsid w:val="00673F95"/>
    <w:rsid w:val="00676574"/>
    <w:rsid w:val="006B06E3"/>
    <w:rsid w:val="006C2236"/>
    <w:rsid w:val="006C36B7"/>
    <w:rsid w:val="006D1530"/>
    <w:rsid w:val="006D3455"/>
    <w:rsid w:val="006D62B2"/>
    <w:rsid w:val="006E15FC"/>
    <w:rsid w:val="006F5094"/>
    <w:rsid w:val="00706B55"/>
    <w:rsid w:val="00732148"/>
    <w:rsid w:val="00774961"/>
    <w:rsid w:val="00794D89"/>
    <w:rsid w:val="007B1E80"/>
    <w:rsid w:val="007B2008"/>
    <w:rsid w:val="007B3BC0"/>
    <w:rsid w:val="007B754E"/>
    <w:rsid w:val="007D1BEE"/>
    <w:rsid w:val="007F3476"/>
    <w:rsid w:val="007F39B0"/>
    <w:rsid w:val="008253C3"/>
    <w:rsid w:val="00843AC8"/>
    <w:rsid w:val="00847845"/>
    <w:rsid w:val="00851E8C"/>
    <w:rsid w:val="0086557D"/>
    <w:rsid w:val="00880203"/>
    <w:rsid w:val="008979B9"/>
    <w:rsid w:val="008B33B4"/>
    <w:rsid w:val="008B3706"/>
    <w:rsid w:val="008C0884"/>
    <w:rsid w:val="008C2F74"/>
    <w:rsid w:val="008F0450"/>
    <w:rsid w:val="008F5F9D"/>
    <w:rsid w:val="00901CEA"/>
    <w:rsid w:val="00910AA3"/>
    <w:rsid w:val="00912CC1"/>
    <w:rsid w:val="00924032"/>
    <w:rsid w:val="00924A8C"/>
    <w:rsid w:val="0092637B"/>
    <w:rsid w:val="009309DF"/>
    <w:rsid w:val="00932092"/>
    <w:rsid w:val="0094385F"/>
    <w:rsid w:val="00950A5D"/>
    <w:rsid w:val="009767E1"/>
    <w:rsid w:val="00992B9B"/>
    <w:rsid w:val="00993AFE"/>
    <w:rsid w:val="009A24CA"/>
    <w:rsid w:val="009B4C42"/>
    <w:rsid w:val="00A04996"/>
    <w:rsid w:val="00A27B8A"/>
    <w:rsid w:val="00A30BAC"/>
    <w:rsid w:val="00A36F88"/>
    <w:rsid w:val="00A5611E"/>
    <w:rsid w:val="00A6751B"/>
    <w:rsid w:val="00A67ACA"/>
    <w:rsid w:val="00A77827"/>
    <w:rsid w:val="00A9444A"/>
    <w:rsid w:val="00AB07E0"/>
    <w:rsid w:val="00AE4D59"/>
    <w:rsid w:val="00AF179C"/>
    <w:rsid w:val="00AF56A3"/>
    <w:rsid w:val="00B21AE9"/>
    <w:rsid w:val="00B257CE"/>
    <w:rsid w:val="00B312A9"/>
    <w:rsid w:val="00B331A5"/>
    <w:rsid w:val="00B36479"/>
    <w:rsid w:val="00B422C4"/>
    <w:rsid w:val="00B600D1"/>
    <w:rsid w:val="00B634B2"/>
    <w:rsid w:val="00B733E9"/>
    <w:rsid w:val="00BA062D"/>
    <w:rsid w:val="00BA1371"/>
    <w:rsid w:val="00BA29CA"/>
    <w:rsid w:val="00BA4F4A"/>
    <w:rsid w:val="00BB5729"/>
    <w:rsid w:val="00BB5958"/>
    <w:rsid w:val="00BB6BA8"/>
    <w:rsid w:val="00BC2AF7"/>
    <w:rsid w:val="00BE7D50"/>
    <w:rsid w:val="00BF4ECF"/>
    <w:rsid w:val="00C2076C"/>
    <w:rsid w:val="00C31F36"/>
    <w:rsid w:val="00C329E3"/>
    <w:rsid w:val="00C32EA5"/>
    <w:rsid w:val="00C541F6"/>
    <w:rsid w:val="00C9286F"/>
    <w:rsid w:val="00C94593"/>
    <w:rsid w:val="00CA61F1"/>
    <w:rsid w:val="00CC768C"/>
    <w:rsid w:val="00CF370F"/>
    <w:rsid w:val="00D27079"/>
    <w:rsid w:val="00D41772"/>
    <w:rsid w:val="00D54555"/>
    <w:rsid w:val="00D60B10"/>
    <w:rsid w:val="00D74372"/>
    <w:rsid w:val="00D77240"/>
    <w:rsid w:val="00D82B7F"/>
    <w:rsid w:val="00D87663"/>
    <w:rsid w:val="00DB2592"/>
    <w:rsid w:val="00DB51D2"/>
    <w:rsid w:val="00DD0364"/>
    <w:rsid w:val="00DD1288"/>
    <w:rsid w:val="00DD42AF"/>
    <w:rsid w:val="00DF7733"/>
    <w:rsid w:val="00DF7FCA"/>
    <w:rsid w:val="00E00969"/>
    <w:rsid w:val="00E104CF"/>
    <w:rsid w:val="00E37DCD"/>
    <w:rsid w:val="00E52BE1"/>
    <w:rsid w:val="00E66B6C"/>
    <w:rsid w:val="00E81183"/>
    <w:rsid w:val="00E81F73"/>
    <w:rsid w:val="00E90FB9"/>
    <w:rsid w:val="00E93146"/>
    <w:rsid w:val="00E966A1"/>
    <w:rsid w:val="00EA5B59"/>
    <w:rsid w:val="00EB16EA"/>
    <w:rsid w:val="00EC3765"/>
    <w:rsid w:val="00EC4ADC"/>
    <w:rsid w:val="00EC4CC0"/>
    <w:rsid w:val="00F02E3C"/>
    <w:rsid w:val="00F12C0F"/>
    <w:rsid w:val="00F60DE7"/>
    <w:rsid w:val="00F62B5A"/>
    <w:rsid w:val="00F93462"/>
    <w:rsid w:val="00F957EB"/>
    <w:rsid w:val="00F9640F"/>
    <w:rsid w:val="00FA36A0"/>
    <w:rsid w:val="00FC51E3"/>
    <w:rsid w:val="00FC575D"/>
    <w:rsid w:val="00FC660F"/>
    <w:rsid w:val="00FF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EE50"/>
  <w15:chartTrackingRefBased/>
  <w15:docId w15:val="{2D998288-2337-42CC-A511-82E4358E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DFB"/>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autoRedefine/>
    <w:uiPriority w:val="9"/>
    <w:qFormat/>
    <w:rsid w:val="00A04996"/>
    <w:pPr>
      <w:keepNext/>
      <w:keepLines/>
      <w:spacing w:before="36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styleId="BodyText">
    <w:name w:val="Body Text"/>
    <w:basedOn w:val="Normal"/>
    <w:link w:val="BodyTextChar"/>
    <w:rsid w:val="000A3DFB"/>
    <w:pPr>
      <w:snapToGrid w:val="0"/>
      <w:jc w:val="both"/>
    </w:pPr>
    <w:rPr>
      <w:color w:val="000000"/>
      <w:szCs w:val="24"/>
    </w:rPr>
  </w:style>
  <w:style w:type="character" w:customStyle="1" w:styleId="BodyTextChar">
    <w:name w:val="Body Text Char"/>
    <w:basedOn w:val="DefaultParagraphFont"/>
    <w:link w:val="BodyText"/>
    <w:rsid w:val="000A3DFB"/>
    <w:rPr>
      <w:rFonts w:ascii=".VnTime" w:eastAsia="Times New Roman" w:hAnsi=".VnTime" w:cs="Times New Roman"/>
      <w:color w:val="000000"/>
      <w:sz w:val="28"/>
      <w:szCs w:val="24"/>
    </w:rPr>
  </w:style>
  <w:style w:type="paragraph" w:customStyle="1" w:styleId="Normal14pt">
    <w:name w:val="Normal + 14 pt"/>
    <w:aliases w:val="Italic"/>
    <w:basedOn w:val="Normal"/>
    <w:rsid w:val="000A3DFB"/>
    <w:pPr>
      <w:spacing w:before="120" w:line="264" w:lineRule="auto"/>
      <w:jc w:val="both"/>
    </w:pPr>
    <w:rPr>
      <w:rFonts w:ascii="Times New Roman" w:hAnsi="Times New Roman"/>
      <w:i/>
      <w:sz w:val="30"/>
      <w:szCs w:val="30"/>
    </w:rPr>
  </w:style>
  <w:style w:type="table" w:styleId="TableGrid">
    <w:name w:val="Table Grid"/>
    <w:basedOn w:val="TableNormal"/>
    <w:rsid w:val="000A3DF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A3DFB"/>
    <w:pPr>
      <w:tabs>
        <w:tab w:val="center" w:pos="4680"/>
        <w:tab w:val="right" w:pos="9360"/>
      </w:tabs>
    </w:pPr>
  </w:style>
  <w:style w:type="character" w:customStyle="1" w:styleId="HeaderChar">
    <w:name w:val="Header Char"/>
    <w:basedOn w:val="DefaultParagraphFont"/>
    <w:link w:val="Header"/>
    <w:uiPriority w:val="99"/>
    <w:rsid w:val="000A3DFB"/>
    <w:rPr>
      <w:rFonts w:ascii=".VnTime" w:eastAsia="Times New Roman" w:hAnsi=".VnTime" w:cs="Times New Roman"/>
      <w:sz w:val="28"/>
      <w:szCs w:val="20"/>
    </w:rPr>
  </w:style>
  <w:style w:type="paragraph" w:styleId="Footer">
    <w:name w:val="footer"/>
    <w:basedOn w:val="Normal"/>
    <w:link w:val="FooterChar"/>
    <w:uiPriority w:val="99"/>
    <w:rsid w:val="000A3DFB"/>
    <w:pPr>
      <w:tabs>
        <w:tab w:val="center" w:pos="4680"/>
        <w:tab w:val="right" w:pos="9360"/>
      </w:tabs>
    </w:pPr>
  </w:style>
  <w:style w:type="character" w:customStyle="1" w:styleId="FooterChar">
    <w:name w:val="Footer Char"/>
    <w:basedOn w:val="DefaultParagraphFont"/>
    <w:link w:val="Footer"/>
    <w:uiPriority w:val="99"/>
    <w:rsid w:val="000A3DFB"/>
    <w:rPr>
      <w:rFonts w:ascii=".VnTime" w:eastAsia="Times New Roman" w:hAnsi=".VnTime" w:cs="Times New Roman"/>
      <w:sz w:val="28"/>
      <w:szCs w:val="20"/>
    </w:rPr>
  </w:style>
  <w:style w:type="paragraph" w:customStyle="1" w:styleId="CharCharCharChar">
    <w:name w:val="Char Char Char Char"/>
    <w:basedOn w:val="Normal"/>
    <w:semiHidden/>
    <w:rsid w:val="000A3DFB"/>
    <w:pPr>
      <w:spacing w:after="160" w:line="240" w:lineRule="exact"/>
    </w:pPr>
    <w:rPr>
      <w:rFonts w:ascii="Arial" w:hAnsi="Arial"/>
      <w:sz w:val="22"/>
      <w:szCs w:val="22"/>
    </w:rPr>
  </w:style>
  <w:style w:type="paragraph" w:customStyle="1" w:styleId="CharChar4">
    <w:name w:val="Char Char4"/>
    <w:basedOn w:val="Normal"/>
    <w:rsid w:val="000A3DFB"/>
    <w:pPr>
      <w:spacing w:after="160" w:line="240" w:lineRule="exact"/>
    </w:pPr>
    <w:rPr>
      <w:rFonts w:ascii="Verdana" w:hAnsi="Verdana"/>
      <w:sz w:val="20"/>
    </w:rPr>
  </w:style>
  <w:style w:type="paragraph" w:customStyle="1" w:styleId="Char">
    <w:name w:val="Char"/>
    <w:basedOn w:val="Normal"/>
    <w:rsid w:val="000A3DFB"/>
    <w:pPr>
      <w:spacing w:after="160" w:line="240" w:lineRule="exact"/>
    </w:pPr>
    <w:rPr>
      <w:rFonts w:ascii="Verdana" w:hAnsi="Verdana"/>
      <w:sz w:val="20"/>
    </w:rPr>
  </w:style>
  <w:style w:type="paragraph" w:customStyle="1" w:styleId="CharChar40">
    <w:name w:val="Char Char4"/>
    <w:basedOn w:val="Normal"/>
    <w:rsid w:val="000A3DFB"/>
    <w:pPr>
      <w:spacing w:after="160" w:line="240" w:lineRule="exact"/>
    </w:pPr>
    <w:rPr>
      <w:rFonts w:ascii="Verdana" w:hAnsi="Verdana"/>
      <w:sz w:val="20"/>
    </w:rPr>
  </w:style>
  <w:style w:type="character" w:styleId="PageNumber">
    <w:name w:val="page number"/>
    <w:basedOn w:val="DefaultParagraphFont"/>
    <w:rsid w:val="000A3DFB"/>
  </w:style>
  <w:style w:type="paragraph" w:styleId="FootnoteText">
    <w:name w:val="footnote text"/>
    <w:basedOn w:val="Normal"/>
    <w:link w:val="FootnoteTextChar"/>
    <w:rsid w:val="000A3DFB"/>
    <w:pPr>
      <w:spacing w:after="200" w:line="276" w:lineRule="auto"/>
    </w:pPr>
    <w:rPr>
      <w:rFonts w:ascii="Calibri" w:hAnsi="Calibri"/>
      <w:sz w:val="20"/>
    </w:rPr>
  </w:style>
  <w:style w:type="character" w:customStyle="1" w:styleId="FootnoteTextChar">
    <w:name w:val="Footnote Text Char"/>
    <w:basedOn w:val="DefaultParagraphFont"/>
    <w:link w:val="FootnoteText"/>
    <w:rsid w:val="000A3DFB"/>
    <w:rPr>
      <w:rFonts w:ascii="Calibri" w:eastAsia="Times New Roman" w:hAnsi="Calibri" w:cs="Times New Roman"/>
      <w:sz w:val="20"/>
      <w:szCs w:val="20"/>
    </w:rPr>
  </w:style>
  <w:style w:type="character" w:styleId="FootnoteReference">
    <w:name w:val="footnote reference"/>
    <w:rsid w:val="000A3DFB"/>
    <w:rPr>
      <w:vertAlign w:val="superscript"/>
    </w:rPr>
  </w:style>
  <w:style w:type="paragraph" w:styleId="NormalWeb">
    <w:name w:val="Normal (Web)"/>
    <w:basedOn w:val="Normal"/>
    <w:rsid w:val="000A3DFB"/>
    <w:pPr>
      <w:spacing w:before="100" w:beforeAutospacing="1" w:after="100" w:afterAutospacing="1"/>
    </w:pPr>
    <w:rPr>
      <w:rFonts w:ascii="Times New Roman" w:hAnsi="Times New Roman"/>
      <w:sz w:val="24"/>
      <w:szCs w:val="24"/>
    </w:rPr>
  </w:style>
  <w:style w:type="character" w:customStyle="1" w:styleId="normal-h">
    <w:name w:val="normal-h"/>
    <w:rsid w:val="000A3DFB"/>
  </w:style>
  <w:style w:type="character" w:styleId="Hyperlink">
    <w:name w:val="Hyperlink"/>
    <w:rsid w:val="000A3DFB"/>
    <w:rPr>
      <w:color w:val="0000FF"/>
      <w:u w:val="single"/>
    </w:rPr>
  </w:style>
  <w:style w:type="paragraph" w:styleId="BalloonText">
    <w:name w:val="Balloon Text"/>
    <w:basedOn w:val="Normal"/>
    <w:link w:val="BalloonTextChar"/>
    <w:rsid w:val="000A3DFB"/>
    <w:rPr>
      <w:rFonts w:ascii="Segoe UI" w:hAnsi="Segoe UI" w:cs="Segoe UI"/>
      <w:sz w:val="18"/>
      <w:szCs w:val="18"/>
    </w:rPr>
  </w:style>
  <w:style w:type="character" w:customStyle="1" w:styleId="BalloonTextChar">
    <w:name w:val="Balloon Text Char"/>
    <w:basedOn w:val="DefaultParagraphFont"/>
    <w:link w:val="BalloonText"/>
    <w:rsid w:val="000A3DFB"/>
    <w:rPr>
      <w:rFonts w:ascii="Segoe UI" w:eastAsia="Times New Roman" w:hAnsi="Segoe UI" w:cs="Segoe UI"/>
      <w:sz w:val="18"/>
      <w:szCs w:val="18"/>
    </w:rPr>
  </w:style>
  <w:style w:type="paragraph" w:styleId="ListParagraph">
    <w:name w:val="List Paragraph"/>
    <w:basedOn w:val="Normal"/>
    <w:uiPriority w:val="34"/>
    <w:qFormat/>
    <w:rsid w:val="008253C3"/>
    <w:pPr>
      <w:ind w:left="720"/>
      <w:contextualSpacing/>
    </w:pPr>
  </w:style>
  <w:style w:type="paragraph" w:customStyle="1" w:styleId="CharCharCharChar0">
    <w:name w:val="Char Char Char Char"/>
    <w:basedOn w:val="Normal"/>
    <w:semiHidden/>
    <w:rsid w:val="00E93146"/>
    <w:pPr>
      <w:spacing w:after="160" w:line="240" w:lineRule="exact"/>
    </w:pPr>
    <w:rPr>
      <w:rFonts w:ascii="Arial" w:hAnsi="Arial"/>
      <w:sz w:val="22"/>
      <w:szCs w:val="22"/>
    </w:rPr>
  </w:style>
  <w:style w:type="paragraph" w:customStyle="1" w:styleId="CharChar41">
    <w:name w:val="Char Char4"/>
    <w:basedOn w:val="Normal"/>
    <w:rsid w:val="00E93146"/>
    <w:pPr>
      <w:spacing w:after="160" w:line="240" w:lineRule="exact"/>
    </w:pPr>
    <w:rPr>
      <w:rFonts w:ascii="Verdana" w:hAnsi="Verdana"/>
      <w:sz w:val="20"/>
    </w:rPr>
  </w:style>
  <w:style w:type="paragraph" w:customStyle="1" w:styleId="Char0">
    <w:name w:val="Char"/>
    <w:basedOn w:val="Normal"/>
    <w:rsid w:val="00E93146"/>
    <w:pPr>
      <w:spacing w:after="160" w:line="240" w:lineRule="exac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7</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25</cp:revision>
  <cp:lastPrinted>2026-06-19T08:40:00Z</cp:lastPrinted>
  <dcterms:created xsi:type="dcterms:W3CDTF">2024-05-24T03:51:00Z</dcterms:created>
  <dcterms:modified xsi:type="dcterms:W3CDTF">2026-07-13T04:06:00Z</dcterms:modified>
</cp:coreProperties>
</file>