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5270"/>
      </w:tblGrid>
      <w:tr w:rsidR="003D259F" w:rsidRPr="00A178F8" w14:paraId="34004CBA" w14:textId="77777777" w:rsidTr="003D259F">
        <w:tc>
          <w:tcPr>
            <w:tcW w:w="5270" w:type="dxa"/>
          </w:tcPr>
          <w:p w14:paraId="083C4556" w14:textId="77777777" w:rsidR="003D259F" w:rsidRPr="00A178F8" w:rsidRDefault="003D259F" w:rsidP="00773A28">
            <w:pPr>
              <w:jc w:val="center"/>
              <w:rPr>
                <w:sz w:val="28"/>
                <w:szCs w:val="28"/>
              </w:rPr>
            </w:pPr>
            <w:r w:rsidRPr="00A178F8">
              <w:rPr>
                <w:b/>
                <w:sz w:val="28"/>
                <w:szCs w:val="28"/>
              </w:rPr>
              <w:t>BỘ CÔNG AN</w:t>
            </w:r>
          </w:p>
        </w:tc>
        <w:tc>
          <w:tcPr>
            <w:tcW w:w="5270" w:type="dxa"/>
          </w:tcPr>
          <w:p w14:paraId="0B3CBBE1" w14:textId="77777777" w:rsidR="003D259F" w:rsidRPr="00A178F8" w:rsidRDefault="003D259F" w:rsidP="00773A28">
            <w:pPr>
              <w:jc w:val="center"/>
              <w:rPr>
                <w:sz w:val="28"/>
                <w:szCs w:val="28"/>
              </w:rPr>
            </w:pPr>
            <w:r w:rsidRPr="00A178F8">
              <w:rPr>
                <w:b/>
                <w:sz w:val="28"/>
                <w:szCs w:val="28"/>
              </w:rPr>
              <w:t>Biểu mẫu số 01/ĐGTĐ-BHM</w:t>
            </w:r>
          </w:p>
        </w:tc>
      </w:tr>
    </w:tbl>
    <w:p w14:paraId="0A8C58EF" w14:textId="77777777" w:rsidR="003D259F" w:rsidRPr="00A178F8" w:rsidRDefault="003D259F" w:rsidP="00773A28">
      <w:pPr>
        <w:jc w:val="both"/>
        <w:rPr>
          <w:sz w:val="28"/>
          <w:szCs w:val="28"/>
        </w:rPr>
      </w:pPr>
    </w:p>
    <w:p w14:paraId="453C88BD" w14:textId="77777777" w:rsidR="003D259F" w:rsidRPr="00A178F8" w:rsidRDefault="003D259F" w:rsidP="00773A28">
      <w:pPr>
        <w:spacing w:after="0" w:line="240" w:lineRule="auto"/>
        <w:jc w:val="center"/>
        <w:rPr>
          <w:sz w:val="28"/>
          <w:szCs w:val="28"/>
        </w:rPr>
      </w:pPr>
      <w:r w:rsidRPr="00A178F8">
        <w:rPr>
          <w:b/>
          <w:sz w:val="28"/>
          <w:szCs w:val="28"/>
        </w:rPr>
        <w:t>BIỂU MẪU ĐÁNH GIÁ TÁC ĐỘNG CỦA THỦ TỤC HÀNH CHÍNH</w:t>
      </w:r>
    </w:p>
    <w:p w14:paraId="3E56922D" w14:textId="77777777" w:rsidR="003D259F" w:rsidRPr="00A178F8" w:rsidRDefault="003D259F" w:rsidP="00773A28">
      <w:pPr>
        <w:spacing w:after="0" w:line="240" w:lineRule="auto"/>
        <w:jc w:val="center"/>
        <w:rPr>
          <w:sz w:val="28"/>
          <w:szCs w:val="28"/>
        </w:rPr>
      </w:pPr>
      <w:r w:rsidRPr="00A178F8">
        <w:rPr>
          <w:b/>
          <w:sz w:val="28"/>
          <w:szCs w:val="28"/>
        </w:rPr>
        <w:t>DỰ KIẾN BAN HÀNH MỚI TRONG DỰ THẢO VĂN BẢN</w:t>
      </w:r>
    </w:p>
    <w:p w14:paraId="1A32A82F" w14:textId="77777777" w:rsidR="003D259F" w:rsidRPr="00A178F8" w:rsidRDefault="003D259F" w:rsidP="00773A28">
      <w:pPr>
        <w:spacing w:after="0" w:line="240" w:lineRule="auto"/>
        <w:jc w:val="center"/>
        <w:rPr>
          <w:sz w:val="28"/>
          <w:szCs w:val="28"/>
        </w:rPr>
      </w:pPr>
      <w:r w:rsidRPr="00A178F8">
        <w:rPr>
          <w:b/>
          <w:sz w:val="28"/>
          <w:szCs w:val="28"/>
        </w:rPr>
        <w:t>Tên dự thảo văn bản: LUẬT AN NINH DỮ LIỆU</w:t>
      </w:r>
    </w:p>
    <w:p w14:paraId="246AD2C4" w14:textId="77777777" w:rsidR="003D259F" w:rsidRPr="00A178F8" w:rsidRDefault="003D259F" w:rsidP="00773A28">
      <w:pPr>
        <w:jc w:val="center"/>
        <w:rPr>
          <w:sz w:val="28"/>
          <w:szCs w:val="28"/>
        </w:rPr>
      </w:pPr>
    </w:p>
    <w:p w14:paraId="31246BD1" w14:textId="77777777" w:rsidR="003D259F" w:rsidRPr="00A178F8" w:rsidRDefault="003D259F" w:rsidP="00773A28">
      <w:pPr>
        <w:spacing w:before="200" w:after="80"/>
        <w:jc w:val="both"/>
        <w:rPr>
          <w:sz w:val="28"/>
          <w:szCs w:val="28"/>
        </w:rPr>
      </w:pPr>
      <w:r w:rsidRPr="00A178F8">
        <w:rPr>
          <w:b/>
          <w:sz w:val="28"/>
          <w:szCs w:val="28"/>
        </w:rPr>
        <w:t>THỦ TỤC HÀNH CHÍNH 1: Đăng ký, khai báo Danh mục dữ liệu quốc gia và thẩm định an ninh hệ thống, đầu tư, chuyển giao công nghệ</w:t>
      </w:r>
    </w:p>
    <w:tbl>
      <w:tblPr>
        <w:tblStyle w:val="TableGrid"/>
        <w:tblW w:w="0" w:type="auto"/>
        <w:tblLook w:val="04A0" w:firstRow="1" w:lastRow="0" w:firstColumn="1" w:lastColumn="0" w:noHBand="0" w:noVBand="1"/>
      </w:tblPr>
      <w:tblGrid>
        <w:gridCol w:w="10530"/>
      </w:tblGrid>
      <w:tr w:rsidR="003D259F" w:rsidRPr="00A178F8" w14:paraId="59EC43F5" w14:textId="77777777" w:rsidTr="006A19A5">
        <w:tc>
          <w:tcPr>
            <w:tcW w:w="10204" w:type="dxa"/>
          </w:tcPr>
          <w:p w14:paraId="532F5567" w14:textId="7FBCBF70"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5D0A5531" w14:textId="77777777" w:rsidTr="006A19A5">
        <w:tc>
          <w:tcPr>
            <w:tcW w:w="10540" w:type="dxa"/>
          </w:tcPr>
          <w:p w14:paraId="57F7EB4A"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Quản lý nhà nước về an ninh dữ liệu đối với hệ thống thông tin, dự án đầu tư, chuyển giao công nghệ có cấu phần xử lý dữ liệu Cốt lõi, dữ liệu Quan trọng.</w:t>
            </w:r>
          </w:p>
        </w:tc>
      </w:tr>
      <w:tr w:rsidR="003D259F" w:rsidRPr="00A178F8" w14:paraId="09E3EC26" w14:textId="77777777" w:rsidTr="006A19A5">
        <w:tc>
          <w:tcPr>
            <w:tcW w:w="10540" w:type="dxa"/>
          </w:tcPr>
          <w:p w14:paraId="7073146F"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Tổ chức, doanh nghiệp có nghĩa vụ khai báo dữ liệu thuộc Danh mục và được quyền vận hành hệ thống sau khi có văn bản chấp thuận, bảo đảm hệ thống đáp ứng yêu cầu an ninh trước khi đưa vào sử dụng.</w:t>
            </w:r>
          </w:p>
        </w:tc>
      </w:tr>
      <w:tr w:rsidR="003D259F" w:rsidRPr="00A178F8" w14:paraId="4B55FD69" w14:textId="77777777" w:rsidTr="006A19A5">
        <w:tc>
          <w:tcPr>
            <w:tcW w:w="10540" w:type="dxa"/>
          </w:tcPr>
          <w:p w14:paraId="07E7312B"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TTHC là biện pháp hiệu quả để Nhà nước kiểm soát rủi ro an ninh ngay từ giai đoạn thiết kế, đầu tư hệ thống xử lý dữ liệu có mức độ nhạy cảm cao nhất, phù hợp thông lệ quốc tế (Trung Quốc, EU).</w:t>
            </w:r>
          </w:p>
        </w:tc>
      </w:tr>
      <w:tr w:rsidR="003D259F" w:rsidRPr="00A178F8" w14:paraId="193B8CFF" w14:textId="77777777" w:rsidTr="006A19A5">
        <w:tc>
          <w:tcPr>
            <w:tcW w:w="10540" w:type="dxa"/>
          </w:tcPr>
          <w:p w14:paraId="3CE7873A"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46660CD4" w14:textId="77777777" w:rsidTr="006A19A5">
        <w:tc>
          <w:tcPr>
            <w:tcW w:w="10540" w:type="dxa"/>
          </w:tcPr>
          <w:p w14:paraId="1C9CCCB5"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28265403" w14:textId="77777777" w:rsidTr="006A19A5">
        <w:tc>
          <w:tcPr>
            <w:tcW w:w="10540" w:type="dxa"/>
          </w:tcPr>
          <w:p w14:paraId="5406E905"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63D9A99E" w14:textId="77777777" w:rsidTr="006A19A5">
        <w:tc>
          <w:tcPr>
            <w:tcW w:w="10540" w:type="dxa"/>
          </w:tcPr>
          <w:p w14:paraId="6171BFD8"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14D2D205" w14:textId="77777777" w:rsidTr="006A19A5">
        <w:tc>
          <w:tcPr>
            <w:tcW w:w="10540" w:type="dxa"/>
          </w:tcPr>
          <w:p w14:paraId="304CFEAC"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1DD992AD" w14:textId="77777777" w:rsidTr="006A19A5">
        <w:tc>
          <w:tcPr>
            <w:tcW w:w="10540" w:type="dxa"/>
          </w:tcPr>
          <w:p w14:paraId="76CFD2DE" w14:textId="77777777" w:rsidR="003D259F" w:rsidRPr="00A178F8" w:rsidRDefault="003D259F" w:rsidP="00773A28">
            <w:pPr>
              <w:jc w:val="both"/>
              <w:rPr>
                <w:sz w:val="28"/>
                <w:szCs w:val="28"/>
              </w:rPr>
            </w:pPr>
            <w:r w:rsidRPr="00A178F8">
              <w:rPr>
                <w:b/>
                <w:sz w:val="28"/>
                <w:szCs w:val="28"/>
              </w:rPr>
              <w:lastRenderedPageBreak/>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13, Điều 14, Điều 23 dự thảo Luật An ninh dữ liệu.</w:t>
            </w:r>
          </w:p>
        </w:tc>
      </w:tr>
      <w:tr w:rsidR="003D259F" w:rsidRPr="00A178F8" w14:paraId="32CF8034" w14:textId="77777777" w:rsidTr="006A19A5">
        <w:tc>
          <w:tcPr>
            <w:tcW w:w="10540" w:type="dxa"/>
          </w:tcPr>
          <w:p w14:paraId="3EDCAC6C"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Nộp hồ sơ tại cơ quan tiếp nhận – Kiểm tra tính đầy đủ trong 03 ngày làm việc – Thẩm định nội dung – Ban hành văn bản chấp thuận hoặc văn bản từ chối nêu rõ lý do.</w:t>
            </w:r>
          </w:p>
        </w:tc>
      </w:tr>
      <w:tr w:rsidR="003D259F" w:rsidRPr="00A178F8" w14:paraId="184F2CE7" w14:textId="77777777" w:rsidTr="006A19A5">
        <w:tc>
          <w:tcPr>
            <w:tcW w:w="10540" w:type="dxa"/>
          </w:tcPr>
          <w:p w14:paraId="5D7623FB"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r w:rsidRPr="00A178F8">
              <w:rPr>
                <w:sz w:val="28"/>
                <w:szCs w:val="28"/>
              </w:rPr>
              <w:t xml:space="preserve"> ; Nhận kết quả: 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5F53E939" w14:textId="77777777" w:rsidTr="006A19A5">
        <w:tc>
          <w:tcPr>
            <w:tcW w:w="10540" w:type="dxa"/>
          </w:tcPr>
          <w:p w14:paraId="307A4FCB"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gồm: văn bản đề nghị; mô tả kiến trúc hệ thống, cấp độ dữ liệu; phương án bảo đảm an ninh; tài liệu kỹ thuật dự án đầu tư, chuyển giao công nghệ (nếu có).</w:t>
            </w:r>
          </w:p>
        </w:tc>
      </w:tr>
      <w:tr w:rsidR="003D259F" w:rsidRPr="00A178F8" w14:paraId="44D0AD10" w14:textId="77777777" w:rsidTr="006A19A5">
        <w:tc>
          <w:tcPr>
            <w:tcW w:w="10540" w:type="dxa"/>
          </w:tcPr>
          <w:p w14:paraId="31271EAD"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20 ngày làm việc (dữ liệu Quan trọng); 30 ngày làm việc (dữ liệu Cốt lõi hoặc có yếu tố nước ngoài), kể từ ngày nhận đủ hồ sơ hợp lệ.</w:t>
            </w:r>
          </w:p>
        </w:tc>
      </w:tr>
      <w:tr w:rsidR="003D259F" w:rsidRPr="00A178F8" w14:paraId="5BDA2483" w14:textId="77777777" w:rsidTr="006A19A5">
        <w:tc>
          <w:tcPr>
            <w:tcW w:w="10540" w:type="dxa"/>
          </w:tcPr>
          <w:p w14:paraId="148C0CF7"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chủ quản hệ thống thông tin, chủ đầu tư dự án xử lý dữ liệu Cốt lõi, Quan trọng.</w:t>
            </w:r>
            <w:r w:rsidRPr="00A178F8">
              <w:rPr>
                <w:sz w:val="28"/>
                <w:szCs w:val="28"/>
              </w:rPr>
              <w:br/>
              <w:t xml:space="preserve">- Phạm vi áp dụng: Toàn quốc </w:t>
            </w:r>
            <w:r w:rsidRPr="00A178F8">
              <w:rPr>
                <w:rFonts w:ascii="Segoe UI Symbol" w:hAnsi="Segoe UI Symbol" w:cs="Segoe UI Symbol"/>
                <w:sz w:val="28"/>
                <w:szCs w:val="28"/>
              </w:rPr>
              <w:t>☒</w:t>
            </w:r>
            <w:r w:rsidRPr="00A178F8">
              <w:rPr>
                <w:sz w:val="28"/>
                <w:szCs w:val="28"/>
              </w:rPr>
              <w:t xml:space="preserve">  V</w:t>
            </w:r>
            <w:r w:rsidRPr="00A178F8">
              <w:rPr>
                <w:rFonts w:cs="Times New Roman"/>
                <w:sz w:val="28"/>
                <w:szCs w:val="28"/>
              </w:rPr>
              <w:t>ù</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ịa phương </w:t>
            </w:r>
            <w:r w:rsidRPr="00A178F8">
              <w:rPr>
                <w:rFonts w:ascii="Segoe UI Symbol" w:hAnsi="Segoe UI Symbol" w:cs="Segoe UI Symbol"/>
                <w:sz w:val="28"/>
                <w:szCs w:val="28"/>
              </w:rPr>
              <w:t>☐</w:t>
            </w:r>
          </w:p>
        </w:tc>
      </w:tr>
      <w:tr w:rsidR="003D259F" w:rsidRPr="00A178F8" w14:paraId="53504F3B" w14:textId="77777777" w:rsidTr="006A19A5">
        <w:tc>
          <w:tcPr>
            <w:tcW w:w="10540" w:type="dxa"/>
          </w:tcPr>
          <w:p w14:paraId="5AB7AC0D"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Bộ Công an (thực hiện đồng thời cơ chế một cửa liên thông với thẩm định an toàn hệ thống thông tin theo pháp luật an ninh mạng).</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r w:rsidRPr="00A178F8">
              <w:rPr>
                <w:sz w:val="28"/>
                <w:szCs w:val="28"/>
              </w:rPr>
              <w:t xml:space="preserve"> (do t</w:t>
            </w:r>
            <w:r w:rsidRPr="00A178F8">
              <w:rPr>
                <w:rFonts w:cs="Times New Roman"/>
                <w:sz w:val="28"/>
                <w:szCs w:val="28"/>
              </w:rPr>
              <w:t>í</w:t>
            </w:r>
            <w:r w:rsidRPr="00A178F8">
              <w:rPr>
                <w:sz w:val="28"/>
                <w:szCs w:val="28"/>
              </w:rPr>
              <w:t>nh chất nhạy cảm an ninh quốc gia cần thống nhất một đầu mối); doanh nghiệp nhỏ và vừa được áp dụng lộ trình chuyển tiếp 18 tháng.</w:t>
            </w:r>
          </w:p>
        </w:tc>
      </w:tr>
      <w:tr w:rsidR="003D259F" w:rsidRPr="00A178F8" w14:paraId="4F5AA634" w14:textId="77777777" w:rsidTr="006A19A5">
        <w:tc>
          <w:tcPr>
            <w:tcW w:w="10540" w:type="dxa"/>
          </w:tcPr>
          <w:p w14:paraId="4AFC6279"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19FC5C1B" w14:textId="77777777" w:rsidTr="006A19A5">
        <w:tc>
          <w:tcPr>
            <w:tcW w:w="10540" w:type="dxa"/>
          </w:tcPr>
          <w:p w14:paraId="63A70875"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03 (Nghị định hướng dẫn thi hành).</w:t>
            </w:r>
          </w:p>
        </w:tc>
      </w:tr>
      <w:tr w:rsidR="003D259F" w:rsidRPr="00A178F8" w14:paraId="46A5EC0E" w14:textId="77777777" w:rsidTr="006A19A5">
        <w:tc>
          <w:tcPr>
            <w:tcW w:w="10540" w:type="dxa"/>
          </w:tcPr>
          <w:p w14:paraId="016624FF"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Hệ thống đáp ứng phương án bảo đảm an ninh tương ứng cấp độ dữ liệu quy định tại Điều 18-21 Luật An ninh dữ liệu.</w:t>
            </w:r>
          </w:p>
        </w:tc>
      </w:tr>
      <w:tr w:rsidR="003D259F" w:rsidRPr="00A178F8" w14:paraId="331DD675" w14:textId="77777777" w:rsidTr="006A19A5">
        <w:tc>
          <w:tcPr>
            <w:tcW w:w="10540" w:type="dxa"/>
          </w:tcPr>
          <w:p w14:paraId="5A90CAB1" w14:textId="77777777" w:rsidR="00773A28" w:rsidRDefault="003D259F" w:rsidP="00773A28">
            <w:pPr>
              <w:rPr>
                <w:b/>
                <w:sz w:val="28"/>
                <w:szCs w:val="28"/>
              </w:rPr>
            </w:pPr>
            <w:r w:rsidRPr="00A178F8">
              <w:rPr>
                <w:b/>
                <w:sz w:val="28"/>
                <w:szCs w:val="28"/>
              </w:rPr>
              <w:t xml:space="preserve">11. Kết quả thực hiện: </w:t>
            </w:r>
          </w:p>
          <w:p w14:paraId="665DAF60" w14:textId="14C166C8" w:rsidR="003D259F" w:rsidRPr="00A178F8" w:rsidRDefault="003D259F" w:rsidP="00773A28">
            <w:pPr>
              <w:rPr>
                <w:sz w:val="28"/>
                <w:szCs w:val="28"/>
              </w:rPr>
            </w:pPr>
            <w:r w:rsidRPr="00A178F8">
              <w:rPr>
                <w:sz w:val="28"/>
                <w:szCs w:val="28"/>
              </w:rPr>
              <w:t>- Hình thức: Văn bản chấp thuận về an ninh dữ liệu</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ó</w:t>
            </w:r>
            <w:r w:rsidRPr="00A178F8">
              <w:rPr>
                <w:sz w:val="28"/>
                <w:szCs w:val="28"/>
              </w:rPr>
              <w:t xml:space="preserve"> gi</w:t>
            </w:r>
            <w:r w:rsidRPr="00A178F8">
              <w:rPr>
                <w:rFonts w:cs="Times New Roman"/>
                <w:sz w:val="28"/>
                <w:szCs w:val="28"/>
              </w:rPr>
              <w:t>á</w:t>
            </w:r>
            <w:r w:rsidRPr="00A178F8">
              <w:rPr>
                <w:sz w:val="28"/>
                <w:szCs w:val="28"/>
              </w:rPr>
              <w:t xml:space="preserve"> trị trong suốt thời gian vận hành hệ thống, trừ khi </w:t>
            </w:r>
            <w:r w:rsidRPr="00A178F8">
              <w:rPr>
                <w:sz w:val="28"/>
                <w:szCs w:val="28"/>
              </w:rPr>
              <w:lastRenderedPageBreak/>
              <w:t>có thay đổi làm phát sinh cấp độ rủi ro mới.</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4BE0F8B7" w14:textId="77777777" w:rsidTr="006A19A5">
        <w:tc>
          <w:tcPr>
            <w:tcW w:w="10540" w:type="dxa"/>
          </w:tcPr>
          <w:p w14:paraId="1AB92584" w14:textId="77777777" w:rsidR="003D259F" w:rsidRPr="00A178F8" w:rsidRDefault="003D259F" w:rsidP="00773A28">
            <w:pPr>
              <w:jc w:val="both"/>
              <w:rPr>
                <w:sz w:val="28"/>
                <w:szCs w:val="28"/>
              </w:rPr>
            </w:pPr>
            <w:r w:rsidRPr="00A178F8">
              <w:rPr>
                <w:b/>
                <w:sz w:val="28"/>
                <w:szCs w:val="28"/>
              </w:rPr>
              <w:lastRenderedPageBreak/>
              <w:t>IV. THÔNG TIN LIÊN HỆ</w:t>
            </w:r>
          </w:p>
        </w:tc>
      </w:tr>
      <w:tr w:rsidR="003D259F" w:rsidRPr="00A178F8" w14:paraId="29293B50" w14:textId="77777777" w:rsidTr="006A19A5">
        <w:tc>
          <w:tcPr>
            <w:tcW w:w="10540" w:type="dxa"/>
          </w:tcPr>
          <w:p w14:paraId="10B2746D"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65DF8F04" w14:textId="77777777" w:rsidTr="006A19A5">
        <w:tc>
          <w:tcPr>
            <w:tcW w:w="10540" w:type="dxa"/>
          </w:tcPr>
          <w:p w14:paraId="2DD52B01"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4C7E7B7F" w14:textId="77777777" w:rsidR="003D259F" w:rsidRPr="00A178F8" w:rsidRDefault="003D259F" w:rsidP="00773A28">
      <w:pPr>
        <w:jc w:val="both"/>
        <w:rPr>
          <w:sz w:val="28"/>
          <w:szCs w:val="28"/>
        </w:rPr>
      </w:pPr>
    </w:p>
    <w:p w14:paraId="2B549852" w14:textId="77777777" w:rsidR="003D259F" w:rsidRPr="00A178F8" w:rsidRDefault="003D259F" w:rsidP="00773A28">
      <w:pPr>
        <w:spacing w:before="200" w:after="80"/>
        <w:jc w:val="both"/>
        <w:rPr>
          <w:sz w:val="28"/>
          <w:szCs w:val="28"/>
        </w:rPr>
      </w:pPr>
      <w:r w:rsidRPr="00A178F8">
        <w:rPr>
          <w:b/>
          <w:sz w:val="28"/>
          <w:szCs w:val="28"/>
        </w:rPr>
        <w:t>THỦ TỤC HÀNH CHÍNH 2: Báo cáo đánh giá rủi ro định kỳ, đột xuất và chứng nhận hợp quy sản phẩm, dịch vụ công nghệ an ninh dữ liệu</w:t>
      </w:r>
    </w:p>
    <w:tbl>
      <w:tblPr>
        <w:tblStyle w:val="TableGrid"/>
        <w:tblW w:w="0" w:type="auto"/>
        <w:tblLook w:val="04A0" w:firstRow="1" w:lastRow="0" w:firstColumn="1" w:lastColumn="0" w:noHBand="0" w:noVBand="1"/>
      </w:tblPr>
      <w:tblGrid>
        <w:gridCol w:w="10530"/>
      </w:tblGrid>
      <w:tr w:rsidR="003D259F" w:rsidRPr="00A178F8" w14:paraId="395C145B" w14:textId="77777777" w:rsidTr="006A19A5">
        <w:tc>
          <w:tcPr>
            <w:tcW w:w="10204" w:type="dxa"/>
          </w:tcPr>
          <w:p w14:paraId="0DBD7C74" w14:textId="6219D0EB"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502F6148" w14:textId="77777777" w:rsidTr="006A19A5">
        <w:tc>
          <w:tcPr>
            <w:tcW w:w="10540" w:type="dxa"/>
          </w:tcPr>
          <w:p w14:paraId="1C85B2F7"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Quản lý chất lượng, an ninh của sản phẩm công nghệ chuyên dùng bảo vệ dữ liệu và giám sát việc tự đánh giá rủi ro của chủ quản dữ liệu.</w:t>
            </w:r>
          </w:p>
        </w:tc>
      </w:tr>
      <w:tr w:rsidR="003D259F" w:rsidRPr="00A178F8" w14:paraId="439D6A61" w14:textId="77777777" w:rsidTr="006A19A5">
        <w:tc>
          <w:tcPr>
            <w:tcW w:w="10540" w:type="dxa"/>
          </w:tcPr>
          <w:p w14:paraId="44B3DFCC"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Chủ quản dữ liệu có nghĩa vụ tự đánh giá, báo cáo rủi ro; doanh nghiệp sản xuất sản phẩm an ninh dữ liệu có quyền lưu thông sản phẩm sau khi được chứng nhận hợp quy.</w:t>
            </w:r>
          </w:p>
        </w:tc>
      </w:tr>
      <w:tr w:rsidR="003D259F" w:rsidRPr="00A178F8" w14:paraId="66DFD556" w14:textId="77777777" w:rsidTr="006A19A5">
        <w:tc>
          <w:tcPr>
            <w:tcW w:w="10540" w:type="dxa"/>
          </w:tcPr>
          <w:p w14:paraId="0906D9D7"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Bảo đảm chất lượng, độ tin cậy của sản phẩm công nghệ chuyên dùng trước khi đưa vào sử dụng cho hệ thống trọng yếu; đánh giá rủi ro định kỳ là công cụ quản trị rủi ro phổ biến quốc tế.</w:t>
            </w:r>
          </w:p>
        </w:tc>
      </w:tr>
      <w:tr w:rsidR="003D259F" w:rsidRPr="00A178F8" w14:paraId="370C5694" w14:textId="77777777" w:rsidTr="006A19A5">
        <w:tc>
          <w:tcPr>
            <w:tcW w:w="10540" w:type="dxa"/>
          </w:tcPr>
          <w:p w14:paraId="340821FB"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24A5848E" w14:textId="77777777" w:rsidTr="006A19A5">
        <w:tc>
          <w:tcPr>
            <w:tcW w:w="10540" w:type="dxa"/>
          </w:tcPr>
          <w:p w14:paraId="6F622EAD"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7B02D194" w14:textId="77777777" w:rsidTr="006A19A5">
        <w:tc>
          <w:tcPr>
            <w:tcW w:w="10540" w:type="dxa"/>
          </w:tcPr>
          <w:p w14:paraId="7CDB1007"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4697FFF2" w14:textId="77777777" w:rsidTr="006A19A5">
        <w:tc>
          <w:tcPr>
            <w:tcW w:w="10540" w:type="dxa"/>
          </w:tcPr>
          <w:p w14:paraId="362F107B"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2D1D0FF3" w14:textId="77777777" w:rsidTr="006A19A5">
        <w:tc>
          <w:tcPr>
            <w:tcW w:w="10540" w:type="dxa"/>
          </w:tcPr>
          <w:p w14:paraId="5042C8C5"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5A0A4D10" w14:textId="77777777" w:rsidTr="006A19A5">
        <w:tc>
          <w:tcPr>
            <w:tcW w:w="10540" w:type="dxa"/>
          </w:tcPr>
          <w:p w14:paraId="4EF9A3B6" w14:textId="77777777" w:rsidR="003D259F" w:rsidRPr="00A178F8" w:rsidRDefault="003D259F" w:rsidP="00773A28">
            <w:pPr>
              <w:jc w:val="both"/>
              <w:rPr>
                <w:sz w:val="28"/>
                <w:szCs w:val="28"/>
              </w:rPr>
            </w:pPr>
            <w:r w:rsidRPr="00A178F8">
              <w:rPr>
                <w:b/>
                <w:sz w:val="28"/>
                <w:szCs w:val="28"/>
              </w:rPr>
              <w:lastRenderedPageBreak/>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10 dự thảo Luật An ninh dữ liệu.</w:t>
            </w:r>
          </w:p>
        </w:tc>
      </w:tr>
      <w:tr w:rsidR="003D259F" w:rsidRPr="00A178F8" w14:paraId="77A21AAB" w14:textId="77777777" w:rsidTr="006A19A5">
        <w:tc>
          <w:tcPr>
            <w:tcW w:w="10540" w:type="dxa"/>
          </w:tcPr>
          <w:p w14:paraId="583B57BF"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Nộp hồ sơ – Kiểm tra tính đầy đủ 03 ngày làm việc – Thẩm định/công nhận kết quả thử nghiệm – Cấp Giấy chứng nhận hợp quy hoặc văn bản tiếp nhận báo cáo.</w:t>
            </w:r>
          </w:p>
        </w:tc>
      </w:tr>
      <w:tr w:rsidR="003D259F" w:rsidRPr="00A178F8" w14:paraId="31F2D303" w14:textId="77777777" w:rsidTr="006A19A5">
        <w:tc>
          <w:tcPr>
            <w:tcW w:w="10540" w:type="dxa"/>
          </w:tcPr>
          <w:p w14:paraId="20E5FB9F"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r w:rsidRPr="00A178F8">
              <w:rPr>
                <w:sz w:val="28"/>
                <w:szCs w:val="28"/>
              </w:rPr>
              <w:t xml:space="preserve"> ; Nhận kết quả: Điện tử </w:t>
            </w:r>
            <w:r w:rsidRPr="00A178F8">
              <w:rPr>
                <w:rFonts w:ascii="Segoe UI Symbol" w:hAnsi="Segoe UI Symbol" w:cs="Segoe UI Symbol"/>
                <w:sz w:val="28"/>
                <w:szCs w:val="28"/>
              </w:rPr>
              <w:t>☒</w:t>
            </w:r>
          </w:p>
        </w:tc>
      </w:tr>
      <w:tr w:rsidR="003D259F" w:rsidRPr="00A178F8" w14:paraId="501281C8" w14:textId="77777777" w:rsidTr="006A19A5">
        <w:tc>
          <w:tcPr>
            <w:tcW w:w="10540" w:type="dxa"/>
          </w:tcPr>
          <w:p w14:paraId="4B95E22C"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đơn đề nghị; báo cáo thử nghiệm của phòng thử nghiệm được chỉ định (kể cả nước ngoài có thỏa thuận thừa nhận lẫn nhau); tài liệu kỹ thuật sản phẩm.</w:t>
            </w:r>
          </w:p>
        </w:tc>
      </w:tr>
      <w:tr w:rsidR="003D259F" w:rsidRPr="00A178F8" w14:paraId="1E30AF32" w14:textId="77777777" w:rsidTr="006A19A5">
        <w:tc>
          <w:tcPr>
            <w:tcW w:w="10540" w:type="dxa"/>
          </w:tcPr>
          <w:p w14:paraId="7109C0A7"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15 ngày làm việc kể từ ngày nhận đủ hồ sơ hợp lệ (chứng nhận hợp quy); báo cáo đánh giá rủi ro là báo cáo định kỳ hằng năm, không có thời hạn xét duyệt.</w:t>
            </w:r>
          </w:p>
        </w:tc>
      </w:tr>
      <w:tr w:rsidR="003D259F" w:rsidRPr="00A178F8" w14:paraId="296C7F63" w14:textId="77777777" w:rsidTr="006A19A5">
        <w:tc>
          <w:tcPr>
            <w:tcW w:w="10540" w:type="dxa"/>
          </w:tcPr>
          <w:p w14:paraId="5A76A5BF" w14:textId="77777777" w:rsidR="00773A28" w:rsidRDefault="003D259F" w:rsidP="00773A28">
            <w:pPr>
              <w:rPr>
                <w:b/>
                <w:sz w:val="28"/>
                <w:szCs w:val="28"/>
              </w:rPr>
            </w:pPr>
            <w:r w:rsidRPr="00A178F8">
              <w:rPr>
                <w:b/>
                <w:sz w:val="28"/>
                <w:szCs w:val="28"/>
              </w:rPr>
              <w:t xml:space="preserve">6. Đối tượng thực hiện: </w:t>
            </w:r>
          </w:p>
          <w:p w14:paraId="4CBDD3A0" w14:textId="1B81B7D8" w:rsidR="003D259F" w:rsidRPr="00A178F8" w:rsidRDefault="003D259F" w:rsidP="00773A28">
            <w:pPr>
              <w:rPr>
                <w:sz w:val="28"/>
                <w:szCs w:val="28"/>
              </w:rPr>
            </w:pP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6E4CDB5B" w14:textId="77777777" w:rsidTr="006A19A5">
        <w:tc>
          <w:tcPr>
            <w:tcW w:w="10540" w:type="dxa"/>
          </w:tcPr>
          <w:p w14:paraId="425FBFC6"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Bộ Công an / Bộ Khoa học và Công nghệ theo phân công tại văn bản hướng dẫn.</w:t>
            </w:r>
            <w:r w:rsidRPr="00A178F8">
              <w:rPr>
                <w:sz w:val="28"/>
                <w:szCs w:val="28"/>
              </w:rPr>
              <w:br/>
              <w:t xml:space="preserve">Có thể mở rộng ủy quyền, phân cấp không?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ô</w:t>
            </w:r>
            <w:r w:rsidRPr="00A178F8">
              <w:rPr>
                <w:sz w:val="28"/>
                <w:szCs w:val="28"/>
              </w:rPr>
              <w:t>ng nhận kết quả thử nghiệm của phòng thử nghiệm nước ngoài đã ký thỏa thuận thừa nhận lẫn nhau.</w:t>
            </w:r>
          </w:p>
        </w:tc>
      </w:tr>
      <w:tr w:rsidR="003D259F" w:rsidRPr="00A178F8" w14:paraId="20CFB633" w14:textId="77777777" w:rsidTr="006A19A5">
        <w:tc>
          <w:tcPr>
            <w:tcW w:w="10540" w:type="dxa"/>
          </w:tcPr>
          <w:p w14:paraId="15881664"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5DB56D5E" w14:textId="77777777" w:rsidTr="006A19A5">
        <w:tc>
          <w:tcPr>
            <w:tcW w:w="10540" w:type="dxa"/>
          </w:tcPr>
          <w:p w14:paraId="5B8D7B06"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01, Mẫu số 02 (Nghị định hướng dẫn thi hành).</w:t>
            </w:r>
          </w:p>
        </w:tc>
      </w:tr>
      <w:tr w:rsidR="003D259F" w:rsidRPr="00A178F8" w14:paraId="4FED4F34" w14:textId="77777777" w:rsidTr="006A19A5">
        <w:tc>
          <w:tcPr>
            <w:tcW w:w="10540" w:type="dxa"/>
          </w:tcPr>
          <w:p w14:paraId="1431A756"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Sản phẩm đáp ứng quy chuẩn kỹ thuật quốc gia về an ninh dữ liệu do Bộ Khoa học và Công nghệ ban hành.</w:t>
            </w:r>
          </w:p>
        </w:tc>
      </w:tr>
      <w:tr w:rsidR="003D259F" w:rsidRPr="00A178F8" w14:paraId="6A6C72A9" w14:textId="77777777" w:rsidTr="006A19A5">
        <w:tc>
          <w:tcPr>
            <w:tcW w:w="10540" w:type="dxa"/>
          </w:tcPr>
          <w:p w14:paraId="5E046A3C"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Giấy chứng nhận hợp quy / Văn bản tiếp nhận báo cáo đánh giá rủi ro</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03 n</w:t>
            </w:r>
            <w:r w:rsidRPr="00A178F8">
              <w:rPr>
                <w:rFonts w:cs="Times New Roman"/>
                <w:sz w:val="28"/>
                <w:szCs w:val="28"/>
              </w:rPr>
              <w:t>ă</w:t>
            </w:r>
            <w:r w:rsidRPr="00A178F8">
              <w:rPr>
                <w:sz w:val="28"/>
                <w:szCs w:val="28"/>
              </w:rPr>
              <w:t xml:space="preserve">m </w:t>
            </w:r>
            <w:r w:rsidRPr="00A178F8">
              <w:rPr>
                <w:rFonts w:cs="Times New Roman"/>
                <w:sz w:val="28"/>
                <w:szCs w:val="28"/>
              </w:rPr>
              <w:t>đ</w:t>
            </w:r>
            <w:r w:rsidRPr="00A178F8">
              <w:rPr>
                <w:sz w:val="28"/>
                <w:szCs w:val="28"/>
              </w:rPr>
              <w:t>ối với Giấy chứng nhận hợp quy, được gia hạn.</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528F6C56" w14:textId="77777777" w:rsidTr="006A19A5">
        <w:tc>
          <w:tcPr>
            <w:tcW w:w="10540" w:type="dxa"/>
          </w:tcPr>
          <w:p w14:paraId="5D77A8B1"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0E930F05" w14:textId="77777777" w:rsidTr="006A19A5">
        <w:tc>
          <w:tcPr>
            <w:tcW w:w="10540" w:type="dxa"/>
          </w:tcPr>
          <w:p w14:paraId="633BF782"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23FDECC1" w14:textId="77777777" w:rsidTr="006A19A5">
        <w:tc>
          <w:tcPr>
            <w:tcW w:w="10540" w:type="dxa"/>
          </w:tcPr>
          <w:p w14:paraId="3AB3EFA9" w14:textId="77777777" w:rsidR="003D259F" w:rsidRPr="00A178F8" w:rsidRDefault="003D259F" w:rsidP="00773A28">
            <w:pPr>
              <w:jc w:val="both"/>
              <w:rPr>
                <w:sz w:val="28"/>
                <w:szCs w:val="28"/>
              </w:rPr>
            </w:pPr>
            <w:r w:rsidRPr="00A178F8">
              <w:rPr>
                <w:b/>
                <w:sz w:val="28"/>
                <w:szCs w:val="28"/>
              </w:rPr>
              <w:lastRenderedPageBreak/>
              <w:t xml:space="preserve">Đơn vị: </w:t>
            </w:r>
            <w:r w:rsidRPr="00A178F8">
              <w:rPr>
                <w:sz w:val="28"/>
                <w:szCs w:val="28"/>
              </w:rPr>
              <w:t>Bộ Công an</w:t>
            </w:r>
          </w:p>
        </w:tc>
      </w:tr>
    </w:tbl>
    <w:p w14:paraId="5F707118" w14:textId="77777777" w:rsidR="003D259F" w:rsidRPr="00A178F8" w:rsidRDefault="003D259F" w:rsidP="00773A28">
      <w:pPr>
        <w:jc w:val="both"/>
        <w:rPr>
          <w:sz w:val="28"/>
          <w:szCs w:val="28"/>
        </w:rPr>
      </w:pPr>
    </w:p>
    <w:p w14:paraId="77AF7C68" w14:textId="77777777" w:rsidR="003D259F" w:rsidRPr="00A178F8" w:rsidRDefault="003D259F" w:rsidP="00773A28">
      <w:pPr>
        <w:spacing w:before="200" w:after="80"/>
        <w:jc w:val="both"/>
        <w:rPr>
          <w:sz w:val="28"/>
          <w:szCs w:val="28"/>
        </w:rPr>
      </w:pPr>
      <w:r w:rsidRPr="00A178F8">
        <w:rPr>
          <w:b/>
          <w:sz w:val="28"/>
          <w:szCs w:val="28"/>
        </w:rPr>
        <w:t>THỦ TỤC HÀNH CHÍNH 3: Cấp phép giao dịch dữ liệu Cốt lõi, Quan trọng trong trường hợp đặc biệt</w:t>
      </w:r>
    </w:p>
    <w:tbl>
      <w:tblPr>
        <w:tblStyle w:val="TableGrid"/>
        <w:tblW w:w="0" w:type="auto"/>
        <w:tblLook w:val="04A0" w:firstRow="1" w:lastRow="0" w:firstColumn="1" w:lastColumn="0" w:noHBand="0" w:noVBand="1"/>
      </w:tblPr>
      <w:tblGrid>
        <w:gridCol w:w="10530"/>
      </w:tblGrid>
      <w:tr w:rsidR="003D259F" w:rsidRPr="00A178F8" w14:paraId="149A48E1" w14:textId="77777777" w:rsidTr="006A19A5">
        <w:tc>
          <w:tcPr>
            <w:tcW w:w="10204" w:type="dxa"/>
          </w:tcPr>
          <w:p w14:paraId="3EEFE7BE" w14:textId="1370B6B8"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2DED1653" w14:textId="77777777" w:rsidTr="006A19A5">
        <w:tc>
          <w:tcPr>
            <w:tcW w:w="10540" w:type="dxa"/>
          </w:tcPr>
          <w:p w14:paraId="7DEAA5F1"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Kiểm soát giao dịch, mua bán dữ liệu có mức độ nhạy cảm cao nhất, chỉ cho phép trong trường hợp thật sự cần thiết vì lợi ích quốc gia, công ích.</w:t>
            </w:r>
          </w:p>
        </w:tc>
      </w:tr>
      <w:tr w:rsidR="003D259F" w:rsidRPr="00A178F8" w14:paraId="31A0665E" w14:textId="77777777" w:rsidTr="006A19A5">
        <w:tc>
          <w:tcPr>
            <w:tcW w:w="10540" w:type="dxa"/>
          </w:tcPr>
          <w:p w14:paraId="7B7E26B8"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Tổ chức, cá nhân được thực hiện giao dịch dữ liệu Cốt lõi/Quan trọng khi có Nghị quyết của Chính phủ cho phép; có nghĩa vụ áp dụng biện pháp bảo mật sau giao dịch.</w:t>
            </w:r>
          </w:p>
        </w:tc>
      </w:tr>
      <w:tr w:rsidR="003D259F" w:rsidRPr="00A178F8" w14:paraId="6DE7B946" w14:textId="77777777" w:rsidTr="006A19A5">
        <w:tc>
          <w:tcPr>
            <w:tcW w:w="10540" w:type="dxa"/>
          </w:tcPr>
          <w:p w14:paraId="7183F1FF"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Đây là ngoại lệ hiếm, cần cơ chế kiểm soát tập thể ở cấp cao nhất (Chính phủ) để tránh lạm dụng, phù hợp mức độ nhạy cảm của dữ liệu.</w:t>
            </w:r>
          </w:p>
        </w:tc>
      </w:tr>
      <w:tr w:rsidR="003D259F" w:rsidRPr="00A178F8" w14:paraId="500978EA" w14:textId="77777777" w:rsidTr="006A19A5">
        <w:tc>
          <w:tcPr>
            <w:tcW w:w="10540" w:type="dxa"/>
          </w:tcPr>
          <w:p w14:paraId="6DBB9329"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7701FD5C" w14:textId="77777777" w:rsidTr="006A19A5">
        <w:tc>
          <w:tcPr>
            <w:tcW w:w="10540" w:type="dxa"/>
          </w:tcPr>
          <w:p w14:paraId="16708DF0"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1992AFED" w14:textId="77777777" w:rsidTr="006A19A5">
        <w:tc>
          <w:tcPr>
            <w:tcW w:w="10540" w:type="dxa"/>
          </w:tcPr>
          <w:p w14:paraId="2261B613"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157F8BF2" w14:textId="77777777" w:rsidTr="006A19A5">
        <w:tc>
          <w:tcPr>
            <w:tcW w:w="10540" w:type="dxa"/>
          </w:tcPr>
          <w:p w14:paraId="2B73D357"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02BCB033" w14:textId="77777777" w:rsidTr="006A19A5">
        <w:tc>
          <w:tcPr>
            <w:tcW w:w="10540" w:type="dxa"/>
          </w:tcPr>
          <w:p w14:paraId="59288680"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39F90727" w14:textId="77777777" w:rsidTr="006A19A5">
        <w:tc>
          <w:tcPr>
            <w:tcW w:w="10540" w:type="dxa"/>
          </w:tcPr>
          <w:p w14:paraId="1BC043E2"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16 (Khoản 2) dự thảo Luật An ninh dữ liệu.</w:t>
            </w:r>
          </w:p>
        </w:tc>
      </w:tr>
      <w:tr w:rsidR="003D259F" w:rsidRPr="00A178F8" w14:paraId="4C0FA8C4" w14:textId="77777777" w:rsidTr="006A19A5">
        <w:tc>
          <w:tcPr>
            <w:tcW w:w="10540" w:type="dxa"/>
          </w:tcPr>
          <w:p w14:paraId="219429AD"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Nộp hồ sơ tại Bộ Công an – Bộ Công an thẩm định – Trình Chính phủ xem xét, quyết định bằng Nghị quyết.</w:t>
            </w:r>
          </w:p>
        </w:tc>
      </w:tr>
      <w:tr w:rsidR="003D259F" w:rsidRPr="00A178F8" w14:paraId="5B792853" w14:textId="77777777" w:rsidTr="006A19A5">
        <w:tc>
          <w:tcPr>
            <w:tcW w:w="10540" w:type="dxa"/>
          </w:tcPr>
          <w:p w14:paraId="0FCA35A8" w14:textId="77777777" w:rsidR="003D259F" w:rsidRPr="00A178F8" w:rsidRDefault="003D259F" w:rsidP="00773A28">
            <w:pPr>
              <w:jc w:val="both"/>
              <w:rPr>
                <w:sz w:val="28"/>
                <w:szCs w:val="28"/>
              </w:rPr>
            </w:pPr>
            <w:r w:rsidRPr="00A178F8">
              <w:rPr>
                <w:b/>
                <w:sz w:val="28"/>
                <w:szCs w:val="28"/>
              </w:rPr>
              <w:lastRenderedPageBreak/>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52B279FE" w14:textId="77777777" w:rsidTr="006A19A5">
        <w:tc>
          <w:tcPr>
            <w:tcW w:w="10540" w:type="dxa"/>
          </w:tcPr>
          <w:p w14:paraId="520CDE21"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văn bản đề nghị; hợp đồng/thỏa thuận giao dịch dự kiến; đánh giá tác động an ninh liên quan; căn cứ thuộc trường hợp đặc biệt.</w:t>
            </w:r>
          </w:p>
        </w:tc>
      </w:tr>
      <w:tr w:rsidR="003D259F" w:rsidRPr="00A178F8" w14:paraId="0720866A" w14:textId="77777777" w:rsidTr="006A19A5">
        <w:tc>
          <w:tcPr>
            <w:tcW w:w="10540" w:type="dxa"/>
          </w:tcPr>
          <w:p w14:paraId="23FEF598"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20 ngày làm việc kể từ ngày Bộ Công an nhận đủ hồ sơ hợp lệ đến khi trình Chính phủ.</w:t>
            </w:r>
          </w:p>
        </w:tc>
      </w:tr>
      <w:tr w:rsidR="003D259F" w:rsidRPr="00A178F8" w14:paraId="46CB3BFF" w14:textId="77777777" w:rsidTr="006A19A5">
        <w:tc>
          <w:tcPr>
            <w:tcW w:w="10540" w:type="dxa"/>
          </w:tcPr>
          <w:p w14:paraId="05D13AD9"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36B636C9" w14:textId="77777777" w:rsidTr="006A19A5">
        <w:tc>
          <w:tcPr>
            <w:tcW w:w="10540" w:type="dxa"/>
          </w:tcPr>
          <w:p w14:paraId="7DC98312"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Chính phủ (quyết định); Bộ Công an (thẩm định, trình).</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do t</w:t>
            </w:r>
            <w:r w:rsidRPr="00A178F8">
              <w:rPr>
                <w:rFonts w:cs="Times New Roman"/>
                <w:sz w:val="28"/>
                <w:szCs w:val="28"/>
              </w:rPr>
              <w:t>í</w:t>
            </w:r>
            <w:r w:rsidRPr="00A178F8">
              <w:rPr>
                <w:sz w:val="28"/>
                <w:szCs w:val="28"/>
              </w:rPr>
              <w:t>nh chất đặc biệt nhạy cảm, không ủy quyền cho Thủ tướng Chính phủ hoặc Bộ trưởng quyết định thay.</w:t>
            </w:r>
          </w:p>
        </w:tc>
      </w:tr>
      <w:tr w:rsidR="003D259F" w:rsidRPr="00A178F8" w14:paraId="1E96D276" w14:textId="77777777" w:rsidTr="006A19A5">
        <w:tc>
          <w:tcPr>
            <w:tcW w:w="10540" w:type="dxa"/>
          </w:tcPr>
          <w:p w14:paraId="07609091"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0335BCDE" w14:textId="77777777" w:rsidTr="006A19A5">
        <w:tc>
          <w:tcPr>
            <w:tcW w:w="10540" w:type="dxa"/>
          </w:tcPr>
          <w:p w14:paraId="1B14ACCC"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09 (Nghị định hướng dẫn thi hành).</w:t>
            </w:r>
          </w:p>
        </w:tc>
      </w:tr>
      <w:tr w:rsidR="003D259F" w:rsidRPr="00A178F8" w14:paraId="448B3A8A" w14:textId="77777777" w:rsidTr="006A19A5">
        <w:tc>
          <w:tcPr>
            <w:tcW w:w="10540" w:type="dxa"/>
          </w:tcPr>
          <w:p w14:paraId="3F9B5150"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Thuộc một trong các trường hợp đặc biệt được liệt kê tại văn bản hướng dẫn (nghiên cứu khoa học chiến lược, công ích, phòng chống thiên tai, dịch bệnh...).</w:t>
            </w:r>
          </w:p>
        </w:tc>
      </w:tr>
      <w:tr w:rsidR="003D259F" w:rsidRPr="00A178F8" w14:paraId="4FB82C35" w14:textId="77777777" w:rsidTr="006A19A5">
        <w:tc>
          <w:tcPr>
            <w:tcW w:w="10540" w:type="dxa"/>
          </w:tcPr>
          <w:p w14:paraId="2C518DC3"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Nghị quyết của Chính phủ cho phép giao dịch</w:t>
            </w:r>
            <w:r w:rsidRPr="00A178F8">
              <w:rPr>
                <w:sz w:val="28"/>
                <w:szCs w:val="28"/>
              </w:rPr>
              <w:br/>
              <w:t xml:space="preserve">- Được mẫu hóa: 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mỗi trường hợp có nội dung đặc thù riêng.</w:t>
            </w:r>
            <w:r w:rsidRPr="00A178F8">
              <w:rPr>
                <w:sz w:val="28"/>
                <w:szCs w:val="28"/>
              </w:rPr>
              <w:br/>
              <w:t xml:space="preserve">- Thời hạn hiệu lực: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theo thời hạn, phạm vi nêu trong Nghị quyết cho phép.</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6EB3B469" w14:textId="77777777" w:rsidTr="006A19A5">
        <w:tc>
          <w:tcPr>
            <w:tcW w:w="10540" w:type="dxa"/>
          </w:tcPr>
          <w:p w14:paraId="6784DA33"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191BC2C7" w14:textId="77777777" w:rsidTr="006A19A5">
        <w:tc>
          <w:tcPr>
            <w:tcW w:w="10540" w:type="dxa"/>
          </w:tcPr>
          <w:p w14:paraId="7F1D10D5"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3DAD6B3D" w14:textId="77777777" w:rsidTr="006A19A5">
        <w:tc>
          <w:tcPr>
            <w:tcW w:w="10540" w:type="dxa"/>
          </w:tcPr>
          <w:p w14:paraId="590C0876"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7D2E79F7" w14:textId="77777777" w:rsidR="003D259F" w:rsidRPr="00A178F8" w:rsidRDefault="003D259F" w:rsidP="00773A28">
      <w:pPr>
        <w:spacing w:before="200" w:after="80"/>
        <w:jc w:val="both"/>
        <w:rPr>
          <w:sz w:val="28"/>
          <w:szCs w:val="28"/>
        </w:rPr>
      </w:pPr>
      <w:r w:rsidRPr="00A178F8">
        <w:rPr>
          <w:b/>
          <w:sz w:val="28"/>
          <w:szCs w:val="28"/>
        </w:rPr>
        <w:t>THỦ TỤC HÀNH CHÍNH 4: Đăng ký, cấp phép kinh doanh dịch vụ dữ liệu, bao gồm hoạt động môi giới, vận hành sàn giao dịch dữ liệu</w:t>
      </w:r>
    </w:p>
    <w:tbl>
      <w:tblPr>
        <w:tblStyle w:val="TableGrid"/>
        <w:tblW w:w="0" w:type="auto"/>
        <w:tblLook w:val="04A0" w:firstRow="1" w:lastRow="0" w:firstColumn="1" w:lastColumn="0" w:noHBand="0" w:noVBand="1"/>
      </w:tblPr>
      <w:tblGrid>
        <w:gridCol w:w="10530"/>
      </w:tblGrid>
      <w:tr w:rsidR="003D259F" w:rsidRPr="00A178F8" w14:paraId="40920459" w14:textId="77777777" w:rsidTr="006A19A5">
        <w:tc>
          <w:tcPr>
            <w:tcW w:w="10204" w:type="dxa"/>
          </w:tcPr>
          <w:p w14:paraId="4888BB9B" w14:textId="661E612C"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508CB1F6" w14:textId="77777777" w:rsidTr="006A19A5">
        <w:tc>
          <w:tcPr>
            <w:tcW w:w="10540" w:type="dxa"/>
          </w:tcPr>
          <w:p w14:paraId="3CBD9868"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Quản lý ngành nghề kinh doanh có điều kiện về an ninh, trật tự trong lĩnh vực dịch vụ dữ liệu.</w:t>
            </w:r>
          </w:p>
        </w:tc>
      </w:tr>
      <w:tr w:rsidR="003D259F" w:rsidRPr="00A178F8" w14:paraId="089AA0A1" w14:textId="77777777" w:rsidTr="006A19A5">
        <w:tc>
          <w:tcPr>
            <w:tcW w:w="10540" w:type="dxa"/>
          </w:tcPr>
          <w:p w14:paraId="4093FE96" w14:textId="77777777" w:rsidR="003D259F" w:rsidRPr="00A178F8" w:rsidRDefault="003D259F" w:rsidP="00773A28">
            <w:pPr>
              <w:jc w:val="both"/>
              <w:rPr>
                <w:sz w:val="28"/>
                <w:szCs w:val="28"/>
              </w:rPr>
            </w:pPr>
            <w:r w:rsidRPr="00A178F8">
              <w:rPr>
                <w:b/>
                <w:sz w:val="28"/>
                <w:szCs w:val="28"/>
              </w:rPr>
              <w:lastRenderedPageBreak/>
              <w:t xml:space="preserve">2. Nội dung quyền, nghĩa vụ và lợi ích hợp pháp cụ thể của các đối tượng chịu tác động: </w:t>
            </w:r>
            <w:r w:rsidRPr="00A178F8">
              <w:rPr>
                <w:sz w:val="28"/>
                <w:szCs w:val="28"/>
              </w:rPr>
              <w:t>Doanh nghiệp có quyền kinh doanh dịch vụ dữ liệu sau khi đăng ký/được cấp Giấy chứng nhận; có nghĩa vụ bảo đảm an ninh hệ thống, xác minh nguồn gốc dữ liệu giao dịch.</w:t>
            </w:r>
          </w:p>
        </w:tc>
      </w:tr>
      <w:tr w:rsidR="003D259F" w:rsidRPr="00A178F8" w14:paraId="38AE396E" w14:textId="77777777" w:rsidTr="006A19A5">
        <w:tc>
          <w:tcPr>
            <w:tcW w:w="10540" w:type="dxa"/>
          </w:tcPr>
          <w:p w14:paraId="2F10F5B0"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Dịch vụ dữ liệu (xử lý, phân tích, môi giới, lưu trữ, tiêu hủy, sàn giao dịch) tiềm ẩn rủi ro an ninh cao nếu không kiểm soát điều kiện hoạt động, cần áp dụng mô hình ngành nghề kinh doanh có điều kiện đã phổ biến trong pháp luật đầu tư kinh doanh Việt Nam.</w:t>
            </w:r>
          </w:p>
        </w:tc>
      </w:tr>
      <w:tr w:rsidR="003D259F" w:rsidRPr="00A178F8" w14:paraId="748B2C16" w14:textId="77777777" w:rsidTr="006A19A5">
        <w:tc>
          <w:tcPr>
            <w:tcW w:w="10540" w:type="dxa"/>
          </w:tcPr>
          <w:p w14:paraId="0EDDF84C"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6D4937AB" w14:textId="77777777" w:rsidTr="006A19A5">
        <w:tc>
          <w:tcPr>
            <w:tcW w:w="10540" w:type="dxa"/>
          </w:tcPr>
          <w:p w14:paraId="1A2735D7"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1712C6D5" w14:textId="77777777" w:rsidTr="006A19A5">
        <w:tc>
          <w:tcPr>
            <w:tcW w:w="10540" w:type="dxa"/>
          </w:tcPr>
          <w:p w14:paraId="2CE98EA9"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50AAFDBC" w14:textId="77777777" w:rsidTr="006A19A5">
        <w:tc>
          <w:tcPr>
            <w:tcW w:w="10540" w:type="dxa"/>
          </w:tcPr>
          <w:p w14:paraId="4662A043"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66DB3864" w14:textId="77777777" w:rsidTr="006A19A5">
        <w:tc>
          <w:tcPr>
            <w:tcW w:w="10540" w:type="dxa"/>
          </w:tcPr>
          <w:p w14:paraId="4AD4F581"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7D58E084" w14:textId="77777777" w:rsidTr="006A19A5">
        <w:tc>
          <w:tcPr>
            <w:tcW w:w="10540" w:type="dxa"/>
          </w:tcPr>
          <w:p w14:paraId="030F4F11"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16 (Khoản 3), Điều 29 dự thảo Luật An ninh dữ liệu.</w:t>
            </w:r>
          </w:p>
        </w:tc>
      </w:tr>
      <w:tr w:rsidR="003D259F" w:rsidRPr="00A178F8" w14:paraId="7AD95A87" w14:textId="77777777" w:rsidTr="006A19A5">
        <w:tc>
          <w:tcPr>
            <w:tcW w:w="10540" w:type="dxa"/>
          </w:tcPr>
          <w:p w14:paraId="55AA21A3"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Đăng ký hoạt động (môi giới/sàn giao dịch, có tính hậu kiểm) hoặc đề nghị cấp Giấy chứng nhận đủ điều kiện an ninh, trật tự (kinh doanh dịch vụ dữ liệu là ngành nghề có điều kiện) – Kiểm tra hồ sơ – Cấp Giấy chứng nhận/Xác nhận đăng ký.</w:t>
            </w:r>
          </w:p>
        </w:tc>
      </w:tr>
      <w:tr w:rsidR="003D259F" w:rsidRPr="00A178F8" w14:paraId="789F6936" w14:textId="77777777" w:rsidTr="006A19A5">
        <w:tc>
          <w:tcPr>
            <w:tcW w:w="10540" w:type="dxa"/>
          </w:tcPr>
          <w:p w14:paraId="7F72F7F5"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4FE2968D" w14:textId="77777777" w:rsidTr="006A19A5">
        <w:tc>
          <w:tcPr>
            <w:tcW w:w="10540" w:type="dxa"/>
          </w:tcPr>
          <w:p w14:paraId="16943C86"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đơn đăng ký/đề nghị; phương án bảo đảm an ninh hệ thống; lý lịch tư pháp người chịu trách nhiệm; bản sao Giấy chứng nhận đăng ký doanh nghiệp.</w:t>
            </w:r>
          </w:p>
        </w:tc>
      </w:tr>
      <w:tr w:rsidR="003D259F" w:rsidRPr="00A178F8" w14:paraId="70C1A4C7" w14:textId="77777777" w:rsidTr="006A19A5">
        <w:tc>
          <w:tcPr>
            <w:tcW w:w="10540" w:type="dxa"/>
          </w:tcPr>
          <w:p w14:paraId="42B69011"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15 ngày làm việc (cấp Giấy chứng nhận); 10 ngày làm việc trước khi vận hành (đăng ký hoạt động môi giới/sàn giao dịch, có tính hậu kiểm).</w:t>
            </w:r>
          </w:p>
        </w:tc>
      </w:tr>
      <w:tr w:rsidR="003D259F" w:rsidRPr="00A178F8" w14:paraId="2F06472A" w14:textId="77777777" w:rsidTr="006A19A5">
        <w:tc>
          <w:tcPr>
            <w:tcW w:w="10540" w:type="dxa"/>
          </w:tcPr>
          <w:p w14:paraId="4FDB66DF" w14:textId="77777777" w:rsidR="003D259F" w:rsidRPr="00A178F8" w:rsidRDefault="003D259F" w:rsidP="00773A28">
            <w:pPr>
              <w:jc w:val="both"/>
              <w:rPr>
                <w:sz w:val="28"/>
                <w:szCs w:val="28"/>
              </w:rPr>
            </w:pPr>
            <w:r w:rsidRPr="00A178F8">
              <w:rPr>
                <w:b/>
                <w:sz w:val="28"/>
                <w:szCs w:val="28"/>
              </w:rPr>
              <w:lastRenderedPageBreak/>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4CB40518" w14:textId="77777777" w:rsidTr="006A19A5">
        <w:tc>
          <w:tcPr>
            <w:tcW w:w="10540" w:type="dxa"/>
          </w:tcPr>
          <w:p w14:paraId="1EE4DB0B" w14:textId="5A2012D9" w:rsidR="003D259F" w:rsidRPr="00A178F8" w:rsidRDefault="003D259F" w:rsidP="00773A28">
            <w:pPr>
              <w:rPr>
                <w:sz w:val="28"/>
                <w:szCs w:val="28"/>
              </w:rPr>
            </w:pPr>
            <w:r w:rsidRPr="00A178F8">
              <w:rPr>
                <w:b/>
                <w:sz w:val="28"/>
                <w:szCs w:val="28"/>
              </w:rPr>
              <w:t>7.Cơ</w:t>
            </w:r>
            <w:r w:rsidR="00773A28">
              <w:rPr>
                <w:b/>
                <w:sz w:val="28"/>
                <w:szCs w:val="28"/>
              </w:rPr>
              <w:t xml:space="preserve"> </w:t>
            </w:r>
            <w:r w:rsidRPr="00A178F8">
              <w:rPr>
                <w:b/>
                <w:sz w:val="28"/>
                <w:szCs w:val="28"/>
              </w:rPr>
              <w:t>quan</w:t>
            </w:r>
            <w:r w:rsidR="00773A28">
              <w:rPr>
                <w:b/>
                <w:sz w:val="28"/>
                <w:szCs w:val="28"/>
              </w:rPr>
              <w:t xml:space="preserve"> </w:t>
            </w:r>
            <w:r w:rsidRPr="00A178F8">
              <w:rPr>
                <w:b/>
                <w:sz w:val="28"/>
                <w:szCs w:val="28"/>
              </w:rPr>
              <w:t xml:space="preserve">giải quyết: </w:t>
            </w:r>
            <w:r w:rsidRPr="00A178F8">
              <w:rPr>
                <w:sz w:val="28"/>
                <w:szCs w:val="28"/>
              </w:rPr>
              <w:t>Bộ Công an.</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p>
        </w:tc>
      </w:tr>
      <w:tr w:rsidR="003D259F" w:rsidRPr="00A178F8" w14:paraId="3E106B1D" w14:textId="77777777" w:rsidTr="006A19A5">
        <w:tc>
          <w:tcPr>
            <w:tcW w:w="10540" w:type="dxa"/>
          </w:tcPr>
          <w:p w14:paraId="31344A3A"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295F2771" w14:textId="77777777" w:rsidTr="006A19A5">
        <w:tc>
          <w:tcPr>
            <w:tcW w:w="10540" w:type="dxa"/>
          </w:tcPr>
          <w:p w14:paraId="16E9FB6C"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04 (Nghị định hướng dẫn thi hành).</w:t>
            </w:r>
          </w:p>
        </w:tc>
      </w:tr>
      <w:tr w:rsidR="003D259F" w:rsidRPr="00A178F8" w14:paraId="321AC711" w14:textId="77777777" w:rsidTr="006A19A5">
        <w:tc>
          <w:tcPr>
            <w:tcW w:w="10540" w:type="dxa"/>
          </w:tcPr>
          <w:p w14:paraId="4278DF49"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Có phương án bảo đảm an ninh hệ thống; người chịu trách nhiệm không có tiền án, tiền sự liên quan an ninh trật tự.</w:t>
            </w:r>
          </w:p>
        </w:tc>
      </w:tr>
      <w:tr w:rsidR="003D259F" w:rsidRPr="00A178F8" w14:paraId="4B05F74B" w14:textId="77777777" w:rsidTr="006A19A5">
        <w:tc>
          <w:tcPr>
            <w:tcW w:w="10540" w:type="dxa"/>
          </w:tcPr>
          <w:p w14:paraId="48539EF5"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Giấy chứng nhận đủ điều kiện an ninh, trật tự</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ó</w:t>
            </w:r>
            <w:r w:rsidRPr="00A178F8">
              <w:rPr>
                <w:sz w:val="28"/>
                <w:szCs w:val="28"/>
              </w:rPr>
              <w:t xml:space="preserve"> gi</w:t>
            </w:r>
            <w:r w:rsidRPr="00A178F8">
              <w:rPr>
                <w:rFonts w:cs="Times New Roman"/>
                <w:sz w:val="28"/>
                <w:szCs w:val="28"/>
              </w:rPr>
              <w:t>á</w:t>
            </w:r>
            <w:r w:rsidRPr="00A178F8">
              <w:rPr>
                <w:sz w:val="28"/>
                <w:szCs w:val="28"/>
              </w:rPr>
              <w:t xml:space="preserve"> trị trong suốt thời gian hoạt động, trừ khi bị thu hồi do vi phạm.</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1D8F4FD0" w14:textId="77777777" w:rsidTr="006A19A5">
        <w:tc>
          <w:tcPr>
            <w:tcW w:w="10540" w:type="dxa"/>
          </w:tcPr>
          <w:p w14:paraId="3EECCD5D"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7548C941" w14:textId="77777777" w:rsidTr="006A19A5">
        <w:tc>
          <w:tcPr>
            <w:tcW w:w="10540" w:type="dxa"/>
          </w:tcPr>
          <w:p w14:paraId="1DF5AF0A"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18AC2445" w14:textId="77777777" w:rsidTr="006A19A5">
        <w:tc>
          <w:tcPr>
            <w:tcW w:w="10540" w:type="dxa"/>
          </w:tcPr>
          <w:p w14:paraId="045DAC6A"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3056A50E" w14:textId="77777777" w:rsidR="003D259F" w:rsidRPr="00A178F8" w:rsidRDefault="003D259F" w:rsidP="00773A28">
      <w:pPr>
        <w:spacing w:before="200" w:after="80"/>
        <w:jc w:val="both"/>
        <w:rPr>
          <w:sz w:val="28"/>
          <w:szCs w:val="28"/>
        </w:rPr>
      </w:pPr>
      <w:r w:rsidRPr="00A178F8">
        <w:rPr>
          <w:b/>
          <w:sz w:val="28"/>
          <w:szCs w:val="28"/>
        </w:rPr>
        <w:t>THỦ TỤC HÀNH CHÍNH 5: Phê duyệt của Thủ tướng Chính phủ đối với trường hợp đặc biệt xử lý dữ liệu Cốt lõi</w:t>
      </w:r>
    </w:p>
    <w:tbl>
      <w:tblPr>
        <w:tblStyle w:val="TableGrid"/>
        <w:tblW w:w="0" w:type="auto"/>
        <w:tblLook w:val="04A0" w:firstRow="1" w:lastRow="0" w:firstColumn="1" w:lastColumn="0" w:noHBand="0" w:noVBand="1"/>
      </w:tblPr>
      <w:tblGrid>
        <w:gridCol w:w="10530"/>
      </w:tblGrid>
      <w:tr w:rsidR="003D259F" w:rsidRPr="00A178F8" w14:paraId="489D7079" w14:textId="77777777" w:rsidTr="006A19A5">
        <w:tc>
          <w:tcPr>
            <w:tcW w:w="10204" w:type="dxa"/>
          </w:tcPr>
          <w:p w14:paraId="2ED8A778" w14:textId="1B7FEDC5"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5E8B3C50" w14:textId="77777777" w:rsidTr="006A19A5">
        <w:tc>
          <w:tcPr>
            <w:tcW w:w="10540" w:type="dxa"/>
          </w:tcPr>
          <w:p w14:paraId="5AF0AF8B"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Ngoại lệ đối với yêu cầu cách ly vật lý bắt buộc của hệ thống xử lý dữ liệu Cốt lõi liên quan an ninh, quốc phòng, hạ tầng trọng yếu.</w:t>
            </w:r>
          </w:p>
        </w:tc>
      </w:tr>
      <w:tr w:rsidR="003D259F" w:rsidRPr="00A178F8" w14:paraId="7123A0B8" w14:textId="77777777" w:rsidTr="006A19A5">
        <w:tc>
          <w:tcPr>
            <w:tcW w:w="10540" w:type="dxa"/>
          </w:tcPr>
          <w:p w14:paraId="1E95BA95"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Cơ quan chủ quản hệ thống được áp dụng phương án bảo đảm an ninh thay thế khi có văn bản phê duyệt của Thủ tướng Chính phủ.</w:t>
            </w:r>
          </w:p>
        </w:tc>
      </w:tr>
      <w:tr w:rsidR="003D259F" w:rsidRPr="00A178F8" w14:paraId="00F5E244" w14:textId="77777777" w:rsidTr="006A19A5">
        <w:tc>
          <w:tcPr>
            <w:tcW w:w="10540" w:type="dxa"/>
          </w:tcPr>
          <w:p w14:paraId="7ED9B4B1" w14:textId="77777777" w:rsidR="003D259F" w:rsidRPr="00A178F8" w:rsidRDefault="003D259F" w:rsidP="00773A28">
            <w:pPr>
              <w:jc w:val="both"/>
              <w:rPr>
                <w:sz w:val="28"/>
                <w:szCs w:val="28"/>
              </w:rPr>
            </w:pPr>
            <w:r w:rsidRPr="00A178F8">
              <w:rPr>
                <w:b/>
                <w:sz w:val="28"/>
                <w:szCs w:val="28"/>
              </w:rPr>
              <w:lastRenderedPageBreak/>
              <w:t xml:space="preserve">3. Lý do lựa chọn biện pháp quy định thủ tục hành chính: </w:t>
            </w:r>
            <w:r w:rsidRPr="00A178F8">
              <w:rPr>
                <w:sz w:val="28"/>
                <w:szCs w:val="28"/>
              </w:rPr>
              <w:t>Đây là ngoại lệ hiếm, ảnh hưởng trực tiếp an ninh quốc gia, cần thẩm quyền phê duyệt ở cấp cao nhất của cơ quan hành pháp.</w:t>
            </w:r>
          </w:p>
        </w:tc>
      </w:tr>
      <w:tr w:rsidR="003D259F" w:rsidRPr="00A178F8" w14:paraId="3E0B490F" w14:textId="77777777" w:rsidTr="006A19A5">
        <w:tc>
          <w:tcPr>
            <w:tcW w:w="10540" w:type="dxa"/>
          </w:tcPr>
          <w:p w14:paraId="73F5F6D5"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2EFD1AB6" w14:textId="77777777" w:rsidTr="006A19A5">
        <w:tc>
          <w:tcPr>
            <w:tcW w:w="10540" w:type="dxa"/>
          </w:tcPr>
          <w:p w14:paraId="51FE973F"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14C8AFFD" w14:textId="77777777" w:rsidTr="006A19A5">
        <w:tc>
          <w:tcPr>
            <w:tcW w:w="10540" w:type="dxa"/>
          </w:tcPr>
          <w:p w14:paraId="3EF69541"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0D12464F" w14:textId="77777777" w:rsidTr="006A19A5">
        <w:tc>
          <w:tcPr>
            <w:tcW w:w="10540" w:type="dxa"/>
          </w:tcPr>
          <w:p w14:paraId="72143A6C"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15EA80B5" w14:textId="77777777" w:rsidTr="006A19A5">
        <w:tc>
          <w:tcPr>
            <w:tcW w:w="10540" w:type="dxa"/>
          </w:tcPr>
          <w:p w14:paraId="11200EF5"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39667A1F" w14:textId="77777777" w:rsidTr="006A19A5">
        <w:tc>
          <w:tcPr>
            <w:tcW w:w="10540" w:type="dxa"/>
          </w:tcPr>
          <w:p w14:paraId="60585FF7"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21 (Khoản 1) dự thảo Luật An ninh dữ liệu.</w:t>
            </w:r>
          </w:p>
        </w:tc>
      </w:tr>
      <w:tr w:rsidR="003D259F" w:rsidRPr="00A178F8" w14:paraId="473B3639" w14:textId="77777777" w:rsidTr="006A19A5">
        <w:tc>
          <w:tcPr>
            <w:tcW w:w="10540" w:type="dxa"/>
          </w:tcPr>
          <w:p w14:paraId="2B67C69D"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Cơ quan chủ quản lập hồ sơ – Bộ Công an hoặc Bộ Quốc phòng thẩm định độc lập – Trình Thủ tướng Chính phủ quyết định bằng văn bản.</w:t>
            </w:r>
          </w:p>
        </w:tc>
      </w:tr>
      <w:tr w:rsidR="003D259F" w:rsidRPr="00A178F8" w14:paraId="0D42C4B9" w14:textId="77777777" w:rsidTr="006A19A5">
        <w:tc>
          <w:tcPr>
            <w:tcW w:w="10540" w:type="dxa"/>
          </w:tcPr>
          <w:p w14:paraId="459C0398"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6BC70B2C" w14:textId="77777777" w:rsidTr="006A19A5">
        <w:tc>
          <w:tcPr>
            <w:tcW w:w="10540" w:type="dxa"/>
          </w:tcPr>
          <w:p w14:paraId="5581B344"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văn bản đề nghị; báo cáo mô tả hệ thống, lý do đặc biệt; văn bản thẩm định độc lập; phương án bảo đảm an ninh thay thế.</w:t>
            </w:r>
          </w:p>
        </w:tc>
      </w:tr>
      <w:tr w:rsidR="003D259F" w:rsidRPr="00A178F8" w14:paraId="1D68C962" w14:textId="77777777" w:rsidTr="006A19A5">
        <w:tc>
          <w:tcPr>
            <w:tcW w:w="10540" w:type="dxa"/>
          </w:tcPr>
          <w:p w14:paraId="4E047E29"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15 ngày làm việc (thủ tục thông thường); 05 ngày làm việc (thủ tục rút gọn khi có lý do cấp bách).</w:t>
            </w:r>
          </w:p>
        </w:tc>
      </w:tr>
      <w:tr w:rsidR="003D259F" w:rsidRPr="00A178F8" w14:paraId="6FA775B4" w14:textId="77777777" w:rsidTr="006A19A5">
        <w:tc>
          <w:tcPr>
            <w:tcW w:w="10540" w:type="dxa"/>
          </w:tcPr>
          <w:p w14:paraId="580269F3"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chỉ áp dụng cho cơ quan, tổ chức trong nước quản lý hệ thống dữ liệu Cốt lõi.</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7A78B935" w14:textId="77777777" w:rsidTr="006A19A5">
        <w:tc>
          <w:tcPr>
            <w:tcW w:w="10540" w:type="dxa"/>
          </w:tcPr>
          <w:p w14:paraId="065B5FD9"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Thủ tướng Chính phủ (quyết định); Bộ Công an/Bộ Quốc phòng (thẩm định).</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p>
        </w:tc>
      </w:tr>
      <w:tr w:rsidR="003D259F" w:rsidRPr="00A178F8" w14:paraId="5C265C1C" w14:textId="77777777" w:rsidTr="006A19A5">
        <w:tc>
          <w:tcPr>
            <w:tcW w:w="10540" w:type="dxa"/>
          </w:tcPr>
          <w:p w14:paraId="04661AFF" w14:textId="77777777" w:rsidR="003D259F" w:rsidRPr="00A178F8" w:rsidRDefault="003D259F" w:rsidP="00773A28">
            <w:pPr>
              <w:jc w:val="both"/>
              <w:rPr>
                <w:sz w:val="28"/>
                <w:szCs w:val="28"/>
              </w:rPr>
            </w:pPr>
            <w:r w:rsidRPr="00A178F8">
              <w:rPr>
                <w:b/>
                <w:sz w:val="28"/>
                <w:szCs w:val="28"/>
              </w:rPr>
              <w:lastRenderedPageBreak/>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4C9748A5" w14:textId="77777777" w:rsidTr="006A19A5">
        <w:tc>
          <w:tcPr>
            <w:tcW w:w="10540" w:type="dxa"/>
          </w:tcPr>
          <w:p w14:paraId="46A89635"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11 (Nghị định hướng dẫn thi hành).</w:t>
            </w:r>
          </w:p>
        </w:tc>
      </w:tr>
      <w:tr w:rsidR="003D259F" w:rsidRPr="00A178F8" w14:paraId="14D52D60" w14:textId="77777777" w:rsidTr="006A19A5">
        <w:tc>
          <w:tcPr>
            <w:tcW w:w="10540" w:type="dxa"/>
          </w:tcPr>
          <w:p w14:paraId="62CAB02A"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Có phương án bảo đảm an ninh thay thế cho biện pháp cách ly vật lý.</w:t>
            </w:r>
          </w:p>
        </w:tc>
      </w:tr>
      <w:tr w:rsidR="003D259F" w:rsidRPr="00A178F8" w14:paraId="4D7A9714" w14:textId="77777777" w:rsidTr="006A19A5">
        <w:tc>
          <w:tcPr>
            <w:tcW w:w="10540" w:type="dxa"/>
          </w:tcPr>
          <w:p w14:paraId="619490BE" w14:textId="77777777" w:rsidR="00773A28" w:rsidRDefault="003D259F" w:rsidP="00773A28">
            <w:pPr>
              <w:rPr>
                <w:b/>
                <w:sz w:val="28"/>
                <w:szCs w:val="28"/>
              </w:rPr>
            </w:pPr>
            <w:r w:rsidRPr="00A178F8">
              <w:rPr>
                <w:b/>
                <w:sz w:val="28"/>
                <w:szCs w:val="28"/>
              </w:rPr>
              <w:t xml:space="preserve">11. Kết quả thực hiện: </w:t>
            </w:r>
          </w:p>
          <w:p w14:paraId="513A87DA" w14:textId="7735AF57" w:rsidR="003D259F" w:rsidRPr="00A178F8" w:rsidRDefault="003D259F" w:rsidP="00773A28">
            <w:pPr>
              <w:rPr>
                <w:sz w:val="28"/>
                <w:szCs w:val="28"/>
              </w:rPr>
            </w:pPr>
            <w:r w:rsidRPr="00A178F8">
              <w:rPr>
                <w:sz w:val="28"/>
                <w:szCs w:val="28"/>
              </w:rPr>
              <w:t>- Hình thức: Văn bản phê duyệt của Thủ tướng Chính phủ</w:t>
            </w:r>
            <w:r w:rsidRPr="00A178F8">
              <w:rPr>
                <w:sz w:val="28"/>
                <w:szCs w:val="28"/>
              </w:rPr>
              <w:br/>
              <w:t xml:space="preserve">- Được mẫu hóa: Không </w:t>
            </w:r>
            <w:r w:rsidRPr="00A178F8">
              <w:rPr>
                <w:rFonts w:ascii="Segoe UI Symbol" w:hAnsi="Segoe UI Symbol" w:cs="Segoe UI Symbol"/>
                <w:sz w:val="28"/>
                <w:szCs w:val="28"/>
              </w:rPr>
              <w:t>☒</w:t>
            </w:r>
            <w:r w:rsidRPr="00A178F8">
              <w:rPr>
                <w:sz w:val="28"/>
                <w:szCs w:val="28"/>
              </w:rPr>
              <w:br/>
              <w:t xml:space="preserve">- Thời hạn hiệu lực: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theo thời hạn nêu trong văn bản phê duyệt.</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48F82AAA" w14:textId="77777777" w:rsidTr="006A19A5">
        <w:tc>
          <w:tcPr>
            <w:tcW w:w="10540" w:type="dxa"/>
          </w:tcPr>
          <w:p w14:paraId="7302AEC8"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7E097999" w14:textId="77777777" w:rsidTr="006A19A5">
        <w:tc>
          <w:tcPr>
            <w:tcW w:w="10540" w:type="dxa"/>
          </w:tcPr>
          <w:p w14:paraId="738986E8"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077007AB" w14:textId="77777777" w:rsidTr="006A19A5">
        <w:tc>
          <w:tcPr>
            <w:tcW w:w="10540" w:type="dxa"/>
          </w:tcPr>
          <w:p w14:paraId="4C8AE495"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6FE2CEEF" w14:textId="77777777" w:rsidR="003D259F" w:rsidRPr="00A178F8" w:rsidRDefault="003D259F" w:rsidP="00773A28">
      <w:pPr>
        <w:jc w:val="both"/>
        <w:rPr>
          <w:sz w:val="28"/>
          <w:szCs w:val="28"/>
        </w:rPr>
      </w:pPr>
    </w:p>
    <w:p w14:paraId="6B29A048" w14:textId="77777777" w:rsidR="003D259F" w:rsidRPr="00A178F8" w:rsidRDefault="003D259F" w:rsidP="00773A28">
      <w:pPr>
        <w:spacing w:before="200" w:after="80"/>
        <w:jc w:val="both"/>
        <w:rPr>
          <w:sz w:val="28"/>
          <w:szCs w:val="28"/>
        </w:rPr>
      </w:pPr>
      <w:r w:rsidRPr="00A178F8">
        <w:rPr>
          <w:b/>
          <w:sz w:val="28"/>
          <w:szCs w:val="28"/>
        </w:rPr>
        <w:t>THỦ TỤC HÀNH CHÍNH 6: Cấp phép tham gia cơ chế thử nghiệm có kiểm soát (Sandbox)</w:t>
      </w:r>
    </w:p>
    <w:tbl>
      <w:tblPr>
        <w:tblStyle w:val="TableGrid"/>
        <w:tblW w:w="0" w:type="auto"/>
        <w:tblLook w:val="04A0" w:firstRow="1" w:lastRow="0" w:firstColumn="1" w:lastColumn="0" w:noHBand="0" w:noVBand="1"/>
      </w:tblPr>
      <w:tblGrid>
        <w:gridCol w:w="10530"/>
      </w:tblGrid>
      <w:tr w:rsidR="003D259F" w:rsidRPr="00A178F8" w14:paraId="3CB50E40" w14:textId="77777777" w:rsidTr="006A19A5">
        <w:tc>
          <w:tcPr>
            <w:tcW w:w="10204" w:type="dxa"/>
          </w:tcPr>
          <w:p w14:paraId="36538228" w14:textId="4840C0EA"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0D505C7B" w14:textId="77777777" w:rsidTr="006A19A5">
        <w:tc>
          <w:tcPr>
            <w:tcW w:w="10540" w:type="dxa"/>
          </w:tcPr>
          <w:p w14:paraId="08F07F4D"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Thúc đẩy thử nghiệm công nghệ dữ liệu mới, trí tuệ nhân tạo, chuỗi khối, dữ liệu lớn trong môi trường có kiểm soát rủi ro an ninh.</w:t>
            </w:r>
          </w:p>
        </w:tc>
      </w:tr>
      <w:tr w:rsidR="003D259F" w:rsidRPr="00A178F8" w14:paraId="015E41F7" w14:textId="77777777" w:rsidTr="006A19A5">
        <w:tc>
          <w:tcPr>
            <w:tcW w:w="10540" w:type="dxa"/>
          </w:tcPr>
          <w:p w14:paraId="5EF8944D"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Tổ chức, doanh nghiệp được thử nghiệm giải pháp công nghệ trong phạm vi, thời hạn được cấp phép mà không phải tuân thủ toàn bộ quy định như khi vận hành chính thức.</w:t>
            </w:r>
          </w:p>
        </w:tc>
      </w:tr>
      <w:tr w:rsidR="003D259F" w:rsidRPr="00A178F8" w14:paraId="0654BB08" w14:textId="77777777" w:rsidTr="006A19A5">
        <w:tc>
          <w:tcPr>
            <w:tcW w:w="10540" w:type="dxa"/>
          </w:tcPr>
          <w:p w14:paraId="18155B1A"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Tạo hành lang pháp lý thử nghiệm, khuyến khích đổi mới sáng tạo trong khi vẫn kiểm soát được rủi ro an ninh dữ liệu ở phạm vi giới hạn.</w:t>
            </w:r>
          </w:p>
        </w:tc>
      </w:tr>
      <w:tr w:rsidR="003D259F" w:rsidRPr="00A178F8" w14:paraId="0D365771" w14:textId="77777777" w:rsidTr="006A19A5">
        <w:tc>
          <w:tcPr>
            <w:tcW w:w="10540" w:type="dxa"/>
          </w:tcPr>
          <w:p w14:paraId="7B97E4ED"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42FB6886" w14:textId="77777777" w:rsidTr="006A19A5">
        <w:tc>
          <w:tcPr>
            <w:tcW w:w="10540" w:type="dxa"/>
          </w:tcPr>
          <w:p w14:paraId="78C5452B" w14:textId="77777777" w:rsidR="003D259F" w:rsidRPr="00A178F8" w:rsidRDefault="003D259F" w:rsidP="00773A28">
            <w:pPr>
              <w:jc w:val="both"/>
              <w:rPr>
                <w:sz w:val="28"/>
                <w:szCs w:val="28"/>
              </w:rPr>
            </w:pPr>
            <w:r w:rsidRPr="00A178F8">
              <w:rPr>
                <w:b/>
                <w:sz w:val="28"/>
                <w:szCs w:val="28"/>
              </w:rPr>
              <w:lastRenderedPageBreak/>
              <w:t>II. ĐÁNH GIÁ TÍNH HỢP HIẾN, HỢP PHÁP CỦA THỦ TỤC HÀNH CHÍNH</w:t>
            </w:r>
          </w:p>
        </w:tc>
      </w:tr>
      <w:tr w:rsidR="003D259F" w:rsidRPr="00A178F8" w14:paraId="24C5DBEC" w14:textId="77777777" w:rsidTr="006A19A5">
        <w:tc>
          <w:tcPr>
            <w:tcW w:w="10540" w:type="dxa"/>
          </w:tcPr>
          <w:p w14:paraId="41E5B7B8"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76A5B770" w14:textId="77777777" w:rsidTr="006A19A5">
        <w:tc>
          <w:tcPr>
            <w:tcW w:w="10540" w:type="dxa"/>
          </w:tcPr>
          <w:p w14:paraId="5592AA8D"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6AD9C8B6" w14:textId="77777777" w:rsidTr="006A19A5">
        <w:tc>
          <w:tcPr>
            <w:tcW w:w="10540" w:type="dxa"/>
          </w:tcPr>
          <w:p w14:paraId="4E7B4A2F"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53DC6A20" w14:textId="77777777" w:rsidTr="006A19A5">
        <w:tc>
          <w:tcPr>
            <w:tcW w:w="10540" w:type="dxa"/>
          </w:tcPr>
          <w:p w14:paraId="3FF5CD94"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27 dự thảo Luật An ninh dữ liệu.</w:t>
            </w:r>
          </w:p>
        </w:tc>
      </w:tr>
      <w:tr w:rsidR="003D259F" w:rsidRPr="00A178F8" w14:paraId="3908DE60" w14:textId="77777777" w:rsidTr="006A19A5">
        <w:tc>
          <w:tcPr>
            <w:tcW w:w="10540" w:type="dxa"/>
          </w:tcPr>
          <w:p w14:paraId="49E032C7"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Nộp hồ sơ tại Bộ Khoa học và Công nghệ – Bộ Khoa học và Công nghệ cấp phép – Bộ Công an giám sát an ninh kỹ thuật trong suốt quá trình thử nghiệm.</w:t>
            </w:r>
          </w:p>
        </w:tc>
      </w:tr>
      <w:tr w:rsidR="003D259F" w:rsidRPr="00A178F8" w14:paraId="737B478A" w14:textId="77777777" w:rsidTr="006A19A5">
        <w:tc>
          <w:tcPr>
            <w:tcW w:w="10540" w:type="dxa"/>
          </w:tcPr>
          <w:p w14:paraId="2447D9CD"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1D0F5933" w14:textId="77777777" w:rsidTr="006A19A5">
        <w:tc>
          <w:tcPr>
            <w:tcW w:w="10540" w:type="dxa"/>
          </w:tcPr>
          <w:p w14:paraId="5B747091"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hồ sơ đăng ký; thuyết minh kỹ thuật giải pháp; phương án kiểm soát rủi ro trong thời gian thử nghiệm.</w:t>
            </w:r>
          </w:p>
        </w:tc>
      </w:tr>
      <w:tr w:rsidR="003D259F" w:rsidRPr="00A178F8" w14:paraId="02CCF657" w14:textId="77777777" w:rsidTr="006A19A5">
        <w:tc>
          <w:tcPr>
            <w:tcW w:w="10540" w:type="dxa"/>
          </w:tcPr>
          <w:p w14:paraId="70DDA9EE"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20 ngày làm việc kể từ ngày nhận đủ hồ sơ hợp lệ.</w:t>
            </w:r>
          </w:p>
        </w:tc>
      </w:tr>
      <w:tr w:rsidR="003D259F" w:rsidRPr="00A178F8" w14:paraId="56476C2E" w14:textId="77777777" w:rsidTr="006A19A5">
        <w:tc>
          <w:tcPr>
            <w:tcW w:w="10540" w:type="dxa"/>
          </w:tcPr>
          <w:p w14:paraId="0C132A38"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6BAD9040" w14:textId="77777777" w:rsidTr="006A19A5">
        <w:tc>
          <w:tcPr>
            <w:tcW w:w="10540" w:type="dxa"/>
          </w:tcPr>
          <w:p w14:paraId="0D0DF646"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Bộ Khoa học và Công nghệ (chủ trì cấp phép); Bộ Công an (giám sát an ninh, không tiếp nhận hồ sơ song song).</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p>
        </w:tc>
      </w:tr>
      <w:tr w:rsidR="003D259F" w:rsidRPr="00A178F8" w14:paraId="6BA67B0F" w14:textId="77777777" w:rsidTr="006A19A5">
        <w:tc>
          <w:tcPr>
            <w:tcW w:w="10540" w:type="dxa"/>
          </w:tcPr>
          <w:p w14:paraId="7C83E99F"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65D756B1" w14:textId="77777777" w:rsidTr="006A19A5">
        <w:tc>
          <w:tcPr>
            <w:tcW w:w="10540" w:type="dxa"/>
          </w:tcPr>
          <w:p w14:paraId="6CCBE9DB"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09 nêu tại Chương IV Nghị định hướng dẫn thi hành (ký hiệu tham chiếu riêng cho Sandbox).</w:t>
            </w:r>
          </w:p>
        </w:tc>
      </w:tr>
      <w:tr w:rsidR="003D259F" w:rsidRPr="00A178F8" w14:paraId="6B7599A5" w14:textId="77777777" w:rsidTr="006A19A5">
        <w:tc>
          <w:tcPr>
            <w:tcW w:w="10540" w:type="dxa"/>
          </w:tcPr>
          <w:p w14:paraId="11259FF1"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Có phương án kiểm soát rủi ro, không xử lý dữ liệu Cốt lõi vượt phạm vi cho phép trong thời gian thử nghiệm.</w:t>
            </w:r>
          </w:p>
        </w:tc>
      </w:tr>
      <w:tr w:rsidR="003D259F" w:rsidRPr="00A178F8" w14:paraId="6648F73E" w14:textId="77777777" w:rsidTr="006A19A5">
        <w:tc>
          <w:tcPr>
            <w:tcW w:w="10540" w:type="dxa"/>
          </w:tcPr>
          <w:p w14:paraId="19943885"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Giấy phép/Quyết định chấp thuận tham gia thử nghiệm</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r>
            <w:r w:rsidRPr="00A178F8">
              <w:rPr>
                <w:sz w:val="28"/>
                <w:szCs w:val="28"/>
              </w:rPr>
              <w:lastRenderedPageBreak/>
              <w:t xml:space="preserve">- Thời hạn hiệu lực: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tối đa 24 tháng, được gia hạn 01 lần không quá 12 tháng.</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35A67BFB" w14:textId="77777777" w:rsidTr="006A19A5">
        <w:tc>
          <w:tcPr>
            <w:tcW w:w="10540" w:type="dxa"/>
          </w:tcPr>
          <w:p w14:paraId="1841F6D1" w14:textId="77777777" w:rsidR="003D259F" w:rsidRPr="00A178F8" w:rsidRDefault="003D259F" w:rsidP="00773A28">
            <w:pPr>
              <w:rPr>
                <w:sz w:val="28"/>
                <w:szCs w:val="28"/>
              </w:rPr>
            </w:pPr>
            <w:r w:rsidRPr="00A178F8">
              <w:rPr>
                <w:b/>
                <w:sz w:val="28"/>
                <w:szCs w:val="28"/>
              </w:rPr>
              <w:lastRenderedPageBreak/>
              <w:t>IV. THÔNG TIN LIÊN HỆ</w:t>
            </w:r>
          </w:p>
        </w:tc>
      </w:tr>
      <w:tr w:rsidR="003D259F" w:rsidRPr="00A178F8" w14:paraId="43EC4FE2" w14:textId="77777777" w:rsidTr="006A19A5">
        <w:tc>
          <w:tcPr>
            <w:tcW w:w="10540" w:type="dxa"/>
          </w:tcPr>
          <w:p w14:paraId="4EEF0DAC"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259DD7D2" w14:textId="77777777" w:rsidTr="006A19A5">
        <w:tc>
          <w:tcPr>
            <w:tcW w:w="10540" w:type="dxa"/>
          </w:tcPr>
          <w:p w14:paraId="5BC1671E"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04EF9FF8" w14:textId="77777777" w:rsidR="003D259F" w:rsidRPr="00A178F8" w:rsidRDefault="003D259F" w:rsidP="00773A28">
      <w:pPr>
        <w:spacing w:before="200" w:after="80"/>
        <w:jc w:val="both"/>
        <w:rPr>
          <w:sz w:val="28"/>
          <w:szCs w:val="28"/>
        </w:rPr>
      </w:pPr>
      <w:r w:rsidRPr="00A178F8">
        <w:rPr>
          <w:b/>
          <w:sz w:val="28"/>
          <w:szCs w:val="28"/>
        </w:rPr>
        <w:t>THỦ TỤC HÀNH CHÍNH 7: Thẩm định, cấp văn bản chấp thuận an ninh khi chuyển dữ liệu Quan trọng, Cốt lõi ra nước ngoài</w:t>
      </w:r>
    </w:p>
    <w:tbl>
      <w:tblPr>
        <w:tblStyle w:val="TableGrid"/>
        <w:tblW w:w="0" w:type="auto"/>
        <w:tblLook w:val="04A0" w:firstRow="1" w:lastRow="0" w:firstColumn="1" w:lastColumn="0" w:noHBand="0" w:noVBand="1"/>
      </w:tblPr>
      <w:tblGrid>
        <w:gridCol w:w="10530"/>
      </w:tblGrid>
      <w:tr w:rsidR="003D259F" w:rsidRPr="00A178F8" w14:paraId="5EAD01FA" w14:textId="77777777" w:rsidTr="006A19A5">
        <w:tc>
          <w:tcPr>
            <w:tcW w:w="10204" w:type="dxa"/>
          </w:tcPr>
          <w:p w14:paraId="4E639DE4" w14:textId="15D1575D"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45780031" w14:textId="77777777" w:rsidTr="006A19A5">
        <w:tc>
          <w:tcPr>
            <w:tcW w:w="10540" w:type="dxa"/>
          </w:tcPr>
          <w:p w14:paraId="2E31BEF8"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Kiểm soát an ninh đối với hoạt động lưu chuyển dữ liệu có mức độ nhạy cảm cao ra ngoài lãnh thổ Việt Nam.</w:t>
            </w:r>
          </w:p>
        </w:tc>
      </w:tr>
      <w:tr w:rsidR="003D259F" w:rsidRPr="00A178F8" w14:paraId="14F906BE" w14:textId="77777777" w:rsidTr="006A19A5">
        <w:tc>
          <w:tcPr>
            <w:tcW w:w="10540" w:type="dxa"/>
          </w:tcPr>
          <w:p w14:paraId="27AC384F"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Tổ chức được chuyển dữ liệu ra nước ngoài sau khi có văn bản chấp thuận hoặc áp dụng hợp lệ một trong ba cơ chế miễn trừ (công nhận tương đương, Hợp đồng tiêu chuẩn, Chứng nhận hợp quy).</w:t>
            </w:r>
          </w:p>
        </w:tc>
      </w:tr>
      <w:tr w:rsidR="003D259F" w:rsidRPr="00A178F8" w14:paraId="630635D9" w14:textId="77777777" w:rsidTr="006A19A5">
        <w:tc>
          <w:tcPr>
            <w:tcW w:w="10540" w:type="dxa"/>
          </w:tcPr>
          <w:p w14:paraId="30846AE9"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Bảo vệ chủ quyền dữ liệu quốc gia đối với dữ liệu nhạy cảm nhất khi ra khỏi lãnh thổ, đồng thời áp dụng cơ chế phân luồng để không cản trở dòng chảy dữ liệu thương mại thông thường.</w:t>
            </w:r>
          </w:p>
        </w:tc>
      </w:tr>
      <w:tr w:rsidR="003D259F" w:rsidRPr="00A178F8" w14:paraId="193F9C82" w14:textId="77777777" w:rsidTr="006A19A5">
        <w:tc>
          <w:tcPr>
            <w:tcW w:w="10540" w:type="dxa"/>
          </w:tcPr>
          <w:p w14:paraId="004CB16F"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6CD50861" w14:textId="77777777" w:rsidTr="006A19A5">
        <w:tc>
          <w:tcPr>
            <w:tcW w:w="10540" w:type="dxa"/>
          </w:tcPr>
          <w:p w14:paraId="3863EF03"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3C6090A5" w14:textId="77777777" w:rsidTr="006A19A5">
        <w:tc>
          <w:tcPr>
            <w:tcW w:w="10540" w:type="dxa"/>
          </w:tcPr>
          <w:p w14:paraId="43AF6FCB"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2B15403D" w14:textId="77777777" w:rsidTr="006A19A5">
        <w:tc>
          <w:tcPr>
            <w:tcW w:w="10540" w:type="dxa"/>
          </w:tcPr>
          <w:p w14:paraId="5F99D1DF"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77BC0E0B" w14:textId="77777777" w:rsidTr="006A19A5">
        <w:tc>
          <w:tcPr>
            <w:tcW w:w="10540" w:type="dxa"/>
          </w:tcPr>
          <w:p w14:paraId="694E3109"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64923E85" w14:textId="77777777" w:rsidTr="006A19A5">
        <w:tc>
          <w:tcPr>
            <w:tcW w:w="10540" w:type="dxa"/>
          </w:tcPr>
          <w:p w14:paraId="0473ABCB" w14:textId="77777777" w:rsidR="003D259F" w:rsidRPr="00A178F8" w:rsidRDefault="003D259F" w:rsidP="00773A28">
            <w:pPr>
              <w:jc w:val="both"/>
              <w:rPr>
                <w:sz w:val="28"/>
                <w:szCs w:val="28"/>
              </w:rPr>
            </w:pPr>
            <w:r w:rsidRPr="00A178F8">
              <w:rPr>
                <w:b/>
                <w:sz w:val="28"/>
                <w:szCs w:val="28"/>
              </w:rPr>
              <w:lastRenderedPageBreak/>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32, Điều 33 dự thảo Luật An ninh dữ liệu.</w:t>
            </w:r>
          </w:p>
        </w:tc>
      </w:tr>
      <w:tr w:rsidR="003D259F" w:rsidRPr="00A178F8" w14:paraId="07382432" w14:textId="77777777" w:rsidTr="006A19A5">
        <w:tc>
          <w:tcPr>
            <w:tcW w:w="10540" w:type="dxa"/>
          </w:tcPr>
          <w:p w14:paraId="597561DC"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Nộp hồ sơ – Kiểm tra tính đầy đủ – Thẩm định nội dung – Cấp văn bản chấp thuận (đối với trường hợp phải tiền kiểm) hoặc tiếp nhận thông báo áp dụng cơ chế miễn trừ (hậu kiểm).</w:t>
            </w:r>
          </w:p>
        </w:tc>
      </w:tr>
      <w:tr w:rsidR="003D259F" w:rsidRPr="00A178F8" w14:paraId="68E567B5" w14:textId="77777777" w:rsidTr="006A19A5">
        <w:tc>
          <w:tcPr>
            <w:tcW w:w="10540" w:type="dxa"/>
          </w:tcPr>
          <w:p w14:paraId="0FD13B87"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7C996C6D" w14:textId="77777777" w:rsidTr="006A19A5">
        <w:tc>
          <w:tcPr>
            <w:tcW w:w="10540" w:type="dxa"/>
          </w:tcPr>
          <w:p w14:paraId="43C87766"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thông tin bên chuyển, bên nhận; loại, khối lượng dữ liệu; mục đích, cơ sở pháp lý chuyển giao; biện pháp bảo mật.</w:t>
            </w:r>
          </w:p>
        </w:tc>
      </w:tr>
      <w:tr w:rsidR="003D259F" w:rsidRPr="00A178F8" w14:paraId="7CC89576" w14:textId="77777777" w:rsidTr="006A19A5">
        <w:tc>
          <w:tcPr>
            <w:tcW w:w="10540" w:type="dxa"/>
          </w:tcPr>
          <w:p w14:paraId="24E192C7"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20 ngày làm việc (thẩm định, cấp văn bản chấp thuận); 10 ngày làm việc (thông báo áp dụng Hợp đồng tiêu chuẩn).</w:t>
            </w:r>
          </w:p>
        </w:tc>
      </w:tr>
      <w:tr w:rsidR="003D259F" w:rsidRPr="00A178F8" w14:paraId="3B544F64" w14:textId="77777777" w:rsidTr="006A19A5">
        <w:tc>
          <w:tcPr>
            <w:tcW w:w="10540" w:type="dxa"/>
          </w:tcPr>
          <w:p w14:paraId="361AC069"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5956B55B" w14:textId="77777777" w:rsidTr="006A19A5">
        <w:tc>
          <w:tcPr>
            <w:tcW w:w="10540" w:type="dxa"/>
          </w:tcPr>
          <w:p w14:paraId="2C76819A" w14:textId="77777777" w:rsidR="003D259F" w:rsidRPr="00A178F8" w:rsidRDefault="003D259F" w:rsidP="00773A28">
            <w:pPr>
              <w:rPr>
                <w:sz w:val="28"/>
                <w:szCs w:val="28"/>
              </w:rPr>
            </w:pPr>
            <w:r w:rsidRPr="00A178F8">
              <w:rPr>
                <w:b/>
                <w:sz w:val="28"/>
                <w:szCs w:val="28"/>
              </w:rPr>
              <w:t xml:space="preserve">7. Cơ quan giải quyết: </w:t>
            </w:r>
            <w:r w:rsidRPr="00A178F8">
              <w:rPr>
                <w:sz w:val="28"/>
                <w:szCs w:val="28"/>
              </w:rPr>
              <w:t>Bộ Công an.</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p>
        </w:tc>
      </w:tr>
      <w:tr w:rsidR="003D259F" w:rsidRPr="00A178F8" w14:paraId="14FCDCF7" w14:textId="77777777" w:rsidTr="006A19A5">
        <w:tc>
          <w:tcPr>
            <w:tcW w:w="10540" w:type="dxa"/>
          </w:tcPr>
          <w:p w14:paraId="6E7837AD" w14:textId="77777777" w:rsidR="003D259F" w:rsidRPr="00A178F8" w:rsidRDefault="003D259F" w:rsidP="00773A28">
            <w:pPr>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29B90023" w14:textId="77777777" w:rsidTr="006A19A5">
        <w:tc>
          <w:tcPr>
            <w:tcW w:w="10540" w:type="dxa"/>
          </w:tcPr>
          <w:p w14:paraId="43B59F9C"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05, Mẫu số 06 (Nghị định hướng dẫn thi hành).</w:t>
            </w:r>
          </w:p>
        </w:tc>
      </w:tr>
      <w:tr w:rsidR="003D259F" w:rsidRPr="00A178F8" w14:paraId="729AC9E6" w14:textId="77777777" w:rsidTr="006A19A5">
        <w:tc>
          <w:tcPr>
            <w:tcW w:w="10540" w:type="dxa"/>
          </w:tcPr>
          <w:p w14:paraId="3946F7BC"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Đáp ứng một trong các cơ chế: thẩm định trước, công nhận tương đương, Hợp đồng tiêu chuẩn, hoặc Chứng nhận hợp quy xuyên biên giới.</w:t>
            </w:r>
          </w:p>
        </w:tc>
      </w:tr>
      <w:tr w:rsidR="003D259F" w:rsidRPr="00A178F8" w14:paraId="40386DA3" w14:textId="77777777" w:rsidTr="006A19A5">
        <w:tc>
          <w:tcPr>
            <w:tcW w:w="10540" w:type="dxa"/>
          </w:tcPr>
          <w:p w14:paraId="37407E42" w14:textId="607F60FD" w:rsidR="003D259F" w:rsidRPr="00A178F8" w:rsidRDefault="003D259F" w:rsidP="00773A28">
            <w:pPr>
              <w:jc w:val="both"/>
              <w:rPr>
                <w:sz w:val="28"/>
                <w:szCs w:val="28"/>
              </w:rPr>
            </w:pPr>
            <w:r w:rsidRPr="00A178F8">
              <w:rPr>
                <w:b/>
                <w:sz w:val="28"/>
                <w:szCs w:val="28"/>
              </w:rPr>
              <w:t xml:space="preserve">11. Kết quả thực hiện: </w:t>
            </w:r>
            <w:r w:rsidRPr="00A178F8">
              <w:rPr>
                <w:sz w:val="28"/>
                <w:szCs w:val="28"/>
              </w:rPr>
              <w:t>- Hình thức: Văn bản chấp thuận về an ninh / Xác nhận tiếp nhận thôngbáoĐượcmẫuhóa:</w:t>
            </w:r>
            <w:r w:rsidR="00773A28">
              <w:rPr>
                <w:sz w:val="28"/>
                <w:szCs w:val="28"/>
              </w:rPr>
              <w:t xml:space="preserve"> </w:t>
            </w:r>
            <w:r w:rsidRPr="00A178F8">
              <w:rPr>
                <w:sz w:val="28"/>
                <w:szCs w:val="28"/>
              </w:rPr>
              <w:t xml:space="preserve">Có </w:t>
            </w:r>
            <w:r w:rsidRPr="00A178F8">
              <w:rPr>
                <w:rFonts w:ascii="Segoe UI Symbol" w:hAnsi="Segoe UI Symbol" w:cs="Segoe UI Symbol"/>
                <w:sz w:val="28"/>
                <w:szCs w:val="28"/>
              </w:rPr>
              <w:t>☒</w:t>
            </w:r>
            <w:r w:rsidRPr="00A178F8">
              <w:rPr>
                <w:sz w:val="28"/>
                <w:szCs w:val="28"/>
              </w:rPr>
              <w:br/>
              <w:t xml:space="preserve">- Thời hạn hiệu lực: 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gắn với hợp đồng chuyển giao dữ liệu tương ứng.</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6809E955" w14:textId="77777777" w:rsidTr="006A19A5">
        <w:tc>
          <w:tcPr>
            <w:tcW w:w="10540" w:type="dxa"/>
          </w:tcPr>
          <w:p w14:paraId="4FD2E0E1"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1C27FE1B" w14:textId="77777777" w:rsidTr="006A19A5">
        <w:tc>
          <w:tcPr>
            <w:tcW w:w="10540" w:type="dxa"/>
          </w:tcPr>
          <w:p w14:paraId="5F495AA9"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140889F0" w14:textId="77777777" w:rsidTr="006A19A5">
        <w:tc>
          <w:tcPr>
            <w:tcW w:w="10540" w:type="dxa"/>
          </w:tcPr>
          <w:p w14:paraId="454C1D30"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780D4EB5" w14:textId="77777777" w:rsidR="003D259F" w:rsidRPr="00A178F8" w:rsidRDefault="003D259F" w:rsidP="00773A28">
      <w:pPr>
        <w:spacing w:before="200" w:after="80"/>
        <w:jc w:val="both"/>
        <w:rPr>
          <w:sz w:val="28"/>
          <w:szCs w:val="28"/>
        </w:rPr>
      </w:pPr>
      <w:r w:rsidRPr="00A178F8">
        <w:rPr>
          <w:b/>
          <w:sz w:val="28"/>
          <w:szCs w:val="28"/>
        </w:rPr>
        <w:t>THỦ TỤC HÀNH CHÍNH 8: Cấp, công nhận chứng chỉ chuyên môn về an ninh dữ liệu</w:t>
      </w:r>
    </w:p>
    <w:tbl>
      <w:tblPr>
        <w:tblStyle w:val="TableGrid"/>
        <w:tblW w:w="0" w:type="auto"/>
        <w:tblLook w:val="04A0" w:firstRow="1" w:lastRow="0" w:firstColumn="1" w:lastColumn="0" w:noHBand="0" w:noVBand="1"/>
      </w:tblPr>
      <w:tblGrid>
        <w:gridCol w:w="10530"/>
      </w:tblGrid>
      <w:tr w:rsidR="003D259F" w:rsidRPr="00A178F8" w14:paraId="7E590D62" w14:textId="77777777" w:rsidTr="006A19A5">
        <w:tc>
          <w:tcPr>
            <w:tcW w:w="10204" w:type="dxa"/>
          </w:tcPr>
          <w:p w14:paraId="30A9D4E4" w14:textId="7CE2DE14" w:rsidR="003D259F" w:rsidRPr="00A178F8" w:rsidRDefault="003D259F" w:rsidP="00773A28">
            <w:pPr>
              <w:jc w:val="both"/>
              <w:rPr>
                <w:sz w:val="28"/>
                <w:szCs w:val="28"/>
              </w:rPr>
            </w:pPr>
            <w:r w:rsidRPr="00A178F8">
              <w:rPr>
                <w:b/>
                <w:sz w:val="28"/>
                <w:szCs w:val="28"/>
              </w:rPr>
              <w:lastRenderedPageBreak/>
              <w:t>I. SỰ CẦN THIẾT CỦA QUY ĐỊNH VỀ THỦ TỤC HÀNH CHÍNH TẠI DỰ THẢO VĂN BẢN</w:t>
            </w:r>
          </w:p>
        </w:tc>
      </w:tr>
      <w:tr w:rsidR="003D259F" w:rsidRPr="00A178F8" w14:paraId="370BA953" w14:textId="77777777" w:rsidTr="006A19A5">
        <w:tc>
          <w:tcPr>
            <w:tcW w:w="10540" w:type="dxa"/>
          </w:tcPr>
          <w:p w14:paraId="396371A5"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Chuẩn hóa năng lực chuyên môn của nhân sự trực tiếp vận hành hệ thống xử lý dữ liệu Quan trọng, Cốt lõi.</w:t>
            </w:r>
          </w:p>
        </w:tc>
      </w:tr>
      <w:tr w:rsidR="003D259F" w:rsidRPr="00A178F8" w14:paraId="1C3C9971" w14:textId="77777777" w:rsidTr="006A19A5">
        <w:tc>
          <w:tcPr>
            <w:tcW w:w="10540" w:type="dxa"/>
          </w:tcPr>
          <w:p w14:paraId="556B9B95"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Cá nhân được phép đảm nhiệm vị trí vận hành hệ thống dữ liệu Quan trọng, Cốt lõi sau khi có chứng chỉ chuyên môn hoặc được công nhận chứng chỉ quốc tế tương đương.</w:t>
            </w:r>
          </w:p>
        </w:tc>
      </w:tr>
      <w:tr w:rsidR="003D259F" w:rsidRPr="00A178F8" w14:paraId="6F22F20B" w14:textId="77777777" w:rsidTr="006A19A5">
        <w:tc>
          <w:tcPr>
            <w:tcW w:w="10540" w:type="dxa"/>
          </w:tcPr>
          <w:p w14:paraId="5BD7569F"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Bảo đảm chất lượng nhân sự vận hành hệ thống trọng yếu, giảm rủi ro do thiếu năng lực chuyên môn gây ra sự cố an ninh dữ liệu.</w:t>
            </w:r>
          </w:p>
        </w:tc>
      </w:tr>
      <w:tr w:rsidR="003D259F" w:rsidRPr="00A178F8" w14:paraId="35BDCD63" w14:textId="77777777" w:rsidTr="006A19A5">
        <w:tc>
          <w:tcPr>
            <w:tcW w:w="10540" w:type="dxa"/>
          </w:tcPr>
          <w:p w14:paraId="2AAC797F"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52E9F728" w14:textId="77777777" w:rsidTr="006A19A5">
        <w:tc>
          <w:tcPr>
            <w:tcW w:w="10540" w:type="dxa"/>
          </w:tcPr>
          <w:p w14:paraId="4D7D170C"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5DA3B791" w14:textId="77777777" w:rsidTr="006A19A5">
        <w:tc>
          <w:tcPr>
            <w:tcW w:w="10540" w:type="dxa"/>
          </w:tcPr>
          <w:p w14:paraId="74BBA487"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078CF2C3" w14:textId="77777777" w:rsidTr="006A19A5">
        <w:tc>
          <w:tcPr>
            <w:tcW w:w="10540" w:type="dxa"/>
          </w:tcPr>
          <w:p w14:paraId="6CC61E80"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3F9B1179" w14:textId="77777777" w:rsidTr="006A19A5">
        <w:tc>
          <w:tcPr>
            <w:tcW w:w="10540" w:type="dxa"/>
          </w:tcPr>
          <w:p w14:paraId="4549E9CC"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2A5227E7" w14:textId="77777777" w:rsidTr="006A19A5">
        <w:tc>
          <w:tcPr>
            <w:tcW w:w="10540" w:type="dxa"/>
          </w:tcPr>
          <w:p w14:paraId="3AFA2B0B"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45 dự thảo Luật An ninh dữ liệu.</w:t>
            </w:r>
          </w:p>
        </w:tc>
      </w:tr>
      <w:tr w:rsidR="003D259F" w:rsidRPr="00A178F8" w14:paraId="0004CDAC" w14:textId="77777777" w:rsidTr="006A19A5">
        <w:tc>
          <w:tcPr>
            <w:tcW w:w="10540" w:type="dxa"/>
          </w:tcPr>
          <w:p w14:paraId="2CD199C4"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Đăng ký sát hạch hoặc đề nghị công nhận chứng chỉ quốc tế – Sát hạch (nếu có) – Cấp chứng chỉ/Văn bản công nhận.</w:t>
            </w:r>
          </w:p>
        </w:tc>
      </w:tr>
      <w:tr w:rsidR="003D259F" w:rsidRPr="00A178F8" w14:paraId="2F8D610F" w14:textId="77777777" w:rsidTr="006A19A5">
        <w:tc>
          <w:tcPr>
            <w:tcW w:w="10540" w:type="dxa"/>
          </w:tcPr>
          <w:p w14:paraId="5352EE50"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42F685E8" w14:textId="77777777" w:rsidTr="006A19A5">
        <w:tc>
          <w:tcPr>
            <w:tcW w:w="10540" w:type="dxa"/>
          </w:tcPr>
          <w:p w14:paraId="5DD156A9"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hồ sơ cá nhân; trình độ chuyên môn, kinh nghiệm; bản sao chứng chỉ quốc tế (nếu đề nghị công nhận tương đương).</w:t>
            </w:r>
          </w:p>
        </w:tc>
      </w:tr>
      <w:tr w:rsidR="003D259F" w:rsidRPr="00A178F8" w14:paraId="5E294C0F" w14:textId="77777777" w:rsidTr="006A19A5">
        <w:tc>
          <w:tcPr>
            <w:tcW w:w="10540" w:type="dxa"/>
          </w:tcPr>
          <w:p w14:paraId="067C006F"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20 ngày làm việc kể từ ngày nhận đủ hồ sơ hợp lệ; lộ trình chuyển tiếp 24 tháng cho nhân sự đang vận hành hệ thống hiện hữu.</w:t>
            </w:r>
          </w:p>
        </w:tc>
      </w:tr>
      <w:tr w:rsidR="003D259F" w:rsidRPr="00A178F8" w14:paraId="4DD27E0B" w14:textId="77777777" w:rsidTr="006A19A5">
        <w:tc>
          <w:tcPr>
            <w:tcW w:w="10540" w:type="dxa"/>
          </w:tcPr>
          <w:p w14:paraId="7157BBF4" w14:textId="77777777" w:rsidR="003D259F" w:rsidRPr="00A178F8" w:rsidRDefault="003D259F" w:rsidP="00773A28">
            <w:pPr>
              <w:jc w:val="both"/>
              <w:rPr>
                <w:sz w:val="28"/>
                <w:szCs w:val="28"/>
              </w:rPr>
            </w:pPr>
            <w:r w:rsidRPr="00A178F8">
              <w:rPr>
                <w:b/>
                <w:sz w:val="28"/>
                <w:szCs w:val="28"/>
              </w:rPr>
              <w:lastRenderedPageBreak/>
              <w:t xml:space="preserve">6. Đối tượng thực hiện: </w:t>
            </w:r>
            <w:r w:rsidRPr="00A178F8">
              <w:rPr>
                <w:sz w:val="28"/>
                <w:szCs w:val="28"/>
              </w:rPr>
              <w:t>- Tổ chức/cá nhân: Cá nhân (không phân biệt trong nước/nước ngoài) đảm nhiệm vị trí vận hành hệ thống Cấp độ 3, Cấp độ 4.</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1C0E57F7" w14:textId="77777777" w:rsidTr="006A19A5">
        <w:tc>
          <w:tcPr>
            <w:tcW w:w="10540" w:type="dxa"/>
          </w:tcPr>
          <w:p w14:paraId="1F3A5652"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Cơ quan nhà nước có thẩm quyền theo phân công của Chính phủ (Bộ Công an/Bộ chủ quản lĩnh vực được phân cấp).</w:t>
            </w:r>
            <w:r w:rsidRPr="00A178F8">
              <w:rPr>
                <w:sz w:val="28"/>
                <w:szCs w:val="28"/>
              </w:rPr>
              <w:br/>
              <w:t xml:space="preserve">Có thể mở rộng ủy quyền, phân cấp không?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á</w:t>
            </w:r>
            <w:r w:rsidRPr="00A178F8">
              <w:rPr>
                <w:sz w:val="28"/>
                <w:szCs w:val="28"/>
              </w:rPr>
              <w:t>c Bộ chủ quản lĩnh vực trọng yếu được phân cấp tự tổ chức sát hạch trên Khung tiêu chuẩn năng lực quốc gia.</w:t>
            </w:r>
          </w:p>
        </w:tc>
      </w:tr>
      <w:tr w:rsidR="003D259F" w:rsidRPr="00A178F8" w14:paraId="65D6B563" w14:textId="77777777" w:rsidTr="006A19A5">
        <w:tc>
          <w:tcPr>
            <w:tcW w:w="10540" w:type="dxa"/>
          </w:tcPr>
          <w:p w14:paraId="6D515FD7"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dự kiến có lệ phí sát hạch, mức cụ thể do Bộ Tài chính quy định, miễn nếu công nhận chứng chỉ quốc tế tương đương.</w:t>
            </w:r>
          </w:p>
        </w:tc>
      </w:tr>
      <w:tr w:rsidR="003D259F" w:rsidRPr="00A178F8" w14:paraId="16ED438B" w14:textId="77777777" w:rsidTr="006A19A5">
        <w:tc>
          <w:tcPr>
            <w:tcW w:w="10540" w:type="dxa"/>
          </w:tcPr>
          <w:p w14:paraId="78F98196"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10 nêu tại Chương VII Nghị định hướng dẫn thi hành.</w:t>
            </w:r>
          </w:p>
        </w:tc>
      </w:tr>
      <w:tr w:rsidR="003D259F" w:rsidRPr="00A178F8" w14:paraId="17C34CCA" w14:textId="77777777" w:rsidTr="006A19A5">
        <w:tc>
          <w:tcPr>
            <w:tcW w:w="10540" w:type="dxa"/>
          </w:tcPr>
          <w:p w14:paraId="2744DC47"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Đạt yêu cầu Khung tiêu chuẩn năng lực quốc gia về an ninh dữ liệu do Bộ Công an ban hành.</w:t>
            </w:r>
          </w:p>
        </w:tc>
      </w:tr>
      <w:tr w:rsidR="003D259F" w:rsidRPr="00A178F8" w14:paraId="6537D729" w14:textId="77777777" w:rsidTr="006A19A5">
        <w:tc>
          <w:tcPr>
            <w:tcW w:w="10540" w:type="dxa"/>
          </w:tcPr>
          <w:p w14:paraId="3218CFA6" w14:textId="77777777" w:rsidR="00773A28" w:rsidRDefault="003D259F" w:rsidP="00773A28">
            <w:pPr>
              <w:jc w:val="both"/>
              <w:rPr>
                <w:b/>
                <w:sz w:val="28"/>
                <w:szCs w:val="28"/>
              </w:rPr>
            </w:pPr>
            <w:r w:rsidRPr="00A178F8">
              <w:rPr>
                <w:b/>
                <w:sz w:val="28"/>
                <w:szCs w:val="28"/>
              </w:rPr>
              <w:t>11. Kết quả thực hiện:</w:t>
            </w:r>
          </w:p>
          <w:p w14:paraId="3A658F51" w14:textId="66825C38" w:rsidR="003D259F" w:rsidRPr="00A178F8" w:rsidRDefault="003D259F" w:rsidP="00773A28">
            <w:pPr>
              <w:rPr>
                <w:sz w:val="28"/>
                <w:szCs w:val="28"/>
              </w:rPr>
            </w:pPr>
            <w:r w:rsidRPr="00A178F8">
              <w:rPr>
                <w:b/>
                <w:sz w:val="28"/>
                <w:szCs w:val="28"/>
              </w:rPr>
              <w:t xml:space="preserve"> </w:t>
            </w:r>
            <w:r w:rsidRPr="00A178F8">
              <w:rPr>
                <w:sz w:val="28"/>
                <w:szCs w:val="28"/>
              </w:rPr>
              <w:t>- Hình thức: Chứng chỉ chuyên môn / Văn bản công nhận chứng chỉ quốc tế tương đương</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05 n</w:t>
            </w:r>
            <w:r w:rsidRPr="00A178F8">
              <w:rPr>
                <w:rFonts w:cs="Times New Roman"/>
                <w:sz w:val="28"/>
                <w:szCs w:val="28"/>
              </w:rPr>
              <w:t>ă</w:t>
            </w:r>
            <w:r w:rsidRPr="00A178F8">
              <w:rPr>
                <w:sz w:val="28"/>
                <w:szCs w:val="28"/>
              </w:rPr>
              <w:t xml:space="preserve">m, </w:t>
            </w:r>
            <w:r w:rsidRPr="00A178F8">
              <w:rPr>
                <w:rFonts w:cs="Times New Roman"/>
                <w:sz w:val="28"/>
                <w:szCs w:val="28"/>
              </w:rPr>
              <w:t>đư</w:t>
            </w:r>
            <w:r w:rsidRPr="00A178F8">
              <w:rPr>
                <w:sz w:val="28"/>
                <w:szCs w:val="28"/>
              </w:rPr>
              <w:t>ợc gia hạn sau khi cập nhật kiến thức.</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63B9D4E4" w14:textId="77777777" w:rsidTr="006A19A5">
        <w:tc>
          <w:tcPr>
            <w:tcW w:w="10540" w:type="dxa"/>
          </w:tcPr>
          <w:p w14:paraId="2A463DB3"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22B0FD9A" w14:textId="77777777" w:rsidTr="006A19A5">
        <w:tc>
          <w:tcPr>
            <w:tcW w:w="10540" w:type="dxa"/>
          </w:tcPr>
          <w:p w14:paraId="6B291900"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74AD4B24" w14:textId="77777777" w:rsidTr="006A19A5">
        <w:tc>
          <w:tcPr>
            <w:tcW w:w="10540" w:type="dxa"/>
          </w:tcPr>
          <w:p w14:paraId="7AFDC64C"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2B0B48BC" w14:textId="77777777" w:rsidR="003D259F" w:rsidRPr="00A178F8" w:rsidRDefault="003D259F" w:rsidP="00773A28">
      <w:pPr>
        <w:spacing w:before="200" w:after="80"/>
        <w:jc w:val="both"/>
        <w:rPr>
          <w:sz w:val="28"/>
          <w:szCs w:val="28"/>
        </w:rPr>
      </w:pPr>
      <w:r w:rsidRPr="00A178F8">
        <w:rPr>
          <w:b/>
          <w:sz w:val="28"/>
          <w:szCs w:val="28"/>
        </w:rPr>
        <w:t>THỦ TỤC HÀNH CHÍNH 9: Thẩm tra an ninh nhân sự nước ngoài tham gia dự án dữ liệu Cấp độ 3, Cấp độ 4</w:t>
      </w:r>
    </w:p>
    <w:tbl>
      <w:tblPr>
        <w:tblStyle w:val="TableGrid"/>
        <w:tblW w:w="0" w:type="auto"/>
        <w:tblLook w:val="04A0" w:firstRow="1" w:lastRow="0" w:firstColumn="1" w:lastColumn="0" w:noHBand="0" w:noVBand="1"/>
      </w:tblPr>
      <w:tblGrid>
        <w:gridCol w:w="10530"/>
      </w:tblGrid>
      <w:tr w:rsidR="003D259F" w:rsidRPr="00A178F8" w14:paraId="7A462EE8" w14:textId="77777777" w:rsidTr="006A19A5">
        <w:tc>
          <w:tcPr>
            <w:tcW w:w="10204" w:type="dxa"/>
          </w:tcPr>
          <w:p w14:paraId="66B2F3F7" w14:textId="5A0AAC57"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34CA226B" w14:textId="77777777" w:rsidTr="006A19A5">
        <w:tc>
          <w:tcPr>
            <w:tcW w:w="10540" w:type="dxa"/>
          </w:tcPr>
          <w:p w14:paraId="718274DC"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Quản lý an ninh đối với nhân sự nước ngoài tiếp cận hệ thống xử lý dữ liệu Quan trọng, Cốt lõi.</w:t>
            </w:r>
          </w:p>
        </w:tc>
      </w:tr>
      <w:tr w:rsidR="003D259F" w:rsidRPr="00A178F8" w14:paraId="4A45E0AF" w14:textId="77777777" w:rsidTr="006A19A5">
        <w:tc>
          <w:tcPr>
            <w:tcW w:w="10540" w:type="dxa"/>
          </w:tcPr>
          <w:p w14:paraId="49973E82"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 xml:space="preserve">Cơ quan, tổ chức sử dụng chuyên gia nước ngoài có nghĩa vụ tự thẩm tra an ninh và thiết lập </w:t>
            </w:r>
            <w:r w:rsidRPr="00A178F8">
              <w:rPr>
                <w:sz w:val="28"/>
                <w:szCs w:val="28"/>
              </w:rPr>
              <w:lastRenderedPageBreak/>
              <w:t>vùng đệm kỹ thuật; chuyên gia nước ngoài được phép tham gia dự án sau khi hoàn tất thẩm tra.</w:t>
            </w:r>
          </w:p>
        </w:tc>
      </w:tr>
      <w:tr w:rsidR="003D259F" w:rsidRPr="00A178F8" w14:paraId="4EB92005" w14:textId="77777777" w:rsidTr="006A19A5">
        <w:tc>
          <w:tcPr>
            <w:tcW w:w="10540" w:type="dxa"/>
          </w:tcPr>
          <w:p w14:paraId="75C98325" w14:textId="77777777" w:rsidR="003D259F" w:rsidRPr="00A178F8" w:rsidRDefault="003D259F" w:rsidP="00773A28">
            <w:pPr>
              <w:jc w:val="both"/>
              <w:rPr>
                <w:sz w:val="28"/>
                <w:szCs w:val="28"/>
              </w:rPr>
            </w:pPr>
            <w:r w:rsidRPr="00A178F8">
              <w:rPr>
                <w:b/>
                <w:sz w:val="28"/>
                <w:szCs w:val="28"/>
              </w:rPr>
              <w:lastRenderedPageBreak/>
              <w:t xml:space="preserve">3. Lý do lựa chọn biện pháp quy định thủ tục hành chính: </w:t>
            </w:r>
            <w:r w:rsidRPr="00A178F8">
              <w:rPr>
                <w:sz w:val="28"/>
                <w:szCs w:val="28"/>
              </w:rPr>
              <w:t>Kiểm soát rủi ro an ninh khi có yếu tố nước ngoài tiếp cận dữ liệu nhạy cảm, đồng thời không cản trở hợp tác chuyên gia quốc tế theo cam kết FTA.</w:t>
            </w:r>
          </w:p>
        </w:tc>
      </w:tr>
      <w:tr w:rsidR="003D259F" w:rsidRPr="00A178F8" w14:paraId="523F1740" w14:textId="77777777" w:rsidTr="006A19A5">
        <w:tc>
          <w:tcPr>
            <w:tcW w:w="10540" w:type="dxa"/>
          </w:tcPr>
          <w:p w14:paraId="2F0E4A24"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198C887E" w14:textId="77777777" w:rsidTr="006A19A5">
        <w:tc>
          <w:tcPr>
            <w:tcW w:w="10540" w:type="dxa"/>
          </w:tcPr>
          <w:p w14:paraId="596BD9BA"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6FF034F3" w14:textId="77777777" w:rsidTr="006A19A5">
        <w:tc>
          <w:tcPr>
            <w:tcW w:w="10540" w:type="dxa"/>
          </w:tcPr>
          <w:p w14:paraId="3F5D0E09"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575E5B58" w14:textId="77777777" w:rsidTr="006A19A5">
        <w:tc>
          <w:tcPr>
            <w:tcW w:w="10540" w:type="dxa"/>
          </w:tcPr>
          <w:p w14:paraId="6D2C4BA1"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79B13E0E" w14:textId="77777777" w:rsidTr="006A19A5">
        <w:tc>
          <w:tcPr>
            <w:tcW w:w="10540" w:type="dxa"/>
          </w:tcPr>
          <w:p w14:paraId="59E3228C"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565C2A14" w14:textId="77777777" w:rsidTr="006A19A5">
        <w:tc>
          <w:tcPr>
            <w:tcW w:w="10540" w:type="dxa"/>
          </w:tcPr>
          <w:p w14:paraId="1FA6A031"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47 dự thảo Luật An ninh dữ liệu.</w:t>
            </w:r>
          </w:p>
        </w:tc>
      </w:tr>
      <w:tr w:rsidR="003D259F" w:rsidRPr="00A178F8" w14:paraId="78B8545E" w14:textId="77777777" w:rsidTr="006A19A5">
        <w:tc>
          <w:tcPr>
            <w:tcW w:w="10540" w:type="dxa"/>
          </w:tcPr>
          <w:p w14:paraId="28C71689"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Cơ quan, tổ chức tự thẩm tra (xác minh lý lịch, cam kết bảo mật, đánh giá rủi ro sơ bộ) – Thiết lập vùng đệm kỹ thuật – Cho phép tiếp cận hệ thống.</w:t>
            </w:r>
          </w:p>
        </w:tc>
      </w:tr>
      <w:tr w:rsidR="003D259F" w:rsidRPr="00A178F8" w14:paraId="014FBEC3" w14:textId="77777777" w:rsidTr="006A19A5">
        <w:tc>
          <w:tcPr>
            <w:tcW w:w="10540" w:type="dxa"/>
          </w:tcPr>
          <w:p w14:paraId="528988BE"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Không áp dụng nộp hồ sơ cho cơ quan nhà nước (cơ chế tự thẩm tra, hậu kiểm); báo cáo Bộ Công an khi có yêu cầu.</w:t>
            </w:r>
          </w:p>
        </w:tc>
      </w:tr>
      <w:tr w:rsidR="003D259F" w:rsidRPr="00A178F8" w14:paraId="5C93EFB5" w14:textId="77777777" w:rsidTr="006A19A5">
        <w:tc>
          <w:tcPr>
            <w:tcW w:w="10540" w:type="dxa"/>
          </w:tcPr>
          <w:p w14:paraId="6B55FB3B"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Hồ sơ lưu nội bộ: thông tin nhân sự; kết quả thẩm tra; cam kết bảo mật đã ký.</w:t>
            </w:r>
          </w:p>
        </w:tc>
      </w:tr>
      <w:tr w:rsidR="003D259F" w:rsidRPr="00A178F8" w14:paraId="23241345" w14:textId="77777777" w:rsidTr="006A19A5">
        <w:tc>
          <w:tcPr>
            <w:tcW w:w="10540" w:type="dxa"/>
          </w:tcPr>
          <w:p w14:paraId="325FE013"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Không quy định thời hạn xét duyệt vì không phải thủ tục tiền kiểm bởi cơ quan nhà nước; tổ chức tự chịu trách nhiệm về kết quả thẩm tra.</w:t>
            </w:r>
          </w:p>
        </w:tc>
      </w:tr>
      <w:tr w:rsidR="003D259F" w:rsidRPr="00A178F8" w14:paraId="44AC6F4A" w14:textId="77777777" w:rsidTr="006A19A5">
        <w:tc>
          <w:tcPr>
            <w:tcW w:w="10540" w:type="dxa"/>
          </w:tcPr>
          <w:p w14:paraId="10364928" w14:textId="77777777" w:rsidR="00773A28" w:rsidRDefault="003D259F" w:rsidP="00773A28">
            <w:pPr>
              <w:jc w:val="both"/>
              <w:rPr>
                <w:b/>
                <w:sz w:val="28"/>
                <w:szCs w:val="28"/>
              </w:rPr>
            </w:pPr>
            <w:r w:rsidRPr="00A178F8">
              <w:rPr>
                <w:b/>
                <w:sz w:val="28"/>
                <w:szCs w:val="28"/>
              </w:rPr>
              <w:t xml:space="preserve">6. Đối tượng thực hiện: </w:t>
            </w:r>
          </w:p>
          <w:p w14:paraId="4FA72386" w14:textId="77777777" w:rsidR="00773A28" w:rsidRDefault="003D259F" w:rsidP="00773A28">
            <w:pPr>
              <w:rPr>
                <w:sz w:val="28"/>
                <w:szCs w:val="28"/>
              </w:rPr>
            </w:pPr>
            <w:r w:rsidRPr="00A178F8">
              <w:rPr>
                <w:sz w:val="28"/>
                <w:szCs w:val="28"/>
              </w:rPr>
              <w:t xml:space="preserve">- Tổ chức/cá nhân: Nước ngoài </w:t>
            </w:r>
            <w:r w:rsidRPr="00A178F8">
              <w:rPr>
                <w:rFonts w:ascii="Segoe UI Symbol" w:hAnsi="Segoe UI Symbol" w:cs="Segoe UI Symbol"/>
                <w:sz w:val="28"/>
                <w:szCs w:val="28"/>
              </w:rPr>
              <w:t>☒</w:t>
            </w:r>
            <w:r w:rsidRPr="00A178F8">
              <w:rPr>
                <w:sz w:val="28"/>
                <w:szCs w:val="28"/>
              </w:rPr>
              <w:t xml:space="preserve"> </w:t>
            </w:r>
          </w:p>
          <w:p w14:paraId="3A03F3CA" w14:textId="01D7D230" w:rsidR="003D259F" w:rsidRPr="00A178F8" w:rsidRDefault="00773A28" w:rsidP="00773A28">
            <w:pPr>
              <w:rPr>
                <w:sz w:val="28"/>
                <w:szCs w:val="28"/>
              </w:rPr>
            </w:pPr>
            <w:r>
              <w:rPr>
                <w:sz w:val="28"/>
                <w:szCs w:val="28"/>
              </w:rPr>
              <w:lastRenderedPageBreak/>
              <w:t>-</w:t>
            </w:r>
            <w:r w:rsidR="003D259F" w:rsidRPr="00A178F8">
              <w:rPr>
                <w:sz w:val="28"/>
                <w:szCs w:val="28"/>
              </w:rPr>
              <w:t xml:space="preserve"> chuy</w:t>
            </w:r>
            <w:r w:rsidR="003D259F" w:rsidRPr="00A178F8">
              <w:rPr>
                <w:rFonts w:cs="Times New Roman"/>
                <w:sz w:val="28"/>
                <w:szCs w:val="28"/>
              </w:rPr>
              <w:t>ê</w:t>
            </w:r>
            <w:r w:rsidR="003D259F" w:rsidRPr="00A178F8">
              <w:rPr>
                <w:sz w:val="28"/>
                <w:szCs w:val="28"/>
              </w:rPr>
              <w:t xml:space="preserve">n gia, </w:t>
            </w:r>
            <w:r w:rsidR="003D259F" w:rsidRPr="00A178F8">
              <w:rPr>
                <w:rFonts w:cs="Times New Roman"/>
                <w:sz w:val="28"/>
                <w:szCs w:val="28"/>
              </w:rPr>
              <w:t>đ</w:t>
            </w:r>
            <w:r w:rsidR="003D259F" w:rsidRPr="00A178F8">
              <w:rPr>
                <w:sz w:val="28"/>
                <w:szCs w:val="28"/>
              </w:rPr>
              <w:t>ối tác nước ngoài tham gia dự án dữ liệu Cấp độ 3, Cấp độ 4.</w:t>
            </w:r>
            <w:r w:rsidR="003D259F" w:rsidRPr="00A178F8">
              <w:rPr>
                <w:sz w:val="28"/>
                <w:szCs w:val="28"/>
              </w:rPr>
              <w:br/>
              <w:t xml:space="preserve">- Phạm vi áp dụng: Toàn quốc </w:t>
            </w:r>
            <w:r w:rsidR="003D259F" w:rsidRPr="00A178F8">
              <w:rPr>
                <w:rFonts w:ascii="Segoe UI Symbol" w:hAnsi="Segoe UI Symbol" w:cs="Segoe UI Symbol"/>
                <w:sz w:val="28"/>
                <w:szCs w:val="28"/>
              </w:rPr>
              <w:t>☒</w:t>
            </w:r>
          </w:p>
        </w:tc>
      </w:tr>
      <w:tr w:rsidR="003D259F" w:rsidRPr="00A178F8" w14:paraId="0977F167" w14:textId="77777777" w:rsidTr="006A19A5">
        <w:tc>
          <w:tcPr>
            <w:tcW w:w="10540" w:type="dxa"/>
          </w:tcPr>
          <w:p w14:paraId="26363ABB" w14:textId="77777777" w:rsidR="003D259F" w:rsidRPr="00A178F8" w:rsidRDefault="003D259F" w:rsidP="00773A28">
            <w:pPr>
              <w:jc w:val="both"/>
              <w:rPr>
                <w:sz w:val="28"/>
                <w:szCs w:val="28"/>
              </w:rPr>
            </w:pPr>
            <w:r w:rsidRPr="00A178F8">
              <w:rPr>
                <w:b/>
                <w:sz w:val="28"/>
                <w:szCs w:val="28"/>
              </w:rPr>
              <w:lastRenderedPageBreak/>
              <w:t xml:space="preserve">7. Cơ quan giải quyết: </w:t>
            </w:r>
            <w:r w:rsidRPr="00A178F8">
              <w:rPr>
                <w:sz w:val="28"/>
                <w:szCs w:val="28"/>
              </w:rPr>
              <w:t>Cơ quan, tổ chức sử dụng chuyên gia (tự thực hiện); Bộ Công an (hậu kiểm).</w:t>
            </w:r>
            <w:r w:rsidRPr="00A178F8">
              <w:rPr>
                <w:sz w:val="28"/>
                <w:szCs w:val="28"/>
              </w:rPr>
              <w:br/>
              <w:t xml:space="preserve">Có thể mở rộng ủy quyền, phân cấp không?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giao quyền tự chủ cho cơ quan, tổ chức sử dụng nhân sự.</w:t>
            </w:r>
          </w:p>
        </w:tc>
      </w:tr>
      <w:tr w:rsidR="003D259F" w:rsidRPr="00A178F8" w14:paraId="6BDA7DE1" w14:textId="77777777" w:rsidTr="006A19A5">
        <w:tc>
          <w:tcPr>
            <w:tcW w:w="10540" w:type="dxa"/>
          </w:tcPr>
          <w:p w14:paraId="5974AB3F"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28232694" w14:textId="77777777" w:rsidTr="006A19A5">
        <w:tc>
          <w:tcPr>
            <w:tcW w:w="10540" w:type="dxa"/>
          </w:tcPr>
          <w:p w14:paraId="381C1374"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10 (hồ sơ thẩm tra an ninh sơ bộ, lưu nội bộ).</w:t>
            </w:r>
          </w:p>
        </w:tc>
      </w:tr>
      <w:tr w:rsidR="003D259F" w:rsidRPr="00A178F8" w14:paraId="77B72DB2" w14:textId="77777777" w:rsidTr="006A19A5">
        <w:tc>
          <w:tcPr>
            <w:tcW w:w="10540" w:type="dxa"/>
          </w:tcPr>
          <w:p w14:paraId="678BC2A5"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Có cam kết bảo mật bằng văn bản; có vùng đệm kỹ thuật cách ly khi nhân sự nước ngoài thao tác chuyên môn.</w:t>
            </w:r>
          </w:p>
        </w:tc>
      </w:tr>
      <w:tr w:rsidR="003D259F" w:rsidRPr="00A178F8" w14:paraId="2B1F3C54" w14:textId="77777777" w:rsidTr="006A19A5">
        <w:tc>
          <w:tcPr>
            <w:tcW w:w="10540" w:type="dxa"/>
          </w:tcPr>
          <w:p w14:paraId="49610C3C"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Kết quả thẩm tra an ninh (lưu nội bộ, không phải văn bản do cơ quan nhà nước cấp)</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theo thời hạn tham gia dự án của nhân sự.</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67F86A2B" w14:textId="77777777" w:rsidTr="006A19A5">
        <w:tc>
          <w:tcPr>
            <w:tcW w:w="10540" w:type="dxa"/>
          </w:tcPr>
          <w:p w14:paraId="685A36E2"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7155A293" w14:textId="77777777" w:rsidTr="006A19A5">
        <w:tc>
          <w:tcPr>
            <w:tcW w:w="10540" w:type="dxa"/>
          </w:tcPr>
          <w:p w14:paraId="400DED4E"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38E9953B" w14:textId="77777777" w:rsidTr="006A19A5">
        <w:tc>
          <w:tcPr>
            <w:tcW w:w="10540" w:type="dxa"/>
          </w:tcPr>
          <w:p w14:paraId="7D4AC80D"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778E9A22" w14:textId="77777777" w:rsidR="003D259F" w:rsidRPr="00A178F8" w:rsidRDefault="003D259F" w:rsidP="00773A28">
      <w:pPr>
        <w:spacing w:before="200" w:after="80"/>
        <w:jc w:val="both"/>
        <w:rPr>
          <w:sz w:val="28"/>
          <w:szCs w:val="28"/>
        </w:rPr>
      </w:pPr>
      <w:r w:rsidRPr="00A178F8">
        <w:rPr>
          <w:b/>
          <w:sz w:val="28"/>
          <w:szCs w:val="28"/>
        </w:rPr>
        <w:t>THỦ TỤC HÀNH CHÍNH 10: Báo cáo, thông báo sự cố an ninh dữ liệu</w:t>
      </w:r>
    </w:p>
    <w:tbl>
      <w:tblPr>
        <w:tblStyle w:val="TableGrid"/>
        <w:tblW w:w="0" w:type="auto"/>
        <w:tblLook w:val="04A0" w:firstRow="1" w:lastRow="0" w:firstColumn="1" w:lastColumn="0" w:noHBand="0" w:noVBand="1"/>
      </w:tblPr>
      <w:tblGrid>
        <w:gridCol w:w="10530"/>
      </w:tblGrid>
      <w:tr w:rsidR="003D259F" w:rsidRPr="00A178F8" w14:paraId="7A511C8B" w14:textId="77777777" w:rsidTr="006A19A5">
        <w:tc>
          <w:tcPr>
            <w:tcW w:w="10204" w:type="dxa"/>
          </w:tcPr>
          <w:p w14:paraId="2C13452A" w14:textId="11B8A1CE"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4A646EDC" w14:textId="77777777" w:rsidTr="006A19A5">
        <w:tc>
          <w:tcPr>
            <w:tcW w:w="10540" w:type="dxa"/>
          </w:tcPr>
          <w:p w14:paraId="14C0FADB"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Giám sát, ứng phó kịp thời sự cố an ninh dữ liệu để hạn chế thiệt hại lan rộng.</w:t>
            </w:r>
          </w:p>
        </w:tc>
      </w:tr>
      <w:tr w:rsidR="003D259F" w:rsidRPr="00A178F8" w14:paraId="6B0D112B" w14:textId="77777777" w:rsidTr="006A19A5">
        <w:tc>
          <w:tcPr>
            <w:tcW w:w="10540" w:type="dxa"/>
          </w:tcPr>
          <w:p w14:paraId="09FDDCD2"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Chủ quản dữ liệu có nghĩa vụ báo cáo sự cố đúng thời hạn; được quyền nhận hỗ trợ điều phối ứng cứu từ cơ quan chuyên trách.</w:t>
            </w:r>
          </w:p>
        </w:tc>
      </w:tr>
      <w:tr w:rsidR="003D259F" w:rsidRPr="00A178F8" w14:paraId="34AF8389" w14:textId="77777777" w:rsidTr="006A19A5">
        <w:tc>
          <w:tcPr>
            <w:tcW w:w="10540" w:type="dxa"/>
          </w:tcPr>
          <w:p w14:paraId="6F589741" w14:textId="77777777" w:rsidR="003D259F" w:rsidRPr="00A178F8" w:rsidRDefault="003D259F" w:rsidP="00773A28">
            <w:pPr>
              <w:jc w:val="both"/>
              <w:rPr>
                <w:sz w:val="28"/>
                <w:szCs w:val="28"/>
              </w:rPr>
            </w:pPr>
            <w:r w:rsidRPr="00A178F8">
              <w:rPr>
                <w:b/>
                <w:sz w:val="28"/>
                <w:szCs w:val="28"/>
              </w:rPr>
              <w:lastRenderedPageBreak/>
              <w:t xml:space="preserve">3. Lý do lựa chọn biện pháp quy định thủ tục hành chính: </w:t>
            </w:r>
            <w:r w:rsidRPr="00A178F8">
              <w:rPr>
                <w:sz w:val="28"/>
                <w:szCs w:val="28"/>
              </w:rPr>
              <w:t>Mốc thời gian báo cáo là công cụ bắt buộc để Nhà nước kịp thời điều phối ứng cứu, giảm thiểu thiệt hại lan rộng, phù hợp chuẩn quốc tế (EU NIS2, Hàn Quốc).</w:t>
            </w:r>
          </w:p>
        </w:tc>
      </w:tr>
      <w:tr w:rsidR="003D259F" w:rsidRPr="00A178F8" w14:paraId="1A5A3CE5" w14:textId="77777777" w:rsidTr="006A19A5">
        <w:tc>
          <w:tcPr>
            <w:tcW w:w="10540" w:type="dxa"/>
          </w:tcPr>
          <w:p w14:paraId="4C560067"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0DA98BBD" w14:textId="77777777" w:rsidTr="006A19A5">
        <w:tc>
          <w:tcPr>
            <w:tcW w:w="10540" w:type="dxa"/>
          </w:tcPr>
          <w:p w14:paraId="12DEEFFE"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2B18DBB3" w14:textId="77777777" w:rsidTr="006A19A5">
        <w:tc>
          <w:tcPr>
            <w:tcW w:w="10540" w:type="dxa"/>
          </w:tcPr>
          <w:p w14:paraId="3C62886F"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6D13F634" w14:textId="77777777" w:rsidTr="006A19A5">
        <w:tc>
          <w:tcPr>
            <w:tcW w:w="10540" w:type="dxa"/>
          </w:tcPr>
          <w:p w14:paraId="73B11F8A"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70B46A5D" w14:textId="77777777" w:rsidTr="006A19A5">
        <w:tc>
          <w:tcPr>
            <w:tcW w:w="10540" w:type="dxa"/>
          </w:tcPr>
          <w:p w14:paraId="31D91982" w14:textId="77777777" w:rsidR="003D259F" w:rsidRPr="00A178F8" w:rsidRDefault="003D259F" w:rsidP="00773A28">
            <w:pPr>
              <w:jc w:val="both"/>
              <w:rPr>
                <w:sz w:val="28"/>
                <w:szCs w:val="28"/>
              </w:rPr>
            </w:pPr>
            <w:r w:rsidRPr="00A178F8">
              <w:rPr>
                <w:b/>
                <w:sz w:val="28"/>
                <w:szCs w:val="28"/>
              </w:rPr>
              <w:t>III. ĐÁNH GIÁ TÍNH HỢP LÝ CỦA TỪNG BỘ PHẬN TẠO THÀNH THỦ TỤC HÀNH CHÍNH</w:t>
            </w:r>
          </w:p>
        </w:tc>
      </w:tr>
      <w:tr w:rsidR="003D259F" w:rsidRPr="00A178F8" w14:paraId="369308EF" w14:textId="77777777" w:rsidTr="006A19A5">
        <w:tc>
          <w:tcPr>
            <w:tcW w:w="10540" w:type="dxa"/>
          </w:tcPr>
          <w:p w14:paraId="54615F54"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38 dự thảo Luật An ninh dữ liệu.</w:t>
            </w:r>
          </w:p>
        </w:tc>
      </w:tr>
      <w:tr w:rsidR="003D259F" w:rsidRPr="00A178F8" w14:paraId="13FBEED6" w14:textId="77777777" w:rsidTr="006A19A5">
        <w:tc>
          <w:tcPr>
            <w:tcW w:w="10540" w:type="dxa"/>
          </w:tcPr>
          <w:p w14:paraId="41CA967C"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Phát hiện sự cố – Báo cáo ban đầu – Báo cáo đầy đủ – Báo cáo tổng kết theo các mốc thời gian quy định.</w:t>
            </w:r>
          </w:p>
        </w:tc>
      </w:tr>
      <w:tr w:rsidR="003D259F" w:rsidRPr="00A178F8" w14:paraId="6408E342" w14:textId="77777777" w:rsidTr="006A19A5">
        <w:tc>
          <w:tcPr>
            <w:tcW w:w="10540" w:type="dxa"/>
          </w:tcPr>
          <w:p w14:paraId="43064EC6"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Điện tử </w:t>
            </w:r>
            <w:r w:rsidRPr="00A178F8">
              <w:rPr>
                <w:rFonts w:ascii="Segoe UI Symbol" w:hAnsi="Segoe UI Symbol" w:cs="Segoe UI Symbol"/>
                <w:sz w:val="28"/>
                <w:szCs w:val="28"/>
              </w:rPr>
              <w:t>☒</w:t>
            </w:r>
            <w:r w:rsidRPr="00A178F8">
              <w:rPr>
                <w:sz w:val="28"/>
                <w:szCs w:val="28"/>
              </w:rPr>
              <w:t xml:space="preserve"> (k</w:t>
            </w:r>
            <w:r w:rsidRPr="00A178F8">
              <w:rPr>
                <w:rFonts w:cs="Times New Roman"/>
                <w:sz w:val="28"/>
                <w:szCs w:val="28"/>
              </w:rPr>
              <w:t>ê</w:t>
            </w:r>
            <w:r w:rsidRPr="00A178F8">
              <w:rPr>
                <w:sz w:val="28"/>
                <w:szCs w:val="28"/>
              </w:rPr>
              <w:t>nh b</w:t>
            </w:r>
            <w:r w:rsidRPr="00A178F8">
              <w:rPr>
                <w:rFonts w:cs="Times New Roman"/>
                <w:sz w:val="28"/>
                <w:szCs w:val="28"/>
              </w:rPr>
              <w:t>á</w:t>
            </w:r>
            <w:r w:rsidRPr="00A178F8">
              <w:rPr>
                <w:sz w:val="28"/>
                <w:szCs w:val="28"/>
              </w:rPr>
              <w:t>o c</w:t>
            </w:r>
            <w:r w:rsidRPr="00A178F8">
              <w:rPr>
                <w:rFonts w:cs="Times New Roman"/>
                <w:sz w:val="28"/>
                <w:szCs w:val="28"/>
              </w:rPr>
              <w:t>á</w:t>
            </w:r>
            <w:r w:rsidRPr="00A178F8">
              <w:rPr>
                <w:sz w:val="28"/>
                <w:szCs w:val="28"/>
              </w:rPr>
              <w:t xml:space="preserve">o trực tuyến 24/7); 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p>
        </w:tc>
      </w:tr>
      <w:tr w:rsidR="003D259F" w:rsidRPr="00A178F8" w14:paraId="4F85E89E" w14:textId="77777777" w:rsidTr="006A19A5">
        <w:tc>
          <w:tcPr>
            <w:tcW w:w="10540" w:type="dxa"/>
          </w:tcPr>
          <w:p w14:paraId="4403594E"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Báo cáo theo mẫu rút gọn: thông tin hệ thống, thời điểm phát hiện, mô tả sơ bộ, phạm vi ảnh hưởng, biện pháp ứng phó ban đầu.</w:t>
            </w:r>
          </w:p>
        </w:tc>
      </w:tr>
      <w:tr w:rsidR="003D259F" w:rsidRPr="00A178F8" w14:paraId="45F01E6E" w14:textId="77777777" w:rsidTr="006A19A5">
        <w:tc>
          <w:tcPr>
            <w:tcW w:w="10540" w:type="dxa"/>
          </w:tcPr>
          <w:p w14:paraId="5F39C2B9"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02 giờ (dữ liệu Cốt lõi, thông báo ban đầu); 24 giờ (dữ liệu khác, thông báo ban đầu); 72 giờ (báo cáo đầy đủ); 30 ngày (báo cáo tổng kết).</w:t>
            </w:r>
          </w:p>
        </w:tc>
      </w:tr>
      <w:tr w:rsidR="003D259F" w:rsidRPr="00A178F8" w14:paraId="60B49DEE" w14:textId="77777777" w:rsidTr="006A19A5">
        <w:tc>
          <w:tcPr>
            <w:tcW w:w="10540" w:type="dxa"/>
          </w:tcPr>
          <w:p w14:paraId="27CC3908"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17D1F71B" w14:textId="77777777" w:rsidTr="006A19A5">
        <w:tc>
          <w:tcPr>
            <w:tcW w:w="10540" w:type="dxa"/>
          </w:tcPr>
          <w:p w14:paraId="0C1B8BE1" w14:textId="77777777" w:rsidR="003D259F" w:rsidRPr="00A178F8" w:rsidRDefault="003D259F" w:rsidP="00773A28">
            <w:pPr>
              <w:jc w:val="both"/>
              <w:rPr>
                <w:sz w:val="28"/>
                <w:szCs w:val="28"/>
              </w:rPr>
            </w:pPr>
            <w:r w:rsidRPr="00A178F8">
              <w:rPr>
                <w:b/>
                <w:sz w:val="28"/>
                <w:szCs w:val="28"/>
              </w:rPr>
              <w:t xml:space="preserve">7. Cơ quan giải quyết: </w:t>
            </w:r>
            <w:r w:rsidRPr="00A178F8">
              <w:rPr>
                <w:sz w:val="28"/>
                <w:szCs w:val="28"/>
              </w:rPr>
              <w:t>Bộ Công an (hoặc Bộ Quốc phòng đối với dữ liệu quân sự).</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p>
        </w:tc>
      </w:tr>
      <w:tr w:rsidR="003D259F" w:rsidRPr="00A178F8" w14:paraId="6CE83240" w14:textId="77777777" w:rsidTr="006A19A5">
        <w:tc>
          <w:tcPr>
            <w:tcW w:w="10540" w:type="dxa"/>
          </w:tcPr>
          <w:p w14:paraId="6D017B68"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06643A04" w14:textId="77777777" w:rsidTr="006A19A5">
        <w:tc>
          <w:tcPr>
            <w:tcW w:w="10540" w:type="dxa"/>
          </w:tcPr>
          <w:p w14:paraId="22DCA9A1" w14:textId="77777777" w:rsidR="003D259F" w:rsidRPr="00A178F8" w:rsidRDefault="003D259F" w:rsidP="00773A28">
            <w:pPr>
              <w:jc w:val="both"/>
              <w:rPr>
                <w:sz w:val="28"/>
                <w:szCs w:val="28"/>
              </w:rPr>
            </w:pPr>
            <w:r w:rsidRPr="00A178F8">
              <w:rPr>
                <w:b/>
                <w:sz w:val="28"/>
                <w:szCs w:val="28"/>
              </w:rPr>
              <w:lastRenderedPageBreak/>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07 (Nghị định hướng dẫn thi hành).</w:t>
            </w:r>
          </w:p>
        </w:tc>
      </w:tr>
      <w:tr w:rsidR="003D259F" w:rsidRPr="00A178F8" w14:paraId="33B66C47" w14:textId="77777777" w:rsidTr="006A19A5">
        <w:tc>
          <w:tcPr>
            <w:tcW w:w="10540" w:type="dxa"/>
          </w:tcPr>
          <w:p w14:paraId="4E126B97"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Không có yêu cầu, điều kiện tiên quyết; là nghĩa vụ bắt buộc khi xảy ra sự cố.</w:t>
            </w:r>
          </w:p>
        </w:tc>
      </w:tr>
      <w:tr w:rsidR="003D259F" w:rsidRPr="00A178F8" w14:paraId="4A3DF884" w14:textId="77777777" w:rsidTr="006A19A5">
        <w:tc>
          <w:tcPr>
            <w:tcW w:w="10540" w:type="dxa"/>
          </w:tcPr>
          <w:p w14:paraId="7864B343"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Văn bản tiếp nhận báo cáo sự cố</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Không </w:t>
            </w:r>
            <w:r w:rsidRPr="00A178F8">
              <w:rPr>
                <w:rFonts w:ascii="Segoe UI Symbol" w:hAnsi="Segoe UI Symbol" w:cs="Segoe UI Symbol"/>
                <w:sz w:val="28"/>
                <w:szCs w:val="28"/>
              </w:rPr>
              <w:t>☒</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615DAA66" w14:textId="77777777" w:rsidTr="006A19A5">
        <w:tc>
          <w:tcPr>
            <w:tcW w:w="10540" w:type="dxa"/>
          </w:tcPr>
          <w:p w14:paraId="4673BE70"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1262E124" w14:textId="77777777" w:rsidTr="006A19A5">
        <w:tc>
          <w:tcPr>
            <w:tcW w:w="10540" w:type="dxa"/>
          </w:tcPr>
          <w:p w14:paraId="615EF17B"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6EAE3E23" w14:textId="77777777" w:rsidTr="006A19A5">
        <w:tc>
          <w:tcPr>
            <w:tcW w:w="10540" w:type="dxa"/>
          </w:tcPr>
          <w:p w14:paraId="7663D34E"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6E0FF15D" w14:textId="77777777" w:rsidR="003D259F" w:rsidRPr="00A178F8" w:rsidRDefault="003D259F" w:rsidP="00773A28">
      <w:pPr>
        <w:spacing w:before="200" w:after="80"/>
        <w:jc w:val="both"/>
        <w:rPr>
          <w:sz w:val="28"/>
          <w:szCs w:val="28"/>
        </w:rPr>
      </w:pPr>
      <w:r w:rsidRPr="00A178F8">
        <w:rPr>
          <w:b/>
          <w:sz w:val="28"/>
          <w:szCs w:val="28"/>
        </w:rPr>
        <w:t>THỦ TỤC HÀNH CHÍNH 11: Xác nhận đủ điều kiện an toàn để khôi phục kết nối hệ thống sau sự cố</w:t>
      </w:r>
    </w:p>
    <w:tbl>
      <w:tblPr>
        <w:tblStyle w:val="TableGrid"/>
        <w:tblW w:w="0" w:type="auto"/>
        <w:tblLook w:val="04A0" w:firstRow="1" w:lastRow="0" w:firstColumn="1" w:lastColumn="0" w:noHBand="0" w:noVBand="1"/>
      </w:tblPr>
      <w:tblGrid>
        <w:gridCol w:w="10530"/>
      </w:tblGrid>
      <w:tr w:rsidR="003D259F" w:rsidRPr="00A178F8" w14:paraId="0ABFCE80" w14:textId="77777777" w:rsidTr="006A19A5">
        <w:tc>
          <w:tcPr>
            <w:tcW w:w="10204" w:type="dxa"/>
          </w:tcPr>
          <w:p w14:paraId="6F6B844F" w14:textId="732411C8" w:rsidR="003D259F" w:rsidRPr="00A178F8" w:rsidRDefault="003D259F" w:rsidP="00773A28">
            <w:pPr>
              <w:jc w:val="both"/>
              <w:rPr>
                <w:sz w:val="28"/>
                <w:szCs w:val="28"/>
              </w:rPr>
            </w:pPr>
            <w:r w:rsidRPr="00A178F8">
              <w:rPr>
                <w:b/>
                <w:sz w:val="28"/>
                <w:szCs w:val="28"/>
              </w:rPr>
              <w:t>I. SỰ CẦN THIẾT CỦA QUY ĐỊNH VỀ THỦ TỤC HÀNH CHÍNH TẠI DỰ THẢO VĂN BẢN</w:t>
            </w:r>
          </w:p>
        </w:tc>
      </w:tr>
      <w:tr w:rsidR="003D259F" w:rsidRPr="00A178F8" w14:paraId="71C721DD" w14:textId="77777777" w:rsidTr="006A19A5">
        <w:tc>
          <w:tcPr>
            <w:tcW w:w="10540" w:type="dxa"/>
          </w:tcPr>
          <w:p w14:paraId="7B61CB74" w14:textId="77777777" w:rsidR="003D259F" w:rsidRPr="00A178F8" w:rsidRDefault="003D259F" w:rsidP="00773A28">
            <w:pPr>
              <w:jc w:val="both"/>
              <w:rPr>
                <w:sz w:val="28"/>
                <w:szCs w:val="28"/>
              </w:rPr>
            </w:pPr>
            <w:r w:rsidRPr="00A178F8">
              <w:rPr>
                <w:b/>
                <w:sz w:val="28"/>
                <w:szCs w:val="28"/>
              </w:rPr>
              <w:t xml:space="preserve">1. Nội dung cụ thể trong ngành, lĩnh vực mà Nhà nước cần quản lý: </w:t>
            </w:r>
            <w:r w:rsidRPr="00A178F8">
              <w:rPr>
                <w:sz w:val="28"/>
                <w:szCs w:val="28"/>
              </w:rPr>
              <w:t>Bảo đảm hệ thống chỉ được khôi phục kết nối khi đã loại bỏ hoàn toàn rủi ro tái diễn sự cố.</w:t>
            </w:r>
          </w:p>
        </w:tc>
      </w:tr>
      <w:tr w:rsidR="003D259F" w:rsidRPr="00A178F8" w14:paraId="4B665805" w14:textId="77777777" w:rsidTr="006A19A5">
        <w:tc>
          <w:tcPr>
            <w:tcW w:w="10540" w:type="dxa"/>
          </w:tcPr>
          <w:p w14:paraId="7F6B1DE2" w14:textId="77777777" w:rsidR="003D259F" w:rsidRPr="00A178F8" w:rsidRDefault="003D259F" w:rsidP="00773A28">
            <w:pPr>
              <w:jc w:val="both"/>
              <w:rPr>
                <w:sz w:val="28"/>
                <w:szCs w:val="28"/>
              </w:rPr>
            </w:pPr>
            <w:r w:rsidRPr="00A178F8">
              <w:rPr>
                <w:b/>
                <w:sz w:val="28"/>
                <w:szCs w:val="28"/>
              </w:rPr>
              <w:t xml:space="preserve">2. Nội dung quyền, nghĩa vụ và lợi ích hợp pháp cụ thể của các đối tượng chịu tác động: </w:t>
            </w:r>
            <w:r w:rsidRPr="00A178F8">
              <w:rPr>
                <w:sz w:val="28"/>
                <w:szCs w:val="28"/>
              </w:rPr>
              <w:t>Cơ quan, tổ chức được khôi phục kết nối hệ thống sau khi có xác nhận đủ điều kiện an toàn.</w:t>
            </w:r>
          </w:p>
        </w:tc>
      </w:tr>
      <w:tr w:rsidR="003D259F" w:rsidRPr="00A178F8" w14:paraId="5C98BD4A" w14:textId="77777777" w:rsidTr="006A19A5">
        <w:tc>
          <w:tcPr>
            <w:tcW w:w="10540" w:type="dxa"/>
          </w:tcPr>
          <w:p w14:paraId="304B8777" w14:textId="77777777" w:rsidR="003D259F" w:rsidRPr="00A178F8" w:rsidRDefault="003D259F" w:rsidP="00773A28">
            <w:pPr>
              <w:jc w:val="both"/>
              <w:rPr>
                <w:sz w:val="28"/>
                <w:szCs w:val="28"/>
              </w:rPr>
            </w:pPr>
            <w:r w:rsidRPr="00A178F8">
              <w:rPr>
                <w:b/>
                <w:sz w:val="28"/>
                <w:szCs w:val="28"/>
              </w:rPr>
              <w:t xml:space="preserve">3. Lý do lựa chọn biện pháp quy định thủ tục hành chính: </w:t>
            </w:r>
            <w:r w:rsidRPr="00A178F8">
              <w:rPr>
                <w:sz w:val="28"/>
                <w:szCs w:val="28"/>
              </w:rPr>
              <w:t>Ngăn ngừa sự cố tái diễn ngay sau khi khôi phục kết nối, bảo đảm an toàn cho toàn bộ hệ sinh thái dữ liệu quốc gia.</w:t>
            </w:r>
          </w:p>
        </w:tc>
      </w:tr>
      <w:tr w:rsidR="003D259F" w:rsidRPr="00A178F8" w14:paraId="7E5FB84D" w14:textId="77777777" w:rsidTr="006A19A5">
        <w:tc>
          <w:tcPr>
            <w:tcW w:w="10540" w:type="dxa"/>
          </w:tcPr>
          <w:p w14:paraId="6AA2B0A6" w14:textId="77777777" w:rsidR="003D259F" w:rsidRPr="00A178F8" w:rsidRDefault="003D259F" w:rsidP="00773A28">
            <w:pPr>
              <w:jc w:val="both"/>
              <w:rPr>
                <w:sz w:val="28"/>
                <w:szCs w:val="28"/>
              </w:rPr>
            </w:pPr>
            <w:r w:rsidRPr="00A178F8">
              <w:rPr>
                <w:b/>
                <w:sz w:val="28"/>
                <w:szCs w:val="28"/>
              </w:rPr>
              <w:t xml:space="preserve">4. Có biện pháp nào khác có thể sử dụng mà không phải bằng quy định thủ tục hành chính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thủ tục hành chính là biện pháp phù hợp nhất để kiểm soát rủi ro an ninh dữ liệu ở mức độ cần thiết.</w:t>
            </w:r>
          </w:p>
        </w:tc>
      </w:tr>
      <w:tr w:rsidR="003D259F" w:rsidRPr="00A178F8" w14:paraId="4425A256" w14:textId="77777777" w:rsidTr="006A19A5">
        <w:tc>
          <w:tcPr>
            <w:tcW w:w="10540" w:type="dxa"/>
          </w:tcPr>
          <w:p w14:paraId="392E66AC" w14:textId="77777777" w:rsidR="003D259F" w:rsidRPr="00A178F8" w:rsidRDefault="003D259F" w:rsidP="00773A28">
            <w:pPr>
              <w:jc w:val="both"/>
              <w:rPr>
                <w:sz w:val="28"/>
                <w:szCs w:val="28"/>
              </w:rPr>
            </w:pPr>
            <w:r w:rsidRPr="00A178F8">
              <w:rPr>
                <w:b/>
                <w:sz w:val="28"/>
                <w:szCs w:val="28"/>
              </w:rPr>
              <w:t>II. ĐÁNH GIÁ TÍNH HỢP HIẾN, HỢP PHÁP CỦA THỦ TỤC HÀNH CHÍNH</w:t>
            </w:r>
          </w:p>
        </w:tc>
      </w:tr>
      <w:tr w:rsidR="003D259F" w:rsidRPr="00A178F8" w14:paraId="6C088489" w14:textId="77777777" w:rsidTr="006A19A5">
        <w:tc>
          <w:tcPr>
            <w:tcW w:w="10540" w:type="dxa"/>
          </w:tcPr>
          <w:p w14:paraId="72D18C83" w14:textId="77777777" w:rsidR="003D259F" w:rsidRPr="00A178F8" w:rsidRDefault="003D259F" w:rsidP="00773A28">
            <w:pPr>
              <w:jc w:val="both"/>
              <w:rPr>
                <w:sz w:val="28"/>
                <w:szCs w:val="28"/>
              </w:rPr>
            </w:pPr>
            <w:r w:rsidRPr="00A178F8">
              <w:rPr>
                <w:b/>
                <w:sz w:val="28"/>
                <w:szCs w:val="28"/>
              </w:rPr>
              <w:t xml:space="preserve">1. Có phù hợp với Hiến pháp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p>
        </w:tc>
      </w:tr>
      <w:tr w:rsidR="003D259F" w:rsidRPr="00A178F8" w14:paraId="03974A5F" w14:textId="77777777" w:rsidTr="006A19A5">
        <w:tc>
          <w:tcPr>
            <w:tcW w:w="10540" w:type="dxa"/>
          </w:tcPr>
          <w:p w14:paraId="1DD15ADB" w14:textId="77777777" w:rsidR="003D259F" w:rsidRPr="00A178F8" w:rsidRDefault="003D259F" w:rsidP="00773A28">
            <w:pPr>
              <w:jc w:val="both"/>
              <w:rPr>
                <w:sz w:val="28"/>
                <w:szCs w:val="28"/>
              </w:rPr>
            </w:pPr>
            <w:r w:rsidRPr="00A178F8">
              <w:rPr>
                <w:b/>
                <w:sz w:val="28"/>
                <w:szCs w:val="28"/>
              </w:rPr>
              <w:t xml:space="preserve">2. Có mâu thuẫn, chồng chéo hoặc không phù hợp, thống nhất với văn bản khác không? </w:t>
            </w:r>
            <w:r w:rsidRPr="00A178F8">
              <w:rPr>
                <w:sz w:val="28"/>
                <w:szCs w:val="28"/>
              </w:rPr>
              <w:t xml:space="preserve">Không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w:t>
            </w:r>
            <w:r w:rsidRPr="00A178F8">
              <w:rPr>
                <w:rFonts w:cs="Times New Roman"/>
                <w:sz w:val="28"/>
                <w:szCs w:val="28"/>
              </w:rPr>
              <w:t>đã</w:t>
            </w:r>
            <w:r w:rsidRPr="00A178F8">
              <w:rPr>
                <w:sz w:val="28"/>
                <w:szCs w:val="28"/>
              </w:rPr>
              <w:t xml:space="preserve"> </w:t>
            </w:r>
            <w:r w:rsidRPr="00A178F8">
              <w:rPr>
                <w:rFonts w:cs="Times New Roman"/>
                <w:sz w:val="28"/>
                <w:szCs w:val="28"/>
              </w:rPr>
              <w:t>đư</w:t>
            </w:r>
            <w:r w:rsidRPr="00A178F8">
              <w:rPr>
                <w:sz w:val="28"/>
                <w:szCs w:val="28"/>
              </w:rPr>
              <w:t>ợc rà soát, đối chiếu với Luật An ninh mạng, Luật Dữ liệu, Luật Bảo vệ dữ liệu cá nhân có liên quan (xem thêm Bảng so sánh theo từng điều đã lập).</w:t>
            </w:r>
          </w:p>
        </w:tc>
      </w:tr>
      <w:tr w:rsidR="003D259F" w:rsidRPr="00A178F8" w14:paraId="2ADE1FBC" w14:textId="77777777" w:rsidTr="006A19A5">
        <w:tc>
          <w:tcPr>
            <w:tcW w:w="10540" w:type="dxa"/>
          </w:tcPr>
          <w:p w14:paraId="5E0CC493" w14:textId="77777777" w:rsidR="003D259F" w:rsidRPr="00A178F8" w:rsidRDefault="003D259F" w:rsidP="00773A28">
            <w:pPr>
              <w:jc w:val="both"/>
              <w:rPr>
                <w:sz w:val="28"/>
                <w:szCs w:val="28"/>
              </w:rPr>
            </w:pPr>
            <w:r w:rsidRPr="00A178F8">
              <w:rPr>
                <w:b/>
                <w:sz w:val="28"/>
                <w:szCs w:val="28"/>
              </w:rPr>
              <w:lastRenderedPageBreak/>
              <w:t>III. ĐÁNH GIÁ TÍNH HỢP LÝ CỦA TỪNG BỘ PHẬN TẠO THÀNH THỦ TỤC HÀNH CHÍNH</w:t>
            </w:r>
          </w:p>
        </w:tc>
      </w:tr>
      <w:tr w:rsidR="003D259F" w:rsidRPr="00A178F8" w14:paraId="51A5E93F" w14:textId="77777777" w:rsidTr="006A19A5">
        <w:tc>
          <w:tcPr>
            <w:tcW w:w="10540" w:type="dxa"/>
          </w:tcPr>
          <w:p w14:paraId="26742B17" w14:textId="77777777" w:rsidR="003D259F" w:rsidRPr="00A178F8" w:rsidRDefault="003D259F" w:rsidP="00773A28">
            <w:pPr>
              <w:jc w:val="both"/>
              <w:rPr>
                <w:sz w:val="28"/>
                <w:szCs w:val="28"/>
              </w:rPr>
            </w:pPr>
            <w:r w:rsidRPr="00A178F8">
              <w:rPr>
                <w:b/>
                <w:sz w:val="28"/>
                <w:szCs w:val="28"/>
              </w:rPr>
              <w:t xml:space="preserve">1. Tên thủ tục hành chính — có được quy định rõ ràng, cụ thể, phù hợp không?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Kh</w:t>
            </w:r>
            <w:r w:rsidRPr="00A178F8">
              <w:rPr>
                <w:rFonts w:cs="Times New Roman"/>
                <w:sz w:val="28"/>
                <w:szCs w:val="28"/>
              </w:rPr>
              <w:t>ô</w:t>
            </w:r>
            <w:r w:rsidRPr="00A178F8">
              <w:rPr>
                <w:sz w:val="28"/>
                <w:szCs w:val="28"/>
              </w:rPr>
              <w:t xml:space="preserve">ng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C</w:t>
            </w:r>
            <w:r w:rsidRPr="00A178F8">
              <w:rPr>
                <w:rFonts w:cs="Times New Roman"/>
                <w:sz w:val="28"/>
                <w:szCs w:val="28"/>
              </w:rPr>
              <w:t>ă</w:t>
            </w:r>
            <w:r w:rsidRPr="00A178F8">
              <w:rPr>
                <w:sz w:val="28"/>
                <w:szCs w:val="28"/>
              </w:rPr>
              <w:t>n cứ: Điều 41 dự thảo Luật An ninh dữ liệu.</w:t>
            </w:r>
          </w:p>
        </w:tc>
      </w:tr>
      <w:tr w:rsidR="003D259F" w:rsidRPr="00A178F8" w14:paraId="30E55FFA" w14:textId="77777777" w:rsidTr="006A19A5">
        <w:tc>
          <w:tcPr>
            <w:tcW w:w="10540" w:type="dxa"/>
          </w:tcPr>
          <w:p w14:paraId="64F1F232" w14:textId="77777777" w:rsidR="003D259F" w:rsidRPr="00A178F8" w:rsidRDefault="003D259F" w:rsidP="00773A28">
            <w:pPr>
              <w:jc w:val="both"/>
              <w:rPr>
                <w:sz w:val="28"/>
                <w:szCs w:val="28"/>
              </w:rPr>
            </w:pPr>
            <w:r w:rsidRPr="00A178F8">
              <w:rPr>
                <w:b/>
                <w:sz w:val="28"/>
                <w:szCs w:val="28"/>
              </w:rPr>
              <w:t xml:space="preserve">2. Trình tự thực hiện: </w:t>
            </w:r>
            <w:r w:rsidRPr="00A178F8">
              <w:rPr>
                <w:sz w:val="28"/>
                <w:szCs w:val="28"/>
              </w:rPr>
              <w:t>Khắc phục sự cố – Lập báo cáo kỹ thuật khắc phục – Đề nghị xác nhận – Cơ quan có thẩm quyền kiểm tra, xác nhận.</w:t>
            </w:r>
          </w:p>
        </w:tc>
      </w:tr>
      <w:tr w:rsidR="003D259F" w:rsidRPr="00A178F8" w14:paraId="0D5490ED" w14:textId="77777777" w:rsidTr="006A19A5">
        <w:tc>
          <w:tcPr>
            <w:tcW w:w="10540" w:type="dxa"/>
          </w:tcPr>
          <w:p w14:paraId="6A9FBE4D" w14:textId="77777777" w:rsidR="003D259F" w:rsidRPr="00A178F8" w:rsidRDefault="003D259F" w:rsidP="00773A28">
            <w:pPr>
              <w:jc w:val="both"/>
              <w:rPr>
                <w:sz w:val="28"/>
                <w:szCs w:val="28"/>
              </w:rPr>
            </w:pPr>
            <w:r w:rsidRPr="00A178F8">
              <w:rPr>
                <w:b/>
                <w:sz w:val="28"/>
                <w:szCs w:val="28"/>
              </w:rPr>
              <w:t xml:space="preserve">3. Cách thức thực hiện: </w:t>
            </w:r>
            <w:r w:rsidRPr="00A178F8">
              <w:rPr>
                <w:sz w:val="28"/>
                <w:szCs w:val="28"/>
              </w:rPr>
              <w:t xml:space="preserve">Trực tiếp </w:t>
            </w:r>
            <w:r w:rsidRPr="00A178F8">
              <w:rPr>
                <w:rFonts w:ascii="Segoe UI Symbol" w:hAnsi="Segoe UI Symbol" w:cs="Segoe UI Symbol"/>
                <w:sz w:val="28"/>
                <w:szCs w:val="28"/>
              </w:rPr>
              <w:t>☒</w:t>
            </w:r>
            <w:r w:rsidRPr="00A178F8">
              <w:rPr>
                <w:sz w:val="28"/>
                <w:szCs w:val="28"/>
              </w:rPr>
              <w:t xml:space="preserve">  B</w:t>
            </w:r>
            <w:r w:rsidRPr="00A178F8">
              <w:rPr>
                <w:rFonts w:cs="Times New Roman"/>
                <w:sz w:val="28"/>
                <w:szCs w:val="28"/>
              </w:rPr>
              <w:t>ư</w:t>
            </w:r>
            <w:r w:rsidRPr="00A178F8">
              <w:rPr>
                <w:sz w:val="28"/>
                <w:szCs w:val="28"/>
              </w:rPr>
              <w:t>u ch</w:t>
            </w:r>
            <w:r w:rsidRPr="00A178F8">
              <w:rPr>
                <w:rFonts w:cs="Times New Roman"/>
                <w:sz w:val="28"/>
                <w:szCs w:val="28"/>
              </w:rPr>
              <w:t>í</w:t>
            </w:r>
            <w:r w:rsidRPr="00A178F8">
              <w:rPr>
                <w:sz w:val="28"/>
                <w:szCs w:val="28"/>
              </w:rPr>
              <w:t xml:space="preserve">nh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Đ</w:t>
            </w:r>
            <w:r w:rsidRPr="00A178F8">
              <w:rPr>
                <w:sz w:val="28"/>
                <w:szCs w:val="28"/>
              </w:rPr>
              <w:t xml:space="preserve">iện tử </w:t>
            </w:r>
            <w:r w:rsidRPr="00A178F8">
              <w:rPr>
                <w:rFonts w:ascii="Segoe UI Symbol" w:hAnsi="Segoe UI Symbol" w:cs="Segoe UI Symbol"/>
                <w:sz w:val="28"/>
                <w:szCs w:val="28"/>
              </w:rPr>
              <w:t>☒</w:t>
            </w:r>
          </w:p>
        </w:tc>
      </w:tr>
      <w:tr w:rsidR="003D259F" w:rsidRPr="00A178F8" w14:paraId="7CFE1C1C" w14:textId="77777777" w:rsidTr="006A19A5">
        <w:tc>
          <w:tcPr>
            <w:tcW w:w="10540" w:type="dxa"/>
          </w:tcPr>
          <w:p w14:paraId="00489EBB" w14:textId="77777777" w:rsidR="003D259F" w:rsidRPr="00A178F8" w:rsidRDefault="003D259F" w:rsidP="00773A28">
            <w:pPr>
              <w:jc w:val="both"/>
              <w:rPr>
                <w:sz w:val="28"/>
                <w:szCs w:val="28"/>
              </w:rPr>
            </w:pPr>
            <w:r w:rsidRPr="00A178F8">
              <w:rPr>
                <w:b/>
                <w:sz w:val="28"/>
                <w:szCs w:val="28"/>
              </w:rPr>
              <w:t xml:space="preserve">4. Thành phần, số lượng hồ sơ: </w:t>
            </w:r>
            <w:r w:rsidRPr="00A178F8">
              <w:rPr>
                <w:sz w:val="28"/>
                <w:szCs w:val="28"/>
              </w:rPr>
              <w:t>01 bộ: báo cáo kỹ thuật khắc phục sự cố; biên bản kiểm tra nội bộ; đề nghị thời điểm khôi phục.</w:t>
            </w:r>
          </w:p>
        </w:tc>
      </w:tr>
      <w:tr w:rsidR="003D259F" w:rsidRPr="00A178F8" w14:paraId="1EC89684" w14:textId="77777777" w:rsidTr="006A19A5">
        <w:tc>
          <w:tcPr>
            <w:tcW w:w="10540" w:type="dxa"/>
          </w:tcPr>
          <w:p w14:paraId="3B895682" w14:textId="77777777" w:rsidR="003D259F" w:rsidRPr="00A178F8" w:rsidRDefault="003D259F" w:rsidP="00773A28">
            <w:pPr>
              <w:jc w:val="both"/>
              <w:rPr>
                <w:sz w:val="28"/>
                <w:szCs w:val="28"/>
              </w:rPr>
            </w:pPr>
            <w:r w:rsidRPr="00A178F8">
              <w:rPr>
                <w:b/>
                <w:sz w:val="28"/>
                <w:szCs w:val="28"/>
              </w:rPr>
              <w:t xml:space="preserve">5. Thời hạn giải quyết: </w:t>
            </w:r>
            <w:r w:rsidRPr="00A178F8">
              <w:rPr>
                <w:sz w:val="28"/>
                <w:szCs w:val="28"/>
              </w:rPr>
              <w:t>24 giờ kể từ khi nhận đủ báo cáo kỹ thuật khắc phục sự cố.</w:t>
            </w:r>
          </w:p>
        </w:tc>
      </w:tr>
      <w:tr w:rsidR="003D259F" w:rsidRPr="00A178F8" w14:paraId="75399930" w14:textId="77777777" w:rsidTr="006A19A5">
        <w:tc>
          <w:tcPr>
            <w:tcW w:w="10540" w:type="dxa"/>
          </w:tcPr>
          <w:p w14:paraId="1042FEE7" w14:textId="77777777" w:rsidR="003D259F" w:rsidRPr="00A178F8" w:rsidRDefault="003D259F" w:rsidP="00773A28">
            <w:pPr>
              <w:jc w:val="both"/>
              <w:rPr>
                <w:sz w:val="28"/>
                <w:szCs w:val="28"/>
              </w:rPr>
            </w:pPr>
            <w:r w:rsidRPr="00A178F8">
              <w:rPr>
                <w:b/>
                <w:sz w:val="28"/>
                <w:szCs w:val="28"/>
              </w:rPr>
              <w:t xml:space="preserve">6. Đối tượng thực hiện: </w:t>
            </w:r>
            <w:r w:rsidRPr="00A178F8">
              <w:rPr>
                <w:sz w:val="28"/>
                <w:szCs w:val="28"/>
              </w:rPr>
              <w:t xml:space="preserve">- Tổ chức/cá nhân: Trong nước </w:t>
            </w:r>
            <w:r w:rsidRPr="00A178F8">
              <w:rPr>
                <w:rFonts w:ascii="Segoe UI Symbol" w:hAnsi="Segoe UI Symbol" w:cs="Segoe UI Symbol"/>
                <w:sz w:val="28"/>
                <w:szCs w:val="28"/>
              </w:rPr>
              <w:t>☒</w:t>
            </w:r>
            <w:r w:rsidRPr="00A178F8">
              <w:rPr>
                <w:sz w:val="28"/>
                <w:szCs w:val="28"/>
              </w:rPr>
              <w:t xml:space="preserve">  N</w:t>
            </w:r>
            <w:r w:rsidRPr="00A178F8">
              <w:rPr>
                <w:rFonts w:cs="Times New Roman"/>
                <w:sz w:val="28"/>
                <w:szCs w:val="28"/>
              </w:rPr>
              <w:t>ư</w:t>
            </w:r>
            <w:r w:rsidRPr="00A178F8">
              <w:rPr>
                <w:sz w:val="28"/>
                <w:szCs w:val="28"/>
              </w:rPr>
              <w:t xml:space="preserve">ớc ngoài </w:t>
            </w:r>
            <w:r w:rsidRPr="00A178F8">
              <w:rPr>
                <w:rFonts w:ascii="Segoe UI Symbol" w:hAnsi="Segoe UI Symbol" w:cs="Segoe UI Symbol"/>
                <w:sz w:val="28"/>
                <w:szCs w:val="28"/>
              </w:rPr>
              <w:t>☒</w:t>
            </w:r>
            <w:r w:rsidRPr="00A178F8">
              <w:rPr>
                <w:sz w:val="28"/>
                <w:szCs w:val="28"/>
              </w:rPr>
              <w:br/>
              <w:t xml:space="preserve">- Phạm vi áp dụng: Toàn quốc </w:t>
            </w:r>
            <w:r w:rsidRPr="00A178F8">
              <w:rPr>
                <w:rFonts w:ascii="Segoe UI Symbol" w:hAnsi="Segoe UI Symbol" w:cs="Segoe UI Symbol"/>
                <w:sz w:val="28"/>
                <w:szCs w:val="28"/>
              </w:rPr>
              <w:t>☒</w:t>
            </w:r>
          </w:p>
        </w:tc>
      </w:tr>
      <w:tr w:rsidR="003D259F" w:rsidRPr="00A178F8" w14:paraId="28C6E9B4" w14:textId="77777777" w:rsidTr="006A19A5">
        <w:tc>
          <w:tcPr>
            <w:tcW w:w="10540" w:type="dxa"/>
          </w:tcPr>
          <w:p w14:paraId="3DB6CC43" w14:textId="77777777" w:rsidR="003D259F" w:rsidRPr="00A178F8" w:rsidRDefault="003D259F" w:rsidP="00773A28">
            <w:pPr>
              <w:rPr>
                <w:sz w:val="28"/>
                <w:szCs w:val="28"/>
              </w:rPr>
            </w:pPr>
            <w:r w:rsidRPr="00A178F8">
              <w:rPr>
                <w:b/>
                <w:sz w:val="28"/>
                <w:szCs w:val="28"/>
              </w:rPr>
              <w:t xml:space="preserve">7. Cơ quan giải quyết: </w:t>
            </w:r>
            <w:r w:rsidRPr="00A178F8">
              <w:rPr>
                <w:sz w:val="28"/>
                <w:szCs w:val="28"/>
              </w:rPr>
              <w:t>Bộ Công an hoặc Bộ Quốc phòng.</w:t>
            </w:r>
            <w:r w:rsidRPr="00A178F8">
              <w:rPr>
                <w:sz w:val="28"/>
                <w:szCs w:val="28"/>
              </w:rPr>
              <w:br/>
              <w:t xml:space="preserve">Có thể mở rộng ủy quyền, phân cấp không? Không </w:t>
            </w:r>
            <w:r w:rsidRPr="00A178F8">
              <w:rPr>
                <w:rFonts w:ascii="Segoe UI Symbol" w:hAnsi="Segoe UI Symbol" w:cs="Segoe UI Symbol"/>
                <w:sz w:val="28"/>
                <w:szCs w:val="28"/>
              </w:rPr>
              <w:t>☒</w:t>
            </w:r>
          </w:p>
        </w:tc>
      </w:tr>
      <w:tr w:rsidR="003D259F" w:rsidRPr="00A178F8" w14:paraId="13038FCC" w14:textId="77777777" w:rsidTr="006A19A5">
        <w:tc>
          <w:tcPr>
            <w:tcW w:w="10540" w:type="dxa"/>
          </w:tcPr>
          <w:p w14:paraId="72005D2E" w14:textId="77777777" w:rsidR="003D259F" w:rsidRPr="00A178F8" w:rsidRDefault="003D259F" w:rsidP="00773A28">
            <w:pPr>
              <w:jc w:val="both"/>
              <w:rPr>
                <w:sz w:val="28"/>
                <w:szCs w:val="28"/>
              </w:rPr>
            </w:pPr>
            <w:r w:rsidRPr="00A178F8">
              <w:rPr>
                <w:b/>
                <w:sz w:val="28"/>
                <w:szCs w:val="28"/>
              </w:rPr>
              <w:t xml:space="preserve">8. Phí, lệ phí và chi phí khác (nếu có): </w:t>
            </w:r>
            <w:r w:rsidRPr="00A178F8">
              <w:rPr>
                <w:sz w:val="28"/>
                <w:szCs w:val="28"/>
              </w:rPr>
              <w:t xml:space="preserve">Không </w:t>
            </w:r>
            <w:r w:rsidRPr="00A178F8">
              <w:rPr>
                <w:rFonts w:ascii="Segoe UI Symbol" w:hAnsi="Segoe UI Symbol" w:cs="Segoe UI Symbol"/>
                <w:sz w:val="28"/>
                <w:szCs w:val="28"/>
              </w:rPr>
              <w:t>☒</w:t>
            </w:r>
          </w:p>
        </w:tc>
      </w:tr>
      <w:tr w:rsidR="003D259F" w:rsidRPr="00A178F8" w14:paraId="2424736D" w14:textId="77777777" w:rsidTr="006A19A5">
        <w:tc>
          <w:tcPr>
            <w:tcW w:w="10540" w:type="dxa"/>
          </w:tcPr>
          <w:p w14:paraId="0AB02FBF" w14:textId="77777777" w:rsidR="003D259F" w:rsidRPr="00A178F8" w:rsidRDefault="003D259F" w:rsidP="00773A28">
            <w:pPr>
              <w:jc w:val="both"/>
              <w:rPr>
                <w:sz w:val="28"/>
                <w:szCs w:val="28"/>
              </w:rPr>
            </w:pPr>
            <w:r w:rsidRPr="00A178F8">
              <w:rPr>
                <w:b/>
                <w:sz w:val="28"/>
                <w:szCs w:val="28"/>
              </w:rPr>
              <w:t xml:space="preserve">9. Mẫu đơn, tờ khai: </w:t>
            </w:r>
            <w:r w:rsidRPr="00A178F8">
              <w:rPr>
                <w:sz w:val="28"/>
                <w:szCs w:val="28"/>
              </w:rPr>
              <w:t xml:space="preserve">Có </w:t>
            </w:r>
            <w:r w:rsidRPr="00A178F8">
              <w:rPr>
                <w:rFonts w:ascii="Segoe UI Symbol" w:hAnsi="Segoe UI Symbol" w:cs="Segoe UI Symbol"/>
                <w:sz w:val="28"/>
                <w:szCs w:val="28"/>
              </w:rPr>
              <w:t>☒</w:t>
            </w:r>
            <w:r w:rsidRPr="00A178F8">
              <w:rPr>
                <w:sz w:val="28"/>
                <w:szCs w:val="28"/>
              </w:rPr>
              <w:t xml:space="preserve"> </w:t>
            </w:r>
            <w:r w:rsidRPr="00A178F8">
              <w:rPr>
                <w:rFonts w:cs="Times New Roman"/>
                <w:sz w:val="28"/>
                <w:szCs w:val="28"/>
              </w:rPr>
              <w:t>—</w:t>
            </w:r>
            <w:r w:rsidRPr="00A178F8">
              <w:rPr>
                <w:sz w:val="28"/>
                <w:szCs w:val="28"/>
              </w:rPr>
              <w:t xml:space="preserve"> Mẫu số 08 (Nghị định hướng dẫn thi hành).</w:t>
            </w:r>
          </w:p>
        </w:tc>
      </w:tr>
      <w:tr w:rsidR="003D259F" w:rsidRPr="00A178F8" w14:paraId="5E488E9A" w14:textId="77777777" w:rsidTr="006A19A5">
        <w:tc>
          <w:tcPr>
            <w:tcW w:w="10540" w:type="dxa"/>
          </w:tcPr>
          <w:p w14:paraId="256CE98D" w14:textId="77777777" w:rsidR="003D259F" w:rsidRPr="00A178F8" w:rsidRDefault="003D259F" w:rsidP="00773A28">
            <w:pPr>
              <w:jc w:val="both"/>
              <w:rPr>
                <w:sz w:val="28"/>
                <w:szCs w:val="28"/>
              </w:rPr>
            </w:pPr>
            <w:r w:rsidRPr="00A178F8">
              <w:rPr>
                <w:b/>
                <w:sz w:val="28"/>
                <w:szCs w:val="28"/>
              </w:rPr>
              <w:t xml:space="preserve">10. Yêu cầu, điều kiện: </w:t>
            </w:r>
            <w:r w:rsidRPr="00A178F8">
              <w:rPr>
                <w:sz w:val="28"/>
                <w:szCs w:val="28"/>
              </w:rPr>
              <w:t>Đã loại bỏ mã độc, lỗ hổng bảo mật gây ra sự cố; có biên bản kiểm tra nội bộ xác nhận.</w:t>
            </w:r>
          </w:p>
        </w:tc>
      </w:tr>
      <w:tr w:rsidR="003D259F" w:rsidRPr="00A178F8" w14:paraId="58DFA8E9" w14:textId="77777777" w:rsidTr="006A19A5">
        <w:tc>
          <w:tcPr>
            <w:tcW w:w="10540" w:type="dxa"/>
          </w:tcPr>
          <w:p w14:paraId="2093959F" w14:textId="77777777" w:rsidR="003D259F" w:rsidRPr="00A178F8" w:rsidRDefault="003D259F" w:rsidP="00773A28">
            <w:pPr>
              <w:rPr>
                <w:sz w:val="28"/>
                <w:szCs w:val="28"/>
              </w:rPr>
            </w:pPr>
            <w:r w:rsidRPr="00A178F8">
              <w:rPr>
                <w:b/>
                <w:sz w:val="28"/>
                <w:szCs w:val="28"/>
              </w:rPr>
              <w:t xml:space="preserve">11. Kết quả thực hiện: </w:t>
            </w:r>
            <w:r w:rsidRPr="00A178F8">
              <w:rPr>
                <w:sz w:val="28"/>
                <w:szCs w:val="28"/>
              </w:rPr>
              <w:t>- Hình thức: Văn bản xác nhận đủ điều kiện an toàn</w:t>
            </w:r>
            <w:r w:rsidRPr="00A178F8">
              <w:rPr>
                <w:sz w:val="28"/>
                <w:szCs w:val="28"/>
              </w:rPr>
              <w:br/>
              <w:t xml:space="preserve">- Được mẫu hóa: Có </w:t>
            </w:r>
            <w:r w:rsidRPr="00A178F8">
              <w:rPr>
                <w:rFonts w:ascii="Segoe UI Symbol" w:hAnsi="Segoe UI Symbol" w:cs="Segoe UI Symbol"/>
                <w:sz w:val="28"/>
                <w:szCs w:val="28"/>
              </w:rPr>
              <w:t>☒</w:t>
            </w:r>
            <w:r w:rsidRPr="00A178F8">
              <w:rPr>
                <w:sz w:val="28"/>
                <w:szCs w:val="28"/>
              </w:rPr>
              <w:br/>
              <w:t xml:space="preserve">- Thời hạn hiệu lực: Không </w:t>
            </w:r>
            <w:r w:rsidRPr="00A178F8">
              <w:rPr>
                <w:rFonts w:ascii="Segoe UI Symbol" w:hAnsi="Segoe UI Symbol" w:cs="Segoe UI Symbol"/>
                <w:sz w:val="28"/>
                <w:szCs w:val="28"/>
              </w:rPr>
              <w:t>☒</w:t>
            </w:r>
            <w:r w:rsidRPr="00A178F8">
              <w:rPr>
                <w:sz w:val="28"/>
                <w:szCs w:val="28"/>
              </w:rPr>
              <w:br/>
              <w:t xml:space="preserve">- Phạm vi hiệu lực: Toàn quốc </w:t>
            </w:r>
            <w:r w:rsidRPr="00A178F8">
              <w:rPr>
                <w:rFonts w:ascii="Segoe UI Symbol" w:hAnsi="Segoe UI Symbol" w:cs="Segoe UI Symbol"/>
                <w:sz w:val="28"/>
                <w:szCs w:val="28"/>
              </w:rPr>
              <w:t>☒</w:t>
            </w:r>
          </w:p>
        </w:tc>
      </w:tr>
      <w:tr w:rsidR="003D259F" w:rsidRPr="00A178F8" w14:paraId="53A166C9" w14:textId="77777777" w:rsidTr="006A19A5">
        <w:tc>
          <w:tcPr>
            <w:tcW w:w="10540" w:type="dxa"/>
          </w:tcPr>
          <w:p w14:paraId="175FDCAC" w14:textId="77777777" w:rsidR="003D259F" w:rsidRPr="00A178F8" w:rsidRDefault="003D259F" w:rsidP="00773A28">
            <w:pPr>
              <w:jc w:val="both"/>
              <w:rPr>
                <w:sz w:val="28"/>
                <w:szCs w:val="28"/>
              </w:rPr>
            </w:pPr>
            <w:r w:rsidRPr="00A178F8">
              <w:rPr>
                <w:b/>
                <w:sz w:val="28"/>
                <w:szCs w:val="28"/>
              </w:rPr>
              <w:t>IV. THÔNG TIN LIÊN HỆ</w:t>
            </w:r>
          </w:p>
        </w:tc>
      </w:tr>
      <w:tr w:rsidR="003D259F" w:rsidRPr="00A178F8" w14:paraId="4564C5D2" w14:textId="77777777" w:rsidTr="006A19A5">
        <w:tc>
          <w:tcPr>
            <w:tcW w:w="10540" w:type="dxa"/>
          </w:tcPr>
          <w:p w14:paraId="71F0FE9D" w14:textId="77777777" w:rsidR="003D259F" w:rsidRPr="00A178F8" w:rsidRDefault="003D259F" w:rsidP="00773A28">
            <w:pPr>
              <w:jc w:val="both"/>
              <w:rPr>
                <w:sz w:val="28"/>
                <w:szCs w:val="28"/>
              </w:rPr>
            </w:pPr>
            <w:r w:rsidRPr="00A178F8">
              <w:rPr>
                <w:b/>
                <w:sz w:val="28"/>
                <w:szCs w:val="28"/>
              </w:rPr>
              <w:t xml:space="preserve">Họ và tên người điền: </w:t>
            </w:r>
            <w:r w:rsidRPr="00A178F8">
              <w:rPr>
                <w:sz w:val="28"/>
                <w:szCs w:val="28"/>
              </w:rPr>
              <w:t>……………………………………………………………………</w:t>
            </w:r>
          </w:p>
        </w:tc>
      </w:tr>
      <w:tr w:rsidR="003D259F" w:rsidRPr="00A178F8" w14:paraId="69C7C797" w14:textId="77777777" w:rsidTr="006A19A5">
        <w:tc>
          <w:tcPr>
            <w:tcW w:w="10540" w:type="dxa"/>
          </w:tcPr>
          <w:p w14:paraId="4605DBA3" w14:textId="77777777" w:rsidR="003D259F" w:rsidRPr="00A178F8" w:rsidRDefault="003D259F" w:rsidP="00773A28">
            <w:pPr>
              <w:jc w:val="both"/>
              <w:rPr>
                <w:sz w:val="28"/>
                <w:szCs w:val="28"/>
              </w:rPr>
            </w:pPr>
            <w:r w:rsidRPr="00A178F8">
              <w:rPr>
                <w:b/>
                <w:sz w:val="28"/>
                <w:szCs w:val="28"/>
              </w:rPr>
              <w:t xml:space="preserve">Đơn vị: </w:t>
            </w:r>
            <w:r w:rsidRPr="00A178F8">
              <w:rPr>
                <w:sz w:val="28"/>
                <w:szCs w:val="28"/>
              </w:rPr>
              <w:t>Bộ Công an</w:t>
            </w:r>
          </w:p>
        </w:tc>
      </w:tr>
    </w:tbl>
    <w:p w14:paraId="3040E1B8" w14:textId="77777777" w:rsidR="003D259F" w:rsidRPr="00A178F8" w:rsidRDefault="003D259F" w:rsidP="00773A28">
      <w:pPr>
        <w:jc w:val="both"/>
        <w:rPr>
          <w:sz w:val="28"/>
          <w:szCs w:val="28"/>
        </w:rPr>
      </w:pPr>
    </w:p>
    <w:p w14:paraId="66035045" w14:textId="77777777" w:rsidR="003D259F" w:rsidRPr="00A178F8" w:rsidRDefault="003D259F" w:rsidP="00773A28">
      <w:pPr>
        <w:jc w:val="both"/>
        <w:rPr>
          <w:sz w:val="28"/>
          <w:szCs w:val="28"/>
        </w:rPr>
      </w:pPr>
    </w:p>
    <w:sectPr w:rsidR="003D259F" w:rsidRPr="00A178F8" w:rsidSect="003D259F">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9F"/>
    <w:rsid w:val="003D259F"/>
    <w:rsid w:val="00773A28"/>
    <w:rsid w:val="00A178F8"/>
    <w:rsid w:val="00F72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53A3"/>
  <w15:chartTrackingRefBased/>
  <w15:docId w15:val="{B25295EC-F71E-49CB-A9B1-3D84B7F9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59F"/>
    <w:pPr>
      <w:spacing w:after="200" w:line="276" w:lineRule="auto"/>
    </w:pPr>
    <w:rPr>
      <w:rFonts w:ascii="Times New Roman" w:hAnsi="Times New Roman"/>
      <w:kern w:val="0"/>
      <w:sz w:val="22"/>
      <w:szCs w:val="22"/>
      <w:lang w:eastAsia="en-US"/>
      <w14:ligatures w14:val="none"/>
    </w:rPr>
  </w:style>
  <w:style w:type="paragraph" w:styleId="Heading1">
    <w:name w:val="heading 1"/>
    <w:basedOn w:val="Normal"/>
    <w:next w:val="Normal"/>
    <w:link w:val="Heading1Char"/>
    <w:uiPriority w:val="9"/>
    <w:qFormat/>
    <w:rsid w:val="003D259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3D259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3D259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3D259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3D259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3D259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3D259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3D259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3D259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5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5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5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5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5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5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5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5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59F"/>
    <w:rPr>
      <w:rFonts w:eastAsiaTheme="majorEastAsia" w:cstheme="majorBidi"/>
      <w:color w:val="272727" w:themeColor="text1" w:themeTint="D8"/>
    </w:rPr>
  </w:style>
  <w:style w:type="paragraph" w:styleId="Title">
    <w:name w:val="Title"/>
    <w:basedOn w:val="Normal"/>
    <w:next w:val="Normal"/>
    <w:link w:val="TitleChar"/>
    <w:uiPriority w:val="10"/>
    <w:qFormat/>
    <w:rsid w:val="003D259F"/>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3D25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5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3D25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59F"/>
    <w:pPr>
      <w:spacing w:before="160" w:after="160" w:line="278" w:lineRule="auto"/>
      <w:jc w:val="center"/>
    </w:pPr>
    <w:rPr>
      <w:rFonts w:asciiTheme="minorHAnsi" w:hAnsiTheme="minorHAns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3D259F"/>
    <w:rPr>
      <w:i/>
      <w:iCs/>
      <w:color w:val="404040" w:themeColor="text1" w:themeTint="BF"/>
    </w:rPr>
  </w:style>
  <w:style w:type="paragraph" w:styleId="ListParagraph">
    <w:name w:val="List Paragraph"/>
    <w:basedOn w:val="Normal"/>
    <w:uiPriority w:val="34"/>
    <w:qFormat/>
    <w:rsid w:val="003D259F"/>
    <w:pPr>
      <w:spacing w:after="160" w:line="278" w:lineRule="auto"/>
      <w:ind w:left="720"/>
      <w:contextualSpacing/>
    </w:pPr>
    <w:rPr>
      <w:rFonts w:asciiTheme="minorHAnsi" w:hAnsiTheme="minorHAnsi"/>
      <w:kern w:val="2"/>
      <w:sz w:val="24"/>
      <w:szCs w:val="24"/>
      <w:lang w:eastAsia="zh-CN"/>
      <w14:ligatures w14:val="standardContextual"/>
    </w:rPr>
  </w:style>
  <w:style w:type="character" w:styleId="IntenseEmphasis">
    <w:name w:val="Intense Emphasis"/>
    <w:basedOn w:val="DefaultParagraphFont"/>
    <w:uiPriority w:val="21"/>
    <w:qFormat/>
    <w:rsid w:val="003D259F"/>
    <w:rPr>
      <w:i/>
      <w:iCs/>
      <w:color w:val="2F5496" w:themeColor="accent1" w:themeShade="BF"/>
    </w:rPr>
  </w:style>
  <w:style w:type="paragraph" w:styleId="IntenseQuote">
    <w:name w:val="Intense Quote"/>
    <w:basedOn w:val="Normal"/>
    <w:next w:val="Normal"/>
    <w:link w:val="IntenseQuoteChar"/>
    <w:uiPriority w:val="30"/>
    <w:qFormat/>
    <w:rsid w:val="003D259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3D259F"/>
    <w:rPr>
      <w:i/>
      <w:iCs/>
      <w:color w:val="2F5496" w:themeColor="accent1" w:themeShade="BF"/>
    </w:rPr>
  </w:style>
  <w:style w:type="character" w:styleId="IntenseReference">
    <w:name w:val="Intense Reference"/>
    <w:basedOn w:val="DefaultParagraphFont"/>
    <w:uiPriority w:val="32"/>
    <w:qFormat/>
    <w:rsid w:val="003D259F"/>
    <w:rPr>
      <w:b/>
      <w:bCs/>
      <w:smallCaps/>
      <w:color w:val="2F5496" w:themeColor="accent1" w:themeShade="BF"/>
      <w:spacing w:val="5"/>
    </w:rPr>
  </w:style>
  <w:style w:type="table" w:styleId="TableGrid">
    <w:name w:val="Table Grid"/>
    <w:basedOn w:val="TableNormal"/>
    <w:uiPriority w:val="59"/>
    <w:rsid w:val="003D259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5046</Words>
  <Characters>28765</Characters>
  <Application>Microsoft Office Word</Application>
  <DocSecurity>0</DocSecurity>
  <Lines>239</Lines>
  <Paragraphs>67</Paragraphs>
  <ScaleCrop>false</ScaleCrop>
  <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2026-07-20T01:23:00Z</dcterms:created>
  <dcterms:modified xsi:type="dcterms:W3CDTF">2026-07-20T01:30:00Z</dcterms:modified>
</cp:coreProperties>
</file>