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a"/>
        <w:tblpPr w:leftFromText="180" w:rightFromText="180" w:vertAnchor="text" w:horzAnchor="margin" w:tblpY="-18"/>
        <w:tblW w:w="130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75"/>
        <w:gridCol w:w="7830"/>
      </w:tblGrid>
      <w:tr w:rsidR="00E6608D" w:rsidRPr="004032D3" w14:paraId="0DB3C37F" w14:textId="77777777" w:rsidTr="00E6608D">
        <w:trPr>
          <w:trHeight w:val="960"/>
        </w:trPr>
        <w:tc>
          <w:tcPr>
            <w:tcW w:w="5175" w:type="dxa"/>
            <w:tcMar>
              <w:top w:w="0" w:type="dxa"/>
              <w:bottom w:w="0" w:type="dxa"/>
            </w:tcMar>
          </w:tcPr>
          <w:p w14:paraId="5356FA5B" w14:textId="18DAC4BB" w:rsidR="00E6608D" w:rsidRPr="004032D3" w:rsidRDefault="00E6608D" w:rsidP="00E6608D">
            <w:pPr>
              <w:spacing w:before="60" w:after="60"/>
              <w:ind w:left="140" w:right="140"/>
              <w:jc w:val="center"/>
              <w:rPr>
                <w:rFonts w:ascii="Times New Roman" w:eastAsia="Times New Roman" w:hAnsi="Times New Roman" w:cs="Times New Roman"/>
                <w:b/>
                <w:bCs/>
                <w:sz w:val="26"/>
                <w:szCs w:val="26"/>
              </w:rPr>
            </w:pPr>
            <w:r w:rsidRPr="004032D3">
              <w:rPr>
                <w:rFonts w:ascii="Times New Roman" w:eastAsia="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1BBA0AB5" wp14:editId="3B4E7DC8">
                      <wp:simplePos x="0" y="0"/>
                      <wp:positionH relativeFrom="column">
                        <wp:posOffset>1284933</wp:posOffset>
                      </wp:positionH>
                      <wp:positionV relativeFrom="paragraph">
                        <wp:posOffset>274566</wp:posOffset>
                      </wp:positionV>
                      <wp:extent cx="599767" cy="0"/>
                      <wp:effectExtent l="0" t="0" r="10160" b="12700"/>
                      <wp:wrapNone/>
                      <wp:docPr id="1612494975" name="Straight Connector 1"/>
                      <wp:cNvGraphicFramePr/>
                      <a:graphic xmlns:a="http://schemas.openxmlformats.org/drawingml/2006/main">
                        <a:graphicData uri="http://schemas.microsoft.com/office/word/2010/wordprocessingShape">
                          <wps:wsp>
                            <wps:cNvCnPr/>
                            <wps:spPr>
                              <a:xfrm>
                                <a:off x="0" y="0"/>
                                <a:ext cx="5997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131FA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1.2pt,21.6pt" to="148.4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" strokecolor="black [3040]"/>
                  </w:pict>
                </mc:Fallback>
              </mc:AlternateContent>
            </w:r>
            <w:r w:rsidRPr="004032D3">
              <w:rPr>
                <w:rFonts w:ascii="Times New Roman" w:eastAsia="Times New Roman" w:hAnsi="Times New Roman" w:cs="Times New Roman"/>
                <w:b/>
                <w:bCs/>
                <w:sz w:val="26"/>
                <w:szCs w:val="26"/>
              </w:rPr>
              <w:t>BỘ CÔNG AN</w:t>
            </w:r>
            <w:r w:rsidRPr="004032D3">
              <w:rPr>
                <w:rFonts w:ascii="Times New Roman" w:eastAsia="Times New Roman" w:hAnsi="Times New Roman" w:cs="Times New Roman"/>
                <w:b/>
                <w:bCs/>
                <w:sz w:val="26"/>
                <w:szCs w:val="26"/>
              </w:rPr>
              <w:br/>
            </w:r>
            <w:r w:rsidRPr="004032D3">
              <w:rPr>
                <w:rFonts w:ascii="Times New Roman" w:eastAsia="Times New Roman" w:hAnsi="Times New Roman" w:cs="Times New Roman"/>
                <w:b/>
                <w:bCs/>
                <w:sz w:val="26"/>
                <w:szCs w:val="26"/>
              </w:rPr>
              <w:br/>
            </w:r>
          </w:p>
        </w:tc>
        <w:tc>
          <w:tcPr>
            <w:tcW w:w="7830" w:type="dxa"/>
            <w:tcMar>
              <w:top w:w="0" w:type="dxa"/>
              <w:bottom w:w="0" w:type="dxa"/>
            </w:tcMar>
          </w:tcPr>
          <w:p w14:paraId="4ACF4C6D" w14:textId="272997F1" w:rsidR="00E6608D" w:rsidRPr="004032D3" w:rsidRDefault="00E6608D" w:rsidP="00E6608D">
            <w:pPr>
              <w:spacing w:before="60" w:after="60"/>
              <w:ind w:left="140" w:right="140"/>
              <w:jc w:val="center"/>
              <w:rPr>
                <w:rFonts w:ascii="Times New Roman" w:eastAsia="Times New Roman" w:hAnsi="Times New Roman" w:cs="Times New Roman"/>
                <w:b/>
                <w:bCs/>
                <w:sz w:val="26"/>
                <w:szCs w:val="26"/>
                <w:lang w:val="en-US"/>
              </w:rPr>
            </w:pPr>
            <w:r w:rsidRPr="004032D3">
              <w:rPr>
                <w:rFonts w:ascii="Times New Roman" w:eastAsia="Times New Roman" w:hAnsi="Times New Roman" w:cs="Times New Roman"/>
                <w:b/>
                <w:bCs/>
                <w:noProof/>
                <w:sz w:val="26"/>
                <w:szCs w:val="26"/>
              </w:rPr>
              <mc:AlternateContent>
                <mc:Choice Requires="wps">
                  <w:drawing>
                    <wp:anchor distT="0" distB="0" distL="114300" distR="114300" simplePos="0" relativeHeight="251661312" behindDoc="0" locked="0" layoutInCell="1" allowOverlap="1" wp14:anchorId="42765CC1" wp14:editId="37AF2B22">
                      <wp:simplePos x="0" y="0"/>
                      <wp:positionH relativeFrom="column">
                        <wp:posOffset>1440097</wp:posOffset>
                      </wp:positionH>
                      <wp:positionV relativeFrom="paragraph">
                        <wp:posOffset>500708</wp:posOffset>
                      </wp:positionV>
                      <wp:extent cx="2015613" cy="0"/>
                      <wp:effectExtent l="0" t="0" r="16510" b="12700"/>
                      <wp:wrapNone/>
                      <wp:docPr id="360927937" name="Straight Connector 1"/>
                      <wp:cNvGraphicFramePr/>
                      <a:graphic xmlns:a="http://schemas.openxmlformats.org/drawingml/2006/main">
                        <a:graphicData uri="http://schemas.microsoft.com/office/word/2010/wordprocessingShape">
                          <wps:wsp>
                            <wps:cNvCnPr/>
                            <wps:spPr>
                              <a:xfrm>
                                <a:off x="0" y="0"/>
                                <a:ext cx="20156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14E419"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4pt,39.45pt" to="272.1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" strokecolor="black [3040]"/>
                  </w:pict>
                </mc:Fallback>
              </mc:AlternateContent>
            </w:r>
            <w:r w:rsidRPr="004032D3">
              <w:rPr>
                <w:rFonts w:ascii="Times New Roman" w:eastAsia="Times New Roman" w:hAnsi="Times New Roman" w:cs="Times New Roman"/>
                <w:b/>
                <w:bCs/>
                <w:sz w:val="26"/>
                <w:szCs w:val="26"/>
              </w:rPr>
              <w:t>CỘNG HÒA XÃ HỘI CHỦ NGHĨA VIỆT NAM</w:t>
            </w:r>
            <w:r w:rsidRPr="004032D3">
              <w:rPr>
                <w:rFonts w:ascii="Times New Roman" w:eastAsia="Times New Roman" w:hAnsi="Times New Roman" w:cs="Times New Roman"/>
                <w:b/>
                <w:bCs/>
                <w:sz w:val="26"/>
                <w:szCs w:val="26"/>
              </w:rPr>
              <w:br/>
              <w:t xml:space="preserve"> Độc lập - Tự do - Hạnh phúc</w:t>
            </w:r>
            <w:r w:rsidRPr="004032D3">
              <w:rPr>
                <w:rFonts w:ascii="Times New Roman" w:eastAsia="Times New Roman" w:hAnsi="Times New Roman" w:cs="Times New Roman"/>
                <w:b/>
                <w:bCs/>
                <w:sz w:val="26"/>
                <w:szCs w:val="26"/>
              </w:rPr>
              <w:br/>
            </w:r>
          </w:p>
        </w:tc>
      </w:tr>
      <w:tr w:rsidR="00E6608D" w:rsidRPr="004032D3" w14:paraId="21567F4C" w14:textId="77777777" w:rsidTr="00E6608D">
        <w:trPr>
          <w:trHeight w:val="405"/>
        </w:trPr>
        <w:tc>
          <w:tcPr>
            <w:tcW w:w="5175" w:type="dxa"/>
            <w:tcMar>
              <w:top w:w="0" w:type="dxa"/>
              <w:bottom w:w="0" w:type="dxa"/>
            </w:tcMar>
          </w:tcPr>
          <w:p w14:paraId="445FA711" w14:textId="77777777" w:rsidR="00E6608D" w:rsidRPr="004032D3" w:rsidRDefault="00E6608D" w:rsidP="00E6608D">
            <w:pPr>
              <w:spacing w:before="60" w:after="60"/>
              <w:ind w:left="140" w:right="140"/>
              <w:jc w:val="center"/>
              <w:rPr>
                <w:rFonts w:ascii="Times New Roman" w:eastAsia="Times New Roman" w:hAnsi="Times New Roman" w:cs="Times New Roman"/>
                <w:b/>
                <w:bCs/>
                <w:sz w:val="26"/>
                <w:szCs w:val="26"/>
              </w:rPr>
            </w:pPr>
            <w:r w:rsidRPr="004032D3">
              <w:rPr>
                <w:rFonts w:ascii="Times New Roman" w:eastAsia="Times New Roman" w:hAnsi="Times New Roman" w:cs="Times New Roman"/>
                <w:b/>
                <w:bCs/>
                <w:sz w:val="26"/>
                <w:szCs w:val="26"/>
              </w:rPr>
              <w:t xml:space="preserve"> </w:t>
            </w:r>
          </w:p>
        </w:tc>
        <w:tc>
          <w:tcPr>
            <w:tcW w:w="7830" w:type="dxa"/>
            <w:tcMar>
              <w:top w:w="0" w:type="dxa"/>
              <w:bottom w:w="0" w:type="dxa"/>
            </w:tcMar>
          </w:tcPr>
          <w:p w14:paraId="24991F67" w14:textId="3ADD5B56" w:rsidR="00E6608D" w:rsidRPr="004032D3" w:rsidRDefault="00E6608D" w:rsidP="00E6608D">
            <w:pPr>
              <w:spacing w:before="60" w:after="60"/>
              <w:ind w:left="140" w:right="140"/>
              <w:jc w:val="center"/>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 xml:space="preserve">Hà Nội, ngày </w:t>
            </w:r>
            <w:r w:rsidR="00CE4A18">
              <w:rPr>
                <w:rFonts w:ascii="Times New Roman" w:eastAsia="Times New Roman" w:hAnsi="Times New Roman" w:cs="Times New Roman"/>
                <w:i/>
                <w:iCs/>
                <w:sz w:val="26"/>
                <w:szCs w:val="26"/>
                <w:lang w:val="en-US"/>
              </w:rPr>
              <w:t>1</w:t>
            </w:r>
            <w:r w:rsidR="00BF5924">
              <w:rPr>
                <w:rFonts w:ascii="Times New Roman" w:eastAsia="Times New Roman" w:hAnsi="Times New Roman" w:cs="Times New Roman"/>
                <w:i/>
                <w:iCs/>
                <w:sz w:val="26"/>
                <w:szCs w:val="26"/>
                <w:lang w:val="en-US"/>
              </w:rPr>
              <w:t>8</w:t>
            </w:r>
            <w:r w:rsidRPr="004032D3">
              <w:rPr>
                <w:rFonts w:ascii="Times New Roman" w:eastAsia="Times New Roman" w:hAnsi="Times New Roman" w:cs="Times New Roman"/>
                <w:i/>
                <w:iCs/>
                <w:sz w:val="26"/>
                <w:szCs w:val="26"/>
              </w:rPr>
              <w:t xml:space="preserve"> tháng </w:t>
            </w:r>
            <w:r w:rsidR="00CE4A18">
              <w:rPr>
                <w:rFonts w:ascii="Times New Roman" w:eastAsia="Times New Roman" w:hAnsi="Times New Roman" w:cs="Times New Roman"/>
                <w:i/>
                <w:iCs/>
                <w:sz w:val="26"/>
                <w:szCs w:val="26"/>
                <w:lang w:val="en-US"/>
              </w:rPr>
              <w:t>8</w:t>
            </w:r>
            <w:r w:rsidRPr="004032D3">
              <w:rPr>
                <w:rFonts w:ascii="Times New Roman" w:eastAsia="Times New Roman" w:hAnsi="Times New Roman" w:cs="Times New Roman"/>
                <w:i/>
                <w:iCs/>
                <w:sz w:val="26"/>
                <w:szCs w:val="26"/>
              </w:rPr>
              <w:t xml:space="preserve"> năm 2026</w:t>
            </w:r>
          </w:p>
        </w:tc>
      </w:tr>
    </w:tbl>
    <w:p w14:paraId="21F1AEAE" w14:textId="77777777" w:rsidR="00C624C9" w:rsidRPr="004032D3" w:rsidRDefault="00C624C9">
      <w:pPr>
        <w:widowControl w:val="0"/>
        <w:pBdr>
          <w:top w:val="nil"/>
          <w:left w:val="nil"/>
          <w:bottom w:val="nil"/>
          <w:right w:val="nil"/>
          <w:between w:val="nil"/>
        </w:pBdr>
        <w:spacing w:after="0" w:line="276" w:lineRule="auto"/>
        <w:rPr>
          <w:rFonts w:ascii="Times New Roman" w:eastAsia="Times New Roman" w:hAnsi="Times New Roman" w:cs="Times New Roman"/>
          <w:sz w:val="26"/>
          <w:szCs w:val="26"/>
        </w:rPr>
      </w:pPr>
    </w:p>
    <w:p w14:paraId="21F1AEB5" w14:textId="77777777" w:rsidR="00C624C9" w:rsidRPr="004032D3" w:rsidRDefault="00CD3891">
      <w:pPr>
        <w:shd w:val="clear" w:color="auto" w:fill="FFFFFF"/>
        <w:spacing w:after="0" w:line="276"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p w14:paraId="21F1AEB6" w14:textId="77777777" w:rsidR="00C624C9" w:rsidRPr="004032D3" w:rsidRDefault="00CD3891">
      <w:pPr>
        <w:shd w:val="clear" w:color="auto" w:fill="FFFFFF"/>
        <w:spacing w:after="0" w:line="276" w:lineRule="auto"/>
        <w:jc w:val="center"/>
        <w:rPr>
          <w:rFonts w:ascii="Times New Roman" w:eastAsia="Times New Roman" w:hAnsi="Times New Roman" w:cs="Times New Roman"/>
          <w:b/>
          <w:bCs/>
          <w:sz w:val="26"/>
          <w:szCs w:val="26"/>
        </w:rPr>
      </w:pPr>
      <w:r w:rsidRPr="004032D3">
        <w:rPr>
          <w:rFonts w:ascii="Times New Roman" w:eastAsia="Times New Roman" w:hAnsi="Times New Roman" w:cs="Times New Roman"/>
          <w:b/>
          <w:bCs/>
          <w:sz w:val="26"/>
          <w:szCs w:val="26"/>
        </w:rPr>
        <w:t>BẢN TỔNG HỢP Ý KIẾN, TIẾP THU, GIẢI TRÌNH Ý KIẾN GÓP Ý, PHẢN BIỆN XÃ HỘI ĐỐI VỚI DỰ ÁN,</w:t>
      </w:r>
    </w:p>
    <w:p w14:paraId="21F1AEB7" w14:textId="495CDDB9" w:rsidR="00C624C9" w:rsidRPr="00FA6EE1" w:rsidRDefault="00CD3891">
      <w:pPr>
        <w:shd w:val="clear" w:color="auto" w:fill="FFFFFF"/>
        <w:spacing w:after="0" w:line="276" w:lineRule="auto"/>
        <w:jc w:val="center"/>
        <w:rPr>
          <w:rFonts w:ascii="Times New Roman" w:eastAsia="Times New Roman" w:hAnsi="Times New Roman" w:cs="Times New Roman"/>
          <w:b/>
          <w:bCs/>
          <w:sz w:val="26"/>
          <w:szCs w:val="26"/>
          <w:lang w:val="en-US"/>
        </w:rPr>
      </w:pPr>
      <w:r w:rsidRPr="004032D3">
        <w:rPr>
          <w:rFonts w:ascii="Times New Roman" w:eastAsia="Times New Roman" w:hAnsi="Times New Roman" w:cs="Times New Roman"/>
          <w:b/>
          <w:bCs/>
          <w:sz w:val="26"/>
          <w:szCs w:val="26"/>
        </w:rPr>
        <w:t>DỰ THẢO LUẬT ĐỊNH DANH VÀ XÁC THỰC ĐIỆN TỬ</w:t>
      </w:r>
    </w:p>
    <w:p w14:paraId="21F1AEB8" w14:textId="77777777" w:rsidR="00C624C9" w:rsidRPr="004032D3" w:rsidRDefault="00CD3891">
      <w:pPr>
        <w:shd w:val="clear" w:color="auto" w:fill="FFFFFF"/>
        <w:spacing w:before="120" w:after="120"/>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p w14:paraId="21F1AEB9" w14:textId="77777777" w:rsidR="00C624C9" w:rsidRPr="004032D3" w:rsidRDefault="00CD3891">
      <w:pPr>
        <w:spacing w:before="120" w:after="120" w:line="276" w:lineRule="auto"/>
        <w:ind w:firstLine="7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Căn cứ Luật Ban hành văn bản quy phạm pháp luật, cơ quan chủ trì soạn thảo đã tổ chức lấy ý kiến, phản biện xã hội đối với dự án, dự thảo Luật định danh và xác thực điện tử.</w:t>
      </w:r>
    </w:p>
    <w:p w14:paraId="21F1AEBA" w14:textId="77777777" w:rsidR="00C624C9" w:rsidRPr="004032D3" w:rsidRDefault="00CD3891">
      <w:pPr>
        <w:spacing w:before="120" w:after="120" w:line="276" w:lineRule="auto"/>
        <w:ind w:firstLine="700"/>
        <w:jc w:val="both"/>
        <w:rPr>
          <w:rFonts w:ascii="Times New Roman" w:eastAsia="Times New Roman" w:hAnsi="Times New Roman" w:cs="Times New Roman"/>
          <w:b/>
          <w:bCs/>
          <w:sz w:val="26"/>
          <w:szCs w:val="26"/>
        </w:rPr>
      </w:pPr>
      <w:r w:rsidRPr="004032D3">
        <w:rPr>
          <w:rFonts w:ascii="Times New Roman" w:eastAsia="Times New Roman" w:hAnsi="Times New Roman" w:cs="Times New Roman"/>
          <w:b/>
          <w:bCs/>
          <w:sz w:val="26"/>
          <w:szCs w:val="26"/>
        </w:rPr>
        <w:t>1. Tổng số cơ quan, tổ chức, cá nhân đã gửi xin ý kiến, góp ý, phản biện xã hội và tổng số ý kiến nhận được.</w:t>
      </w:r>
    </w:p>
    <w:p w14:paraId="21F1AEBB" w14:textId="77777777" w:rsidR="00C624C9" w:rsidRPr="004032D3" w:rsidRDefault="00CD3891">
      <w:pPr>
        <w:spacing w:before="120" w:after="120" w:line="276" w:lineRule="auto"/>
        <w:ind w:firstLine="70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b/>
          <w:bCs/>
          <w:i/>
          <w:iCs/>
          <w:sz w:val="26"/>
          <w:szCs w:val="26"/>
        </w:rPr>
        <w:t>1.1. Tổng số cơ quan, tổ chức, cá nhân đã gửi xin ý kiến, góp ý, phản biện xã hội</w:t>
      </w:r>
    </w:p>
    <w:p w14:paraId="21F1AEBC" w14:textId="77777777" w:rsidR="00C624C9" w:rsidRPr="004032D3" w:rsidRDefault="00CD3891">
      <w:pPr>
        <w:spacing w:before="120" w:after="120" w:line="276" w:lineRule="auto"/>
        <w:ind w:left="7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 Uỷ ban nhân dân 34 tỉnh, thành phố (34)</w:t>
      </w:r>
    </w:p>
    <w:p w14:paraId="21F1AEBD" w14:textId="77777777" w:rsidR="00C624C9" w:rsidRPr="004032D3" w:rsidRDefault="00CD3891">
      <w:pPr>
        <w:spacing w:before="120" w:after="120" w:line="276" w:lineRule="auto"/>
        <w:ind w:left="7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 Mặt trận Tổ quốc Việt Nam (01)</w:t>
      </w:r>
    </w:p>
    <w:p w14:paraId="21F1AEBE" w14:textId="77777777" w:rsidR="00C624C9" w:rsidRPr="004032D3" w:rsidRDefault="00CD3891">
      <w:pPr>
        <w:spacing w:before="120" w:after="120" w:line="276" w:lineRule="auto"/>
        <w:ind w:left="7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 34 Đoàn đại biểu Quốc hội (34)</w:t>
      </w:r>
    </w:p>
    <w:p w14:paraId="21F1AEBF" w14:textId="77777777" w:rsidR="00C624C9" w:rsidRPr="004032D3" w:rsidRDefault="00CD3891">
      <w:pPr>
        <w:spacing w:before="120" w:after="120" w:line="276" w:lineRule="auto"/>
        <w:ind w:firstLine="7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(4) Bộ, cơ quan ngang Bộ (19): Bộ: Công an, Quốc phòng, Ngoại giao, Nội vụ, Tài chính, Công Thương, Nông nghiệp và Môi trường, Tư pháp, Xây dựng, Văn hoá, Thể thao và Du lịch, Khoa học và công nghệ, Giáo dục và Đào tạo, Y tế, Dân tộc và Tôn giáo; Ngân hàng Nhà nước Việt Nam; Thanh tra Chính phủ, Văn phòng Chính phủ.</w:t>
      </w:r>
    </w:p>
    <w:p w14:paraId="21F1AEC0" w14:textId="77777777" w:rsidR="00C624C9" w:rsidRPr="004032D3" w:rsidRDefault="00CD3891">
      <w:pPr>
        <w:spacing w:before="120" w:after="120" w:line="276" w:lineRule="auto"/>
        <w:ind w:firstLine="7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(5) Các cơ quan, tổ chức khác: Công an các đơn vị, địa phương thuộc Bộ Công an; Ban Chấp hành Trung ương Đoàn Thanh niên; Hội Cựu chiến binh Việt Nam; Trung ương Hội Liên hiệp Phụ nữ Việt Nam; Toà án nhân dân tối cao; Viện Kiểm sát nhân dân tối cao; Kiểm toán Nhà nước.</w:t>
      </w:r>
    </w:p>
    <w:p w14:paraId="21F1AEC1" w14:textId="77777777" w:rsidR="00C624C9" w:rsidRPr="004032D3" w:rsidRDefault="00CD3891">
      <w:pPr>
        <w:spacing w:before="120" w:after="120" w:line="276" w:lineRule="auto"/>
        <w:ind w:left="70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b/>
          <w:bCs/>
          <w:i/>
          <w:iCs/>
          <w:sz w:val="26"/>
          <w:szCs w:val="26"/>
        </w:rPr>
        <w:t>1.2. Tổng số ý kiến nhận được</w:t>
      </w:r>
    </w:p>
    <w:p w14:paraId="21F1AEC2" w14:textId="5520658F" w:rsidR="00C624C9" w:rsidRPr="004032D3" w:rsidRDefault="00CD3891">
      <w:pPr>
        <w:spacing w:before="120" w:after="120" w:line="276" w:lineRule="auto"/>
        <w:ind w:left="7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Cho đến thời điểm này, cơ quan chủ trì soạn thảo đã nhận được 3</w:t>
      </w:r>
      <w:r w:rsidR="00056F51" w:rsidRPr="004032D3">
        <w:rPr>
          <w:rFonts w:ascii="Times New Roman" w:eastAsia="Times New Roman" w:hAnsi="Times New Roman" w:cs="Times New Roman"/>
          <w:sz w:val="26"/>
          <w:szCs w:val="26"/>
          <w:lang w:val="en-US"/>
        </w:rPr>
        <w:t>4</w:t>
      </w:r>
      <w:r w:rsidRPr="004032D3">
        <w:rPr>
          <w:rFonts w:ascii="Times New Roman" w:eastAsia="Times New Roman" w:hAnsi="Times New Roman" w:cs="Times New Roman"/>
          <w:sz w:val="26"/>
          <w:szCs w:val="26"/>
        </w:rPr>
        <w:t>8 ý kiến đóng góp bằng văn bản:</w:t>
      </w:r>
    </w:p>
    <w:p w14:paraId="21F1AEC3" w14:textId="7B7BE5A4" w:rsidR="00C624C9" w:rsidRPr="004032D3" w:rsidRDefault="00CD3891">
      <w:pPr>
        <w:spacing w:before="120" w:after="120" w:line="276" w:lineRule="auto"/>
        <w:ind w:left="7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(1) </w:t>
      </w:r>
      <w:r w:rsidR="00E6608D" w:rsidRPr="004032D3">
        <w:rPr>
          <w:rFonts w:ascii="Times New Roman" w:eastAsia="Times New Roman" w:hAnsi="Times New Roman" w:cs="Times New Roman"/>
          <w:sz w:val="26"/>
          <w:szCs w:val="26"/>
          <w:lang w:val="en-US"/>
        </w:rPr>
        <w:t>Ủy</w:t>
      </w:r>
      <w:r w:rsidRPr="004032D3">
        <w:rPr>
          <w:rFonts w:ascii="Times New Roman" w:eastAsia="Times New Roman" w:hAnsi="Times New Roman" w:cs="Times New Roman"/>
          <w:sz w:val="26"/>
          <w:szCs w:val="26"/>
        </w:rPr>
        <w:t xml:space="preserve"> ban nhân dân tỉnh, thành phố: 18</w:t>
      </w:r>
    </w:p>
    <w:p w14:paraId="21F1AEC4" w14:textId="5616893F" w:rsidR="00C624C9" w:rsidRPr="004032D3" w:rsidRDefault="00CD3891">
      <w:pPr>
        <w:spacing w:before="120" w:after="120" w:line="276" w:lineRule="auto"/>
        <w:ind w:left="7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 Mặt trận Tổ quốc Việt Nam: 0 (chưa nhận được)</w:t>
      </w:r>
    </w:p>
    <w:p w14:paraId="21F1AEC5" w14:textId="77777777" w:rsidR="00C624C9" w:rsidRPr="004032D3" w:rsidRDefault="00CD3891">
      <w:pPr>
        <w:spacing w:before="120" w:after="120" w:line="276" w:lineRule="auto"/>
        <w:ind w:left="7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 Các Đoàn đại biểu Quốc hội: 140</w:t>
      </w:r>
    </w:p>
    <w:p w14:paraId="21F1AEC6" w14:textId="77777777" w:rsidR="00C624C9" w:rsidRPr="004032D3" w:rsidRDefault="00CD3891">
      <w:pPr>
        <w:spacing w:before="120" w:after="120" w:line="276" w:lineRule="auto"/>
        <w:ind w:firstLine="7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(4) Các Bộ, cơ quan ngang Bộ: Bộ Khoa học và Công nghệ: 34, Bộ Tài chính: 18, Bộ Nông nghiệp và Môi trường: 12, Văn phòng Chính phủ: 10, Bộ Dân tộc và Tôn giáo: 09, Bộ Nội vụ: 06, Bộ Ngoại giao: 08, Bộ Tư pháp: 34, Bộ Xây dựng: 04, Bộ Giáo dục và Đào tạo: 04, Bộ Công Thương: 04, Thanh tra Chính phủ: 03, Bộ Quốc phòng: 01.</w:t>
      </w:r>
    </w:p>
    <w:p w14:paraId="21F1AEC7" w14:textId="77777777" w:rsidR="00C624C9" w:rsidRPr="004032D3" w:rsidRDefault="00CD3891">
      <w:pPr>
        <w:spacing w:before="120" w:after="120" w:line="276" w:lineRule="auto"/>
        <w:ind w:firstLine="70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(5) Các cơ quan, tổ chức khác: Trung ương Hội Liên hiệp Phụ nữ Việt Nam: 16, Tòa án nhân dân tối cao: 12, Kiểm toán Nhà nước: 06, Viện kiểm sát nhân dân tối cao: 05, Trung ương Hội Nông dân Việt Nam: 03, Trung ương Đoàn TNCS Hồ Chí Minh: 02, Công an tỉnh Quảng Ninh: 02, Công an tỉnh Khánh Hòa: 01, Ban Cơ yếu Chính phủ – Cục Chứng thực số và Bảo mật thông tin: 01, Công an tỉnh Vĩnh Long: 01, Trung ương Hội Cựu chiến binh Việt Nam: 01, Công ty TNHH Canon Việt Nam: 03.</w:t>
      </w:r>
    </w:p>
    <w:p w14:paraId="21F1AEC8" w14:textId="77777777" w:rsidR="00C624C9" w:rsidRPr="004032D3" w:rsidRDefault="00CD3891">
      <w:pPr>
        <w:shd w:val="clear" w:color="auto" w:fill="FFFFFF"/>
        <w:spacing w:before="120" w:after="120"/>
        <w:ind w:firstLine="700"/>
        <w:rPr>
          <w:rFonts w:ascii="Times New Roman" w:eastAsia="Times New Roman" w:hAnsi="Times New Roman" w:cs="Times New Roman"/>
          <w:b/>
          <w:bCs/>
          <w:sz w:val="26"/>
          <w:szCs w:val="26"/>
        </w:rPr>
      </w:pPr>
      <w:r w:rsidRPr="004032D3">
        <w:rPr>
          <w:rFonts w:ascii="Times New Roman" w:eastAsia="Times New Roman" w:hAnsi="Times New Roman" w:cs="Times New Roman"/>
          <w:b/>
          <w:bCs/>
          <w:sz w:val="26"/>
          <w:szCs w:val="26"/>
        </w:rPr>
        <w:t>2. Kết quả cụ thể như sau:</w:t>
      </w:r>
    </w:p>
    <w:tbl>
      <w:tblPr>
        <w:tblStyle w:val="a0"/>
        <w:tblW w:w="14205" w:type="dxa"/>
        <w:tblInd w:w="-846" w:type="dxa"/>
        <w:tblBorders>
          <w:top w:val="nil"/>
          <w:left w:val="nil"/>
          <w:bottom w:val="nil"/>
          <w:right w:val="nil"/>
          <w:insideH w:val="nil"/>
          <w:insideV w:val="nil"/>
        </w:tblBorders>
        <w:tblLayout w:type="fixed"/>
        <w:tblLook w:val="0600" w:firstRow="0" w:lastRow="0" w:firstColumn="0" w:lastColumn="0" w:noHBand="1" w:noVBand="1"/>
      </w:tblPr>
      <w:tblGrid>
        <w:gridCol w:w="990"/>
        <w:gridCol w:w="1950"/>
        <w:gridCol w:w="1950"/>
        <w:gridCol w:w="4739"/>
        <w:gridCol w:w="4576"/>
      </w:tblGrid>
      <w:tr w:rsidR="00C624C9" w:rsidRPr="004032D3" w14:paraId="21F1AECF" w14:textId="77777777" w:rsidTr="00CE4A18">
        <w:trPr>
          <w:cantSplit/>
          <w:trHeight w:val="1275"/>
          <w:tblHeader/>
        </w:trPr>
        <w:tc>
          <w:tcPr>
            <w:tcW w:w="990" w:type="dxa"/>
            <w:tcBorders>
              <w:top w:val="single" w:sz="5" w:space="0" w:color="000000"/>
              <w:left w:val="single" w:sz="5" w:space="0" w:color="000000"/>
              <w:bottom w:val="single" w:sz="5" w:space="0" w:color="000000"/>
              <w:right w:val="single" w:sz="5" w:space="0" w:color="000000"/>
            </w:tcBorders>
            <w:shd w:val="clear" w:color="auto" w:fill="D9E2F3"/>
            <w:tcMar>
              <w:top w:w="0" w:type="dxa"/>
              <w:bottom w:w="0" w:type="dxa"/>
            </w:tcMar>
            <w:vAlign w:val="center"/>
          </w:tcPr>
          <w:p w14:paraId="21F1AEC9" w14:textId="77777777" w:rsidR="00C624C9" w:rsidRPr="004032D3" w:rsidRDefault="00CD3891" w:rsidP="004560D2">
            <w:pPr>
              <w:spacing w:before="60" w:after="60" w:line="240" w:lineRule="auto"/>
              <w:jc w:val="center"/>
              <w:rPr>
                <w:rFonts w:ascii="Times New Roman" w:eastAsia="Times New Roman" w:hAnsi="Times New Roman" w:cs="Times New Roman"/>
                <w:b/>
                <w:bCs/>
                <w:sz w:val="26"/>
                <w:szCs w:val="26"/>
              </w:rPr>
            </w:pPr>
            <w:r w:rsidRPr="004032D3">
              <w:rPr>
                <w:rFonts w:ascii="Times New Roman" w:eastAsia="Times New Roman" w:hAnsi="Times New Roman" w:cs="Times New Roman"/>
                <w:b/>
                <w:bCs/>
                <w:sz w:val="26"/>
                <w:szCs w:val="26"/>
              </w:rPr>
              <w:t>STT</w:t>
            </w:r>
          </w:p>
        </w:tc>
        <w:tc>
          <w:tcPr>
            <w:tcW w:w="1950" w:type="dxa"/>
            <w:tcBorders>
              <w:top w:val="single" w:sz="5" w:space="0" w:color="000000"/>
              <w:left w:val="single" w:sz="5" w:space="0" w:color="000000"/>
              <w:bottom w:val="single" w:sz="5" w:space="0" w:color="000000"/>
              <w:right w:val="single" w:sz="5" w:space="0" w:color="000000"/>
            </w:tcBorders>
            <w:shd w:val="clear" w:color="auto" w:fill="D9E2F3"/>
            <w:tcMar>
              <w:top w:w="0" w:type="dxa"/>
              <w:bottom w:w="0" w:type="dxa"/>
            </w:tcMar>
            <w:vAlign w:val="center"/>
          </w:tcPr>
          <w:p w14:paraId="21F1AECA" w14:textId="77777777" w:rsidR="00C624C9" w:rsidRPr="004032D3" w:rsidRDefault="00CD3891" w:rsidP="004560D2">
            <w:pPr>
              <w:spacing w:before="60" w:after="60" w:line="240" w:lineRule="auto"/>
              <w:jc w:val="center"/>
              <w:rPr>
                <w:rFonts w:ascii="Times New Roman" w:eastAsia="Times New Roman" w:hAnsi="Times New Roman" w:cs="Times New Roman"/>
                <w:b/>
                <w:bCs/>
                <w:sz w:val="26"/>
                <w:szCs w:val="26"/>
              </w:rPr>
            </w:pPr>
            <w:r w:rsidRPr="004032D3">
              <w:rPr>
                <w:rFonts w:ascii="Times New Roman" w:eastAsia="Times New Roman" w:hAnsi="Times New Roman" w:cs="Times New Roman"/>
                <w:b/>
                <w:bCs/>
                <w:sz w:val="26"/>
                <w:szCs w:val="26"/>
              </w:rPr>
              <w:t>ĐIỀU, KHOẢN</w:t>
            </w:r>
          </w:p>
        </w:tc>
        <w:tc>
          <w:tcPr>
            <w:tcW w:w="1950" w:type="dxa"/>
            <w:tcBorders>
              <w:top w:val="single" w:sz="5" w:space="0" w:color="000000"/>
              <w:left w:val="single" w:sz="5" w:space="0" w:color="000000"/>
              <w:bottom w:val="single" w:sz="5" w:space="0" w:color="000000"/>
              <w:right w:val="single" w:sz="5" w:space="0" w:color="000000"/>
            </w:tcBorders>
            <w:shd w:val="clear" w:color="auto" w:fill="D9E2F3"/>
            <w:tcMar>
              <w:top w:w="0" w:type="dxa"/>
              <w:bottom w:w="0" w:type="dxa"/>
            </w:tcMar>
            <w:vAlign w:val="center"/>
          </w:tcPr>
          <w:p w14:paraId="21F1AECB" w14:textId="77777777" w:rsidR="00C624C9" w:rsidRPr="004032D3" w:rsidRDefault="00CD3891" w:rsidP="004560D2">
            <w:pPr>
              <w:spacing w:before="60" w:after="60" w:line="240" w:lineRule="auto"/>
              <w:jc w:val="center"/>
              <w:rPr>
                <w:rFonts w:ascii="Times New Roman" w:eastAsia="Times New Roman" w:hAnsi="Times New Roman" w:cs="Times New Roman"/>
                <w:b/>
                <w:bCs/>
                <w:sz w:val="26"/>
                <w:szCs w:val="26"/>
              </w:rPr>
            </w:pPr>
            <w:r w:rsidRPr="004032D3">
              <w:rPr>
                <w:rFonts w:ascii="Times New Roman" w:eastAsia="Times New Roman" w:hAnsi="Times New Roman" w:cs="Times New Roman"/>
                <w:b/>
                <w:bCs/>
                <w:sz w:val="26"/>
                <w:szCs w:val="26"/>
              </w:rPr>
              <w:t>CHỦ THỂ GÓP Ý/ PHẢN BIỆN</w:t>
            </w:r>
          </w:p>
        </w:tc>
        <w:tc>
          <w:tcPr>
            <w:tcW w:w="4739" w:type="dxa"/>
            <w:tcBorders>
              <w:top w:val="single" w:sz="5" w:space="0" w:color="000000"/>
              <w:left w:val="single" w:sz="5" w:space="0" w:color="000000"/>
              <w:bottom w:val="single" w:sz="5" w:space="0" w:color="000000"/>
              <w:right w:val="single" w:sz="5" w:space="0" w:color="000000"/>
            </w:tcBorders>
            <w:shd w:val="clear" w:color="auto" w:fill="D9E2F3"/>
            <w:tcMar>
              <w:top w:w="0" w:type="dxa"/>
              <w:bottom w:w="0" w:type="dxa"/>
            </w:tcMar>
            <w:vAlign w:val="center"/>
          </w:tcPr>
          <w:p w14:paraId="21F1AECC" w14:textId="77777777" w:rsidR="00C624C9" w:rsidRPr="004032D3" w:rsidRDefault="00CD3891" w:rsidP="004560D2">
            <w:pPr>
              <w:spacing w:before="60" w:after="60" w:line="240" w:lineRule="auto"/>
              <w:ind w:right="140"/>
              <w:jc w:val="center"/>
              <w:rPr>
                <w:rFonts w:ascii="Times New Roman" w:eastAsia="Times New Roman" w:hAnsi="Times New Roman" w:cs="Times New Roman"/>
                <w:b/>
                <w:bCs/>
                <w:sz w:val="26"/>
                <w:szCs w:val="26"/>
              </w:rPr>
            </w:pPr>
            <w:r w:rsidRPr="004032D3">
              <w:rPr>
                <w:rFonts w:ascii="Times New Roman" w:eastAsia="Times New Roman" w:hAnsi="Times New Roman" w:cs="Times New Roman"/>
                <w:b/>
                <w:bCs/>
                <w:sz w:val="26"/>
                <w:szCs w:val="26"/>
              </w:rPr>
              <w:t>NỘI DUNG GÓP Ý/PHẢN BIỆN</w:t>
            </w:r>
          </w:p>
        </w:tc>
        <w:tc>
          <w:tcPr>
            <w:tcW w:w="4576" w:type="dxa"/>
            <w:tcBorders>
              <w:top w:val="single" w:sz="5" w:space="0" w:color="000000"/>
              <w:left w:val="single" w:sz="5" w:space="0" w:color="000000"/>
              <w:bottom w:val="single" w:sz="5" w:space="0" w:color="000000"/>
              <w:right w:val="single" w:sz="5" w:space="0" w:color="000000"/>
            </w:tcBorders>
            <w:shd w:val="clear" w:color="auto" w:fill="D9E2F3"/>
            <w:tcMar>
              <w:top w:w="0" w:type="dxa"/>
              <w:bottom w:w="0" w:type="dxa"/>
            </w:tcMar>
            <w:vAlign w:val="center"/>
          </w:tcPr>
          <w:p w14:paraId="21F1AECD" w14:textId="77777777" w:rsidR="00C624C9" w:rsidRPr="004032D3" w:rsidRDefault="00CD3891" w:rsidP="004560D2">
            <w:pPr>
              <w:spacing w:before="60" w:after="60" w:line="240" w:lineRule="auto"/>
              <w:ind w:right="100"/>
              <w:jc w:val="center"/>
              <w:rPr>
                <w:rFonts w:ascii="Times New Roman" w:eastAsia="Times New Roman" w:hAnsi="Times New Roman" w:cs="Times New Roman"/>
                <w:b/>
                <w:bCs/>
                <w:sz w:val="26"/>
                <w:szCs w:val="26"/>
              </w:rPr>
            </w:pPr>
            <w:r w:rsidRPr="004032D3">
              <w:rPr>
                <w:rFonts w:ascii="Times New Roman" w:eastAsia="Times New Roman" w:hAnsi="Times New Roman" w:cs="Times New Roman"/>
                <w:b/>
                <w:bCs/>
                <w:sz w:val="26"/>
                <w:szCs w:val="26"/>
              </w:rPr>
              <w:t>NỘI DUNG TIẾP THU,</w:t>
            </w:r>
          </w:p>
          <w:p w14:paraId="21F1AECE" w14:textId="77777777" w:rsidR="00C624C9" w:rsidRPr="004032D3" w:rsidRDefault="00CD3891" w:rsidP="004560D2">
            <w:pPr>
              <w:spacing w:before="60" w:after="60" w:line="240" w:lineRule="auto"/>
              <w:ind w:right="100"/>
              <w:jc w:val="center"/>
              <w:rPr>
                <w:rFonts w:ascii="Times New Roman" w:eastAsia="Times New Roman" w:hAnsi="Times New Roman" w:cs="Times New Roman"/>
                <w:b/>
                <w:bCs/>
                <w:sz w:val="26"/>
                <w:szCs w:val="26"/>
              </w:rPr>
            </w:pPr>
            <w:r w:rsidRPr="004032D3">
              <w:rPr>
                <w:rFonts w:ascii="Times New Roman" w:eastAsia="Times New Roman" w:hAnsi="Times New Roman" w:cs="Times New Roman"/>
                <w:b/>
                <w:bCs/>
                <w:sz w:val="26"/>
                <w:szCs w:val="26"/>
              </w:rPr>
              <w:t>GIẢI TRÌNH</w:t>
            </w:r>
          </w:p>
        </w:tc>
      </w:tr>
      <w:tr w:rsidR="00C624C9" w:rsidRPr="004032D3" w14:paraId="21F1AED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D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D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 Điều 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D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Nông nghiệp và Môi trường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D3"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Phạm vi điều chỉnh, đối tượng áp dụng và một số nội dung của dự thảo Luật Định danh và Xác thực điện tử có liên quan đến dữ liệu, thông tin dữ liệu cá nhân, cơ sở dữ liệu quốc gia, cơ sở dữ liệu chuyên ngành và các cơ sở dữ liệu khác, liên quan đến giao dịch điện tử, giao dịch xuyên biên giới... Do vậy, đề nghị xem xét rà soát kỹ lưỡng, đối chiếu sự phù hợp, sự chồng chéo, giao thoa về nội dung của các điều, khoản trong dự thảo Luật này với các quy định trong Luật Dữ liệu số 60/2024/QH15, </w:t>
            </w:r>
            <w:r w:rsidRPr="004032D3">
              <w:rPr>
                <w:rFonts w:ascii="Times New Roman" w:eastAsia="Times New Roman" w:hAnsi="Times New Roman" w:cs="Times New Roman"/>
                <w:sz w:val="26"/>
                <w:szCs w:val="26"/>
              </w:rPr>
              <w:lastRenderedPageBreak/>
              <w:t>Luật Bảo vệ dữ liệu cá nhân số 91/2025/QH15, Luật Chuyển đổi số 148/2025/QH15, Luật Giao dịch điện tử số 20/2023/QH15, Luật Thương mại điện tử số 122/2025/QH15, các điều ước quốc tế mà Việt Nam là thành viên hoặc thỏa thuận quốc tế theo quy định của pháp luật và các Luật, văn bản quy phạm pháp luật khác của các Bộ chuyên ngành có liên quan, để đảm bảo sự đồng bộ, phù hợp và thống nhất giữa các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D4"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đã rà soát các quy định tại các văn bản pháp luật có liên quan, bảo đảm sự phù hợp, không chồng chéo; đồng thời đã rà soát sửa đổi các văn bản pháp luật liên quan để đảm bảo thống nhất theo khung quy định chung về định danh và xác thực điện tử</w:t>
            </w:r>
          </w:p>
        </w:tc>
      </w:tr>
      <w:tr w:rsidR="00C624C9" w:rsidRPr="004032D3" w14:paraId="21F1AED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D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D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 Điều 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D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Hải Phòng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DA"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Dự thảo Luật đã mở rộng phạm vi điều chỉnh không chỉ đối với cá nhân, cơ quan, tổ chức mà còn hướng tới nhiều loại đối tượng khác trong môi trường số. Đây là định hướng lập pháp mới, phù hợp với xu thế phát triển của chuyển đổi số và quản trị dữ liệu quốc gia. Tuy nhiên, đề nghị cơ quan soạn thảo tiếp tục làm rõ tiêu chí xác định các đối tượng thuộc phạm vi điều chỉnh của Luật; đồng thời rà soát mối quan hệ giữa Luật này với các luật chuyên ngành để tránh trường hợp một đối tượng chịu sự điều chỉnh đồng thời của nhiều luật nhưng chưa xác định rõ nguyên tắc áp dụng.</w:t>
            </w:r>
          </w:p>
          <w:p w14:paraId="21F1AEDB"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Đối với các đối tượng mới được đưa vào phạm vi định danh điện tử, hồ sơ nên bổ sung thêm cơ sở thực tiễn, đánh giá tác động và lộ trình triển khai nhằm bảo đảm tính khả thi sau khi Luật được ban hành.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DC"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đã bổ sung vào dự thảo tờ trình cơ sở thực tiễn, đánh giá tác động và lộ trình triển khai nhằm bảo đảm tính khả thi đối với các đối tượng mới được đưa vào phạm vi định danh điện tử.</w:t>
            </w:r>
          </w:p>
          <w:p w14:paraId="21F1AEDD"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nguyên tắc áp dụng, thực hiện theo quy định của Luật Ban hành Văn bản quy phạm pháp luật.</w:t>
            </w:r>
          </w:p>
        </w:tc>
      </w:tr>
      <w:tr w:rsidR="00C624C9" w:rsidRPr="004032D3" w14:paraId="21F1AEE4"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D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E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E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tỉnh Điện Biên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E2" w14:textId="3DA69FC1"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bổ sung cụm từ </w:t>
            </w:r>
            <w:r w:rsidRPr="004032D3">
              <w:rPr>
                <w:rFonts w:ascii="Times New Roman" w:eastAsia="Times New Roman" w:hAnsi="Times New Roman" w:cs="Times New Roman"/>
                <w:i/>
                <w:iCs/>
                <w:sz w:val="26"/>
                <w:szCs w:val="26"/>
              </w:rPr>
              <w:t xml:space="preserve">“và các cơ quan, đơn vị có liên quan” </w:t>
            </w:r>
            <w:r w:rsidRPr="004032D3">
              <w:rPr>
                <w:rFonts w:ascii="Times New Roman" w:eastAsia="Times New Roman" w:hAnsi="Times New Roman" w:cs="Times New Roman"/>
                <w:sz w:val="26"/>
                <w:szCs w:val="26"/>
              </w:rPr>
              <w:t xml:space="preserve">vào sau cụm từ “ … quản lý nhà nước" thành </w:t>
            </w:r>
            <w:r w:rsidR="00E6608D" w:rsidRPr="004032D3">
              <w:rPr>
                <w:rFonts w:ascii="Times New Roman" w:eastAsia="Times New Roman" w:hAnsi="Times New Roman" w:cs="Times New Roman"/>
                <w:i/>
                <w:iCs/>
                <w:sz w:val="26"/>
                <w:szCs w:val="26"/>
                <w:lang w:val="en-US"/>
              </w:rPr>
              <w:t>“</w:t>
            </w:r>
            <w:r w:rsidRPr="004032D3">
              <w:rPr>
                <w:rFonts w:ascii="Times New Roman" w:eastAsia="Times New Roman" w:hAnsi="Times New Roman" w:cs="Times New Roman"/>
                <w:i/>
                <w:iCs/>
                <w:sz w:val="26"/>
                <w:szCs w:val="26"/>
              </w:rPr>
              <w:t>...trách nhiệm của cơ quan, tổ chức, cá nhân; cơ quản lý nhà nước và các cơ quan, đơn vị có liên quan</w:t>
            </w:r>
            <w:r w:rsidR="00E6608D" w:rsidRPr="004032D3">
              <w:rPr>
                <w:rFonts w:ascii="Times New Roman" w:eastAsia="Times New Roman" w:hAnsi="Times New Roman" w:cs="Times New Roman"/>
                <w:i/>
                <w:iCs/>
                <w:sz w:val="26"/>
                <w:szCs w:val="26"/>
                <w:lang w:val="en-US"/>
              </w:rPr>
              <w:t>”</w:t>
            </w:r>
            <w:r w:rsidRPr="004032D3">
              <w:rPr>
                <w:rFonts w:ascii="Times New Roman" w:eastAsia="Times New Roman" w:hAnsi="Times New Roman" w:cs="Times New Roman"/>
                <w:sz w:val="26"/>
                <w:szCs w:val="26"/>
              </w:rPr>
              <w:t xml:space="preserve"> để nội dung được đầy đủ.</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E3" w14:textId="4A4D9915"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tham gia, cơ quan soạn thảo đã </w:t>
            </w:r>
            <w:r w:rsidR="00262B29" w:rsidRPr="004032D3">
              <w:rPr>
                <w:rFonts w:ascii="Times New Roman" w:eastAsia="Times New Roman" w:hAnsi="Times New Roman" w:cs="Times New Roman"/>
                <w:sz w:val="26"/>
                <w:szCs w:val="26"/>
                <w:lang w:val="en-US"/>
              </w:rPr>
              <w:t>điều chỉnh tại</w:t>
            </w:r>
            <w:r w:rsidRPr="004032D3">
              <w:rPr>
                <w:rFonts w:ascii="Times New Roman" w:eastAsia="Times New Roman" w:hAnsi="Times New Roman" w:cs="Times New Roman"/>
                <w:sz w:val="26"/>
                <w:szCs w:val="26"/>
              </w:rPr>
              <w:t xml:space="preserve"> dự thảo Luật.</w:t>
            </w:r>
          </w:p>
        </w:tc>
      </w:tr>
      <w:tr w:rsidR="00C624C9" w:rsidRPr="004032D3" w14:paraId="21F1AEE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E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E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E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tỉnh Nghệ An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E8" w14:textId="3C4B89A1"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bổ sung cụm từ </w:t>
            </w:r>
            <w:r w:rsidRPr="004032D3">
              <w:rPr>
                <w:rFonts w:ascii="Times New Roman" w:eastAsia="Times New Roman" w:hAnsi="Times New Roman" w:cs="Times New Roman"/>
                <w:i/>
                <w:iCs/>
                <w:sz w:val="26"/>
                <w:szCs w:val="26"/>
              </w:rPr>
              <w:t>“về định danh và xác thực điện tử”</w:t>
            </w:r>
            <w:r w:rsidRPr="004032D3">
              <w:rPr>
                <w:rFonts w:ascii="Times New Roman" w:eastAsia="Times New Roman" w:hAnsi="Times New Roman" w:cs="Times New Roman"/>
                <w:sz w:val="26"/>
                <w:szCs w:val="26"/>
              </w:rPr>
              <w:t xml:space="preserve"> vào cuối Điều 1 và viết lại như sau: </w:t>
            </w:r>
            <w:r w:rsidRPr="004032D3">
              <w:rPr>
                <w:rFonts w:ascii="Times New Roman" w:eastAsia="Times New Roman" w:hAnsi="Times New Roman" w:cs="Times New Roman"/>
                <w:i/>
                <w:iCs/>
                <w:sz w:val="26"/>
                <w:szCs w:val="26"/>
              </w:rPr>
              <w:t>“ ... quyền, nghĩa vụ, trách nhiệm của cơ quan, tổ chức, cá nhân; quản lý nhà nước về định danh và xác thực điện tử”.</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E9" w14:textId="2FBBBFC1"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tham gia, cơ quan soạn thảo </w:t>
            </w:r>
            <w:r w:rsidR="00262B29" w:rsidRPr="004032D3">
              <w:rPr>
                <w:rFonts w:ascii="Times New Roman" w:eastAsia="Times New Roman" w:hAnsi="Times New Roman" w:cs="Times New Roman"/>
                <w:sz w:val="26"/>
                <w:szCs w:val="26"/>
              </w:rPr>
              <w:t xml:space="preserve">đã điều chỉnh tại </w:t>
            </w:r>
            <w:r w:rsidRPr="004032D3">
              <w:rPr>
                <w:rFonts w:ascii="Times New Roman" w:eastAsia="Times New Roman" w:hAnsi="Times New Roman" w:cs="Times New Roman"/>
                <w:sz w:val="26"/>
                <w:szCs w:val="26"/>
              </w:rPr>
              <w:t>dự thảo Luật.</w:t>
            </w:r>
          </w:p>
        </w:tc>
      </w:tr>
      <w:tr w:rsidR="00C624C9" w:rsidRPr="004032D3" w14:paraId="21F1B10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F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F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 (phạm vi điều chỉnh)</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F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tỉnh Lạng Sơn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00" w14:textId="1F011CD0"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Đề nghị tiếp tục rà soát phạm vi điều chỉnh của dự thảo Luật để bảo đảm phân định rõ với các luật có liên quan, nhất là Luật Dữ liệu, Luật Căn cước, Luật Giao dịch điện tử, Luật Bảo vệ dữ liệu cá nhân và các luật chuyên ngành. Dự thảo hiện còn quy định một số nội dung về danh tính điện tử, dữ liệu định danh, xác thực điện tử, thu thập, xử lý, lưu trữ và chia sẻ thông tin đã được điều chỉnh trong các luật nêu trên. Do đó, </w:t>
            </w:r>
            <w:r w:rsidRPr="004032D3">
              <w:rPr>
                <w:rFonts w:ascii="Times New Roman" w:eastAsia="Times New Roman" w:hAnsi="Times New Roman" w:cs="Times New Roman"/>
                <w:sz w:val="26"/>
                <w:szCs w:val="26"/>
              </w:rPr>
              <w:lastRenderedPageBreak/>
              <w:t>đề nghị chỉ quy định những nội dung mang tính nguyên tắc, đặc thù về định danh và xác thực điện tử; đối với các nội dung đã được quy định đầy đủ trong luật chuyên ngành thì dẫn chiếu để áp dụng, bảo đảm tính thống nhất, tránh chồng chéo, mâu thuẫn và nâng cao tính khả thi của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01"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đã rà soát các quy định tại các văn bản pháp luật có liên quan, nhất là Luật Dữ liệu, Luật Căn cước, Luật Giao dịch điện tử, pháp luật về bảo vệ dữ liệu cá nhân và các luật chuyên ngành, bảo đảm sự phù hợp, không chồng chéo; dự thảo Luật chỉ quy định những nội dung mang tính nguyên tắc, đặc thù về định danh và xác thực điện tử, các nội dung đã được pháp </w:t>
            </w:r>
            <w:r w:rsidRPr="004032D3">
              <w:rPr>
                <w:rFonts w:ascii="Times New Roman" w:eastAsia="Times New Roman" w:hAnsi="Times New Roman" w:cs="Times New Roman"/>
                <w:sz w:val="26"/>
                <w:szCs w:val="26"/>
              </w:rPr>
              <w:lastRenderedPageBreak/>
              <w:t>luật khác quy định thì dẫn chiếu áp dụng; đồng thời đã rà soát sửa đổi các văn bản pháp luật liên quan tại điều khoản thi hành để bảo đảm thống nhất theo khung quy định chung về định danh và xác thực điện tử.</w:t>
            </w:r>
          </w:p>
        </w:tc>
      </w:tr>
      <w:tr w:rsidR="00C624C9" w:rsidRPr="004032D3" w14:paraId="21F1AEF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E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E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E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EF" w14:textId="75705A30" w:rsidR="00C624C9" w:rsidRPr="004032D3" w:rsidRDefault="00E6608D"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 xml:space="preserve">ự thảo Luật quy định áp dụng với tổ chức, cá nhân nước ngoài cư trú, hoạt động tại Việt Nam và tổ chức, cá nhân nước ngoài có liên quan đến định danh/xác thực điện tử tại Việt Nam. Tuy nhiên, trong thủ tục đầu tư, nhiều nhà đầu tư nước ngoài không cư trú tại Việt Nam, chưa có tài khoản định danh trong nước, chỉ có hộ chiếu, giấy đăng ký kinh doanh, giấy ủy quyền, giấy tờ hợp pháp hóa lãnh sự hoặc tài khoản do hệ thống đầu tư cấp. Do đó, đề nghị cơ quan soạn thảo cân nhắc nghiên cứu bổ sung: Cơ chế định danh tạm thời hoặc mã định danh đầu tư cho nhà đầu tư nước ngoài; Chấp nhận danh tính điện tử, chữ ký điện tử, chứng thư điện từ nước ngoài đã được công nhận; Cho phép xác thực qua cơ quan đại diện, tổ chức cung cấp dịch vụ tin cậy hoặc cơ chế đối chiếu giấy tờ điện tử; Không bắt buộc nhà đầu tư nước ngoài phải có tài khoản định danh </w:t>
            </w:r>
            <w:r w:rsidR="00CD3891" w:rsidRPr="004032D3">
              <w:rPr>
                <w:rFonts w:ascii="Times New Roman" w:eastAsia="Times New Roman" w:hAnsi="Times New Roman" w:cs="Times New Roman"/>
                <w:sz w:val="26"/>
                <w:szCs w:val="26"/>
              </w:rPr>
              <w:lastRenderedPageBreak/>
              <w:t>quốc gia như công dân Việt Nam khi thực hiện thủ tục đầu tư.</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F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AEF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Tại khoản 3 Điều 2 dự thảo Luật đã quy định bao hàm đối tượng nhà đầu tư nước ngoài không cư trú tại Việt Nam chưa có tài khoản định danh trong nước. Việc áp dụng quy định về định danh điện tử cho đối tượng này sẽ được cơ quan soạn thảo tham mưu, đề xuất cơ quan có thẩm quyền quy định chi tiết tại Nghị định của Chính phủ.</w:t>
            </w:r>
          </w:p>
        </w:tc>
      </w:tr>
      <w:tr w:rsidR="00C624C9" w:rsidRPr="004032D3" w14:paraId="21F1B10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0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0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2 (đối tượng áp dụng)</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0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tỉnh Lạng Sơn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06" w14:textId="25F120F3"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Đề nghị bổ sung thêm khoản 4 </w:t>
            </w:r>
            <w:r w:rsidR="00E6608D" w:rsidRPr="004032D3">
              <w:rPr>
                <w:rFonts w:ascii="Times New Roman" w:eastAsia="Times New Roman" w:hAnsi="Times New Roman" w:cs="Times New Roman"/>
                <w:i/>
                <w:iCs/>
                <w:sz w:val="26"/>
                <w:szCs w:val="26"/>
                <w:lang w:val="en-US"/>
              </w:rPr>
              <w:t>“</w:t>
            </w:r>
            <w:r w:rsidRPr="004032D3">
              <w:rPr>
                <w:rFonts w:ascii="Times New Roman" w:eastAsia="Times New Roman" w:hAnsi="Times New Roman" w:cs="Times New Roman"/>
                <w:i/>
                <w:iCs/>
                <w:sz w:val="26"/>
                <w:szCs w:val="26"/>
              </w:rPr>
              <w:t>4. Việc định danh và xác thực điện tử phục vụ hoạt động nghiệp vụ quân sự, quốc phòng, an ninh, cơ yếu của lực lượng vũ trang nhân dân và lực lượng cơ yếu được áp dụng theo quy định riêng của Chính phủ dựa trên các nguyên tắc của Luật này</w:t>
            </w:r>
            <w:r w:rsidR="00E6608D" w:rsidRPr="004032D3">
              <w:rPr>
                <w:rFonts w:ascii="Times New Roman" w:eastAsia="Times New Roman" w:hAnsi="Times New Roman" w:cs="Times New Roman"/>
                <w:i/>
                <w:iCs/>
                <w:sz w:val="26"/>
                <w:szCs w:val="26"/>
                <w:lang w:val="en-US"/>
              </w:rPr>
              <w:t>”</w:t>
            </w:r>
            <w:r w:rsidR="00E6608D" w:rsidRPr="004032D3">
              <w:rPr>
                <w:rFonts w:ascii="Times New Roman" w:eastAsia="Times New Roman" w:hAnsi="Times New Roman" w:cs="Times New Roman"/>
                <w:sz w:val="26"/>
                <w:szCs w:val="26"/>
                <w:lang w:val="en-US"/>
              </w:rPr>
              <w:t>.</w:t>
            </w:r>
            <w:r w:rsidRPr="004032D3">
              <w:rPr>
                <w:rFonts w:ascii="Times New Roman" w:eastAsia="Times New Roman" w:hAnsi="Times New Roman" w:cs="Times New Roman"/>
                <w:sz w:val="26"/>
                <w:szCs w:val="26"/>
              </w:rPr>
              <w:t xml:space="preserve"> Do môi trường quân sự, cơ yếu sử dụng danh tính đặc thù (mã hiệu sĩ quan, mật danh trong chiến đấu, tài khoản mạng chuyên dùng tách biệt). Việc quy định rõ </w:t>
            </w:r>
            <w:r w:rsidR="00E6608D" w:rsidRPr="004032D3">
              <w:rPr>
                <w:rFonts w:ascii="Times New Roman" w:eastAsia="Times New Roman" w:hAnsi="Times New Roman" w:cs="Times New Roman"/>
                <w:sz w:val="26"/>
                <w:szCs w:val="26"/>
                <w:lang w:val="en-US"/>
              </w:rPr>
              <w:t>“</w:t>
            </w:r>
            <w:r w:rsidRPr="004032D3">
              <w:rPr>
                <w:rFonts w:ascii="Times New Roman" w:eastAsia="Times New Roman" w:hAnsi="Times New Roman" w:cs="Times New Roman"/>
                <w:sz w:val="26"/>
                <w:szCs w:val="26"/>
              </w:rPr>
              <w:t>áp dụng quy định riêng của Chính phủ</w:t>
            </w:r>
            <w:r w:rsidR="00E6608D" w:rsidRPr="004032D3">
              <w:rPr>
                <w:rFonts w:ascii="Times New Roman" w:eastAsia="Times New Roman" w:hAnsi="Times New Roman" w:cs="Times New Roman"/>
                <w:sz w:val="26"/>
                <w:szCs w:val="26"/>
                <w:lang w:val="en-US"/>
              </w:rPr>
              <w:t>”</w:t>
            </w:r>
            <w:r w:rsidRPr="004032D3">
              <w:rPr>
                <w:rFonts w:ascii="Times New Roman" w:eastAsia="Times New Roman" w:hAnsi="Times New Roman" w:cs="Times New Roman"/>
                <w:sz w:val="26"/>
                <w:szCs w:val="26"/>
              </w:rPr>
              <w:t xml:space="preserve"> giúp giữ được tính độc lập, an toàn tuyệt đối cho hệ thống tác chiến mạng của Bộ Quốc phòng và Ban Cơ yếu Chính phủ, đồng thời không làm xáo trộn quy trình của khối dân sự.</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07"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nghiên cứu bổ sung quy định về định danh và xác thực điện tử phục vụ mục đích quân sự, quốc phòng, an ninh, cơ yếu theo hướng áp dụng cơ chế riêng do Chính phủ quy định trên cơ sở các nguyên tắc của Luật, có khả năng vận hành độc lập; đồng thời, điểm d khoản 1 Điều 8 dự thảo Luật đã quy định đối tượng thuộc bí mật nhà nước do cơ quan quản lý bí mật nhà nước quyết định việc thực hiện định danh.</w:t>
            </w:r>
          </w:p>
        </w:tc>
      </w:tr>
      <w:tr w:rsidR="00C624C9" w:rsidRPr="004032D3" w14:paraId="21F1B614"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0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0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2, Điều 10, Điều 33, Điều 41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0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Ngoại giao (Cục Cơ yếu – Công nghệ thông tin)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0F" w14:textId="6F14D8F5"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Về định danh, xác thực điện tử liên quan đến Cơ quan đại diện Việt Nam ở nước ngoài, công dân Việt Nam ở nước ngoài: Nên cân nhắc bổ sung vào Báo cáo tổng kết phần khó khăn, vướng mắc và nguyên nhân điểm nghẽn của VNeID chưa thiết lập cơ chế mở dải IP quốc tế để cung cấp dịch vụ xác thực điện tử xuyên biên giới phục vụ cho nhóm đối tượng cơ quan đại </w:t>
            </w:r>
            <w:r w:rsidRPr="004032D3">
              <w:rPr>
                <w:rFonts w:ascii="Times New Roman" w:eastAsia="Times New Roman" w:hAnsi="Times New Roman" w:cs="Times New Roman"/>
                <w:sz w:val="26"/>
                <w:szCs w:val="26"/>
              </w:rPr>
              <w:lastRenderedPageBreak/>
              <w:t>diện Việt Nam ở nước ngoài và công dân Việt Nam ở nước ngoài khai thác ứng dụng, tiện ích và dịch vụ công của VNeID; đồng thời bổ sung vào dự thảo Luật nội dung yêu cầu đảm bảo khả năng truy cập, sử dụng Hệ thống định danh và xác thực điện tử quốc gia và ứng dụng VNeID từ ngoài lãnh thổ Việt Nam để giải quyết khó khăn trên (giúp nhóm chủ thể này trong việc giải quyết thủ tục hành chính, khai thác dịch vụ công, bảo hộ công dân…).</w:t>
            </w:r>
          </w:p>
          <w:p w14:paraId="21F1B610"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Bên cạnh đó, thực tế đặt ra yêu cầu cần làm rõ nguyên tắc cấp, quản lý, sử dụng danh tính điện tử đối với người nước ngoài không cư trú có nhu cầu giao dịch điện tử với cơ quan nhà nước Việt Nam; công dân Việt Nam đang cư trú ở nước ngoài có mong muốn đăng ký, xác thực điện tử qua Cơ quan đại diện Việt Nam ở nước ngoài, phục vụ các thủ tục về lãnh sự, hộ tịch, quốc tịch, xuất nhập cảnh và các lĩnh vực liên quan.</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611" w14:textId="77777777" w:rsidR="00C624C9" w:rsidRPr="004032D3" w:rsidRDefault="00CD3891" w:rsidP="004560D2">
            <w:pPr>
              <w:spacing w:before="60" w:after="60" w:line="240" w:lineRule="auto"/>
              <w:ind w:left="125"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612" w14:textId="77777777" w:rsidR="00C624C9" w:rsidRPr="004032D3" w:rsidRDefault="00CD3891" w:rsidP="004560D2">
            <w:pPr>
              <w:spacing w:before="60" w:after="60" w:line="240" w:lineRule="auto"/>
              <w:ind w:left="125"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Về khó khăn, vướng mắc trong việc khai thác ứng dụng, tiện ích và dịch vụ công phục vụ cơ quan đại diện Việt Nam ở nước ngoài và công dân Việt Nam ở nước ngoài: cơ quan soạn thảo tiếp thu, sẽ rà soát, bổ sung vào Báo cáo tổng kết thi hành pháp luật và tiếp tục nghiên cứu để </w:t>
            </w:r>
            <w:r w:rsidRPr="004032D3">
              <w:rPr>
                <w:rFonts w:ascii="Times New Roman" w:eastAsia="Times New Roman" w:hAnsi="Times New Roman" w:cs="Times New Roman"/>
                <w:sz w:val="26"/>
                <w:szCs w:val="26"/>
              </w:rPr>
              <w:lastRenderedPageBreak/>
              <w:t>bảo đảm khả năng truy cập, sử dụng Hệ thống định danh và xác thực điện tử từ ngoài lãnh thổ Việt Nam.</w:t>
            </w:r>
          </w:p>
          <w:p w14:paraId="21F1B613" w14:textId="77777777" w:rsidR="00C624C9" w:rsidRPr="004032D3" w:rsidRDefault="00CD3891" w:rsidP="004560D2">
            <w:pPr>
              <w:spacing w:before="60" w:after="60" w:line="240" w:lineRule="auto"/>
              <w:ind w:left="125"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nguyên tắc cấp, quản lý, sử dụng danh tính điện tử đối với người nước ngoài không cư trú tại Việt Nam và công dân Việt Nam đang cư trú ở nước ngoài đăng ký, xác thực điện tử thông qua Cơ quan đại diện Việt Nam ở nước ngoài: khoản 3 Điều 2 dự thảo Luật đã quy định bao hàm các đối tượng nước ngoài có liên quan đến hoạt động định danh và xác thực điện tử tại Việt Nam. Việc áp dụng quy định về định danh, xác thực điện tử đối với các đối tượng nêu trên sẽ được cơ quan soạn thảo tham mưu, đề xuất cơ quan có thẩm quyền quy định chi tiết tại Nghị định của Chính phủ.</w:t>
            </w:r>
          </w:p>
        </w:tc>
      </w:tr>
      <w:tr w:rsidR="00C624C9" w:rsidRPr="004032D3" w14:paraId="21F1B61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1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1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1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Ngoại giao (Cục Cơ yếu – Công nghệ thông tin)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18" w14:textId="7A99A939"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Về định danh và xác thực điện tử đối với cơ quan đại diện ngoại giao, cơ quan lãnh sự nước ngoài, cơ quan đại diện của tổ chức quốc tế tại Việt Nam và người đứng đầu, thành viên các cơ quan này: do đây là </w:t>
            </w:r>
            <w:r w:rsidRPr="004032D3">
              <w:rPr>
                <w:rFonts w:ascii="Times New Roman" w:eastAsia="Times New Roman" w:hAnsi="Times New Roman" w:cs="Times New Roman"/>
                <w:sz w:val="26"/>
                <w:szCs w:val="26"/>
              </w:rPr>
              <w:lastRenderedPageBreak/>
              <w:t>nhóm chủ thể có địa vị pháp lý đặc thù, được hưởng quyền ưu đãi, miễn trừ. Vì vậy, nên cân nhắc rà soát làm rõ nhóm chủ thể trên đã thuộc đối tượng áp dụng tại Điều 2 của dự thảo Luật hay chưa; đồng thời quy định phương thức định danh, xác thực điện tử phù hợp với nhóm chủ thể này; Báo cáo tổng kết việc thi hành các văn bản QPPL về định danh và xác thực điện tử nên phản ánh nội dung vướng mắc của việc định danh xác thực điện tử cho nhóm chủ thể này là một điểm khó trong triển khai đơn giản hóa TTHC, cung cấp TTHC trực tuyến của Bộ Ngoại giao.</w:t>
            </w:r>
          </w:p>
          <w:p w14:paraId="21F1B619"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(Chú thích của Bộ Ngoại giao tại văn bản góp ý: Công ước Viên năm 1961 về quan hệ ngoại giao, Công ước Viên năm 1963 về quan hệ lãnh sự và Pháp lệnh ngày 23/8/1993).</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61A" w14:textId="77777777" w:rsidR="00C624C9" w:rsidRPr="004032D3" w:rsidRDefault="00CD3891" w:rsidP="004560D2">
            <w:pPr>
              <w:spacing w:before="60" w:after="60" w:line="240" w:lineRule="auto"/>
              <w:ind w:left="125" w:right="168"/>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61B" w14:textId="77777777" w:rsidR="00C624C9" w:rsidRPr="004032D3" w:rsidRDefault="00CD3891" w:rsidP="004560D2">
            <w:pPr>
              <w:spacing w:before="60" w:after="60" w:line="240" w:lineRule="auto"/>
              <w:ind w:left="125" w:right="168"/>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Khoản 3 Điều 2 dự thảo Luật đã quy định bao hàm tổ chức, cá nhân nước ngoài có liên quan đến hoạt động định danh và xác </w:t>
            </w:r>
            <w:r w:rsidRPr="004032D3">
              <w:rPr>
                <w:rFonts w:ascii="Times New Roman" w:eastAsia="Times New Roman" w:hAnsi="Times New Roman" w:cs="Times New Roman"/>
                <w:sz w:val="26"/>
                <w:szCs w:val="26"/>
              </w:rPr>
              <w:lastRenderedPageBreak/>
              <w:t>thực điện tử tại Việt Nam, trong đó có cơ quan đại diện ngoại giao, cơ quan lãnh sự nước ngoài, cơ quan đại diện của tổ chức quốc tế tại Việt Nam và người đứng đầu, thành viên của các cơ quan này.</w:t>
            </w:r>
          </w:p>
          <w:p w14:paraId="21F1B61C" w14:textId="77777777" w:rsidR="00C624C9" w:rsidRPr="004032D3" w:rsidRDefault="00CD3891" w:rsidP="004560D2">
            <w:pPr>
              <w:spacing w:before="60" w:after="60" w:line="240" w:lineRule="auto"/>
              <w:ind w:left="125" w:right="168"/>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Đối với phương thức định danh, xác thực điện tử phù hợp với địa vị pháp lý đặc thù, quyền ưu đãi, miễn trừ của nhóm chủ thể này, cơ quan soạn thảo sẽ nghiên cứu để tham mưu ở mức độ hợp lý cho cơ quan có thẩm quyền quy định chi tiết tại Nghị định của Chính phủ. Đồng thời, cơ quan soạn thảo sẽ rà soát, bổ sung nội dung vướng mắc nêu trên vào Báo cáo tổng kết thi hành pháp luật.</w:t>
            </w:r>
          </w:p>
        </w:tc>
      </w:tr>
      <w:tr w:rsidR="00C624C9" w:rsidRPr="004032D3" w14:paraId="21F1B70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0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0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2 (Đối tượng áp dụng)</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0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05"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Dự thảo Luật xác định về đối tượng áp dụng bao gồm: “</w:t>
            </w:r>
            <w:r w:rsidRPr="004032D3">
              <w:rPr>
                <w:rFonts w:ascii="Times New Roman" w:eastAsia="Times New Roman" w:hAnsi="Times New Roman" w:cs="Times New Roman"/>
                <w:i/>
                <w:iCs/>
                <w:sz w:val="26"/>
                <w:szCs w:val="26"/>
              </w:rPr>
              <w:t>1. Cơ quan, tổ chức, cá nhân Việt Nam; 2. Tổ chức, cá nhân nước ngoài cư trú, hoạt động trên lãnh thổ Việt Nam; 3. Cơ quan, tổ chức, cá nhân nước ngoài trực tiếp tham gia hoặc có liên quan đến hoạt động định danh và xác thực điện tử tại Việt Nam</w:t>
            </w:r>
            <w:r w:rsidRPr="004032D3">
              <w:rPr>
                <w:rFonts w:ascii="Times New Roman" w:eastAsia="Times New Roman" w:hAnsi="Times New Roman" w:cs="Times New Roman"/>
                <w:sz w:val="26"/>
                <w:szCs w:val="26"/>
              </w:rPr>
              <w:t xml:space="preserve">” (Điều 2). Hiện nay, trong </w:t>
            </w:r>
            <w:r w:rsidRPr="004032D3">
              <w:rPr>
                <w:rFonts w:ascii="Times New Roman" w:eastAsia="Times New Roman" w:hAnsi="Times New Roman" w:cs="Times New Roman"/>
                <w:sz w:val="26"/>
                <w:szCs w:val="26"/>
              </w:rPr>
              <w:lastRenderedPageBreak/>
              <w:t>lĩnh vực quốc tịch có một số thủ tục hành chính (TTHC) do người nước ngoài cư trú ở nước ngoài thực hiện tại cơ quan đại diện Việt Nam ở nước ngoài, như thủ tục xin nhập quốc tịch Việt Nam, xin trở lại quốc tịch Việt Nam hoặc xin cấp Giấy xác nhận là người gốc Việt Nam. Dự thảo Luật chưa làm rõ các trường hợp này có thuộc đối tượng được cấp và sử dụng danh tính điện tử để thực hiện TTHC trên môi trường điện tử hay không. Do đó, đề nghị cơ quan chủ trì soạn thảo nghiên cứu, làm rõ nội dung này để bảo đảm thống nhất trong quá trình tổ chức thực hiện.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06"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707"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Tại khoản 3 Điều 2 dự thảo Luật đã quy định bao hàm đối tượng là cơ quan, tổ chức, cá nhân nước ngoài trực tiếp tham gia hoặc có liên quan đến hoạt động định danh và xác thực điện tử tại Việt Nam, trong đó có người nước ngoài cư trú ở </w:t>
            </w:r>
            <w:r w:rsidRPr="004032D3">
              <w:rPr>
                <w:rFonts w:ascii="Times New Roman" w:eastAsia="Times New Roman" w:hAnsi="Times New Roman" w:cs="Times New Roman"/>
                <w:sz w:val="26"/>
                <w:szCs w:val="26"/>
              </w:rPr>
              <w:lastRenderedPageBreak/>
              <w:t>nước ngoài thực hiện thủ tục hành chính tại cơ quan đại diện Việt Nam ở nước ngoài. Việc áp dụng quy định về định danh điện tử đối với các trường hợp này sẽ được cơ quan soạn thảo tham mưu, đề xuất cơ quan có thẩm quyền quy định chi tiết tại Nghị định của Chính phủ, bảo đảm thống nhất trong quá trình tổ chức thực hiện.</w:t>
            </w:r>
          </w:p>
        </w:tc>
      </w:tr>
      <w:tr w:rsidR="00C624C9" w:rsidRPr="004032D3" w14:paraId="21F1B70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0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0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2; Điều 7 (mở rộng đối tượng định danh điện tử)</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0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0C"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Đồng thời, đề nghị cơ quan chủ trì soạn thảo rà soát, đánh giá kỹ tính khả thi của việc mở rộng đối tượng định danh điện tử đối với quyền tài sản, sự kiện, giao dịch, hành vi, địa điểm, không gian và một số đối tượng khác để bảo đảm thống nhất với pháp luật chuyên ngành, tránh chồng chéo trong quá trình thực hiện; nghiên cứu quy định lộ trình thực hiện phù hợp với mức độ hoàn thiện của cơ sở dữ liệu chuyên ngành và điều kiện triển khai thực tế.</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0D"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tham gia, cơ quan soạn thảo đã rà soát, nghiên cứu, quy định đối tượng bắt buộc và tự nguyện. Theo đó, dự thảo Luật đã phân định rõ phạm vi đối tượng bắt buộc thực hiện định danh (phục vụ quản lý nhà nước, quốc phòng, an ninh, truy xuất nguồn gốc, phòng ngừa gian lận) và đối tượng khuyến khích, tự nguyện; trừ trường hợp pháp luật yêu cầu bắt buộc, việc định danh đối với quyền tài sản, sự kiện, giao dịch, hành vi, địa điểm, không gian được thực hiện trên nguyên tắc tự nguyện. Cơ quan soạn thảo đã rà soát, nghiên cứu các luật liên quan bảo </w:t>
            </w:r>
            <w:r w:rsidRPr="004032D3">
              <w:rPr>
                <w:rFonts w:ascii="Times New Roman" w:eastAsia="Times New Roman" w:hAnsi="Times New Roman" w:cs="Times New Roman"/>
                <w:sz w:val="26"/>
                <w:szCs w:val="26"/>
              </w:rPr>
              <w:lastRenderedPageBreak/>
              <w:t>đảm không mâu thuẫn với pháp luật chuyên ngành; đối tượng cụ thể và lộ trình thực hiện do Chính phủ quy định chi tiết theo mức độ sẵn sàng của cơ sở dữ liệu chuyên ngành và điều kiện triển khai thực tế.</w:t>
            </w:r>
          </w:p>
        </w:tc>
      </w:tr>
      <w:tr w:rsidR="00C624C9" w:rsidRPr="004032D3" w14:paraId="21F1AEF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F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F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F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Hải Phòng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F7"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Các khái niệm trong dự thảo Luật được xây dựng tương đối đầy đủ, tạo cơ sở thống nhất cho việc áp dụng pháp luật. Tuy nhiên, một số thuật ngữ có nội hàm rộng như </w:t>
            </w:r>
            <w:r w:rsidRPr="004032D3">
              <w:rPr>
                <w:rFonts w:ascii="Times New Roman" w:eastAsia="Times New Roman" w:hAnsi="Times New Roman" w:cs="Times New Roman"/>
                <w:i/>
                <w:iCs/>
                <w:sz w:val="26"/>
                <w:szCs w:val="26"/>
              </w:rPr>
              <w:t>“danh tính điện tử”</w:t>
            </w:r>
            <w:r w:rsidRPr="004032D3">
              <w:rPr>
                <w:rFonts w:ascii="Times New Roman" w:eastAsia="Times New Roman" w:hAnsi="Times New Roman" w:cs="Times New Roman"/>
                <w:sz w:val="26"/>
                <w:szCs w:val="26"/>
              </w:rPr>
              <w:t xml:space="preserve">, </w:t>
            </w:r>
            <w:r w:rsidRPr="004032D3">
              <w:rPr>
                <w:rFonts w:ascii="Times New Roman" w:eastAsia="Times New Roman" w:hAnsi="Times New Roman" w:cs="Times New Roman"/>
                <w:i/>
                <w:iCs/>
                <w:sz w:val="26"/>
                <w:szCs w:val="26"/>
              </w:rPr>
              <w:t>“đối tượng được định danh”</w:t>
            </w:r>
            <w:r w:rsidRPr="004032D3">
              <w:rPr>
                <w:rFonts w:ascii="Times New Roman" w:eastAsia="Times New Roman" w:hAnsi="Times New Roman" w:cs="Times New Roman"/>
                <w:sz w:val="26"/>
                <w:szCs w:val="26"/>
              </w:rPr>
              <w:t xml:space="preserve">, </w:t>
            </w:r>
            <w:r w:rsidRPr="004032D3">
              <w:rPr>
                <w:rFonts w:ascii="Times New Roman" w:eastAsia="Times New Roman" w:hAnsi="Times New Roman" w:cs="Times New Roman"/>
                <w:i/>
                <w:iCs/>
                <w:sz w:val="26"/>
                <w:szCs w:val="26"/>
              </w:rPr>
              <w:t>“truy vết danh tính điện tử”</w:t>
            </w:r>
            <w:r w:rsidRPr="004032D3">
              <w:rPr>
                <w:rFonts w:ascii="Times New Roman" w:eastAsia="Times New Roman" w:hAnsi="Times New Roman" w:cs="Times New Roman"/>
                <w:sz w:val="26"/>
                <w:szCs w:val="26"/>
              </w:rPr>
              <w:t xml:space="preserve">, </w:t>
            </w:r>
            <w:r w:rsidRPr="004032D3">
              <w:rPr>
                <w:rFonts w:ascii="Times New Roman" w:eastAsia="Times New Roman" w:hAnsi="Times New Roman" w:cs="Times New Roman"/>
                <w:i/>
                <w:iCs/>
                <w:sz w:val="26"/>
                <w:szCs w:val="26"/>
              </w:rPr>
              <w:t>“mức độ xác thực điện tử”</w:t>
            </w:r>
            <w:r w:rsidRPr="004032D3">
              <w:rPr>
                <w:rFonts w:ascii="Times New Roman" w:eastAsia="Times New Roman" w:hAnsi="Times New Roman" w:cs="Times New Roman"/>
                <w:sz w:val="26"/>
                <w:szCs w:val="26"/>
              </w:rPr>
              <w:t>... cần tiếp tục rà soát để bảo đảm tính chính xác, dễ hiểu và có khả năng áp dụng thống nhất.</w:t>
            </w:r>
          </w:p>
          <w:p w14:paraId="21F1AEF8"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chỉ quy định trong Luật những khái niệm mang tính pháp lý; các nội dung thuần túy kỹ thuật nên giao cơ quan có thẩm quyền hướng dẫn theo quy định nhằm tạo điều kiện thuận lợi cho việc cập nhật công nghệ trong tương lai.</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F9" w14:textId="620348CD"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tham gia, cơ quan soạn thảo </w:t>
            </w:r>
            <w:r w:rsidR="00262B29" w:rsidRPr="004032D3">
              <w:rPr>
                <w:rFonts w:ascii="Times New Roman" w:eastAsia="Times New Roman" w:hAnsi="Times New Roman" w:cs="Times New Roman"/>
                <w:sz w:val="26"/>
                <w:szCs w:val="26"/>
                <w:lang w:val="en-US"/>
              </w:rPr>
              <w:t xml:space="preserve">sẽ </w:t>
            </w:r>
            <w:r w:rsidRPr="004032D3">
              <w:rPr>
                <w:rFonts w:ascii="Times New Roman" w:eastAsia="Times New Roman" w:hAnsi="Times New Roman" w:cs="Times New Roman"/>
                <w:sz w:val="26"/>
                <w:szCs w:val="26"/>
              </w:rPr>
              <w:t>tiếp tục rà soát để bảo đảm tính chính xác, dễ hiểu và có khả năng áp dụng thống nhất, chỉ quy định trong Luật những khái niệm mang tính pháp lý</w:t>
            </w:r>
            <w:r w:rsidR="00262B29" w:rsidRPr="004032D3">
              <w:rPr>
                <w:rFonts w:ascii="Times New Roman" w:eastAsia="Times New Roman" w:hAnsi="Times New Roman" w:cs="Times New Roman"/>
                <w:sz w:val="26"/>
                <w:szCs w:val="26"/>
                <w:lang w:val="en-US"/>
              </w:rPr>
              <w:t xml:space="preserve">, đối với nội dung mang tính kĩ thuật sẽ giao cơ quan có thẩm quyền hướng dẫn chi tiết </w:t>
            </w:r>
            <w:r w:rsidR="00262B29" w:rsidRPr="004032D3">
              <w:rPr>
                <w:rFonts w:ascii="Times New Roman" w:eastAsia="Times New Roman" w:hAnsi="Times New Roman" w:cs="Times New Roman"/>
                <w:sz w:val="26"/>
                <w:szCs w:val="26"/>
              </w:rPr>
              <w:t>tạo điều kiện thuận lợi cho việc cập nhật công nghệ trong tương lai</w:t>
            </w:r>
            <w:r w:rsidRPr="004032D3">
              <w:rPr>
                <w:rFonts w:ascii="Times New Roman" w:eastAsia="Times New Roman" w:hAnsi="Times New Roman" w:cs="Times New Roman"/>
                <w:sz w:val="26"/>
                <w:szCs w:val="26"/>
              </w:rPr>
              <w:t>.</w:t>
            </w:r>
          </w:p>
        </w:tc>
      </w:tr>
      <w:tr w:rsidR="00C624C9" w:rsidRPr="004032D3" w14:paraId="21F1B11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0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0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 4, 8, 11, 12 và 13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0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Thanh Hóa</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0D"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Khoản 1 và khoản 3 Điều 3, khoản 3 Điều 4 xác định danh tính điện tử cho phép xác định duy nhất đối tượng, mã định danh không trùng lặp, không cấp lại và mỗi đối tượng có một danh tính điện tử duy nhất. Trong khi đó, khoản 2 Điều 8, khoản 6 </w:t>
            </w:r>
            <w:r w:rsidRPr="004032D3">
              <w:rPr>
                <w:rFonts w:ascii="Times New Roman" w:eastAsia="Times New Roman" w:hAnsi="Times New Roman" w:cs="Times New Roman"/>
                <w:sz w:val="26"/>
                <w:szCs w:val="26"/>
              </w:rPr>
              <w:lastRenderedPageBreak/>
              <w:t>Điều 11 cho phép tổ chức, doanh nghiệp thực hiện hoạt động định danh điện tử; điểm b khoản 1 Điều 12 quy định một đối tượng có thể được cấp nhiều mã định danh tự chủ; khoản 2 Điều 13 giao tổ chức thực hiện hoạt động định danh điện tử quy định các trường thông tin trong danh tính điện tử tự chủ. Các quy định này chưa làm rõ phạm vi của tính “duy nhất” và quan hệ giữa danh tính điện tử quốc gia với danh tính điện tử tự chủ, trong khi Tờ trình dự án Luật xác định mỗi đối tượng chỉ có một mã định danh.</w:t>
            </w:r>
          </w:p>
          <w:p w14:paraId="21F1B10E"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quy định rõ: Đối với đối tượng thuộc diện cấp mã định danh quốc gia, mỗi đối tượng chỉ có một danh tính điện tử quốc gia và một mã định danh quốc gia; mã định danh tự chủ có thể được cấp trong các hệ thống dịch vụ khác nhau nhưng mã được cấp từ lần thứ hai phải liên kết với mã định danh tự chủ được cấp lần đầu; trường hợp đối tượng được cấp mã định danh quốc gia thì các mã định danh tự chủ phải liên kết với mã định danh quốc gia. Đồng thời, cần xác định dữ liệu có giá trị đối chiếu, cơ chế xử lý trùng lặp, mâu thuẫn thông tin, trách nhiệm cập nhật và thu hồi mã định danh được cấp không </w:t>
            </w:r>
            <w:r w:rsidRPr="004032D3">
              <w:rPr>
                <w:rFonts w:ascii="Times New Roman" w:eastAsia="Times New Roman" w:hAnsi="Times New Roman" w:cs="Times New Roman"/>
                <w:sz w:val="26"/>
                <w:szCs w:val="26"/>
              </w:rPr>
              <w:lastRenderedPageBreak/>
              <w:t>đúng, bảo đảm không hình thành nhiều danh tính độc lập, xung đột của cùng một đối tượng.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0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tiếp thu và giải trình như sau:  mỗi đối tượng chỉ được cấp 1 mã quốc gia duy nhất và được cấp nhiều mã tự chủ. Theo khoản 3 Điều 3, mã định danh không cấp lại, còn điểm b khoản 1 Điều 12 quy định các đối tượng thuộc </w:t>
            </w:r>
            <w:r w:rsidRPr="004032D3">
              <w:rPr>
                <w:rFonts w:ascii="Times New Roman" w:eastAsia="Times New Roman" w:hAnsi="Times New Roman" w:cs="Times New Roman"/>
                <w:sz w:val="26"/>
                <w:szCs w:val="26"/>
              </w:rPr>
              <w:lastRenderedPageBreak/>
              <w:t>trường hợp định danh tự chủ sẽ được cấp nhiều mã tự chủ; mã tự chủ cấp từ lần thứ hai trở lên phải được liên kết với mã cấp lần đầu, do đó không mâu thuẫn.</w:t>
            </w:r>
          </w:p>
          <w:p w14:paraId="21F1B110" w14:textId="372FACAD" w:rsidR="00C624C9" w:rsidRPr="004032D3" w:rsidRDefault="004614B7"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 xml:space="preserve">Đồng thời, </w:t>
            </w:r>
            <w:r w:rsidR="00CD3891" w:rsidRPr="004032D3">
              <w:rPr>
                <w:rFonts w:ascii="Times New Roman" w:eastAsia="Times New Roman" w:hAnsi="Times New Roman" w:cs="Times New Roman"/>
                <w:sz w:val="26"/>
                <w:szCs w:val="26"/>
              </w:rPr>
              <w:t>tại Điều 8</w:t>
            </w:r>
            <w:r w:rsidRPr="004032D3">
              <w:rPr>
                <w:rFonts w:ascii="Times New Roman" w:eastAsia="Times New Roman" w:hAnsi="Times New Roman" w:cs="Times New Roman"/>
                <w:sz w:val="26"/>
                <w:szCs w:val="26"/>
                <w:lang w:val="en-US"/>
              </w:rPr>
              <w:t xml:space="preserve"> đ</w:t>
            </w:r>
            <w:r w:rsidRPr="004032D3">
              <w:rPr>
                <w:rFonts w:ascii="Times New Roman" w:eastAsia="Times New Roman" w:hAnsi="Times New Roman" w:cs="Times New Roman"/>
                <w:sz w:val="26"/>
                <w:szCs w:val="26"/>
              </w:rPr>
              <w:t xml:space="preserve">ã </w:t>
            </w:r>
            <w:r w:rsidRPr="004032D3">
              <w:rPr>
                <w:rFonts w:ascii="Times New Roman" w:eastAsia="Times New Roman" w:hAnsi="Times New Roman" w:cs="Times New Roman"/>
                <w:sz w:val="26"/>
                <w:szCs w:val="26"/>
                <w:lang w:val="en-US"/>
              </w:rPr>
              <w:t xml:space="preserve">quy định về việc </w:t>
            </w:r>
            <w:r w:rsidRPr="004032D3">
              <w:rPr>
                <w:rFonts w:ascii="Times New Roman" w:eastAsia="Times New Roman" w:hAnsi="Times New Roman" w:cs="Times New Roman"/>
                <w:sz w:val="26"/>
                <w:szCs w:val="26"/>
              </w:rPr>
              <w:t>phân loại</w:t>
            </w:r>
            <w:r w:rsidR="00CD3891" w:rsidRPr="004032D3">
              <w:rPr>
                <w:rFonts w:ascii="Times New Roman" w:eastAsia="Times New Roman" w:hAnsi="Times New Roman" w:cs="Times New Roman"/>
                <w:sz w:val="26"/>
                <w:szCs w:val="26"/>
              </w:rPr>
              <w:t xml:space="preserve">, </w:t>
            </w:r>
            <w:r w:rsidRPr="004032D3">
              <w:rPr>
                <w:rFonts w:ascii="Times New Roman" w:eastAsia="Times New Roman" w:hAnsi="Times New Roman" w:cs="Times New Roman"/>
                <w:sz w:val="26"/>
                <w:szCs w:val="26"/>
                <w:lang w:val="en-US"/>
              </w:rPr>
              <w:t>theo đó, trường hợp</w:t>
            </w:r>
            <w:r w:rsidR="00CD3891" w:rsidRPr="004032D3">
              <w:rPr>
                <w:rFonts w:ascii="Times New Roman" w:eastAsia="Times New Roman" w:hAnsi="Times New Roman" w:cs="Times New Roman"/>
                <w:sz w:val="26"/>
                <w:szCs w:val="26"/>
              </w:rPr>
              <w:t xml:space="preserve"> đối tượng đã được cấp mã định danh quốc gia thì không cấp mã tự chủ và ngược lại để tránh lãng phí nguồn lực. Đối với hệ thống nội bộ thì Luật này không điều chỉnh, tự ứng dụng các mã định danh quốc gia và tự chủ đã được cấp. Không quy định mã tự chủ phải liên kết với mã quốc gia vì 2 mã này cung cấp cho 2 đối tượng khác nhau nên không cần thiết phải ánh xạ với nhau.</w:t>
            </w:r>
          </w:p>
        </w:tc>
      </w:tr>
      <w:tr w:rsidR="00C624C9" w:rsidRPr="004032D3" w14:paraId="21F1B12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1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1A"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1B"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1D" w14:textId="5489D6BB"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Khoản 8 Điều 3: Đề nghị cơ quan chủ trì soạn thảo thay thế cụm từ “thông điệp dữ liệu” bằng “chứng thư điện tử theo pháp luật về giao dịch điện tử” để đồng bộ với quy định về “chứng thư điện tử” tại Luật Giao dịch điện tử. Đồng thời, xem xét thống nhất nội dung giữa khái niệm “Chứng thư điện tử xác nhận thông tin” và quy định tại khoản 1 Điều 30 để đảm bảo tính đồng bộ, thống nhất trong dự thảo luật.</w:t>
            </w:r>
          </w:p>
          <w:p w14:paraId="21F1B11E"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Khoản 12 Điều 3: Đề nghị điều chỉnh nội dung như sau: “12. Bên cấp chứng thư điện tử xác nhận thông tin là cơ quan nhà nước, tổ chức hoặc cá nhân có thẩm quyền xác minh và xác nhận tính chính xác của một hoặc nhiều thuộc tính của chủ thể hoặc đối tượng được định danh, thực hiện ký số theo pháp luật về giao dịch điện tử để tạo lập chứng thư điện tử xác nhận thông tin và duy trì cơ chế kiểm tra hiệu lực. Việc xác định thẩm quyền xác minh và xác nhận dữ liệu thực hiện theo quy định của pháp luật về dữ liệu và pháp luật chuyên ngành </w:t>
            </w:r>
            <w:r w:rsidRPr="004032D3">
              <w:rPr>
                <w:rFonts w:ascii="Times New Roman" w:eastAsia="Times New Roman" w:hAnsi="Times New Roman" w:cs="Times New Roman"/>
                <w:sz w:val="26"/>
                <w:szCs w:val="26"/>
              </w:rPr>
              <w:lastRenderedPageBreak/>
              <w:t>có liên quan.” để đảm bảo thống nhất với pháp luật hiện hành.</w:t>
            </w:r>
          </w:p>
          <w:p w14:paraId="21F1B120" w14:textId="5845FBBD"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Khoản 17 Điều 3 quy định khái niệm “truy vết danh tính điện tử”. Đây là nội dung cần phân định rõ với “truy xuất nguồn gốc sản phẩm, hàng hóa” theo pháp luật chuyên ngành. Truy vết danh tính điện tử theo dự thảo luật này nên được hiểu là việc xác thực, kiểm chứng, theo dõi lịch sử định danh, xác thực và quan hệ liên kết của chủ thể, tài khoản, giao dịch, chứng thư hoặc đối tượng định danh điện tử. Trong khi đó, truy xuất nguồn gốc sản phẩm, hàng hóa là hoạt động chuyên ngành, bao gồm mã truy vết sản phẩm, mã truy vết địa điểm, dữ liệu sự kiện, vật mang dữ liệu, hệ thống truy xuất nguồn gốc và kết nối, chia sẻ dữ liệu với Cổng thông tin truy xuất nguồn gốc sản phẩm, hàng hóa quốc gia.</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121"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như sau:</w:t>
            </w:r>
          </w:p>
          <w:p w14:paraId="21F1B122"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 Về khoản 8 Điều 3: đề nghị giữ như dự thảo do đây là hai khái niệm khác nhau căn bản. Về bản chất, chứng thư điện tử theo Luật Giao dịch điện tử là bản điện tử của giấy tờ, có giá trị tương đương văn bản giấy, xác nhận trọn một giấy tờ và được xuất trình như bản giấy; còn chứng thư điện tử xác nhận thông tin chỉ xác nhận một hoặc một số thuộc tính. Về chủ thể phát hành, chứng thư điện tử chỉ do cơ quan, tổ chức có thẩm quyền phát hành, còn chứng thư điện tử xác nhận thông tin do nhiều loại chủ thể tạo lập; nếu ràng buộc theo Luật Giao dịch điện tử sẽ thu hẹp phạm vi của chứng thư điện tử xác nhận thông tin.</w:t>
            </w:r>
          </w:p>
          <w:p w14:paraId="21F1B123" w14:textId="77777777" w:rsidR="00C624C9" w:rsidRPr="004032D3" w:rsidRDefault="00CD3891" w:rsidP="004560D2">
            <w:pPr>
              <w:spacing w:before="60" w:after="60" w:line="240" w:lineRule="auto"/>
              <w:ind w:left="127" w:right="164"/>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(2) Về khoản 12 Điều 3: việc bắt buộc bên cấp phải ký số theo pháp luật về giao dịch điện tử sẽ ràng buộc mọi lần tạo lập chứng thư vào một công nghệ duy nhất là chữ ký số trên hạ tầng chứng thực tập trung, đi ngược nguyên tắc trung lập công nghệ; đồng thời làm phát sinh chi </w:t>
            </w:r>
            <w:r w:rsidRPr="004032D3">
              <w:rPr>
                <w:rFonts w:ascii="Times New Roman" w:eastAsia="Times New Roman" w:hAnsi="Times New Roman" w:cs="Times New Roman"/>
                <w:sz w:val="26"/>
                <w:szCs w:val="26"/>
              </w:rPr>
              <w:lastRenderedPageBreak/>
              <w:t>phí do mỗi bên cấp phải mua, duy trì dịch vụ CA theo từng năm, từng lượt ký, trong khi công nghệ mới (chuỗi khối) đã bảo đảm đủ các yêu cầu tương đương (chữ ký bằng mật mã khóa công khai, dấu thời gian, tính toàn vẹn, khả năng kiểm chứng độc lập) với chi phí bằng không hoặc rất thấp; nếu dùng chữ ký số công cộng sẽ loại bỏ khả năng tiết lộ có chọn lọc, là đặc tính quan trọng nhất của VC.</w:t>
            </w:r>
          </w:p>
          <w:p w14:paraId="21F1B124" w14:textId="77777777" w:rsidR="00C624C9" w:rsidRPr="004032D3" w:rsidRDefault="00CD3891" w:rsidP="004560D2">
            <w:pPr>
              <w:spacing w:before="60" w:after="60" w:line="240" w:lineRule="auto"/>
              <w:ind w:left="127" w:right="164"/>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 Về khoản 17 Điều 3: tiếp thu, cơ quan soạn thảo đã bỏ khoản 17 Điều 3 để tránh trùng lặp.</w:t>
            </w:r>
          </w:p>
        </w:tc>
      </w:tr>
      <w:tr w:rsidR="00C624C9" w:rsidRPr="004032D3" w14:paraId="21F1B63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3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3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3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Liên hiệp Phụ nữ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33"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“Danh tính điện tử” được định nghĩa tại “là thông tin của một cá nhân, tổ chức, cơ quan hoặc đối tượng khác quy định tại Điều 7 của Luật này trong hệ thống định danh và xác thực điện tử, cho phép xác định duy nhất đối tượng đó trên môi trường điện tử”. Tuy nhiên, quy định này chưa bảo đảm tính logic với Điều 7 của dự thảo </w:t>
            </w:r>
            <w:r w:rsidRPr="004032D3">
              <w:rPr>
                <w:rFonts w:ascii="Times New Roman" w:eastAsia="Times New Roman" w:hAnsi="Times New Roman" w:cs="Times New Roman"/>
                <w:sz w:val="26"/>
                <w:szCs w:val="26"/>
              </w:rPr>
              <w:lastRenderedPageBreak/>
              <w:t>Luật. Cụ thể, Điều 7 đã quy định các đối tượng được định danh điện tử, trong đó đã bao gồm “cơ quan, tổ chức, cá nhân”, do đó, việc tiếp tục liệt kê riêng “cá nhân, tổ chức, cơ quan hoặc đối tượng khác quy định tại Điều 7” trong định nghĩa là chưa cần thiết, dẫn đến trùng lặp và chưa thống nhất về kỹ thuật lập pháp. Đề nghị sửa theo hướng “Danh tính điện tử là thông tin của đối tượng được định danh điện tử theo quy định tại Điều 7 của Luật này trong hệ thống định danh và xác thực điện tử, cho phép xác định duy nhất đối tượng đó trên môi trường điện tử” để bảo đảm ngắn gọn, thống nhất và tránh lặp nội dung.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34"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chủ trì soạn thảo giải trình như sau: Các đối tượng khác tại định nghĩa danh tính điện tử là các nhóm đối tượng vật chất, phi vật chất, địa điểm, không gian và sự kiện, giao dịch, hành vi. Do đó quy định này không mâu thuẫn với quy định tại Điều 7</w:t>
            </w:r>
          </w:p>
        </w:tc>
      </w:tr>
      <w:tr w:rsidR="00C624C9" w:rsidRPr="004032D3" w14:paraId="21F1B63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3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3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3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Liên hiệp Phụ nữ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39"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Về các khái niệm: Các khái niệm như "Định danh điện tử", "Xác thực điện tử", "Yếu tố xác thực điện tử"... đã được quy định tại Nghị định số 69/2024/NĐ-CP. Tuy nhiên, nội dung định nghĩa tại dự thảo Luật có một số điểm chưa thống nhất với quy định tại Nghị định, có thể dẫn đến cách hiểu và áp dụng không thống nhất trong thực tiễn. Đề nghị Ban soạn thảo rà soát, thống nhất các khái niệm hoặc làm rõ cơ sở của việc sửa đổi, bổ sung ở phần thuyết </w:t>
            </w:r>
            <w:r w:rsidRPr="004032D3">
              <w:rPr>
                <w:rFonts w:ascii="Times New Roman" w:eastAsia="Times New Roman" w:hAnsi="Times New Roman" w:cs="Times New Roman"/>
                <w:sz w:val="26"/>
                <w:szCs w:val="26"/>
              </w:rPr>
              <w:lastRenderedPageBreak/>
              <w:t>minh nhằm bảo đảm tính kế thừa, đồng bộ và thống nhất của hệ thống pháp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3A"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các khái niệm tại Điều 3 dự thảo Luật trong mối quan hệ với quy định hiện hành tại Nghị định số 69/2024/NĐ-CP, bảo đảm tính kế thừa, chính xác, dễ hiểu và khả năng áp dụng thống nhất; đối với các khái niệm được sửa đổi, bổ sung cho phù hợp với phạm vi điều chỉnh của Luật, cơ quan soạn thảo sẽ bổ sung nội dung thuyết minh trong hồ sơ dự án Luật.</w:t>
            </w:r>
          </w:p>
        </w:tc>
      </w:tr>
      <w:tr w:rsidR="00C624C9" w:rsidRPr="004032D3" w14:paraId="21F1AF0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F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17.</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F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F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Dân tộc và Tôn giáo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EFF" w14:textId="408F8725"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Đề nghị rà soát quy định đảm bảo tính thống nhất trong dự thảo</w:t>
            </w:r>
            <w:r w:rsidR="004614B7" w:rsidRPr="004032D3">
              <w:rPr>
                <w:rFonts w:ascii="Times New Roman" w:eastAsia="Times New Roman" w:hAnsi="Times New Roman" w:cs="Times New Roman"/>
                <w:sz w:val="26"/>
                <w:szCs w:val="26"/>
                <w:lang w:val="en-US"/>
              </w:rPr>
              <w:t xml:space="preserve"> do </w:t>
            </w:r>
            <w:r w:rsidR="004614B7" w:rsidRPr="004032D3">
              <w:rPr>
                <w:rFonts w:ascii="Times New Roman" w:eastAsia="Times New Roman" w:hAnsi="Times New Roman" w:cs="Times New Roman"/>
                <w:sz w:val="26"/>
                <w:szCs w:val="26"/>
              </w:rPr>
              <w:t>khoản 3 Điều 3 quy định mã định danh không cấp lại</w:t>
            </w:r>
            <w:r w:rsidR="004614B7" w:rsidRPr="004032D3">
              <w:rPr>
                <w:rFonts w:ascii="Times New Roman" w:eastAsia="Times New Roman" w:hAnsi="Times New Roman" w:cs="Times New Roman"/>
                <w:sz w:val="26"/>
                <w:szCs w:val="26"/>
                <w:lang w:val="en-US"/>
              </w:rPr>
              <w:t xml:space="preserve">, tuy nhiên </w:t>
            </w:r>
            <w:r w:rsidR="004614B7" w:rsidRPr="004032D3">
              <w:rPr>
                <w:rFonts w:ascii="Times New Roman" w:eastAsia="Times New Roman" w:hAnsi="Times New Roman" w:cs="Times New Roman"/>
                <w:sz w:val="26"/>
                <w:szCs w:val="26"/>
              </w:rPr>
              <w:t>điểm b khoản 1 Điều 12 lại cho phép được cấp lại mã định danh.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0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theo khoản 3 Điều 3, mã định danh không cấp lại, còn điểm b khoản 1 Điều 12 quy định các đối tượng thuộc trường hợp định danh tự chủ sẽ được cấp nhiều mã tự chủ. Các mã này không phải cấp lại nên không mâu thuẫn, xung đột giữa hai quy định này.</w:t>
            </w:r>
          </w:p>
        </w:tc>
      </w:tr>
      <w:tr w:rsidR="00C624C9" w:rsidRPr="004032D3" w14:paraId="21F1AF0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0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18.</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0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4 Điều 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0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Cà Mau</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07" w14:textId="1479EEA6"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Dự thảo quy định: </w:t>
            </w:r>
            <w:r w:rsidRPr="004032D3">
              <w:rPr>
                <w:rFonts w:ascii="Times New Roman" w:eastAsia="Times New Roman" w:hAnsi="Times New Roman" w:cs="Times New Roman"/>
                <w:i/>
                <w:iCs/>
                <w:sz w:val="26"/>
                <w:szCs w:val="26"/>
              </w:rPr>
              <w:t>“Xác thực điện tử là quá trình xác nhận một đối tượng đã được tạo lập danh tính điện tử đang tham gia vào một giao dịch, hoặc tồn tại tại một thời điểm, địa điểm, không gian xác định hoặc xác thực dữ liệu.”</w:t>
            </w:r>
            <w:r w:rsidR="0064510D" w:rsidRPr="004032D3">
              <w:rPr>
                <w:rFonts w:ascii="Times New Roman" w:eastAsia="Times New Roman" w:hAnsi="Times New Roman" w:cs="Times New Roman"/>
                <w:i/>
                <w:iCs/>
                <w:sz w:val="26"/>
                <w:szCs w:val="26"/>
                <w:lang w:val="en-US"/>
              </w:rPr>
              <w:t>.</w:t>
            </w:r>
            <w:r w:rsidR="0064510D" w:rsidRPr="004032D3">
              <w:rPr>
                <w:rFonts w:ascii="Times New Roman" w:eastAsia="Times New Roman" w:hAnsi="Times New Roman" w:cs="Times New Roman"/>
                <w:sz w:val="26"/>
                <w:szCs w:val="26"/>
                <w:lang w:val="en-US"/>
              </w:rPr>
              <w:t xml:space="preserve"> </w:t>
            </w:r>
            <w:r w:rsidRPr="004032D3">
              <w:rPr>
                <w:rFonts w:ascii="Times New Roman" w:eastAsia="Times New Roman" w:hAnsi="Times New Roman" w:cs="Times New Roman"/>
                <w:sz w:val="26"/>
                <w:szCs w:val="26"/>
              </w:rPr>
              <w:t>Đề nghị Ban soạn thảo sửa lại như sau:</w:t>
            </w:r>
          </w:p>
          <w:p w14:paraId="21F1AF08" w14:textId="77777777" w:rsidR="00C624C9" w:rsidRPr="004032D3" w:rsidRDefault="00CD3891" w:rsidP="004560D2">
            <w:pPr>
              <w:spacing w:before="60" w:after="60" w:line="240" w:lineRule="auto"/>
              <w:ind w:right="39"/>
              <w:jc w:val="both"/>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 xml:space="preserve">“Xác thực điện tử là quá trình xác nhận </w:t>
            </w:r>
            <w:r w:rsidRPr="004032D3">
              <w:rPr>
                <w:rFonts w:ascii="Times New Roman" w:eastAsia="Times New Roman" w:hAnsi="Times New Roman" w:cs="Times New Roman"/>
                <w:b/>
                <w:bCs/>
                <w:i/>
                <w:iCs/>
                <w:sz w:val="26"/>
                <w:szCs w:val="26"/>
              </w:rPr>
              <w:t xml:space="preserve">cá nhân, tổ chức, cơ quan hoặc đối tượng khác quy định tại Điều 7 của Luật này </w:t>
            </w:r>
            <w:r w:rsidRPr="004032D3">
              <w:rPr>
                <w:rFonts w:ascii="Times New Roman" w:eastAsia="Times New Roman" w:hAnsi="Times New Roman" w:cs="Times New Roman"/>
                <w:i/>
                <w:iCs/>
                <w:sz w:val="26"/>
                <w:szCs w:val="26"/>
              </w:rPr>
              <w:t>đã được tạo lập danh tính điện tử đang tham gia vào một giao dịch hoặc tồn tại tại một thời điểm, địa điểm, không gian xác định hoặc xác thực dữ liệu.”</w:t>
            </w:r>
          </w:p>
          <w:p w14:paraId="21F1AF09"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Lý do: Khoản 1 Điều 3 của dự thảo Luật đã xác định danh tính điện tử được tạo lập đối với cá nhân, tổ chức, cơ quan và các đối </w:t>
            </w:r>
            <w:r w:rsidRPr="004032D3">
              <w:rPr>
                <w:rFonts w:ascii="Times New Roman" w:eastAsia="Times New Roman" w:hAnsi="Times New Roman" w:cs="Times New Roman"/>
                <w:sz w:val="26"/>
                <w:szCs w:val="26"/>
              </w:rPr>
              <w:lastRenderedPageBreak/>
              <w:t>tượng khác quy định tại Điều 7. Tuy nhiên, khoản 4 Điều 3 chỉ sử dụng cụm từ “một đối tượng”, chưa phản ánh đầy đủ phạm vi chủ thể được định danh điện tử theo dự thảo Luật. Việc sửa đổi theo hướng nêu trên sẽ bảo đảm sự thống nhất giữa khoản 1 và khoản 4 Điều 3, thống nhất với Điều 7 của dự thảo Luật; đồng thời làm rõ phạm vi áp dụng của hoạt động xác thực điện tử, tránh cách hiểu khác nhau trong quá trình áp dụng pháp luật và nâng cao tính minh bạch của quy định.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0A" w14:textId="4B9C45BA"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w:t>
            </w:r>
            <w:r w:rsidR="0064510D" w:rsidRPr="004032D3">
              <w:rPr>
                <w:rFonts w:ascii="Times New Roman" w:eastAsia="Times New Roman" w:hAnsi="Times New Roman" w:cs="Times New Roman"/>
                <w:sz w:val="26"/>
                <w:szCs w:val="26"/>
                <w:lang w:val="en-US"/>
              </w:rPr>
              <w:t xml:space="preserve">đã sửa đổi, </w:t>
            </w:r>
            <w:r w:rsidRPr="004032D3">
              <w:rPr>
                <w:rFonts w:ascii="Times New Roman" w:eastAsia="Times New Roman" w:hAnsi="Times New Roman" w:cs="Times New Roman"/>
                <w:sz w:val="26"/>
                <w:szCs w:val="26"/>
              </w:rPr>
              <w:t>bổ sung</w:t>
            </w:r>
            <w:r w:rsidR="0064510D" w:rsidRPr="004032D3">
              <w:rPr>
                <w:rFonts w:ascii="Times New Roman" w:eastAsia="Times New Roman" w:hAnsi="Times New Roman" w:cs="Times New Roman"/>
                <w:sz w:val="26"/>
                <w:szCs w:val="26"/>
                <w:lang w:val="en-US"/>
              </w:rPr>
              <w:t xml:space="preserve"> như sau:</w:t>
            </w:r>
            <w:r w:rsidRPr="004032D3">
              <w:rPr>
                <w:rFonts w:ascii="Times New Roman" w:eastAsia="Times New Roman" w:hAnsi="Times New Roman" w:cs="Times New Roman"/>
                <w:sz w:val="26"/>
                <w:szCs w:val="26"/>
              </w:rPr>
              <w:t xml:space="preserve"> “Xác thực điện tử là quá trình xác nhận </w:t>
            </w:r>
            <w:r w:rsidRPr="004032D3">
              <w:rPr>
                <w:rFonts w:ascii="Times New Roman" w:eastAsia="Times New Roman" w:hAnsi="Times New Roman" w:cs="Times New Roman"/>
                <w:b/>
                <w:bCs/>
                <w:sz w:val="26"/>
                <w:szCs w:val="26"/>
              </w:rPr>
              <w:t xml:space="preserve">cá nhân, tổ chức, cơ quan hoặc đối tượng khác quy định tại Điều 7 của Luật này </w:t>
            </w:r>
            <w:r w:rsidRPr="004032D3">
              <w:rPr>
                <w:rFonts w:ascii="Times New Roman" w:eastAsia="Times New Roman" w:hAnsi="Times New Roman" w:cs="Times New Roman"/>
                <w:sz w:val="26"/>
                <w:szCs w:val="26"/>
              </w:rPr>
              <w:t>đã được tạo lập danh tính điện tử đang tham gia vào một giao dịch hoặc tồn tại tại một thời điểm, địa điểm, không gian xác định hoặc xác thực dữ liệu.”</w:t>
            </w:r>
          </w:p>
        </w:tc>
      </w:tr>
      <w:tr w:rsidR="00C624C9" w:rsidRPr="004032D3" w14:paraId="21F1B11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1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1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4 Điều 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1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Gia Lai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15"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 Điều 3. Giải thích từ ngữ</w:t>
            </w:r>
          </w:p>
          <w:p w14:paraId="21F1B116"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Khoản 4 Điều 3 quy định xác thực điện tử bao gồm cả “xác thực dữ liệu”, tuy nhiên nội dung tại khoản này chưa giải thích rõ việc xác thực dữ liệu. Đề nghị nghiên cứu, bổ sung giải thích làm rõ hơn hoạt động “xác thực dữ liệu” nhằm quy định cụ thể phương thức, giá trị pháp lý và trách nhiệm đối với hoạt động này.  </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117" w14:textId="77777777" w:rsidR="00C624C9" w:rsidRPr="004032D3" w:rsidRDefault="00CD3891" w:rsidP="004560D2">
            <w:pPr>
              <w:spacing w:before="60" w:after="60" w:line="240" w:lineRule="auto"/>
              <w:ind w:left="125" w:right="168"/>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chủ trì soạn thảo giải trình: Xác thực dữ liệu thực hiện theo Luật dữ liệu nên không cần phải quy định rõ hơn ở Luật này</w:t>
            </w:r>
          </w:p>
        </w:tc>
      </w:tr>
      <w:tr w:rsidR="00C624C9" w:rsidRPr="004032D3" w14:paraId="21F1AF1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0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20.</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0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5 Điều 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0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Nội vụ</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10"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cơ quan chủ trì soạn thảo xem xét về việc xác định rõ các tiêu chí hoặc có hướng dẫn cụ thể đối với việc xác định các nhóm yếu tố thuộc nhóm yếu tố tri thức, nhóm yếu tố sở hữu và nhóm yếu tố đặc trưng, nhằm bảo đảm thống nhất trong quá </w:t>
            </w:r>
            <w:r w:rsidRPr="004032D3">
              <w:rPr>
                <w:rFonts w:ascii="Times New Roman" w:eastAsia="Times New Roman" w:hAnsi="Times New Roman" w:cs="Times New Roman"/>
                <w:sz w:val="26"/>
                <w:szCs w:val="26"/>
              </w:rPr>
              <w:lastRenderedPageBreak/>
              <w:t>trình áp dụng, tránh phát sinh cách hiểu và cách thực hiện khác nhau.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11" w14:textId="3B4ABB0E"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w:t>
            </w:r>
            <w:r w:rsidR="0064510D" w:rsidRPr="004032D3">
              <w:rPr>
                <w:rFonts w:ascii="Times New Roman" w:eastAsia="Times New Roman" w:hAnsi="Times New Roman" w:cs="Times New Roman"/>
                <w:sz w:val="26"/>
                <w:szCs w:val="26"/>
                <w:lang w:val="en-US"/>
              </w:rPr>
              <w:t xml:space="preserve">sẽ </w:t>
            </w:r>
            <w:r w:rsidRPr="004032D3">
              <w:rPr>
                <w:rFonts w:ascii="Times New Roman" w:eastAsia="Times New Roman" w:hAnsi="Times New Roman" w:cs="Times New Roman"/>
                <w:sz w:val="26"/>
                <w:szCs w:val="26"/>
              </w:rPr>
              <w:t>nghiên cứu để quy định chi tiết tại Nghị định của Chính phủ.</w:t>
            </w:r>
          </w:p>
        </w:tc>
      </w:tr>
      <w:tr w:rsidR="00C624C9" w:rsidRPr="004032D3" w14:paraId="21F1AF1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1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21.</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1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8 Điều 3 và khoản 1 Điều 30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1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Nông nghiệp và Môi trường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16"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Đối với khái niệm </w:t>
            </w:r>
            <w:r w:rsidRPr="004032D3">
              <w:rPr>
                <w:rFonts w:ascii="Times New Roman" w:eastAsia="Times New Roman" w:hAnsi="Times New Roman" w:cs="Times New Roman"/>
                <w:i/>
                <w:iCs/>
                <w:sz w:val="26"/>
                <w:szCs w:val="26"/>
              </w:rPr>
              <w:t>“Chứng thư điện tử xác nhận thông tin”</w:t>
            </w:r>
            <w:r w:rsidRPr="004032D3">
              <w:rPr>
                <w:rFonts w:ascii="Times New Roman" w:eastAsia="Times New Roman" w:hAnsi="Times New Roman" w:cs="Times New Roman"/>
                <w:sz w:val="26"/>
                <w:szCs w:val="26"/>
              </w:rPr>
              <w:t xml:space="preserve"> hiện đang được giải thích khác nhau tại Khoản 8, Điều 3 </w:t>
            </w:r>
            <w:r w:rsidRPr="004032D3">
              <w:rPr>
                <w:rFonts w:ascii="Times New Roman" w:eastAsia="Times New Roman" w:hAnsi="Times New Roman" w:cs="Times New Roman"/>
                <w:i/>
                <w:iCs/>
                <w:sz w:val="26"/>
                <w:szCs w:val="26"/>
              </w:rPr>
              <w:t>“Chứng thư điện tử xác nhận thông tin là thông điệp dữ liệu xác nhận tính chính xác của một hoặc một số thuộc tính gắn với chủ thể hoặc đối tượng được định danh”</w:t>
            </w:r>
            <w:r w:rsidRPr="004032D3">
              <w:rPr>
                <w:rFonts w:ascii="Times New Roman" w:eastAsia="Times New Roman" w:hAnsi="Times New Roman" w:cs="Times New Roman"/>
                <w:sz w:val="26"/>
                <w:szCs w:val="26"/>
              </w:rPr>
              <w:t xml:space="preserve"> và tại Khoản 1, Điều 30 “</w:t>
            </w:r>
            <w:r w:rsidRPr="004032D3">
              <w:rPr>
                <w:rFonts w:ascii="Times New Roman" w:eastAsia="Times New Roman" w:hAnsi="Times New Roman" w:cs="Times New Roman"/>
                <w:i/>
                <w:iCs/>
                <w:sz w:val="26"/>
                <w:szCs w:val="26"/>
              </w:rPr>
              <w:t>Chứng thư điện tử xác nhận thông tin là công cụ xác minh bổ sung, được chủ thể cung cấp sau khi hoàn thành xác thực điện tử...”.</w:t>
            </w:r>
            <w:r w:rsidRPr="004032D3">
              <w:rPr>
                <w:rFonts w:ascii="Times New Roman" w:eastAsia="Times New Roman" w:hAnsi="Times New Roman" w:cs="Times New Roman"/>
                <w:sz w:val="26"/>
                <w:szCs w:val="26"/>
              </w:rPr>
              <w:t xml:space="preserve"> Do đó, đề nghị xem xét quy định thống nhất đối với khái niệm </w:t>
            </w:r>
            <w:r w:rsidRPr="004032D3">
              <w:rPr>
                <w:rFonts w:ascii="Times New Roman" w:eastAsia="Times New Roman" w:hAnsi="Times New Roman" w:cs="Times New Roman"/>
                <w:i/>
                <w:iCs/>
                <w:sz w:val="26"/>
                <w:szCs w:val="26"/>
              </w:rPr>
              <w:t>“Chứng thư điện tử xác nhận thông tin”</w:t>
            </w:r>
            <w:r w:rsidRPr="004032D3">
              <w:rPr>
                <w:rFonts w:ascii="Times New Roman" w:eastAsia="Times New Roman" w:hAnsi="Times New Roman" w:cs="Times New Roman"/>
                <w:sz w:val="26"/>
                <w:szCs w:val="26"/>
              </w:rPr>
              <w:t xml:space="preserve"> trong toàn bộ dự thảo.</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17"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nghiên cứu sửa quy định tại khoản 1 Điều 30 để làm rõ chức năng của chứng thư điện tử xác nhận thông tin.</w:t>
            </w:r>
          </w:p>
        </w:tc>
      </w:tr>
      <w:tr w:rsidR="00C624C9" w:rsidRPr="004032D3" w14:paraId="21F1B7F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E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E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9 Điều 3; khoản 1 Điều 29; khoản 16 Điều 3; khoản 2 Điều 37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E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EB" w14:textId="69494E74"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lang w:val="en-US"/>
              </w:rPr>
            </w:pPr>
            <w:r w:rsidRPr="004032D3">
              <w:rPr>
                <w:rFonts w:ascii="Times New Roman" w:eastAsia="Times New Roman" w:hAnsi="Times New Roman" w:cs="Times New Roman"/>
                <w:sz w:val="26"/>
                <w:szCs w:val="26"/>
              </w:rPr>
              <w:t>Khoản 9 Điều 3(2) và khoản 1 Điều 29</w:t>
            </w:r>
            <w:r w:rsidR="004614B7" w:rsidRPr="004032D3">
              <w:rPr>
                <w:rFonts w:ascii="Times New Roman" w:eastAsia="Times New Roman" w:hAnsi="Times New Roman" w:cs="Times New Roman"/>
                <w:sz w:val="26"/>
                <w:szCs w:val="26"/>
                <w:lang w:val="en-US"/>
              </w:rPr>
              <w:t xml:space="preserve"> </w:t>
            </w:r>
            <w:r w:rsidRPr="004032D3">
              <w:rPr>
                <w:rFonts w:ascii="Times New Roman" w:eastAsia="Times New Roman" w:hAnsi="Times New Roman" w:cs="Times New Roman"/>
                <w:sz w:val="26"/>
                <w:szCs w:val="26"/>
              </w:rPr>
              <w:t>(3) dự thảo Luật cùng quy định về chứng thư điện tử xác nhận thông tin, tuy nhiên, nội dung quy định khác nhau; tương tự như vậy với khoản 16 Điều 3(4) và khoản 2 Điều 37(5)…</w:t>
            </w:r>
            <w:r w:rsidR="004614B7" w:rsidRPr="004032D3">
              <w:rPr>
                <w:rFonts w:ascii="Times New Roman" w:eastAsia="Times New Roman" w:hAnsi="Times New Roman" w:cs="Times New Roman"/>
                <w:sz w:val="26"/>
                <w:szCs w:val="26"/>
                <w:lang w:val="en-US"/>
              </w:rPr>
              <w:t xml:space="preserve"> Cụ thể:</w:t>
            </w:r>
          </w:p>
          <w:p w14:paraId="21EF6A98" w14:textId="77777777" w:rsidR="004614B7" w:rsidRPr="004032D3" w:rsidRDefault="004614B7" w:rsidP="004560D2">
            <w:pPr>
              <w:spacing w:before="60" w:after="60" w:line="240" w:lineRule="auto"/>
              <w:ind w:right="140"/>
              <w:jc w:val="both"/>
              <w:rPr>
                <w:rFonts w:ascii="Times New Roman" w:eastAsia="Times New Roman" w:hAnsi="Times New Roman" w:cs="Times New Roman"/>
                <w:b/>
                <w:bCs/>
                <w:i/>
                <w:iCs/>
                <w:sz w:val="26"/>
                <w:szCs w:val="26"/>
                <w:lang w:val="en-US"/>
              </w:rPr>
            </w:pPr>
            <w:r w:rsidRPr="004032D3">
              <w:rPr>
                <w:rFonts w:ascii="Times New Roman" w:eastAsia="Times New Roman" w:hAnsi="Times New Roman" w:cs="Times New Roman"/>
                <w:sz w:val="26"/>
                <w:szCs w:val="26"/>
                <w:lang w:val="en-US"/>
              </w:rPr>
              <w:t>-</w:t>
            </w:r>
            <w:r w:rsidR="00CD3891" w:rsidRPr="004032D3">
              <w:rPr>
                <w:rFonts w:ascii="Times New Roman" w:eastAsia="Times New Roman" w:hAnsi="Times New Roman" w:cs="Times New Roman"/>
                <w:sz w:val="26"/>
                <w:szCs w:val="26"/>
              </w:rPr>
              <w:t xml:space="preserve"> Khoản 9 Điều 3 dự thảo Luật quy định: chứng thư điện tử xác nhận thông tin là thông điệp dữ liệu xác nhận tính chính xác của một hoặc một số thuộc tính gắn với chủ thể hoặc đối tượng được định danh, </w:t>
            </w:r>
            <w:r w:rsidR="00CD3891" w:rsidRPr="004032D3">
              <w:rPr>
                <w:rFonts w:ascii="Times New Roman" w:eastAsia="Times New Roman" w:hAnsi="Times New Roman" w:cs="Times New Roman"/>
                <w:sz w:val="26"/>
                <w:szCs w:val="26"/>
              </w:rPr>
              <w:lastRenderedPageBreak/>
              <w:t>được ký số bởi cơ quan, tổ chức hoặc cá nhân có thẩm quyền xác nhận thuộc tính đó và có thể kiểm chứng độc 4 lập</w:t>
            </w:r>
            <w:r w:rsidRPr="004032D3">
              <w:rPr>
                <w:rFonts w:ascii="Times New Roman" w:eastAsia="Times New Roman" w:hAnsi="Times New Roman" w:cs="Times New Roman"/>
                <w:b/>
                <w:bCs/>
                <w:i/>
                <w:iCs/>
                <w:sz w:val="26"/>
                <w:szCs w:val="26"/>
                <w:lang w:val="en-US"/>
              </w:rPr>
              <w:t>.</w:t>
            </w:r>
          </w:p>
          <w:p w14:paraId="21F1B7ED" w14:textId="78D90CBA" w:rsidR="00C624C9" w:rsidRPr="004032D3" w:rsidRDefault="004614B7"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b/>
                <w:bCs/>
                <w:i/>
                <w:iCs/>
                <w:sz w:val="26"/>
                <w:szCs w:val="26"/>
                <w:lang w:val="en-US"/>
              </w:rPr>
              <w:t>-</w:t>
            </w:r>
            <w:r w:rsidR="00CD3891" w:rsidRPr="004032D3">
              <w:rPr>
                <w:rFonts w:ascii="Times New Roman" w:eastAsia="Times New Roman" w:hAnsi="Times New Roman" w:cs="Times New Roman"/>
                <w:sz w:val="26"/>
                <w:szCs w:val="26"/>
              </w:rPr>
              <w:t xml:space="preserve"> Khoản 1 Điều 29 dự thảo Luật lại quy định: </w:t>
            </w:r>
            <w:r w:rsidR="00CD3891" w:rsidRPr="004032D3">
              <w:rPr>
                <w:rFonts w:ascii="Times New Roman" w:eastAsia="Times New Roman" w:hAnsi="Times New Roman" w:cs="Times New Roman"/>
                <w:i/>
                <w:iCs/>
                <w:sz w:val="26"/>
                <w:szCs w:val="26"/>
              </w:rPr>
              <w:t>“chứng thư điện tử xác nhận thông tin là công cụ xác minh bổ sung, được chủ thể cung cấp sau khi hoàn thành xác thực danh tính điện tử theo quy định tại Điều 27 của Luật này, nhằm chứng minh các thuộc tính, điều kiện, quyền hoặc thông tin liên quan của mình hoặc đối tượng do mình quản lý. Chứng thư điện tử xác nhận thông tin không thay thế nghĩa vụ xác thực danh tính điện tử theo quy định của Luật này.”</w:t>
            </w:r>
          </w:p>
          <w:p w14:paraId="21F1B7EE" w14:textId="40DA42FC" w:rsidR="00C624C9" w:rsidRPr="004032D3" w:rsidRDefault="004614B7"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w:t>
            </w:r>
            <w:r w:rsidR="00CD3891" w:rsidRPr="004032D3">
              <w:rPr>
                <w:rFonts w:ascii="Times New Roman" w:eastAsia="Times New Roman" w:hAnsi="Times New Roman" w:cs="Times New Roman"/>
                <w:sz w:val="26"/>
                <w:szCs w:val="26"/>
              </w:rPr>
              <w:t xml:space="preserve"> Khoản 16 Điều 3 dự thảo Luật quy định: Tổ chức cung cấp dịch vụ định danh và xác thực điện tử là tổ chức đáp ứng điều kiện theo quy định của Luật này để cung cấp dịch vụ định danh điện tử, dịch vụ xác thực điện tử</w:t>
            </w:r>
          </w:p>
          <w:p w14:paraId="21F1B7EF" w14:textId="4941F91B" w:rsidR="00C624C9" w:rsidRPr="004032D3" w:rsidRDefault="004614B7"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w:t>
            </w:r>
            <w:r w:rsidR="00CD3891" w:rsidRPr="004032D3">
              <w:rPr>
                <w:rFonts w:ascii="Times New Roman" w:eastAsia="Times New Roman" w:hAnsi="Times New Roman" w:cs="Times New Roman"/>
                <w:sz w:val="26"/>
                <w:szCs w:val="26"/>
              </w:rPr>
              <w:t xml:space="preserve"> Khoản 2 Điều 37 dự thảo Luật quy định: Tổ chức cung cấp dịch vụ định danh và xác thực điện tử phải đáp ứng điều kiện theo quy định của Luật này; bảo đảm chất lượng, an toàn, bảo mật và liên tục; tuân thủ tiêu chuẩn, quy chuẩn kỹ thuật quốc </w:t>
            </w:r>
            <w:r w:rsidR="00CD3891" w:rsidRPr="004032D3">
              <w:rPr>
                <w:rFonts w:ascii="Times New Roman" w:eastAsia="Times New Roman" w:hAnsi="Times New Roman" w:cs="Times New Roman"/>
                <w:sz w:val="26"/>
                <w:szCs w:val="26"/>
              </w:rPr>
              <w:lastRenderedPageBreak/>
              <w:t>gia và các nguyên tắc quy định tại Điều 4 của Luật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F0"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Điều 3 là điều giải thích từ ngữ, xác định bản chất pháp lý của khái niệm; Điều 29 và Điều 37 là các điều quy phạm nội dung, quy định vai trò, cách thức sử dụng, điều kiện và trách nhiệm gắn với khái niệm đó. Hai loại quy định có chức năng lập pháp khác nhau nên nội dung khác nhau là phù hợp với kỹ thuật lập pháp, không phải là quy định mâu thuẫn hay trùng lặp. Tương tự, khoản 16 Điều 3 xác định tổ chức cung cấp dịch vụ định danh và xác thực điện tử </w:t>
            </w:r>
            <w:r w:rsidRPr="004032D3">
              <w:rPr>
                <w:rFonts w:ascii="Times New Roman" w:eastAsia="Times New Roman" w:hAnsi="Times New Roman" w:cs="Times New Roman"/>
                <w:sz w:val="26"/>
                <w:szCs w:val="26"/>
              </w:rPr>
              <w:lastRenderedPageBreak/>
              <w:t xml:space="preserve">là chủ thể nào; khoản 2 Điều 37 quy định nghĩa vụ của tổ chức đó trong quá trình hoạt động. Các nội dung này bổ sung cho nhau, không loại trừ nhau. </w:t>
            </w:r>
          </w:p>
        </w:tc>
      </w:tr>
      <w:tr w:rsidR="00C624C9" w:rsidRPr="004032D3" w14:paraId="21F1B12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2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2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10 Điều 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2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thành phố Huế</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29" w14:textId="5D3C0DAD"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Tại khoản 10 Điều 3: Đề nghị sửa lỗi kỹ thuật đánh máy “điện tửlà” thành “điện tử là”.</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2A"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chỉnh lý lỗi kỹ thuật trình bày tại khoản 10 Điều 3 dự thảo Luật.</w:t>
            </w:r>
          </w:p>
        </w:tc>
      </w:tr>
      <w:tr w:rsidR="00C624C9" w:rsidRPr="004032D3" w14:paraId="21F1AF2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1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24.</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1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17 Điều 3 và khoản 1 Điều 31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1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Ninh Bình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1D"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 xml:space="preserve">Tại khoản 17 Điều 3 dự thảo Luật quy định: </w:t>
            </w:r>
            <w:r w:rsidRPr="004032D3">
              <w:rPr>
                <w:rFonts w:ascii="Times New Roman" w:eastAsia="Times New Roman" w:hAnsi="Times New Roman" w:cs="Times New Roman"/>
                <w:i/>
                <w:iCs/>
                <w:sz w:val="26"/>
                <w:szCs w:val="26"/>
              </w:rPr>
              <w:t>“17. Truy vết danh tính điện tử là việc xác thực điện tử một đối tượng và các đối tượng, chủ thể được liên kết danh tính điện tử với đối tượng đó theo trình tự thời gian, từ khi tạo lập danh tính đến thời điểm có yêu cầu truy vết, nhằm xác lập lịch sử về nguồn gốc, biến động và quan hệ liên kết của đối tượng.”</w:t>
            </w:r>
          </w:p>
          <w:p w14:paraId="21F1AF1F" w14:textId="366D8D13"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 xml:space="preserve">Trong khi đó, tại khoản 1 Điều 31 dự thảo Luật quy định với nội dung tương đồng, cụ thể: </w:t>
            </w:r>
            <w:r w:rsidRPr="004032D3">
              <w:rPr>
                <w:rFonts w:ascii="Times New Roman" w:eastAsia="Times New Roman" w:hAnsi="Times New Roman" w:cs="Times New Roman"/>
                <w:i/>
                <w:iCs/>
                <w:sz w:val="26"/>
                <w:szCs w:val="26"/>
              </w:rPr>
              <w:t>“1. Truy vết danh tính điện tử là một chuỗi xác thực điện tử đối với đối tượng được định danh và các đối tượng được liên kết danh tính điện tử gắn với đối tượng đó theo trình tự thời gian, từ khi tạo lập danh tính đến thời điểm có yêu cầu truy vết, nhằm xác lập lịch sử về nguồn gốc, biến động và quan hệ liên kết của đối tượng.”</w:t>
            </w:r>
            <w:r w:rsidR="000E107B" w:rsidRPr="004032D3">
              <w:rPr>
                <w:rFonts w:ascii="Times New Roman" w:eastAsia="Times New Roman" w:hAnsi="Times New Roman" w:cs="Times New Roman"/>
                <w:i/>
                <w:iCs/>
                <w:sz w:val="26"/>
                <w:szCs w:val="26"/>
                <w:lang w:val="en-US"/>
              </w:rPr>
              <w:t xml:space="preserve">. </w:t>
            </w:r>
            <w:r w:rsidRPr="004032D3">
              <w:rPr>
                <w:rFonts w:ascii="Times New Roman" w:eastAsia="Times New Roman" w:hAnsi="Times New Roman" w:cs="Times New Roman"/>
                <w:sz w:val="26"/>
                <w:szCs w:val="26"/>
              </w:rPr>
              <w:t>Do đó đề nghị bỏ nội dung quy định tại khoản 1 Điều 31.</w:t>
            </w:r>
          </w:p>
          <w:p w14:paraId="21F1AF20"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Bên cạnh đó, đề nghị quy định rõ ràng ranh giới pháp lý của việc </w:t>
            </w:r>
            <w:r w:rsidRPr="004032D3">
              <w:rPr>
                <w:rFonts w:ascii="Times New Roman" w:eastAsia="Times New Roman" w:hAnsi="Times New Roman" w:cs="Times New Roman"/>
                <w:i/>
                <w:iCs/>
                <w:sz w:val="26"/>
                <w:szCs w:val="26"/>
              </w:rPr>
              <w:t xml:space="preserve">“Truy vết danh tính điện tử” </w:t>
            </w:r>
            <w:r w:rsidRPr="004032D3">
              <w:rPr>
                <w:rFonts w:ascii="Times New Roman" w:eastAsia="Times New Roman" w:hAnsi="Times New Roman" w:cs="Times New Roman"/>
                <w:sz w:val="26"/>
                <w:szCs w:val="26"/>
              </w:rPr>
              <w:t>để tránh việc lạm dụng hoặc xâm phạm sâu vào quyền riêng tư cá nhân khi không có sự đồng ý hoặc không phục vụ mục đích tố tụng.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2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bỏ khoản 17 Điều 3 để tránh trùng lặp.</w:t>
            </w:r>
          </w:p>
        </w:tc>
      </w:tr>
      <w:tr w:rsidR="00C624C9" w:rsidRPr="004032D3" w14:paraId="21F1AF2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6668E8CC" w14:textId="77777777" w:rsidR="00B72E76" w:rsidRPr="004032D3" w:rsidRDefault="00CD3891" w:rsidP="004560D2">
            <w:pPr>
              <w:spacing w:before="60" w:after="60" w:line="240" w:lineRule="auto"/>
              <w:jc w:val="center"/>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25.</w:t>
            </w:r>
          </w:p>
          <w:p w14:paraId="21F1AF23" w14:textId="592E75C5" w:rsidR="00C624C9" w:rsidRPr="004032D3" w:rsidRDefault="00C624C9" w:rsidP="004560D2">
            <w:pPr>
              <w:spacing w:before="60" w:after="60" w:line="240" w:lineRule="auto"/>
              <w:jc w:val="center"/>
              <w:rPr>
                <w:rFonts w:ascii="Times New Roman" w:eastAsia="Times New Roman" w:hAnsi="Times New Roman" w:cs="Times New Roman"/>
                <w:sz w:val="26"/>
                <w:szCs w:val="26"/>
              </w:rPr>
            </w:pP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24" w14:textId="61B7B8F8"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2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26" w14:textId="42C8E8FA" w:rsidR="00C624C9" w:rsidRPr="004032D3" w:rsidRDefault="004614B7"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ự thảo Luật quy định “Không thu thập lại dữ liệu đã có trong cơ sở dữ liệu quốc gia, chuyên ngành”, đây là nguyên tắc quan trọng để giảm gánh nặng cung cấp thông tin. Tuy nhiên, đề nghị cơ quan soạn thảo bổ sung ở chiều ngược lại tại Điều 35 dự thảo Luật quy định “Các cơ quan nhà nước ưu tiên sử dụng dữ liệu từ Hệ thống định danh và xác thực điện tử để thay thế cho việc tổ chức điều tra, khảo sát thu thập thông tin nếu dữ liệu trong hệ thống đã đáp ứng đủ yêu cầu”.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27" w14:textId="5BEA9B0A"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Tiếp thu ý kiến tham gia, cơ quan soạn thảo </w:t>
            </w:r>
            <w:r w:rsidR="00B72E76" w:rsidRPr="004032D3">
              <w:rPr>
                <w:rFonts w:ascii="Times New Roman" w:eastAsia="Times New Roman" w:hAnsi="Times New Roman" w:cs="Times New Roman"/>
                <w:sz w:val="26"/>
                <w:szCs w:val="26"/>
                <w:lang w:val="en-US"/>
              </w:rPr>
              <w:t xml:space="preserve">đã nghiên cứu, </w:t>
            </w:r>
            <w:r w:rsidRPr="004032D3">
              <w:rPr>
                <w:rFonts w:ascii="Times New Roman" w:eastAsia="Times New Roman" w:hAnsi="Times New Roman" w:cs="Times New Roman"/>
                <w:sz w:val="26"/>
                <w:szCs w:val="26"/>
              </w:rPr>
              <w:t>bổ sung</w:t>
            </w:r>
            <w:r w:rsidR="00B72E76" w:rsidRPr="004032D3">
              <w:rPr>
                <w:rFonts w:ascii="Times New Roman" w:eastAsia="Times New Roman" w:hAnsi="Times New Roman" w:cs="Times New Roman"/>
                <w:sz w:val="26"/>
                <w:szCs w:val="26"/>
                <w:lang w:val="en-US"/>
              </w:rPr>
              <w:t xml:space="preserve"> </w:t>
            </w:r>
            <w:r w:rsidRPr="004032D3">
              <w:rPr>
                <w:rFonts w:ascii="Times New Roman" w:eastAsia="Times New Roman" w:hAnsi="Times New Roman" w:cs="Times New Roman"/>
                <w:sz w:val="26"/>
                <w:szCs w:val="26"/>
              </w:rPr>
              <w:t>nguyên tắc vào Điều 35</w:t>
            </w:r>
            <w:r w:rsidR="00B72E76" w:rsidRPr="004032D3">
              <w:rPr>
                <w:rFonts w:ascii="Times New Roman" w:eastAsia="Times New Roman" w:hAnsi="Times New Roman" w:cs="Times New Roman"/>
                <w:sz w:val="26"/>
                <w:szCs w:val="26"/>
                <w:lang w:val="en-US"/>
              </w:rPr>
              <w:t xml:space="preserve"> về việc yêu cầu c</w:t>
            </w:r>
            <w:r w:rsidR="00B72E76" w:rsidRPr="004032D3">
              <w:rPr>
                <w:rFonts w:ascii="Times New Roman" w:eastAsia="Times New Roman" w:hAnsi="Times New Roman" w:cs="Times New Roman"/>
                <w:sz w:val="26"/>
                <w:szCs w:val="26"/>
              </w:rPr>
              <w:t>ác cơ quan nhà nước ưu tiên sử dụng dữ liệu từ Hệ thống định danh và xác thực điện tử</w:t>
            </w:r>
          </w:p>
        </w:tc>
      </w:tr>
      <w:tr w:rsidR="00C624C9" w:rsidRPr="004032D3" w14:paraId="21F1AF2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2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26.</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2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2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Hải Phòng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2D"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Dự thảo đã xác lập các nguyên tắc quan trọng như bảo đảm chủ quyền dữ liệu, tuân thủ Hiến pháp và pháp luật, bảo vệ quyền con người, quyền công dân và quyền về đời sống riêng tư, là định hướng phù hợp đối với một đạo luật nền tảng trong lĩnh vực số. Đề nghị tiếp tục cụ thể hóa các nguyên tắc này trong các quy định cụ thể của dự thảo Luật để bảo đảm tính thống </w:t>
            </w:r>
            <w:r w:rsidRPr="004032D3">
              <w:rPr>
                <w:rFonts w:ascii="Times New Roman" w:eastAsia="Times New Roman" w:hAnsi="Times New Roman" w:cs="Times New Roman"/>
                <w:sz w:val="26"/>
                <w:szCs w:val="26"/>
              </w:rPr>
              <w:lastRenderedPageBreak/>
              <w:t>nhất giữa phần nguyên tắc và phần quy định thực chất. Đồng thời cần rà soát để bảo đảm mọi hoạt động thu thập, quản lý, khai thác và chia sẻ dữ liệu định danh đều có căn cứ pháp luật rõ ràng, đúng mục đích, đúng thẩm quyền và có cơ chế kiểm soát phù hợp.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2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theo hướng cụ thể hóa các nguyên tắc này trong các quy định cụ thể của dự thảo Luật để bảo đảm tính thống nhất giữa phần nguyên tắc và phần quy định thực chất, đồng thời rà soát để bảo đảm mọi hoạt động thu thập, quản lý, khai thác và chia sẻ dữ liệu định danh đều có căn cứ pháp luật rõ ràng, đúng mục đích</w:t>
            </w:r>
          </w:p>
        </w:tc>
      </w:tr>
      <w:tr w:rsidR="00C624C9" w:rsidRPr="004032D3" w14:paraId="21F1AF3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3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27.</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3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3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Quảng Trị</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33" w14:textId="16348A7D" w:rsidR="00C624C9" w:rsidRPr="004032D3" w:rsidRDefault="001F3595"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ề nghị cơ quan soạn thảo nghiên cứu bổ sung một khoản quy định về nguyên tắc bảo đảm quyền con người, quyền công dân và bảo vệ dữ liệu cá nhân trong hoạt động định danh và xác thực điện tử. Lý do: Định danh và xác thực điện tử là hoạt động thu thập, xử lý, lưu trữ, khai thác và chia sẻ dữ liệu gắn với danh tính của cá nhân, tổ chức, có tác động trực tiếp đến việc thực hiện quyền con người, quyền công dân, đặc biệt là quyền về đời sống riêng tư, bí mật cá nhân và quyền được bảo vệ thông tin cá nhân. Do đó, việc bổ sung nguyên tắc trên là cần thiết và phù hợp.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34" w14:textId="1B71892D"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tham gia, cơ quan soạn thảo </w:t>
            </w:r>
            <w:r w:rsidR="001F3595" w:rsidRPr="004032D3">
              <w:rPr>
                <w:rFonts w:ascii="Times New Roman" w:eastAsia="Times New Roman" w:hAnsi="Times New Roman" w:cs="Times New Roman"/>
                <w:sz w:val="26"/>
                <w:szCs w:val="26"/>
                <w:lang w:val="en-US"/>
              </w:rPr>
              <w:t xml:space="preserve">đã </w:t>
            </w:r>
            <w:r w:rsidRPr="004032D3">
              <w:rPr>
                <w:rFonts w:ascii="Times New Roman" w:eastAsia="Times New Roman" w:hAnsi="Times New Roman" w:cs="Times New Roman"/>
                <w:sz w:val="26"/>
                <w:szCs w:val="26"/>
              </w:rPr>
              <w:t>bổ sung thêm nguyên tắc bảo đảm quyền con người, quyền công dân và bảo vệ dữ liệu cá nhân trong hoạt động định danh và xác thực điện tử.</w:t>
            </w:r>
          </w:p>
        </w:tc>
      </w:tr>
      <w:tr w:rsidR="00C624C9" w:rsidRPr="004032D3" w14:paraId="21F1B13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2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2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2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Cao Bằng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30"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 xml:space="preserve">Đề nghị cơ quan soạn thảo bổ sung một khoản vào Điều 4 với nội dung: </w:t>
            </w:r>
            <w:r w:rsidRPr="004032D3">
              <w:rPr>
                <w:rFonts w:ascii="Times New Roman" w:eastAsia="Times New Roman" w:hAnsi="Times New Roman" w:cs="Times New Roman"/>
                <w:i/>
                <w:iCs/>
                <w:sz w:val="26"/>
                <w:szCs w:val="26"/>
              </w:rPr>
              <w:t>“Bảo đảm quyền tiếp cận công bằng, bao trùm; không phân biệt đối xử đối với cơ quan, tổ chức, cá nhân chưa có hoặc không sử dụng được danh tính điện tử.”</w:t>
            </w:r>
          </w:p>
          <w:p w14:paraId="21F1B131"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Lý do: Thực tế cho thấy việc chuyển toàn bộ và sử dụng các giao dịch cơ bản lên môi trường mạng đang tạo ra một khoảng trống lớn cho các nhóm đối tượng tại địa bàn miền núi, vùng đồng bào dân tộc thiểu số và những khu vực có địa bàn, điều kiện kinh tế - xã hội khó khăn, tỷ lệ người dân chưa tiếp cận được với thiết bị thông minh hoặc gặp rào cản về kỹ năng số. Nếu không luật hóa nguyên tắc tiếp cận công bằng và bao trùm, một bộ phận không nhỏ người dân có thể không được tiếp cận với các dịch vụ công ích và giao dịch xã hội cơ bản. Việc bổ sung này là cần thiết để bảo đảm tính thống nhất, đồng bộ với chính sách thu hẹp khoảng cách số và bảo đảm quyền công dân số đã được quy định tại Luật Chuyển đổi số năm 2025.</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3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được xây dựng để đảm bảo nguyên tắc quyền con người, quyền công dân, không phân biệt đối xử.</w:t>
            </w:r>
            <w:r w:rsidRPr="004032D3">
              <w:rPr>
                <w:rFonts w:ascii="Times New Roman" w:eastAsia="Times New Roman" w:hAnsi="Times New Roman" w:cs="Times New Roman"/>
                <w:sz w:val="26"/>
                <w:szCs w:val="26"/>
              </w:rPr>
              <w:br/>
              <w:t xml:space="preserve"> Hoạt động định danh và xác thực điện tử là một hoạt động chuyển đổi số, cung cấp </w:t>
            </w:r>
            <w:r w:rsidRPr="004032D3">
              <w:rPr>
                <w:rFonts w:ascii="Times New Roman" w:eastAsia="Times New Roman" w:hAnsi="Times New Roman" w:cs="Times New Roman"/>
                <w:sz w:val="26"/>
                <w:szCs w:val="26"/>
              </w:rPr>
              <w:lastRenderedPageBreak/>
              <w:t>thêm cách thức phương tiện để cá nhân, tổ chức tham gia. Trường hợp cá nhân, tổ chức không đủ điều kiện tham gia, không đủ dữ liệu để tạo lập thì không đủ điều kiện định danh theo Luật này. Đối với những đối tượng thuộc trường hợp khó khăn đã có các chính sách hỗ trợ chuyển đổi số.</w:t>
            </w:r>
          </w:p>
        </w:tc>
      </w:tr>
      <w:tr w:rsidR="00C624C9" w:rsidRPr="004032D3" w14:paraId="21F1B13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3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3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3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Lai Châu</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38"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xem xét bổ sung quy định về nguyên tắc thống nhất sử dụng mã định danh điện tử và cơ chế liên thông, chia sẻ dữ liệu giữa hệ thống định danh theo Luật này với các hệ thống định danh được quy định trong pháp luật chuyên ngành, vì hiện nay nhiều lĩnh vực đã hoặc đang xây dựng hệ thống định danh riêng (đất đai, bất động sản, truy xuất nguồn gốc hàng hóa, nền tảng số...), trong khi dự thảo luật hướng tới </w:t>
            </w:r>
            <w:r w:rsidRPr="004032D3">
              <w:rPr>
                <w:rFonts w:ascii="Times New Roman" w:eastAsia="Times New Roman" w:hAnsi="Times New Roman" w:cs="Times New Roman"/>
                <w:sz w:val="26"/>
                <w:szCs w:val="26"/>
              </w:rPr>
              <w:lastRenderedPageBreak/>
              <w:t>xây dựng một hệ thống định danh điện tử thống nhất. Nếu không quy định rõ nguyên tắc kết nối và thứ tự áp dụng pháp luật thì có thể phát sinh xung đột hoặc trùng lặp trong thực tiễn.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39" w14:textId="77777777" w:rsidR="00C624C9" w:rsidRPr="004032D3" w:rsidRDefault="00CD3891" w:rsidP="004560D2">
            <w:pPr>
              <w:spacing w:before="60" w:after="60" w:line="240" w:lineRule="auto"/>
              <w:ind w:right="26"/>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Luật Định danh và xác thực điện tử quy định khung nguyên tắc chung, là công cụ thống nhất để thực hiện các quy định của pháp luật chuyên ngành, luật không thay thế và không chồng chéo với các cơ chế định danh, mã số hiện hành. Việc định danh điện tử được áp dụng cơ chế liên kết: mỗi đối tượng có một mã định danh thống nhất, các mã, số chuyên ngành hiện có </w:t>
            </w:r>
            <w:r w:rsidRPr="004032D3">
              <w:rPr>
                <w:rFonts w:ascii="Times New Roman" w:eastAsia="Times New Roman" w:hAnsi="Times New Roman" w:cs="Times New Roman"/>
                <w:sz w:val="26"/>
                <w:szCs w:val="26"/>
              </w:rPr>
              <w:lastRenderedPageBreak/>
              <w:t>được liên kết vào mã định danh mà không bị thay thế, bảo đảm kế thừa các mã đang vận hành ổn định và phù hợp với chuẩn quốc tế. Các hệ thống hiện tại đang vận hành tạo mã quản lý, không phải mã định danh theo luật này</w:t>
            </w:r>
          </w:p>
        </w:tc>
      </w:tr>
      <w:tr w:rsidR="00C624C9" w:rsidRPr="004032D3" w14:paraId="21F1B14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4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43"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44"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46"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Khoản 3, Điều 4: Đề nghị điều chỉnh nội dung để hiểu đúng và đủ nghĩa của cụm từ “cơ sở dữ liệu quốc gia, chuyên ngành” và đảm bảo phù hợp với các quy định pháp luật liên quan đến danh mục cơ sở dữ liệu quốc gia.</w:t>
            </w:r>
          </w:p>
          <w:p w14:paraId="21F1B147"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Khoản 4, Điều 4: Đề nghị điều chỉnh quy định “Bảo đảm kết nối, liên thông có kiểm soát; tương thích với tiêu chuẩn quốc gia và thông lệ quốc tế” thành “Hoạt động định danh và xác thực điện tử phải được thiết kế, xây dựng, vận hành trên cơ sở áp dụng tiêu chuẩn quốc gia, tiêu chuẩn quốc tế, tiêu chuẩn nước ngoài, tiêu chuẩn khu vực và thông lệ quốc tế nhằm bảo đảm khả năng tương thích, khả năng liên thông, an toàn thông tin và phát triển bền vững” để đảm bảo tính đồng bộ và cơ sở triển khai xây dựng, vận hành hệ thống.</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148" w14:textId="77777777" w:rsidR="00C624C9" w:rsidRPr="004032D3" w:rsidRDefault="00CD3891" w:rsidP="004560D2">
            <w:pPr>
              <w:spacing w:before="60" w:after="60" w:line="240" w:lineRule="auto"/>
              <w:ind w:left="125" w:right="26"/>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chỉnh lý khoản 3 và khoản 4 Điều 4 theo hướng đề nghị, bảo đảm thống nhất với quy định về danh mục cơ sở dữ liệu quốc gia và pháp luật về dữ liệu.</w:t>
            </w:r>
          </w:p>
        </w:tc>
      </w:tr>
      <w:tr w:rsidR="00C624C9" w:rsidRPr="004032D3" w14:paraId="21F1B15C"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5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5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5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thành phố Huế</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59" w14:textId="72C52C1C"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bổ sung thêm một khoản làm rõ “Dữ liệu định danh điện tử thuộc phân loại </w:t>
            </w:r>
            <w:r w:rsidRPr="004032D3">
              <w:rPr>
                <w:rFonts w:ascii="Times New Roman" w:eastAsia="Times New Roman" w:hAnsi="Times New Roman" w:cs="Times New Roman"/>
                <w:sz w:val="26"/>
                <w:szCs w:val="26"/>
              </w:rPr>
              <w:lastRenderedPageBreak/>
              <w:t>dữ liệu nào theo Luật Dữ liệu” (dữ liệu cá nhân hay dữ liệu quan trọng).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5A"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giải trình như sau:</w:t>
            </w:r>
          </w:p>
          <w:p w14:paraId="21F1B15B"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Việc phân loại dữ liệu được thực hiện theo quy định của pháp luật về dữ liệu và pháp luật về bảo vệ dữ liệu cá nhân; dự thảo Luật chỉ quy định các nguyên tắc, nội dung mang tính đặc thù về định danh và xác thực điện tử, không quy định lại nội dung đã được pháp luật khác điều chỉnh. </w:t>
            </w:r>
          </w:p>
        </w:tc>
      </w:tr>
      <w:tr w:rsidR="00C624C9" w:rsidRPr="004032D3" w14:paraId="21F1B164"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5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5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 Điều 31 (bảo vệ quyền con người và kiểm soát quyền lực)</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5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60" w14:textId="45582533"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Điều 4 dự thảo Luật quy định các nguyên tắc bảo đảm quyền con người, quyền công dân, quyền về đời sống riêng tư, bảo vệ dữ liệu cá nhân; việc thu thập, xử lý dữ liệu phải có mục đích hợp pháp, trong phạm vi cần thiết và bảo đảm trách nhiệm giải trình. Đây là những nguyên tắc phù hợp. Tuy nhiên, các quy định của dự thảo Luật cho thấy Cơ sở dữ liệu quốc gia về định danh và xác thực điện tử được đồng bộ cả danh tính điện tử tự chủ và nhật ký xác thực, hình thành một cơ sở dữ liệu có phạm vi rất lớn. Trong khi đó, Điều 31 chỉ quy định về truy vết danh tính điện tử và giao Chính phủ quy định chi tiết, chưa quy định các nội dung quan trọng như điều kiện thực hiện truy vết, thẩm quyền yêu cầu, phạm vi dữ liệu được truy cập, thời hạn thực hiện, cơ chế phê duyệt và giám sát độc lập. Nghị quyết số 66-NQ/TW yêu cầu tăng cường kiểm soát quyền lực trong xây dựng </w:t>
            </w:r>
            <w:r w:rsidRPr="004032D3">
              <w:rPr>
                <w:rFonts w:ascii="Times New Roman" w:eastAsia="Times New Roman" w:hAnsi="Times New Roman" w:cs="Times New Roman"/>
                <w:sz w:val="26"/>
                <w:szCs w:val="26"/>
              </w:rPr>
              <w:lastRenderedPageBreak/>
              <w:t>và thi hành pháp luật. Do đó, đề nghị bổ sung quy định về cơ chế kiểm soát quyền truy cập và truy vết dữ liệu, bao gồm: phân quyền theo mục đích; lưu nhật ký bất biến; thông báo cho chủ thể trong trường hợp phù hợp; kiểm toán độc lập; cơ chế khiếu nại nhanh; và trách nhiệm bồi thường khi việc truy cập, truy vết hoặc đình chỉ danh tính điện tử được thực hiện trái pháp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61"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162"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bảo đảm quyền con người, quyền công dân: cơ quan soạn thảo đã thể hiện tại Khoản 10 và 11 Điều 4 về nguyên tắc thu thập, quản lý, khai thác, sử dụng dữ liệu chỉ được thực hiện trong phạm vi cần thiết, đúng mục đích, đúng thẩm quyền.</w:t>
            </w:r>
          </w:p>
          <w:p w14:paraId="21F1B163"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cơ chế kiểm soát quyền truy cập và truy vết dữ liệu:Luật chỉ quy định nguyên tắc, khung chung, chi tiết các nội dung về điều kiện, thẩm quyền yêu cầu, phạm vi dữ liệu được truy cập và cơ chế giám sát đối với hoạt động truy vết danh tính điện tử được giao Chính phủ quy định chi tiết tại Nghị định.</w:t>
            </w:r>
          </w:p>
        </w:tc>
      </w:tr>
      <w:tr w:rsidR="00C624C9" w:rsidRPr="004032D3" w14:paraId="21F1B64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3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3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3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Liên hiệp Phụ nữ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3F" w14:textId="113A14D4"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Việc chi trả an sinh xã hội qua VNeID là một bước tiến ưu việt. Tuy nhiên, một bộ phận không nhỏ phụ nữ nghèo, dân tộc thiểu số, vùng sâu vùng xa không có điện thoại thông minh hoặc thiếu kỹ năng số. Đề nghị bổ sung Điều 4 nguyên tắc: "Bảo đảm khả năng tiếp cận và có các biện pháp hỗ trợ, thiết kế phù hợp đối với người cao tuổi, người khuyết tật, đồng bào dân tộc thiểu số và các nhóm đối tượng yếu thế khác".</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40"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bổ sung nguyên tắc bảo đảm quyền con người, quyền công dân, bình đẳng, không phân biệt đối xử trong hoạt động định danh và xác thực điện tử; đồng thời rà soát, bổ sung nguyên tắc duy trì phương thức thực hiện truyền thống song song đối với dịch vụ thiết yếu và lộ trình áp dụng phù hợp với người cao tuổi, người khuyết tật, người dân vùng sâu, vùng xa và các đối tượng yếu thế khác, trong đó có phụ nữ nghèo, phụ nữ dân tộc thiểu số.</w:t>
            </w:r>
          </w:p>
          <w:p w14:paraId="21F1B641"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Hoạt động định danh và xác thực điện tử là một hoạt động chuyển đổi số, cung cấp thêm cách thức, phương tiện để cơ quan, tổ chức, cá nhân tham gia, không thay thế các phương thức thực hiện hiện có. Đối với những đối tượng thuộc trường hợp khó </w:t>
            </w:r>
            <w:r w:rsidRPr="004032D3">
              <w:rPr>
                <w:rFonts w:ascii="Times New Roman" w:eastAsia="Times New Roman" w:hAnsi="Times New Roman" w:cs="Times New Roman"/>
                <w:sz w:val="26"/>
                <w:szCs w:val="26"/>
              </w:rPr>
              <w:lastRenderedPageBreak/>
              <w:t>khăn đã có các chính sách hỗ trợ chuyển đổi số.</w:t>
            </w:r>
          </w:p>
        </w:tc>
      </w:tr>
      <w:tr w:rsidR="00C624C9" w:rsidRPr="004032D3" w14:paraId="21F1B14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4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4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và khoản 5 Điều 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4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tỉnh Lạng Sơn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4D" w14:textId="614D55AE" w:rsidR="00C624C9" w:rsidRPr="004032D3" w:rsidRDefault="00E578C5"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 xml:space="preserve">ề nghị </w:t>
            </w:r>
            <w:r w:rsidRPr="004032D3">
              <w:rPr>
                <w:rFonts w:ascii="Times New Roman" w:eastAsia="Times New Roman" w:hAnsi="Times New Roman" w:cs="Times New Roman"/>
                <w:sz w:val="26"/>
                <w:szCs w:val="26"/>
                <w:lang w:val="en-US"/>
              </w:rPr>
              <w:t>bổ sung</w:t>
            </w:r>
            <w:r w:rsidR="00CD3891" w:rsidRPr="004032D3">
              <w:rPr>
                <w:rFonts w:ascii="Times New Roman" w:eastAsia="Times New Roman" w:hAnsi="Times New Roman" w:cs="Times New Roman"/>
                <w:sz w:val="26"/>
                <w:szCs w:val="26"/>
              </w:rPr>
              <w:t xml:space="preserve"> quy định: "Khi thực hiện định danh và xác thực điện tử trong các cơ quan Đảng, Nhà nước, LLVT và Cơ yếu để bảo vệ thông tin thuộc phạm vi bí mật nhà nước phải bắt buộc áp dụng các tiêu chuẩn mật mã chuyên dùng và sản phẩm mật mã do Ban Cơ yếu Chính phủ kiểm định, cấp phép. Vì việc xác thực danh tính điện tử của cán bộ, lãnh đạo trong hệ thống cốt lõi của Đảng và Nhà nước luôn là mục tiêu của tình báo công nghệ cao. Nếu chỉ sử dụng mật mã thương mại hoặc tiêu chuẩn quốc tế thông thường (không được tùy biến riêng), chúng ta không thể tự chủ về công nghệ bảo mật, có nguy cơ bị cài cắm lỗ hổng từ nước ngoài, vi phạm trực tiếp vào nguyên tắc "chủ quyền công nghệ" tại Khoản 1 của Điều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4E"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và nghiên cứu dự thảo tại Nghị định của Chính phủ về trách nhiệm của Ban cơ yếu chính phủ</w:t>
            </w:r>
          </w:p>
        </w:tc>
      </w:tr>
      <w:tr w:rsidR="00C624C9" w:rsidRPr="004032D3" w14:paraId="21F1B14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3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3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3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Kiểm toán Nhà nước</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3F"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Khoản 3 Điều 4 của dự thảo Luật quy định mỗi đối tượng có một danh tính điện tử duy nhất, trong khi điểm b khoản 1 Điều 12 của Dự thảo cho phép một đối tượng được cấp nhiều mã định danh tự chủ. Để thuận tiện trong quá trình thực hiện, đề nghị quy định rõ quan hệ giữa danh tính điện tử, mã định </w:t>
            </w:r>
            <w:r w:rsidRPr="004032D3">
              <w:rPr>
                <w:rFonts w:ascii="Times New Roman" w:eastAsia="Times New Roman" w:hAnsi="Times New Roman" w:cs="Times New Roman"/>
                <w:sz w:val="26"/>
                <w:szCs w:val="26"/>
              </w:rPr>
              <w:lastRenderedPageBreak/>
              <w:t>danh quốc gia và mã định danh tự chủ; bổ sung nguyên tắc ưu tiên sử dụng, kế thừa mã đã được cơ quan có thẩm quyền cấp theo pháp luật chuyên ngành, tránh phát sinh thêm mã và dữ liệu trùng lặp đối với cá nhân, tổ chức, doanh nghiệp, tài sản, hàng hóa đã có mã quản lý.</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140" w14:textId="77777777" w:rsidR="00C624C9" w:rsidRPr="004032D3" w:rsidRDefault="00CD3891" w:rsidP="004560D2">
            <w:pPr>
              <w:spacing w:before="60" w:after="60" w:line="240" w:lineRule="auto"/>
              <w:ind w:left="125" w:right="168"/>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giải trình như sau: đã sửa bỏ cụm “duy nhất” tại khoản 3 Điều 4. Còn theo khoản 3 Điều 3, mã định danh không cấp lại, còn điểm b khoản 1 Điều 12 quy định các đối tượng thuộc trường hợp định danh tự chủ sẽ được cấp nhiều mã tự chủ; các mã này không phải </w:t>
            </w:r>
            <w:r w:rsidRPr="004032D3">
              <w:rPr>
                <w:rFonts w:ascii="Times New Roman" w:eastAsia="Times New Roman" w:hAnsi="Times New Roman" w:cs="Times New Roman"/>
                <w:sz w:val="26"/>
                <w:szCs w:val="26"/>
              </w:rPr>
              <w:lastRenderedPageBreak/>
              <w:t>cấp lại nên không mâu thuẫn, xung đột giữa hai quy định. Việc định danh điện tử được áp dụng cơ chế liên kết: mỗi đối tượng có một mã định danh thống nhất, các mã, số chuyên ngành hiện có được liên kết vào mã định danh mà không bị thay thế, bảo đảm kế thừa các mã đang vận hành ổn định.</w:t>
            </w:r>
          </w:p>
        </w:tc>
      </w:tr>
      <w:tr w:rsidR="00C624C9" w:rsidRPr="004032D3" w14:paraId="21F1B7E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D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D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4 Điều 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D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DF"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Khoản 2 Điều 4 dự thảo Luật quy định “</w:t>
            </w:r>
            <w:r w:rsidRPr="004032D3">
              <w:rPr>
                <w:rFonts w:ascii="Times New Roman" w:eastAsia="Times New Roman" w:hAnsi="Times New Roman" w:cs="Times New Roman"/>
                <w:i/>
                <w:iCs/>
                <w:sz w:val="26"/>
                <w:szCs w:val="26"/>
              </w:rPr>
              <w:t>bảo đảm quyền con người, quyền công dân, quyền về đời sống riêng tư và bảo vệ dữ liệu cá nhân</w:t>
            </w:r>
            <w:r w:rsidRPr="004032D3">
              <w:rPr>
                <w:rFonts w:ascii="Times New Roman" w:eastAsia="Times New Roman" w:hAnsi="Times New Roman" w:cs="Times New Roman"/>
                <w:sz w:val="26"/>
                <w:szCs w:val="26"/>
              </w:rPr>
              <w:t>”; khoản 4 Điều 4 dự thảo Luật quy định: “</w:t>
            </w:r>
            <w:r w:rsidRPr="004032D3">
              <w:rPr>
                <w:rFonts w:ascii="Times New Roman" w:eastAsia="Times New Roman" w:hAnsi="Times New Roman" w:cs="Times New Roman"/>
                <w:i/>
                <w:iCs/>
                <w:sz w:val="26"/>
                <w:szCs w:val="26"/>
              </w:rPr>
              <w:t>thu thập, xử lý dữ liệu phải … tuân thủ pháp luật về bảo vệ dữ liệu cá nhân</w:t>
            </w:r>
            <w:r w:rsidRPr="004032D3">
              <w:rPr>
                <w:rFonts w:ascii="Times New Roman" w:eastAsia="Times New Roman" w:hAnsi="Times New Roman" w:cs="Times New Roman"/>
                <w:sz w:val="26"/>
                <w:szCs w:val="26"/>
              </w:rPr>
              <w:t>”. Đề nghị cơ quan chủ trì soạn thảo cân nhắc sự cần thiết của quy định tại khoản 4 Điều 4 dự thảo Luật vì nguyên tắc này đã được quy định bao quát tại khoản 2 Điều 4 dự thảo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E0"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chỉnh lý các nguyên tắc quy định tại Điều 4 dự thảo Luật, bảo đảm không trùng lặp giữa khoản 2 và khoản 4 Điều 4.</w:t>
            </w:r>
          </w:p>
        </w:tc>
      </w:tr>
      <w:tr w:rsidR="00C624C9" w:rsidRPr="004032D3" w14:paraId="21F1B15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5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5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7 Điều 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5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tỉnh Lạng Sơn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53" w14:textId="259A6684" w:rsidR="00C624C9" w:rsidRPr="004032D3" w:rsidRDefault="00E578C5"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 xml:space="preserve">ự thảo luật quy định "Bảo đảm chất lượng dịch vụ với chi phí thấp nhất cho tổ chức, cá nhân [trên cơ sở thỏa mãn các yêu cầu về chủ quyền, an ninh, an toàn và chất lượng]" Đề nghị nghiên cứu bỏ cụm từ này. Đây là tiêu chí mang tính định tính, chưa có căn cứ và phương pháp xác định trong thực tiễn. Khái niệm "chi phí thấp nhất" không có tiêu </w:t>
            </w:r>
            <w:r w:rsidR="00CD3891" w:rsidRPr="004032D3">
              <w:rPr>
                <w:rFonts w:ascii="Times New Roman" w:eastAsia="Times New Roman" w:hAnsi="Times New Roman" w:cs="Times New Roman"/>
                <w:sz w:val="26"/>
                <w:szCs w:val="26"/>
              </w:rPr>
              <w:lastRenderedPageBreak/>
              <w:t>chí đánh giá cụ thể, có thể được hiểu khác nhau giữa các cơ quan, tổ chức và phụ thuộc vào điều kiện đầu tư, quy mô triển khai ở từng thời kỳ. Việc đưa tiêu chí này vào nguyên tắc của Luật có thể gây khó khăn trong tổ chức thực hiện và đánh giá mức độ tuân thủ."</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54"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đã chỉnh sửa như sau: “Bảo đảm chất lượng dịch vụ cho tổ chức, cá nhân và trên cơ sở đáp ứng các yêu cầu về chủ quyền, an ninh, an toàn.”</w:t>
            </w:r>
          </w:p>
        </w:tc>
      </w:tr>
      <w:tr w:rsidR="00C624C9" w:rsidRPr="004032D3" w14:paraId="21F1AF3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3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38.</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3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8 Điều 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3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tỉnh Điện Biên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39" w14:textId="3EA13118"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bổ sung cụm từ “cho cơ quan, tổ chức, cá nhân” sau cụm từ </w:t>
            </w:r>
            <w:r w:rsidR="00E578C5" w:rsidRPr="004032D3">
              <w:rPr>
                <w:rFonts w:ascii="Times New Roman" w:eastAsia="Times New Roman" w:hAnsi="Times New Roman" w:cs="Times New Roman"/>
                <w:sz w:val="26"/>
                <w:szCs w:val="26"/>
                <w:lang w:val="en-US"/>
              </w:rPr>
              <w:t>“</w:t>
            </w:r>
            <w:r w:rsidRPr="004032D3">
              <w:rPr>
                <w:rFonts w:ascii="Times New Roman" w:eastAsia="Times New Roman" w:hAnsi="Times New Roman" w:cs="Times New Roman"/>
                <w:sz w:val="26"/>
                <w:szCs w:val="26"/>
              </w:rPr>
              <w:t>… đơn giản, thuận tiện</w:t>
            </w:r>
            <w:r w:rsidR="00E578C5" w:rsidRPr="004032D3">
              <w:rPr>
                <w:rFonts w:ascii="Times New Roman" w:eastAsia="Times New Roman" w:hAnsi="Times New Roman" w:cs="Times New Roman"/>
                <w:sz w:val="26"/>
                <w:szCs w:val="26"/>
                <w:lang w:val="en-US"/>
              </w:rPr>
              <w:t>”</w:t>
            </w:r>
            <w:r w:rsidRPr="004032D3">
              <w:rPr>
                <w:rFonts w:ascii="Times New Roman" w:eastAsia="Times New Roman" w:hAnsi="Times New Roman" w:cs="Times New Roman"/>
                <w:sz w:val="26"/>
                <w:szCs w:val="26"/>
              </w:rPr>
              <w:t xml:space="preserve"> thành "Bảo đảm công khai, minh bạch, đơn giản, thuận tiện cho cơ quan, tổ chức, cá nhân" để nội dung được đầy đủ.</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3A" w14:textId="686394F9"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tham gia, cơ quan soạn thảo </w:t>
            </w:r>
            <w:r w:rsidR="00C07C31" w:rsidRPr="004032D3">
              <w:rPr>
                <w:rFonts w:ascii="Times New Roman" w:eastAsia="Times New Roman" w:hAnsi="Times New Roman" w:cs="Times New Roman"/>
                <w:sz w:val="26"/>
                <w:szCs w:val="26"/>
                <w:lang w:val="en-US"/>
              </w:rPr>
              <w:t>đã</w:t>
            </w:r>
            <w:r w:rsidRPr="004032D3">
              <w:rPr>
                <w:rFonts w:ascii="Times New Roman" w:eastAsia="Times New Roman" w:hAnsi="Times New Roman" w:cs="Times New Roman"/>
                <w:sz w:val="26"/>
                <w:szCs w:val="26"/>
              </w:rPr>
              <w:t xml:space="preserve"> bổ sung nội dung này.</w:t>
            </w:r>
          </w:p>
        </w:tc>
      </w:tr>
      <w:tr w:rsidR="00C624C9" w:rsidRPr="004032D3" w14:paraId="21F1B16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6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6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8 Điều 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6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68" w14:textId="3EF5B3E0" w:rsidR="00C624C9" w:rsidRPr="004032D3" w:rsidRDefault="00E578C5"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ể thể hiện nguyên tắc tiếp cận bình đẳng và không loại trừ người không có điện thoại thông minh, người cao tuổi, người khuyết tật hoặc người có kỹ năng số hạn chế; đề nghị điều chỉnh quy định Điều 4 theo hướng “Bảo đảm công khai, minh bạch, đơn giản, thuận tiện, khả năng tiếp cận bình đẳng; không từ chối cung cấp dịch vụ công thiết yếu chỉ vì chủ thể không có thiết bị số hoặc không thực hiện được một phương thức xác thực điện tử; có phương thức hỗ trợ hoặc xác thực thay thế phù hợp”.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69"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tham gia, cơ quan soạn thảo đã rà soát, chỉnh lý, bổ sung khoản 10 và 11 Điều 4 bảo đảm nguyên tắc quyền con người, quyền công dân, tiếp cận bình đẳng, không phân biệt đối xử. Hoạt động định danh và xác thực điện tử là một hoạt động chuyển đổi số, cung cấp thêm cách thức, phương tiện để cơ quan, tổ chức, cá nhân tham gia, không thay thế các phương thức thực hiện hiện có. </w:t>
            </w:r>
          </w:p>
        </w:tc>
      </w:tr>
      <w:tr w:rsidR="00C624C9" w:rsidRPr="004032D3" w14:paraId="21F1B6E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E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40.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E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9, khoản 10 (đề nghị bổ sung) Điều 4 (Nguyên tắc định danh và xác thực điện tử)</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E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Công ty TNHH Canon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5255B94F" w14:textId="77777777" w:rsidR="00E578C5" w:rsidRPr="004032D3" w:rsidRDefault="00CD3891"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Đề nghị bỏ nội dung “Tham gia định danh điện tử là tự nguyện, trừ trường hợp pháp luật chuyên ngành quy định bắt buộc” tại khoản 9 và bổ sung khoản 10 mới: “Tổ chức, cá nhân tham gia hoạt động định danh và xác thực điện tử trên cơ sở tự nguyện trừ các đối tượng tại Khoản 1 và điểm b, đ khoản 3”.</w:t>
            </w:r>
          </w:p>
          <w:p w14:paraId="21F1B6E5" w14:textId="02F81EE0" w:rsidR="00C624C9" w:rsidRPr="004032D3" w:rsidRDefault="00E578C5"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V</w:t>
            </w:r>
            <w:r w:rsidR="00CD3891" w:rsidRPr="004032D3">
              <w:rPr>
                <w:rFonts w:ascii="Times New Roman" w:eastAsia="Times New Roman" w:hAnsi="Times New Roman" w:cs="Times New Roman"/>
                <w:sz w:val="26"/>
                <w:szCs w:val="26"/>
              </w:rPr>
              <w:t>iệc thiếu nguyên tắc phân định rõ dẫn đến cách hiểu mọi hoạt động định danh đối với mọi đối tượng điều chỉnh (giao dịch, sản phẩm, hàng hóa, dữ liệu, sự kiện...) trở thành nghĩa vụ bắt buộc áp dụng trong mọi khía cạnh đời sống — không phù hợp với quyền tự do kinh doanh (Luật Doanh nghiệp 2020, Luật Đầu tư 2020), quyền bất khả xâm phạm đời sống riêng tư (Hiến pháp 2013, Điều 21), quyền tự do thỏa thuận dân sự (Bộ luật Dân sự 2015) và nguyên tắc tự nguyện áp dụng Hộ chiếu số sản phẩm hàng hóa (Luật sửa đổi, bổ sung Luật Chất lượng sản phẩm, hàng hóa). Dự thảo cũng chưa có đánh giá tác động chặt chẽ về tính khả thi kỹ thuật, tài chính khi áp dụng định danh bắt buộc trên diện rộng.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1FD70B17" w14:textId="77777777" w:rsidR="00E578C5" w:rsidRPr="004032D3" w:rsidRDefault="00CD3891" w:rsidP="004560D2">
            <w:pPr>
              <w:spacing w:before="60" w:after="60" w:line="240" w:lineRule="auto"/>
              <w:ind w:right="10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Tiếp thu một phần</w:t>
            </w:r>
            <w:r w:rsidR="00E578C5" w:rsidRPr="004032D3">
              <w:rPr>
                <w:rFonts w:ascii="Times New Roman" w:eastAsia="Times New Roman" w:hAnsi="Times New Roman" w:cs="Times New Roman"/>
                <w:sz w:val="26"/>
                <w:szCs w:val="26"/>
                <w:lang w:val="en-US"/>
              </w:rPr>
              <w:t>:</w:t>
            </w:r>
          </w:p>
          <w:p w14:paraId="21F1B6E7" w14:textId="03DBBC64"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đã lược bỏ nội dung tại khoản 9 Điều 4 về nguyên tắc “tham gia định danh điện tử là tự nguyện, trừ trường hợp pháp luật chuyên ngành quy định bắt buộc” nhằm tránh quy định một nguyên tắc chung cho các trường hợp có tính chất, mục đích và căn cứ pháp lý khác nhau.</w:t>
            </w:r>
          </w:p>
          <w:p w14:paraId="21F1B6E8"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Đối với đề nghị bổ sung khoản 10, việc xác định cứng các trường hợp tự nguyện, bắt buộc theo một số khoản, điểm có thể không bao quát đầy đủ các trường hợp phát sinh theo tính chất đối tượng, mục đích định danh và yêu cầu quản lý. Điều 7 xác định các nhóm đối tượng thuộc phạm vi định danh điện tử, không đồng nghĩa với việc bắt buộc định danh đối với mọi đối tượng thuộc các nhóm này. Do đó, không bổ sung nội dung khoản 10 theo ý kiến đề xuất.</w:t>
            </w:r>
          </w:p>
        </w:tc>
      </w:tr>
      <w:tr w:rsidR="00C624C9" w:rsidRPr="004032D3" w14:paraId="21F1B17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6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41.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6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6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Lai Châu</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6F"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cơ quan soạn thảo nghiên cứu chuyển nội dung quy định tại Điều 5 về nội dung quy định của Điều 47 để đảm bảo nội dung điều luật được chính xác vì đây là nội dung quy định thuộc về Điều khoản thi hành, chuyển tiếp.</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170"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bỏ quy định tại Điều 5. Về nguyên tắc áp dụng pháp luật, thực hiện theo quy định của Luật Ban hành văn bản quy phạm pháp luật.</w:t>
            </w:r>
          </w:p>
        </w:tc>
      </w:tr>
      <w:tr w:rsidR="00C624C9" w:rsidRPr="004032D3" w14:paraId="21F1B17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7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42.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7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7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Quảng Ngãi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76"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Dự thảo Luật điều chỉnh nhiều nội dung có sự giao thoa với các quy định của Luật Căn cước, Luật Giao dịch điện tử, pháp luật về bảo vệ dữ liệu cá nhân và các quy định chuyên ngành khác liên quan đến hoạt động định danh, xác thực và quản lý dữ liệu trên môi trường số. Do đó, trong quá trình áp dụng pháp luật có thể phát sinh trường hợp các văn bản pháp luật có quy định khác nhau hoặc chưa thống nhất về cùng một vấn đề.</w:t>
            </w:r>
          </w:p>
          <w:p w14:paraId="21F1B177"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Vì vậy, đề nghị cơ quan chủ trì soạn thảo nghiên cứu bổ sung quy định cụ thể hơn về nguyên tắc áp dụng pháp luật trong trường hợp có sự khác nhau giữa quy định của Luật này và quy định của luật chuyên ngành có liên quan; đồng thời làm rõ thứ tự ưu tiên áp dụng hoặc nguyên tắc xử lý đối với các quy định có nội dung giao thoa nhằm bảo đảm tính thống nhất của hệ </w:t>
            </w:r>
            <w:r w:rsidRPr="004032D3">
              <w:rPr>
                <w:rFonts w:ascii="Times New Roman" w:eastAsia="Times New Roman" w:hAnsi="Times New Roman" w:cs="Times New Roman"/>
                <w:sz w:val="26"/>
                <w:szCs w:val="26"/>
              </w:rPr>
              <w:lastRenderedPageBreak/>
              <w:t>thống pháp luật, tránh chồng chéo và tạo thuận lợi trong quá trình tổ chức thực hiện.</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178"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đã bỏ quy định tại Điều 5. Về nguyên tắc áp dụng pháp luật, thực hiện theo quy định của Luật Ban hành văn bản quy phạm pháp luật.</w:t>
            </w:r>
          </w:p>
        </w:tc>
      </w:tr>
      <w:tr w:rsidR="00C624C9" w:rsidRPr="004032D3" w14:paraId="21F1B18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7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43.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7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7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Thái Nguyên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7E"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 xml:space="preserve">Khoản 1 Điều 5 dự thảo quy định: </w:t>
            </w:r>
            <w:r w:rsidRPr="004032D3">
              <w:rPr>
                <w:rFonts w:ascii="Times New Roman" w:eastAsia="Times New Roman" w:hAnsi="Times New Roman" w:cs="Times New Roman"/>
                <w:i/>
                <w:iCs/>
                <w:sz w:val="26"/>
                <w:szCs w:val="26"/>
              </w:rPr>
              <w:t>“Trường hợp pháp luật chuyên ngành có yêu cầu bắt buộc phải định danh và xác thực điện tử thì việc thực hiện hoạt động định danh và xác thực điện tử được thực hiện theo quy định của Luật này và quy định của pháp luật chuyên ngành đó.”</w:t>
            </w:r>
          </w:p>
          <w:p w14:paraId="21F1B17F"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Căn cứ quy định nêu trên, trường hợp pháp luật chuyên ngành có yêu cầu bắt buộc phải định danh và xác thực điện tử thì việc thực hiện hoạt động định danh và xác thực điện tử được thực hiện đồng thời theo cả Luật Định danh và xác thực điện tử và quy định của pháp luật chuyên ngành. Tuy nhiên, dự thảo chưa có quy định cụ thể trong trường hợp có sự xung đột pháp luật thì quy định nào được ưu tiên áp dụng, dẫn đến khó khăn khi tổ chức thi hành. Do đó, đề nghị cơ quan soạn thảo nghiên cứu, bổ sung nguyên tắc giải quyết khi có sự xung đột nêu trên.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8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bỏ quy định tại Điều 5. Về nguyên tắc áp dụng pháp luật, thực hiện theo quy định của Luật Ban hành văn bản quy phạm pháp luật.</w:t>
            </w:r>
          </w:p>
        </w:tc>
      </w:tr>
      <w:tr w:rsidR="00C624C9" w:rsidRPr="004032D3" w14:paraId="21F1AF4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3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44.</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3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3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Nông nghiệp và Môi trường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3F" w14:textId="03C5339F"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Xem xét bổ sung đánh giá tác động chính sách về thủ tục hành chính và chi phí tuân thủ khi cùng một nội dung định danh và xác thực điện tử mà phải thực hiện 02 thủ tục </w:t>
            </w:r>
            <w:r w:rsidRPr="004032D3">
              <w:rPr>
                <w:rFonts w:ascii="Times New Roman" w:eastAsia="Times New Roman" w:hAnsi="Times New Roman" w:cs="Times New Roman"/>
                <w:sz w:val="26"/>
                <w:szCs w:val="26"/>
              </w:rPr>
              <w:lastRenderedPageBreak/>
              <w:t>(thực hiện theo quy định của Luật này và quy định của pháp luật chuyên ngành).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40" w14:textId="1AAE5B2F"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w:t>
            </w:r>
            <w:r w:rsidR="00C07C31" w:rsidRPr="004032D3">
              <w:rPr>
                <w:rFonts w:ascii="Times New Roman" w:eastAsia="Times New Roman" w:hAnsi="Times New Roman" w:cs="Times New Roman"/>
                <w:sz w:val="26"/>
                <w:szCs w:val="26"/>
                <w:lang w:val="en-US"/>
              </w:rPr>
              <w:t xml:space="preserve"> đã bãi</w:t>
            </w:r>
            <w:r w:rsidRPr="004032D3">
              <w:rPr>
                <w:rFonts w:ascii="Times New Roman" w:eastAsia="Times New Roman" w:hAnsi="Times New Roman" w:cs="Times New Roman"/>
                <w:sz w:val="26"/>
                <w:szCs w:val="26"/>
              </w:rPr>
              <w:t xml:space="preserve"> bỏ quy định này.</w:t>
            </w:r>
          </w:p>
        </w:tc>
      </w:tr>
      <w:tr w:rsidR="00C624C9" w:rsidRPr="004032D3" w14:paraId="21F1B6F0"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E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45.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E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5 (Nguyên tắc áp dụng Luật)</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E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Công ty TNHH Canon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ED" w14:textId="3FD87675"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Đề nghị </w:t>
            </w:r>
            <w:r w:rsidR="00E578C5" w:rsidRPr="004032D3">
              <w:rPr>
                <w:rFonts w:ascii="Times New Roman" w:eastAsia="Times New Roman" w:hAnsi="Times New Roman" w:cs="Times New Roman"/>
                <w:sz w:val="26"/>
                <w:szCs w:val="26"/>
                <w:lang w:val="en-US"/>
              </w:rPr>
              <w:t xml:space="preserve">chỉnh lý </w:t>
            </w:r>
            <w:r w:rsidRPr="004032D3">
              <w:rPr>
                <w:rFonts w:ascii="Times New Roman" w:eastAsia="Times New Roman" w:hAnsi="Times New Roman" w:cs="Times New Roman"/>
                <w:sz w:val="26"/>
                <w:szCs w:val="26"/>
              </w:rPr>
              <w:t xml:space="preserve">theo hướng: trường hợp pháp luật chuyên ngành có yêu cầu bắt buộc phải định danh, xác thực điện tử thì việc thực hiện hoạt động định danh và xác thực điện tử được thực hiện theo quy định của Luật này và quy định của pháp luật chuyên ngành đó — khác với dự thảo hiện quy định phải tuân thủ đồng thời cả Luật này và luật chuyên ngành trong mọi trường hợp. </w:t>
            </w:r>
            <w:r w:rsidR="00E578C5" w:rsidRPr="004032D3">
              <w:rPr>
                <w:rFonts w:ascii="Times New Roman" w:eastAsia="Times New Roman" w:hAnsi="Times New Roman" w:cs="Times New Roman"/>
                <w:sz w:val="26"/>
                <w:szCs w:val="26"/>
                <w:lang w:val="en-US"/>
              </w:rPr>
              <w:t xml:space="preserve">Do </w:t>
            </w:r>
            <w:r w:rsidRPr="004032D3">
              <w:rPr>
                <w:rFonts w:ascii="Times New Roman" w:eastAsia="Times New Roman" w:hAnsi="Times New Roman" w:cs="Times New Roman"/>
                <w:sz w:val="26"/>
                <w:szCs w:val="26"/>
              </w:rPr>
              <w:t>quy định hiện tại buộc tuân thủ song song nhiều văn bản, không phù hợp với nguyên tắc kỹ thuật lập pháp về áp dụng pháp luật và giải quyết xung đột giữa các văn bản quy phạm pháp luật đã quy định tại Luật Ban hành văn bản quy phạm pháp luật; có nguy cơ gây phân mảnh hạ tầng số nếu mỗi luật chuyên ngành lại đặt ra tiêu chuẩn, quy trình định danh riêng.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E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w:t>
            </w:r>
          </w:p>
          <w:p w14:paraId="21F1B6E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đã lược bỏ quy định tại Điều 5. Hoạt động định danh, xác thực điện tử được thực hiện theo Luật này trong phạm vi khung chung; các yêu cầu về quyền, nghĩa vụ, thủ tục, giá trị pháp lý, lưu trữ và xử lý dữ liệu thuộc từng lĩnh vực tiếp tục thực hiện theo pháp luật chuyên ngành. Đồng thời, khoản 5 Điều 11 đã bảo đảm không thực hiện lại quy trình chuyên ngành đã đáp ứng yêu cầu của Luật.</w:t>
            </w:r>
          </w:p>
        </w:tc>
      </w:tr>
      <w:tr w:rsidR="00C624C9" w:rsidRPr="004032D3" w14:paraId="21F1AF4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4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46.</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4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Điều 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4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tỉnh Nghệ An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45" w14:textId="6E4535DA"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bỏ khoản này để phù hợp với quy định tại khoản 4 Điều 58 Luật Ban hành văn bản quy phạm pháp luật: </w:t>
            </w:r>
            <w:r w:rsidRPr="004032D3">
              <w:rPr>
                <w:rFonts w:ascii="Times New Roman" w:eastAsia="Times New Roman" w:hAnsi="Times New Roman" w:cs="Times New Roman"/>
                <w:i/>
                <w:iCs/>
                <w:sz w:val="26"/>
                <w:szCs w:val="26"/>
              </w:rPr>
              <w:t xml:space="preserve">“Trường hợp các văn bản quy phạm pháp luật do cùng một cơ quan ban hành có quy định khác nhau về cùng một vấn đề thì áp dụng quy định của văn bản quy phạm pháp luật ban hành sau” </w:t>
            </w:r>
            <w:r w:rsidRPr="004032D3">
              <w:rPr>
                <w:rFonts w:ascii="Times New Roman" w:eastAsia="Times New Roman" w:hAnsi="Times New Roman" w:cs="Times New Roman"/>
                <w:sz w:val="26"/>
                <w:szCs w:val="26"/>
              </w:rPr>
              <w:lastRenderedPageBreak/>
              <w:t>(trong hồ sơ chính sách không có nội dung nào thể hiện cần thiết phải áp dụng Luật Định danh và xác thực điện tử khác với quy định tại khoản 4 Điều 58 Luật Ban hành văn bản quy phạm pháp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46" w14:textId="39E4A93F"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w:t>
            </w:r>
            <w:r w:rsidR="004A0F39" w:rsidRPr="004032D3">
              <w:rPr>
                <w:rFonts w:ascii="Times New Roman" w:eastAsia="Times New Roman" w:hAnsi="Times New Roman" w:cs="Times New Roman"/>
                <w:sz w:val="26"/>
                <w:szCs w:val="26"/>
                <w:lang w:val="en-US"/>
              </w:rPr>
              <w:t xml:space="preserve">đã bãi </w:t>
            </w:r>
            <w:r w:rsidRPr="004032D3">
              <w:rPr>
                <w:rFonts w:ascii="Times New Roman" w:eastAsia="Times New Roman" w:hAnsi="Times New Roman" w:cs="Times New Roman"/>
                <w:sz w:val="26"/>
                <w:szCs w:val="26"/>
              </w:rPr>
              <w:t>bỏ quy định này.</w:t>
            </w:r>
          </w:p>
        </w:tc>
      </w:tr>
      <w:tr w:rsidR="00C624C9" w:rsidRPr="004032D3" w14:paraId="21F1B71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1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47.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1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Điều 5 (Nguyên tắc áp dụng Luật)</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1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1B" w14:textId="77777777" w:rsidR="00C624C9" w:rsidRPr="004032D3" w:rsidRDefault="00CD3891" w:rsidP="004560D2">
            <w:pPr>
              <w:spacing w:before="60" w:after="60" w:line="240" w:lineRule="auto"/>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Tại Khoản 2 Điều 5 dự thảo Luật quy định: “</w:t>
            </w:r>
            <w:r w:rsidRPr="004032D3">
              <w:rPr>
                <w:rFonts w:ascii="Times New Roman" w:eastAsia="Times New Roman" w:hAnsi="Times New Roman" w:cs="Times New Roman"/>
                <w:i/>
                <w:iCs/>
                <w:sz w:val="26"/>
                <w:szCs w:val="26"/>
              </w:rPr>
              <w:t>Trường hợp luật khác ban hành sau ngày Luật Định danh và Xác thực điện tử có hiệu lực thi hành có quy định khác với quy định của Luật Định danh và Xác thực điện tử thì phải xác định cụ thể nội dung thực hiện hoặc không thực hiện theo quy định của Luật này và nội dung thực hiện theo quy định của luật khác đó</w:t>
            </w:r>
            <w:r w:rsidRPr="004032D3">
              <w:rPr>
                <w:rFonts w:ascii="Times New Roman" w:eastAsia="Times New Roman" w:hAnsi="Times New Roman" w:cs="Times New Roman"/>
                <w:sz w:val="26"/>
                <w:szCs w:val="26"/>
              </w:rPr>
              <w:t>”, tuy nhiên, nguyên tắc áp dụng pháp luật khi có sự khác nhau giữa các luật đã được quy định tại Luật Ban hành văn bản quy phạm pháp luật. Đồng thời, khi xây dựng luật mới có quy định khác với Luật Định danh và Xác thực điện tử, cơ quan chủ trì soạn thảo có trách nhiệm đánh giá, làm rõ nội dung khác biệt và bảo đảm tính thống nhất của hệ thống pháp luật theo quy định của Luật Ban hành văn bản quy phạm pháp luật. Vì vậy, đề nghị nghiên cứu không quy định nội dung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1C"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bỏ quy định tại Điều 5. Về nguyên tắc áp dụng pháp luật, thực hiện theo quy định của Luật Ban hành văn bản quy phạm pháp luật.</w:t>
            </w:r>
          </w:p>
        </w:tc>
      </w:tr>
      <w:tr w:rsidR="00C624C9" w:rsidRPr="004032D3" w14:paraId="21F1AF50"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4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48.</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4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4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Điện Biên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4D" w14:textId="026E388C" w:rsidR="00C624C9" w:rsidRPr="004032D3" w:rsidRDefault="004A0F39" w:rsidP="004560D2">
            <w:pPr>
              <w:spacing w:before="60" w:after="60" w:line="240" w:lineRule="auto"/>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lang w:val="en-US"/>
              </w:rPr>
              <w:t>K</w:t>
            </w:r>
            <w:r w:rsidR="00CD3891" w:rsidRPr="004032D3">
              <w:rPr>
                <w:rFonts w:ascii="Times New Roman" w:eastAsia="Times New Roman" w:hAnsi="Times New Roman" w:cs="Times New Roman"/>
                <w:sz w:val="26"/>
                <w:szCs w:val="26"/>
              </w:rPr>
              <w:t xml:space="preserve">hoản 6 của dự thảo quy định hành vi bị cấm: </w:t>
            </w:r>
            <w:r w:rsidR="00CD3891" w:rsidRPr="004032D3">
              <w:rPr>
                <w:rFonts w:ascii="Times New Roman" w:eastAsia="Times New Roman" w:hAnsi="Times New Roman" w:cs="Times New Roman"/>
                <w:i/>
                <w:iCs/>
                <w:sz w:val="26"/>
                <w:szCs w:val="26"/>
              </w:rPr>
              <w:t xml:space="preserve">“Sử dụng sinh trắc giả, hình ảnh giả tạo bằng công nghệ hoặc gian lận công nghệ khác để giả mạo danh tính.”. </w:t>
            </w:r>
            <w:r w:rsidR="00CD3891" w:rsidRPr="004032D3">
              <w:rPr>
                <w:rFonts w:ascii="Times New Roman" w:eastAsia="Times New Roman" w:hAnsi="Times New Roman" w:cs="Times New Roman"/>
                <w:sz w:val="26"/>
                <w:szCs w:val="26"/>
              </w:rPr>
              <w:t xml:space="preserve">trong khi đó, khoản 1 của dự thảo quy định: </w:t>
            </w:r>
            <w:r w:rsidR="00CD3891" w:rsidRPr="004032D3">
              <w:rPr>
                <w:rFonts w:ascii="Times New Roman" w:eastAsia="Times New Roman" w:hAnsi="Times New Roman" w:cs="Times New Roman"/>
                <w:i/>
                <w:iCs/>
                <w:sz w:val="26"/>
                <w:szCs w:val="26"/>
              </w:rPr>
              <w:t>“</w:t>
            </w:r>
            <w:r w:rsidR="00CD3891" w:rsidRPr="004032D3">
              <w:rPr>
                <w:rFonts w:ascii="Times New Roman" w:eastAsia="Times New Roman" w:hAnsi="Times New Roman" w:cs="Times New Roman"/>
                <w:b/>
                <w:bCs/>
                <w:i/>
                <w:iCs/>
                <w:sz w:val="26"/>
                <w:szCs w:val="26"/>
              </w:rPr>
              <w:t xml:space="preserve">Giả mạo, </w:t>
            </w:r>
            <w:r w:rsidR="00CD3891" w:rsidRPr="004032D3">
              <w:rPr>
                <w:rFonts w:ascii="Times New Roman" w:eastAsia="Times New Roman" w:hAnsi="Times New Roman" w:cs="Times New Roman"/>
                <w:i/>
                <w:iCs/>
                <w:sz w:val="26"/>
                <w:szCs w:val="26"/>
              </w:rPr>
              <w:t>chiếm đoạt, mua bán, cho thuê, cho mượn danh tính điện tử.”.</w:t>
            </w:r>
          </w:p>
          <w:p w14:paraId="21F1AF4E"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Nội dung quy định tại khoản 6 có phạm vi điều chỉnh giao thoa với hành vi giả mạo danh tính điện tử quy định tại khoản 1. Đề nghị Ban soạn thảo rà soát, làm rõ phạm vi điều chỉnh của từng hành vi hoặc sắp xếp lại các khoản để tránh trùng lặp, bảo đảm tính minh bạch, rõ ràng và thuận lợi trong quá trình áp dụng.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4F"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bỏ cụm từ “giả mạo” ở khoản 1, sửa “để giả mạo danh tính” khoản 6 thành “để tạo lập danh tính hoặc trong hoạt động xác thực điện tử”.</w:t>
            </w:r>
          </w:p>
        </w:tc>
      </w:tr>
      <w:tr w:rsidR="00C624C9" w:rsidRPr="004032D3" w14:paraId="21F1AF5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5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49.</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5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5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Vĩnh Long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55"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Dự thảo Luật quy định 10 nhóm hành vi bị nghiêm cấm, trong đó có các hành vi như giả mạo danh tính, thu thập dữ liệu trái phép, can thiệp hệ thống… Nhưng để bảo đảm tính nghiêm minh và ngăn chặn việc lợi dụng công nghệ gây khó khăn cho cơ quan chức năng, đề nghị Ban soạn thảo nghiên cứu bổ sung thêm một khoản quy định về hành vi: </w:t>
            </w:r>
            <w:r w:rsidRPr="004032D3">
              <w:rPr>
                <w:rFonts w:ascii="Times New Roman" w:eastAsia="Times New Roman" w:hAnsi="Times New Roman" w:cs="Times New Roman"/>
                <w:i/>
                <w:iCs/>
                <w:sz w:val="26"/>
                <w:szCs w:val="26"/>
              </w:rPr>
              <w:t>“Lợi dụng định danh và xác thực điện tử để cản trở, can thiệp trái pháp luật vào hoạt động quản lý nhà nước, hoạt động công vụ”</w:t>
            </w:r>
            <w:r w:rsidRPr="004032D3">
              <w:rPr>
                <w:rFonts w:ascii="Times New Roman" w:eastAsia="Times New Roman" w:hAnsi="Times New Roman" w:cs="Times New Roman"/>
                <w:sz w:val="26"/>
                <w:szCs w:val="26"/>
              </w:rPr>
              <w:t xml:space="preserve">. Như vậy, sẽ giúp bảo </w:t>
            </w:r>
            <w:r w:rsidRPr="004032D3">
              <w:rPr>
                <w:rFonts w:ascii="Times New Roman" w:eastAsia="Times New Roman" w:hAnsi="Times New Roman" w:cs="Times New Roman"/>
                <w:sz w:val="26"/>
                <w:szCs w:val="26"/>
              </w:rPr>
              <w:lastRenderedPageBreak/>
              <w:t>đảm đầy đủ, bao quát các hành vi bị nghiêm cấm tương ứng với tính chất quan trọng của hệ thống định danh và xác thực điện tử quốc gia.</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56"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bổ sung hành vi bị cấm: “Lợi dụng định danh và xác thực điện tử để cản trở, can thiệp trái pháp luật vào hoạt động quản lý nhà nước, hoạt động công vụ”.</w:t>
            </w:r>
          </w:p>
        </w:tc>
      </w:tr>
      <w:tr w:rsidR="00C624C9" w:rsidRPr="004032D3" w14:paraId="21F1AF5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5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50.</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5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5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tỉnh Nghệ An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5B" w14:textId="4C5E4FFD"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gộp nội dung tại khoản 3 (Can thiệp, phá hoại, làm gián đoạn Hệ thống định danh và xác thực điện tử quốc gia) và khoản 8 (Truy cập trái phép, sao chép, thay đổi, phá hoại dữ liệu trong Hệ thống định danh và xác thực điện tử quốc gia) thành một khoản.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5C"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gộp 2 nội dung này.</w:t>
            </w:r>
          </w:p>
        </w:tc>
      </w:tr>
      <w:tr w:rsidR="00C624C9" w:rsidRPr="004032D3" w14:paraId="21F1B18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8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51.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8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8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Lai Châu</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86" w14:textId="77777777" w:rsidR="00C624C9" w:rsidRPr="004032D3" w:rsidRDefault="00CD3891" w:rsidP="004560D2">
            <w:pPr>
              <w:spacing w:before="60" w:after="60" w:line="240" w:lineRule="auto"/>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Tại khoản 9, đề nghị cơ quan soạn thảo nghiên cứu bổ sung cụm từ “</w:t>
            </w:r>
            <w:r w:rsidRPr="004032D3">
              <w:rPr>
                <w:rFonts w:ascii="Times New Roman" w:eastAsia="Times New Roman" w:hAnsi="Times New Roman" w:cs="Times New Roman"/>
                <w:i/>
                <w:iCs/>
                <w:sz w:val="26"/>
                <w:szCs w:val="26"/>
              </w:rPr>
              <w:t xml:space="preserve">hoặc cho tổ chức, cá nhân khác để thực hiện hành vi vi phạm pháp luật” </w:t>
            </w:r>
            <w:r w:rsidRPr="004032D3">
              <w:rPr>
                <w:rFonts w:ascii="Times New Roman" w:eastAsia="Times New Roman" w:hAnsi="Times New Roman" w:cs="Times New Roman"/>
                <w:sz w:val="26"/>
                <w:szCs w:val="26"/>
              </w:rPr>
              <w:t xml:space="preserve">vào cuối Khoản 9 để đảm bảo nội dung điều luật được đầy đủ, chính xác. Khoản 9 sau khi bổ sung, hoàn thiện như sau: </w:t>
            </w:r>
            <w:r w:rsidRPr="004032D3">
              <w:rPr>
                <w:rFonts w:ascii="Times New Roman" w:eastAsia="Times New Roman" w:hAnsi="Times New Roman" w:cs="Times New Roman"/>
                <w:i/>
                <w:iCs/>
                <w:sz w:val="26"/>
                <w:szCs w:val="26"/>
              </w:rPr>
              <w:t xml:space="preserve">“9. Chuyển giao quyền quản trị, vận hành Hệ thống định danh và xác thực điện tử, Cơ sở dữ liệu quốc gia về định danh và xác thực điện tử hoặc dữ liệu trong Cơ sở dữ liệu quốc gia về định danh và xác thực điện tử cho tổ chức, cá nhân nước ngoài, trừ trường hợp thực hiện điều ước quốc tế </w:t>
            </w:r>
            <w:r w:rsidRPr="004032D3">
              <w:rPr>
                <w:rFonts w:ascii="Times New Roman" w:eastAsia="Times New Roman" w:hAnsi="Times New Roman" w:cs="Times New Roman"/>
                <w:b/>
                <w:bCs/>
                <w:i/>
                <w:iCs/>
                <w:sz w:val="26"/>
                <w:szCs w:val="26"/>
              </w:rPr>
              <w:t>hoặc cho tổ chức, cá nhân khác để thực hiện hành vi vi phạm pháp luật.</w:t>
            </w:r>
            <w:r w:rsidRPr="004032D3">
              <w:rPr>
                <w:rFonts w:ascii="Times New Roman" w:eastAsia="Times New Roman" w:hAnsi="Times New Roman" w:cs="Times New Roman"/>
                <w:i/>
                <w:iCs/>
                <w:sz w:val="26"/>
                <w:szCs w:val="26"/>
              </w:rPr>
              <w: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87"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Hệ thống này do Bộ Công an quản lý và sẽ không thực hiện chuyển giao.</w:t>
            </w:r>
          </w:p>
        </w:tc>
      </w:tr>
      <w:tr w:rsidR="00C624C9" w:rsidRPr="004032D3" w14:paraId="21F1B19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8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52.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8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8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Thái Nguyên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8D" w14:textId="75DB2146" w:rsidR="00C624C9" w:rsidRPr="004032D3" w:rsidRDefault="00E578C5"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ự thảo Luật đã quy định các hành vi bị nghiêm cấm như giả mạo danh tính điện tử, thu thập, sử dụng trái phép dữ liệu, can thiệp, phá hoại Hệ thống định danh và xác thực điện tử, truy cập trái phép dữ liệu, tạo lập danh tính điện tử sai lệch... Tuy nhiên, dự thảo chưa quy định đối với hành vi không thực hiện hoặc cố ý cản trở việc kết nối, chia sẻ, cập nhật, đồng bộ dữ liệu theo quy định của Luật.</w:t>
            </w:r>
          </w:p>
          <w:p w14:paraId="21F1B18E"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Trong khi đó, nhiều điều của dự thảo xác định việc kết nối, cập nhật, đồng bộ dữ liệu là trách nhiệm bắt buộc của cơ quan, tổ chức thực hiện hoạt động định danh điện tử nhằm bảo đảm dữ liệu được cập nhật đầy đủ, chính xác và kịp thời trên Hệ thống định danh và xác thực điện tử. Việc cố ý không thực hiện hoặc cản trở các hoạt động này tuy không trực tiếp phá hoại hệ thống nhưng có thể làm dữ liệu không đầy đủ, không thống nhất, ảnh hưởng đến hiệu quả quản lý, khai thác và sử dụng dữ liệu định danh điện tử.</w:t>
            </w:r>
          </w:p>
          <w:p w14:paraId="21F1B18F"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Do đó, đề nghị cơ quan soạn thảo nghiên cứu bổ sung một khoản vào Điều 6 theo hướng: </w:t>
            </w:r>
            <w:r w:rsidRPr="004032D3">
              <w:rPr>
                <w:rFonts w:ascii="Times New Roman" w:eastAsia="Times New Roman" w:hAnsi="Times New Roman" w:cs="Times New Roman"/>
                <w:b/>
                <w:bCs/>
                <w:sz w:val="26"/>
                <w:szCs w:val="26"/>
              </w:rPr>
              <w:t xml:space="preserve">Không thực hiện hoặc cố ý cản trở </w:t>
            </w:r>
            <w:r w:rsidRPr="004032D3">
              <w:rPr>
                <w:rFonts w:ascii="Times New Roman" w:eastAsia="Times New Roman" w:hAnsi="Times New Roman" w:cs="Times New Roman"/>
                <w:b/>
                <w:bCs/>
                <w:sz w:val="26"/>
                <w:szCs w:val="26"/>
              </w:rPr>
              <w:lastRenderedPageBreak/>
              <w:t>việc kết nối, chia sẻ, cập nhật, đồng bộ dữ liệu theo quy định của Luật này</w:t>
            </w:r>
            <w:r w:rsidRPr="004032D3">
              <w:rPr>
                <w:rFonts w:ascii="Times New Roman" w:eastAsia="Times New Roman" w:hAnsi="Times New Roman" w:cs="Times New Roman"/>
                <w:sz w:val="26"/>
                <w:szCs w:val="26"/>
              </w:rPr>
              <w: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90"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ý kiến tham gia và bổ sung nội dung này vào khoản 3 của Điều 6.</w:t>
            </w:r>
          </w:p>
        </w:tc>
      </w:tr>
      <w:tr w:rsidR="00C624C9" w:rsidRPr="004032D3" w14:paraId="21F1B19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9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53.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9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6 (và 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9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tỉnh Lạng Sơn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95" w14:textId="7B069D4C" w:rsidR="00C624C9" w:rsidRPr="004032D3" w:rsidRDefault="00CD3891" w:rsidP="004560D2">
            <w:pPr>
              <w:spacing w:before="60" w:after="60" w:line="240" w:lineRule="auto"/>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Ngoài các khoản tại dự thảo luật, đề nghị ban soạn thảo nghiên cứu hành vi sau có bị nghiêm cấm hay không: </w:t>
            </w:r>
            <w:r w:rsidR="00E578C5" w:rsidRPr="004032D3">
              <w:rPr>
                <w:rFonts w:ascii="Times New Roman" w:eastAsia="Times New Roman" w:hAnsi="Times New Roman" w:cs="Times New Roman"/>
                <w:i/>
                <w:iCs/>
                <w:sz w:val="26"/>
                <w:szCs w:val="26"/>
                <w:lang w:val="en-US"/>
              </w:rPr>
              <w:t>“</w:t>
            </w:r>
            <w:r w:rsidRPr="004032D3">
              <w:rPr>
                <w:rFonts w:ascii="Times New Roman" w:eastAsia="Times New Roman" w:hAnsi="Times New Roman" w:cs="Times New Roman"/>
                <w:i/>
                <w:iCs/>
                <w:sz w:val="26"/>
                <w:szCs w:val="26"/>
              </w:rPr>
              <w:t>Sử dụng công nghệ phân tích dữ liệu lớn (Big Data) để khai thác, tổng hợp, xâu chuỗi thông tin định danh của cán bộ, chiến sĩ thuộc LLVT và Cơ yếu nhằm mục đích phác họa sơ đồ tổ chức, biên chế, vị trí đóng quân hoặc các hoạt động cơ mật quốc gia</w:t>
            </w:r>
            <w:r w:rsidR="00E578C5" w:rsidRPr="004032D3">
              <w:rPr>
                <w:rFonts w:ascii="Times New Roman" w:eastAsia="Times New Roman" w:hAnsi="Times New Roman" w:cs="Times New Roman"/>
                <w:i/>
                <w:iCs/>
                <w:sz w:val="26"/>
                <w:szCs w:val="26"/>
                <w:lang w:val="en-US"/>
              </w:rPr>
              <w:t>”</w:t>
            </w:r>
            <w:r w:rsidRPr="004032D3">
              <w:rPr>
                <w:rFonts w:ascii="Times New Roman" w:eastAsia="Times New Roman" w:hAnsi="Times New Roman" w:cs="Times New Roman"/>
                <w:i/>
                <w:iCs/>
                <w:sz w:val="26"/>
                <w:szCs w:val="26"/>
              </w:rPr>
              <w:t>.</w:t>
            </w:r>
            <w:r w:rsidRPr="004032D3">
              <w:rPr>
                <w:rFonts w:ascii="Times New Roman" w:eastAsia="Times New Roman" w:hAnsi="Times New Roman" w:cs="Times New Roman"/>
                <w:sz w:val="26"/>
                <w:szCs w:val="26"/>
              </w:rPr>
              <w:t xml:space="preserve"> Tại Điều 7 dự thảo đang quy định phạm vi định danh bao gồm cả "Địa điểm và không gian", "sự kiện, hành vi". Nếu các đối tượng xấu thu thập dữ liệu định danh dân sự của nhiều quân nhân, sau đó dùng thuật toán AI xâu chuỗi lại hành vi và vị trí địa lý của họ, chúng sẽ dễ dàng dịch ngược ra sơ đồ tổ chức phòng thủ, biến động quân sự của các đơn vị chiến lược. Đây là lỗ hổng an ninh quốc phòng cần được luật pháp nghiêm cấm và có chế tài ngăn chặn từ đầu.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96"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dự thảo Luật đã có quy định về việc cấm sử dụng, khai thác thu thập trái phép dữ liệu</w:t>
            </w:r>
          </w:p>
        </w:tc>
      </w:tr>
      <w:tr w:rsidR="00C624C9" w:rsidRPr="004032D3" w14:paraId="21F1B19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9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54.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9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6, 31, 33 (quyền con người)</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9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Hà Nội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6FCBB6FF" w14:textId="77777777" w:rsidR="00E578C5" w:rsidRPr="004032D3" w:rsidRDefault="00E578C5" w:rsidP="004560D2">
            <w:pPr>
              <w:spacing w:before="60" w:after="60" w:line="240" w:lineRule="auto"/>
              <w:ind w:right="10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 xml:space="preserve">ề nghị tiếp tục rà soát các quy định của dự thảo Luật nhằm bảo đảm phù hợp với Hiến pháp năm 2013 về quyền con người, quyền công dân, nhất là quyền bất khả xâm phạm về đời sống riêng tư, bí mật cá nhân, </w:t>
            </w:r>
            <w:r w:rsidR="00CD3891" w:rsidRPr="004032D3">
              <w:rPr>
                <w:rFonts w:ascii="Times New Roman" w:eastAsia="Times New Roman" w:hAnsi="Times New Roman" w:cs="Times New Roman"/>
                <w:sz w:val="26"/>
                <w:szCs w:val="26"/>
              </w:rPr>
              <w:lastRenderedPageBreak/>
              <w:t xml:space="preserve">bí mật gia đình và quyền được bảo vệ thông tin cá nhân; bảo đảm việc thu thập, quản lý, khai thác, sử dụng dữ liệu định danh điện tử chỉ được thực hiện trong phạm vi cần thiết, đúng mục đích và đúng thẩm quyền theo quy định của pháp luật; bảo đảm mọi công dân đều có cơ hội tiếp cận, sử dụng dịch vụ định danh và xác thực điện tử một cách bình đẳng, thuận lợi; quan tâm đến điều kiện tiếp cận của người cao tuổi, người khuyết tật, người dân ở vùng có điều kiện kinh tế - xã hội khó khăn, người hạn chế khả năng tiếp cận công nghệ số và các đối tượng yếu thế khác. </w:t>
            </w:r>
          </w:p>
          <w:p w14:paraId="21F1B19B" w14:textId="0109CB5F"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Nghiên cứu quy định các giải pháp hỗ trợ, lộ trình triển khai phù hợp và duy trì các phương thức thực hiện cần thiết trong thời gian chuyển tiếp, bảo đảm việc triển khai Luật không làm phát sinh rào cản hoặc ảnh hưởng đến việc thực hiện quyền, lợi ích hợp pháp của người dân.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9C"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bổ sung nguyên tắc bảo đảm quyền con người, quyền công dân và bảo vệ dữ liệu cá nhân trong hoạt động định danh và xác thực điện tử; việc thu thập, quản lý, </w:t>
            </w:r>
            <w:r w:rsidRPr="004032D3">
              <w:rPr>
                <w:rFonts w:ascii="Times New Roman" w:eastAsia="Times New Roman" w:hAnsi="Times New Roman" w:cs="Times New Roman"/>
                <w:sz w:val="26"/>
                <w:szCs w:val="26"/>
              </w:rPr>
              <w:lastRenderedPageBreak/>
              <w:t>khai thác, sử dụng dữ liệu chỉ được thực hiện trong phạm vi cần thiết, đúng mục đích, đúng thẩm quyền; đồng thời rà soát, bổ sung nguyên tắc duy trì phương thức thực hiện truyền thống song song đối với dịch vụ thiết yếu và lộ trình áp dụng phù hợp với người cao tuổi, người khuyết tật, người dân vùng sâu, vùng xa và các đối tượng yếu thế khác.</w:t>
            </w:r>
          </w:p>
        </w:tc>
      </w:tr>
      <w:tr w:rsidR="00C624C9" w:rsidRPr="004032D3" w14:paraId="21F1B1A4"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9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55.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9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A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A1" w14:textId="4B7A40D0" w:rsidR="00C624C9" w:rsidRPr="004032D3" w:rsidRDefault="00E578C5"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ề nghị bổ sung hành vi “mua bán, cho thuê, cho mượn, ủy quyền trái pháp luật tài khoản định danh điện tử, ứng dụng định danh quốc gia (VN</w:t>
            </w:r>
            <w:r w:rsidRPr="004032D3">
              <w:rPr>
                <w:rFonts w:ascii="Times New Roman" w:eastAsia="Times New Roman" w:hAnsi="Times New Roman" w:cs="Times New Roman"/>
                <w:sz w:val="26"/>
                <w:szCs w:val="26"/>
                <w:lang w:val="en-US"/>
              </w:rPr>
              <w:t>e</w:t>
            </w:r>
            <w:r w:rsidR="00CD3891" w:rsidRPr="004032D3">
              <w:rPr>
                <w:rFonts w:ascii="Times New Roman" w:eastAsia="Times New Roman" w:hAnsi="Times New Roman" w:cs="Times New Roman"/>
                <w:sz w:val="26"/>
                <w:szCs w:val="26"/>
              </w:rPr>
              <w:t xml:space="preserve">ID) hoặc các phương tiện xác thực điện tử khác nhằm mục đích che dấu danh tính hoặc thực hiện giao dịch </w:t>
            </w:r>
            <w:r w:rsidR="00CD3891" w:rsidRPr="004032D3">
              <w:rPr>
                <w:rFonts w:ascii="Times New Roman" w:eastAsia="Times New Roman" w:hAnsi="Times New Roman" w:cs="Times New Roman"/>
                <w:sz w:val="26"/>
                <w:szCs w:val="26"/>
              </w:rPr>
              <w:lastRenderedPageBreak/>
              <w:t>bất hợp pháp”. Thực tế cho thấy hiện nay trong các vụ án lừa đảo công nghệ cao, các đối tượng phạm tội thường thuê, mua tài khoản định danh của người dân thiếu hiểu biết để mở tài khoản ngân hàng ảo, ví điện tử nhằm rửa tiền. Việc bổ sung hành vi này vào danh mục cấm là cơ sở pháp lý để các cơ quan tiến hành tố tụng xử lý hành vi đồng phạm hoặc các tội danh có liên quan.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A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1A3"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Khoản 1 Điều 6 dự thảo Luật đã quy định hành vi bị nghiêm cấm đối với việc chiếm đoạt, mua bán, cho thuê, cho mượn danh tính điện tử, do đó đã bao quát các hành </w:t>
            </w:r>
            <w:r w:rsidRPr="004032D3">
              <w:rPr>
                <w:rFonts w:ascii="Times New Roman" w:eastAsia="Times New Roman" w:hAnsi="Times New Roman" w:cs="Times New Roman"/>
                <w:sz w:val="26"/>
                <w:szCs w:val="26"/>
              </w:rPr>
              <w:lastRenderedPageBreak/>
              <w:t xml:space="preserve">vi được nêu tại ý kiến tham gia, không cần quy định chi tiết mục đích nào của các hành vi này thì bị cấm, mục đích nào không </w:t>
            </w:r>
          </w:p>
        </w:tc>
      </w:tr>
      <w:tr w:rsidR="00C624C9" w:rsidRPr="004032D3" w14:paraId="21F1AF6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5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56.</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5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6 Điều 6 và Điều 48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6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Xây dựng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61" w14:textId="2C154E2B"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Dự thảo quy định nghiêm cấm việc sử dụng dữ liệu sinh trắc học giả, hình ảnh, âm thanh hoặc các nội dung được tạo lập bằng công nghệ trí tuệ nhân tạo nhằm mục đích giả mạo danh tính; đồng thời, Dự thảo yêu cầu tổ chức cung cấp dịch vụ phải kịp thời thông báo cho cơ quan nhà nước có thẩm quyền khi xảy ra sự cố tấn công giả mạo bằng AI dẫn đến xác thực sai hoặc làm ảnh hưởng đến tính chính xác của hoạt động định danh, xác thực điện tử. Tuy nhiên, hệ thống nhận diện và xác thực sinh trắc học có ứng dụng trí tuệ nhân tạo thuộc nhóm hệ thống AI có mức độ rủi ro cao và đã được điều chỉnh bởi các quy định chuyên ngành về trí tuệ nhân tạo. Việc dự thảo tiếp tục thiết lập một cơ chế báo cáo, xử lý sự cố AI riêng biệt có thể dẫn đến chồng chéo về trách nhiệm quản lý nhà </w:t>
            </w:r>
            <w:r w:rsidRPr="004032D3">
              <w:rPr>
                <w:rFonts w:ascii="Times New Roman" w:eastAsia="Times New Roman" w:hAnsi="Times New Roman" w:cs="Times New Roman"/>
                <w:sz w:val="26"/>
                <w:szCs w:val="26"/>
              </w:rPr>
              <w:lastRenderedPageBreak/>
              <w:t>nước, phát sinh thêm thủ tục tuân thủ đối với tổ chức, doanh nghiệp và làm gia tăng chi phí thực hiện do phải thực hiện chế độ báo cáo cho nhiều đầu mối khác nhau.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62" w14:textId="355133BF"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Đối với vấn đề này cơ quan soạn thảo có ý kiến như sau: cơ quan soạn thảo </w:t>
            </w:r>
            <w:r w:rsidR="00E30E4A" w:rsidRPr="004032D3">
              <w:rPr>
                <w:rFonts w:ascii="Times New Roman" w:eastAsia="Times New Roman" w:hAnsi="Times New Roman" w:cs="Times New Roman"/>
                <w:sz w:val="26"/>
                <w:szCs w:val="26"/>
                <w:lang w:val="en-US"/>
              </w:rPr>
              <w:t xml:space="preserve">đã </w:t>
            </w:r>
            <w:r w:rsidRPr="004032D3">
              <w:rPr>
                <w:rFonts w:ascii="Times New Roman" w:eastAsia="Times New Roman" w:hAnsi="Times New Roman" w:cs="Times New Roman"/>
                <w:sz w:val="26"/>
                <w:szCs w:val="26"/>
              </w:rPr>
              <w:t>dẫn chiếu quy định của pháp luật về trí tuệ nhân tạo, do đó không tạo ra thủ tục mới, không phát sinh chi phí tuân thủ hành chính do phải thực hiện chế độ báo cáo cho nhiều đầu mối khác nhau.</w:t>
            </w:r>
          </w:p>
        </w:tc>
      </w:tr>
      <w:tr w:rsidR="00C624C9" w:rsidRPr="004032D3" w14:paraId="21F1B72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1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57.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1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7 Điều 6 (Các hành vi bị nghiêm cấm)</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2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21" w14:textId="08C3AFDD" w:rsidR="00C624C9" w:rsidRPr="004032D3" w:rsidRDefault="00E578C5"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Dự</w:t>
            </w:r>
            <w:r w:rsidR="00CD3891" w:rsidRPr="004032D3">
              <w:rPr>
                <w:rFonts w:ascii="Times New Roman" w:eastAsia="Times New Roman" w:hAnsi="Times New Roman" w:cs="Times New Roman"/>
                <w:sz w:val="26"/>
                <w:szCs w:val="26"/>
              </w:rPr>
              <w:t xml:space="preserve"> thảo Luật quy định nghiêm cấm hành vi “</w:t>
            </w:r>
            <w:r w:rsidR="00CD3891" w:rsidRPr="004032D3">
              <w:rPr>
                <w:rFonts w:ascii="Times New Roman" w:eastAsia="Times New Roman" w:hAnsi="Times New Roman" w:cs="Times New Roman"/>
                <w:i/>
                <w:iCs/>
                <w:sz w:val="26"/>
                <w:szCs w:val="26"/>
              </w:rPr>
              <w:t>Cản trở quyền kiểm soát dữ liệu của chủ thể định danh điện tử</w:t>
            </w:r>
            <w:r w:rsidR="00CD3891" w:rsidRPr="004032D3">
              <w:rPr>
                <w:rFonts w:ascii="Times New Roman" w:eastAsia="Times New Roman" w:hAnsi="Times New Roman" w:cs="Times New Roman"/>
                <w:sz w:val="26"/>
                <w:szCs w:val="26"/>
              </w:rPr>
              <w:t>”, tuy nhiên, hiện nay tại Nghị định số 69/2024/NĐ-CP ngày 25/6/2024 của Chính phủ quy định về về định danh và xác thực điện tử, trong đó có quy định nội dung khóa tài khoản định danh điện tử (Điều 15), theo đó việc khóa tài khoản có thể làm hạn chế khả năng chủ thể truy cập, quản lý hoặc kiểm soát dữ liệu. Do đó, đề nghị nghiên cứu thêm về việc quy định nội dung này, trong đó có loại trừ các việc áp dụng các biện pháp quản lý của cơ quan nhà nước theo quy định của pháp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2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chỉnh lý quy định tại khoản 7 Điều 6 dự thảo Luật theo hướng làm rõ hành vi bị nghiêm cấm là hành vi cản trở trái pháp luật quyền kiểm soát dữ liệu của chủ thể danh tính điện tử; không áp dụng đối với trường hợp cơ quan nhà nước có thẩm quyền áp dụng các biện pháp quản lý theo quy định của pháp luật, trong đó có việc tạm dừng, khóa, chấm dứt hiệu lực danh tính điện tử, tài khoản định danh điện tử.</w:t>
            </w:r>
          </w:p>
        </w:tc>
      </w:tr>
      <w:tr w:rsidR="00C624C9" w:rsidRPr="004032D3" w14:paraId="21F1AF6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6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58.</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6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9 Điều 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6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Quảng Trị</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67" w14:textId="5B3F7A5B" w:rsidR="00C624C9" w:rsidRPr="004032D3" w:rsidRDefault="00E578C5"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 xml:space="preserve">ề nghị cơ quan soạn thảo bổ sung cụm từ </w:t>
            </w:r>
            <w:r w:rsidR="00CD3891" w:rsidRPr="004032D3">
              <w:rPr>
                <w:rFonts w:ascii="Times New Roman" w:eastAsia="Times New Roman" w:hAnsi="Times New Roman" w:cs="Times New Roman"/>
                <w:i/>
                <w:iCs/>
                <w:sz w:val="26"/>
                <w:szCs w:val="26"/>
              </w:rPr>
              <w:t xml:space="preserve">"mà Việt Nam là thành viên" </w:t>
            </w:r>
            <w:r w:rsidR="00CD3891" w:rsidRPr="004032D3">
              <w:rPr>
                <w:rFonts w:ascii="Times New Roman" w:eastAsia="Times New Roman" w:hAnsi="Times New Roman" w:cs="Times New Roman"/>
                <w:sz w:val="26"/>
                <w:szCs w:val="26"/>
              </w:rPr>
              <w:t xml:space="preserve">sau cụm từ </w:t>
            </w:r>
            <w:r w:rsidR="00CD3891" w:rsidRPr="004032D3">
              <w:rPr>
                <w:rFonts w:ascii="Times New Roman" w:eastAsia="Times New Roman" w:hAnsi="Times New Roman" w:cs="Times New Roman"/>
                <w:i/>
                <w:iCs/>
                <w:sz w:val="26"/>
                <w:szCs w:val="26"/>
              </w:rPr>
              <w:t xml:space="preserve">"điều ước quốc tế" </w:t>
            </w:r>
            <w:r w:rsidR="00CD3891" w:rsidRPr="004032D3">
              <w:rPr>
                <w:rFonts w:ascii="Times New Roman" w:eastAsia="Times New Roman" w:hAnsi="Times New Roman" w:cs="Times New Roman"/>
                <w:sz w:val="26"/>
                <w:szCs w:val="26"/>
              </w:rPr>
              <w:t xml:space="preserve">và viết lại thành: </w:t>
            </w:r>
            <w:r w:rsidR="00CD3891" w:rsidRPr="004032D3">
              <w:rPr>
                <w:rFonts w:ascii="Times New Roman" w:eastAsia="Times New Roman" w:hAnsi="Times New Roman" w:cs="Times New Roman"/>
                <w:i/>
                <w:iCs/>
                <w:sz w:val="26"/>
                <w:szCs w:val="26"/>
              </w:rPr>
              <w:t xml:space="preserve">“9. Chuyển giao quyền quản trị, vận hành Hệ thống định danh và xác thực điện tử, Cơ sở dữ liệu quốc gia về định danh và xác thực điện tử hoặc dữ liệu trong Cơ sở dữ liệu quốc gia về định danh và xác thực điện tử </w:t>
            </w:r>
            <w:r w:rsidR="00CD3891" w:rsidRPr="004032D3">
              <w:rPr>
                <w:rFonts w:ascii="Times New Roman" w:eastAsia="Times New Roman" w:hAnsi="Times New Roman" w:cs="Times New Roman"/>
                <w:i/>
                <w:iCs/>
                <w:sz w:val="26"/>
                <w:szCs w:val="26"/>
              </w:rPr>
              <w:lastRenderedPageBreak/>
              <w:t xml:space="preserve">cho tổ chức, cá nhân nước ngoài, trừ trường hợp thực hiện điều ước quốc tế </w:t>
            </w:r>
            <w:r w:rsidR="00CD3891" w:rsidRPr="004032D3">
              <w:rPr>
                <w:rFonts w:ascii="Times New Roman" w:eastAsia="Times New Roman" w:hAnsi="Times New Roman" w:cs="Times New Roman"/>
                <w:b/>
                <w:bCs/>
                <w:i/>
                <w:iCs/>
                <w:sz w:val="26"/>
                <w:szCs w:val="26"/>
              </w:rPr>
              <w:t>mà Việt Nam là thành viên</w:t>
            </w:r>
            <w:r w:rsidR="00CD3891" w:rsidRPr="004032D3">
              <w:rPr>
                <w:rFonts w:ascii="Times New Roman" w:eastAsia="Times New Roman" w:hAnsi="Times New Roman" w:cs="Times New Roman"/>
                <w:i/>
                <w:iCs/>
                <w:sz w:val="26"/>
                <w:szCs w:val="26"/>
              </w:rPr>
              <w:t xml:space="preserve">”. </w:t>
            </w:r>
            <w:r w:rsidR="00CD3891" w:rsidRPr="004032D3">
              <w:rPr>
                <w:rFonts w:ascii="Times New Roman" w:eastAsia="Times New Roman" w:hAnsi="Times New Roman" w:cs="Times New Roman"/>
                <w:sz w:val="26"/>
                <w:szCs w:val="26"/>
              </w:rPr>
              <w:t>Lý do: quy định như dự thảo có phạm vi quá rộng, có thể được hiểu bao gồm cả những điều ước mà Việt Nam không tham gia.</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68" w14:textId="02F5035E"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w:t>
            </w:r>
            <w:r w:rsidR="00E30E4A" w:rsidRPr="004032D3">
              <w:rPr>
                <w:rFonts w:ascii="Times New Roman" w:eastAsia="Times New Roman" w:hAnsi="Times New Roman" w:cs="Times New Roman"/>
                <w:sz w:val="26"/>
                <w:szCs w:val="26"/>
                <w:lang w:val="en-US"/>
              </w:rPr>
              <w:t xml:space="preserve">đã </w:t>
            </w:r>
            <w:r w:rsidRPr="004032D3">
              <w:rPr>
                <w:rFonts w:ascii="Times New Roman" w:eastAsia="Times New Roman" w:hAnsi="Times New Roman" w:cs="Times New Roman"/>
                <w:sz w:val="26"/>
                <w:szCs w:val="26"/>
              </w:rPr>
              <w:t>bổ sung nội dung này.</w:t>
            </w:r>
          </w:p>
        </w:tc>
      </w:tr>
      <w:tr w:rsidR="00C624C9" w:rsidRPr="004032D3" w14:paraId="21F1AF70"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6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59.</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6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6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Nội vụ</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6E"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cơ quan chủ trì soạn thảo tiếp tục rà soát phạm vi các đối tượng được định danh điện tử, đặc biệt là các đối tượng quy định tại khoản 3 và khoản 4 như cơ sở dữ liệu, sự kiện, hành vi,… để bảo đảm tính khả thi khi Luật được đưa vào áp dụng trong thực tiễn.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6F" w14:textId="37F80A5D" w:rsidR="00C624C9" w:rsidRPr="004032D3" w:rsidRDefault="00CD3891" w:rsidP="004560D2">
            <w:pPr>
              <w:spacing w:before="60" w:after="60" w:line="240" w:lineRule="auto"/>
              <w:ind w:right="39"/>
              <w:jc w:val="both"/>
              <w:rPr>
                <w:rFonts w:ascii="Times New Roman" w:eastAsia="Times New Roman" w:hAnsi="Times New Roman" w:cs="Times New Roman"/>
                <w:spacing w:val="-4"/>
                <w:sz w:val="26"/>
                <w:szCs w:val="26"/>
              </w:rPr>
            </w:pPr>
            <w:r w:rsidRPr="004032D3">
              <w:rPr>
                <w:rFonts w:ascii="Times New Roman" w:eastAsia="Times New Roman" w:hAnsi="Times New Roman" w:cs="Times New Roman"/>
                <w:spacing w:val="-4"/>
                <w:sz w:val="26"/>
                <w:szCs w:val="26"/>
              </w:rPr>
              <w:t xml:space="preserve">Tiếp thu ý kiến tham gia, cơ quan soạn thảo </w:t>
            </w:r>
            <w:r w:rsidR="00EE67A5" w:rsidRPr="004032D3">
              <w:rPr>
                <w:rFonts w:ascii="Times New Roman" w:eastAsia="Times New Roman" w:hAnsi="Times New Roman" w:cs="Times New Roman"/>
                <w:spacing w:val="-4"/>
                <w:sz w:val="26"/>
                <w:szCs w:val="26"/>
                <w:lang w:val="en-US"/>
              </w:rPr>
              <w:t xml:space="preserve">đã </w:t>
            </w:r>
            <w:r w:rsidRPr="004032D3">
              <w:rPr>
                <w:rFonts w:ascii="Times New Roman" w:eastAsia="Times New Roman" w:hAnsi="Times New Roman" w:cs="Times New Roman"/>
                <w:spacing w:val="-4"/>
                <w:sz w:val="26"/>
                <w:szCs w:val="26"/>
              </w:rPr>
              <w:t xml:space="preserve">rà soát, nghiên cứu quy định </w:t>
            </w:r>
            <w:r w:rsidR="00EE67A5" w:rsidRPr="004032D3">
              <w:rPr>
                <w:rFonts w:ascii="Times New Roman" w:eastAsia="Times New Roman" w:hAnsi="Times New Roman" w:cs="Times New Roman"/>
                <w:spacing w:val="-4"/>
                <w:sz w:val="26"/>
                <w:szCs w:val="26"/>
                <w:lang w:val="en-US"/>
              </w:rPr>
              <w:t xml:space="preserve">về các </w:t>
            </w:r>
            <w:r w:rsidRPr="004032D3">
              <w:rPr>
                <w:rFonts w:ascii="Times New Roman" w:eastAsia="Times New Roman" w:hAnsi="Times New Roman" w:cs="Times New Roman"/>
                <w:spacing w:val="-4"/>
                <w:sz w:val="26"/>
                <w:szCs w:val="26"/>
              </w:rPr>
              <w:t>đối tượng bắt buộc</w:t>
            </w:r>
            <w:r w:rsidR="00EE67A5" w:rsidRPr="004032D3">
              <w:rPr>
                <w:rFonts w:ascii="Times New Roman" w:eastAsia="Times New Roman" w:hAnsi="Times New Roman" w:cs="Times New Roman"/>
                <w:spacing w:val="-4"/>
                <w:sz w:val="26"/>
                <w:szCs w:val="26"/>
                <w:lang w:val="en-US"/>
              </w:rPr>
              <w:t xml:space="preserve"> phải thực hiện hoạt động định danh điện tử</w:t>
            </w:r>
            <w:r w:rsidRPr="004032D3">
              <w:rPr>
                <w:rFonts w:ascii="Times New Roman" w:eastAsia="Times New Roman" w:hAnsi="Times New Roman" w:cs="Times New Roman"/>
                <w:spacing w:val="-4"/>
                <w:sz w:val="26"/>
                <w:szCs w:val="26"/>
              </w:rPr>
              <w:t xml:space="preserve"> và </w:t>
            </w:r>
            <w:r w:rsidR="00EE67A5" w:rsidRPr="004032D3">
              <w:rPr>
                <w:rFonts w:ascii="Times New Roman" w:eastAsia="Times New Roman" w:hAnsi="Times New Roman" w:cs="Times New Roman"/>
                <w:spacing w:val="-4"/>
                <w:sz w:val="26"/>
                <w:szCs w:val="26"/>
                <w:lang w:val="en-US"/>
              </w:rPr>
              <w:t xml:space="preserve">đối tượng </w:t>
            </w:r>
            <w:r w:rsidRPr="004032D3">
              <w:rPr>
                <w:rFonts w:ascii="Times New Roman" w:eastAsia="Times New Roman" w:hAnsi="Times New Roman" w:cs="Times New Roman"/>
                <w:spacing w:val="-4"/>
                <w:sz w:val="26"/>
                <w:szCs w:val="26"/>
              </w:rPr>
              <w:t>tự nguyện</w:t>
            </w:r>
            <w:r w:rsidR="00EE67A5" w:rsidRPr="004032D3">
              <w:rPr>
                <w:rFonts w:ascii="Times New Roman" w:eastAsia="Times New Roman" w:hAnsi="Times New Roman" w:cs="Times New Roman"/>
                <w:spacing w:val="-4"/>
                <w:sz w:val="26"/>
                <w:szCs w:val="26"/>
                <w:lang w:val="en-US"/>
              </w:rPr>
              <w:t xml:space="preserve"> thực hiện hoạt động định danh</w:t>
            </w:r>
            <w:r w:rsidRPr="004032D3">
              <w:rPr>
                <w:rFonts w:ascii="Times New Roman" w:eastAsia="Times New Roman" w:hAnsi="Times New Roman" w:cs="Times New Roman"/>
                <w:spacing w:val="-4"/>
                <w:sz w:val="26"/>
                <w:szCs w:val="26"/>
              </w:rPr>
              <w:t xml:space="preserve">. Theo đó, dự thảo Luật đã phân định rõ phạm vi đối tượng bắt buộc thực hiện định danh (phục vụ quản lý nhà nước, quốc phòng, an ninh, truy xuất nguồn gốc, phòng ngừa gian lận) và đối tượng khuyến khích, tự nguyện. Như vậy, trừ trường hợp pháp luật yêu cầu bắt buộc, việc định danh sự kiện, giao dịch, hành vi được thực hiện trên </w:t>
            </w:r>
            <w:r w:rsidR="00EE67A5" w:rsidRPr="004032D3">
              <w:rPr>
                <w:rFonts w:ascii="Times New Roman" w:eastAsia="Times New Roman" w:hAnsi="Times New Roman" w:cs="Times New Roman"/>
                <w:spacing w:val="-4"/>
                <w:sz w:val="26"/>
                <w:szCs w:val="26"/>
                <w:lang w:val="en-US"/>
              </w:rPr>
              <w:t>cơ sở</w:t>
            </w:r>
            <w:r w:rsidRPr="004032D3">
              <w:rPr>
                <w:rFonts w:ascii="Times New Roman" w:eastAsia="Times New Roman" w:hAnsi="Times New Roman" w:cs="Times New Roman"/>
                <w:spacing w:val="-4"/>
                <w:sz w:val="26"/>
                <w:szCs w:val="26"/>
              </w:rPr>
              <w:t xml:space="preserve"> tự nguyện.</w:t>
            </w:r>
          </w:p>
        </w:tc>
      </w:tr>
      <w:tr w:rsidR="00C624C9" w:rsidRPr="004032D3" w14:paraId="21F1AF7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7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60.</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7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7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Nông nghiệp và Môi trường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74" w14:textId="41B275AA"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làm rõ nguyên tắc xác định đối tượng thuộc phạm vi quản lý chuyên ngành để tránh hình thành các cơ sở dữ liệu (CSDL) trùng lặp hoặc phát sinh yêu cầu cập nhật nhiều lần cùng một thông tin.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75"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tham gia: Luật Định danh và xác thực điện tử quy định khung nguyên tắc chung, là công cụ thống nhất để thực hiện các quy định của pháp luật chuyên ngành, luật không thay thế và không chồng chéo với các cơ chế định danh, mã số hiện hành. Việc định danh </w:t>
            </w:r>
            <w:r w:rsidRPr="004032D3">
              <w:rPr>
                <w:rFonts w:ascii="Times New Roman" w:eastAsia="Times New Roman" w:hAnsi="Times New Roman" w:cs="Times New Roman"/>
                <w:sz w:val="26"/>
                <w:szCs w:val="26"/>
              </w:rPr>
              <w:lastRenderedPageBreak/>
              <w:t>điện tử được áp dụng cơ chế liên kết: mỗi đối tượng có một mã định danh thống nhất, các mã, số chuyên ngành hiện có được liên kết vào mã định danh mà không bị thay thế, bảo đảm kế thừa các mã đang vận hành ổn định và phù hợp với chuẩn quốc tế.</w:t>
            </w:r>
          </w:p>
        </w:tc>
      </w:tr>
      <w:tr w:rsidR="00C624C9" w:rsidRPr="004032D3" w14:paraId="21F1AF7C"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7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61.</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7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7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Dân tộc và Tôn giáo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7A" w14:textId="5EFC3802" w:rsidR="00C624C9" w:rsidRPr="004032D3" w:rsidRDefault="00E578C5"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 xml:space="preserve">ự thảo Luật quy định đối tượng định danh điện tử bao gồm các sản phẩm, hàng hóa, thiết bị, tài sản, dữ liệu, tài nguyên số, quyền tài sản, sự kiện, hành vi, địa điểm và không gian. Đề nghị rà soát, nghiên cứu một số luật liên quan </w:t>
            </w:r>
            <w:r w:rsidR="00CD3891" w:rsidRPr="004032D3">
              <w:rPr>
                <w:rFonts w:ascii="Times New Roman" w:eastAsia="Times New Roman" w:hAnsi="Times New Roman" w:cs="Times New Roman"/>
                <w:i/>
                <w:iCs/>
                <w:sz w:val="26"/>
                <w:szCs w:val="26"/>
              </w:rPr>
              <w:t xml:space="preserve">(Bộ luật Dân sự, Luật Sở hữu trí tuệ, Luật Công nghiệp công nghệ số, Luật Đất đai, Luật Nhà ở, Luật Chất lượng sản phẩm, hàng hóa) </w:t>
            </w:r>
            <w:r w:rsidR="00CD3891" w:rsidRPr="004032D3">
              <w:rPr>
                <w:rFonts w:ascii="Times New Roman" w:eastAsia="Times New Roman" w:hAnsi="Times New Roman" w:cs="Times New Roman"/>
                <w:sz w:val="26"/>
                <w:szCs w:val="26"/>
              </w:rPr>
              <w:t>bảo đảm không đồng bộ với pháp luật chuyên ngành.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7B"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nghiên cứu các luật liên quan bảo đảm không mâu thuẫn với pháp luật chuyên ngành.</w:t>
            </w:r>
          </w:p>
        </w:tc>
      </w:tr>
      <w:tr w:rsidR="00C624C9" w:rsidRPr="004032D3" w14:paraId="21F1AF8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7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62.</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7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7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Bắc Ninh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81"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Tại khoản 4 Điều 7 quy định về đối tượng định danh điện tử: “4. Sự kiện, giao dịch, hành vi”, đây là dữ liệu phát sinh theo thời gian thực với tần suất lớn mỗi ngày. Việc cố gắng “định danh hóa” từng hành vi hay tương tác sẽ dẫn đến tình trạng bùng nổ dữ liệu, gây quá tải hệ thống lưu trữ quốc gia và làm giảm hiệu suất xác thực, gây lãng phí cực lớn nguồn lực hạ tầng. Hơn nữa, </w:t>
            </w:r>
            <w:r w:rsidRPr="004032D3">
              <w:rPr>
                <w:rFonts w:ascii="Times New Roman" w:eastAsia="Times New Roman" w:hAnsi="Times New Roman" w:cs="Times New Roman"/>
                <w:sz w:val="26"/>
                <w:szCs w:val="26"/>
              </w:rPr>
              <w:lastRenderedPageBreak/>
              <w:t>việc định danh cả hành vi cá nhân vô hình trung tạo ra một cơ chế giám sát toàn diện mọi “vết kỹ  thuật số”, dễ gây lo ngại về việc xâm phạm quyền đời sống riêng tư và bí mật cá nhân, bí mật gia đình theo Điều 21, Hiến pháp 2013; Điều 38 Bộ Luật dân sự năm 2015. Thực tế, các tương tác này đã được quản lý hiệu quả dưới dạng nhật ký hệ thống và thông điệp dữ liệu theo Luật An ninh mạng và Luật Giao dịch điện tử. Thay vì định danh hành vi, chúng ta chỉ nên tập trung định danh chủ thể thực hiện hành vi đó để truy vết trách nhiệm khi cần thiết; điều này vừa đảm bảo an ninh, vừa phù hợp với thông lệ công nghệ quốc tế và bảo vệ quyền riêng tư của công dân. Do đó, đề nghị không đưa nội dung khoản 4 vào đối tượng định danh điện tử.</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82" w14:textId="508B2D16"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đã rà soát, nghiên cứu, quy định đối tượng bắt buộc và tự nguyện. Theo đó, dự thảo Luật đã phân định rõ phạm vi đối tượng bắt buộc thực hiện định danh (phục vụ quản lý nhà nước, quốc phòng, an ninh, truy xuất nguồn gốc, phòng ngừa gian lận) và đối tượng khuyến khích, tự nguyện. Như vậy, trừ trường hợp pháp </w:t>
            </w:r>
            <w:r w:rsidRPr="004032D3">
              <w:rPr>
                <w:rFonts w:ascii="Times New Roman" w:eastAsia="Times New Roman" w:hAnsi="Times New Roman" w:cs="Times New Roman"/>
                <w:sz w:val="26"/>
                <w:szCs w:val="26"/>
              </w:rPr>
              <w:lastRenderedPageBreak/>
              <w:t xml:space="preserve">luật yêu cầu bắt buộc, việc định danh sự kiện, giao dịch, hành vi được thực hiện trên </w:t>
            </w:r>
            <w:r w:rsidR="00EE67A5" w:rsidRPr="004032D3">
              <w:rPr>
                <w:rFonts w:ascii="Times New Roman" w:eastAsia="Times New Roman" w:hAnsi="Times New Roman" w:cs="Times New Roman"/>
                <w:sz w:val="26"/>
                <w:szCs w:val="26"/>
                <w:lang w:val="en-US"/>
              </w:rPr>
              <w:t>cơ sở</w:t>
            </w:r>
            <w:r w:rsidRPr="004032D3">
              <w:rPr>
                <w:rFonts w:ascii="Times New Roman" w:eastAsia="Times New Roman" w:hAnsi="Times New Roman" w:cs="Times New Roman"/>
                <w:sz w:val="26"/>
                <w:szCs w:val="26"/>
              </w:rPr>
              <w:t xml:space="preserve"> tự nguyện.</w:t>
            </w:r>
          </w:p>
        </w:tc>
      </w:tr>
      <w:tr w:rsidR="00C624C9" w:rsidRPr="004032D3" w14:paraId="21F1AF8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8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63.</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8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8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Hưng Yên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88"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làm rõ hơn tiêu chí kỹ thuật và ranh giới quản lý giữa cơ quan chuyên ngành với cơ quan quản lý định danh; vì việc định danh địa điểm, không gian cần bảo đảm kết nối thông suốt với dữ liệu đất đai, bản đồ địa chính hiện hành để tránh gây trùng lặp, lãng phí.</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89"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tham gia: Luật Định danh và xác thực điện tử quy định khung nguyên tắc chung, là công cụ thống nhất để thực hiện các quy định của pháp luật chuyên ngành, luật không thay thế và không chồng chéo với các cơ chế định danh, mã số hiện hành. Việc định danh điện tử được áp dụng cơ chế liên kết: mỗi đối tượng có một mã định danh thống nhất, các mã, số chuyên ngành hiện có </w:t>
            </w:r>
            <w:r w:rsidRPr="004032D3">
              <w:rPr>
                <w:rFonts w:ascii="Times New Roman" w:eastAsia="Times New Roman" w:hAnsi="Times New Roman" w:cs="Times New Roman"/>
                <w:sz w:val="26"/>
                <w:szCs w:val="26"/>
              </w:rPr>
              <w:lastRenderedPageBreak/>
              <w:t>được liên kết vào mã định danh mà không bị thay thế, bảo đảm kế thừa các mã đang vận hành ổn định và phù hợp với chuẩn quốc tế.</w:t>
            </w:r>
          </w:p>
        </w:tc>
      </w:tr>
      <w:tr w:rsidR="00C624C9" w:rsidRPr="004032D3" w14:paraId="21F1AF9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8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64.</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8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8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Vĩnh Long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8F"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 xml:space="preserve">Tại khoản 2 Điều 7 dự thảo Luật quy định như sau: </w:t>
            </w:r>
            <w:r w:rsidRPr="004032D3">
              <w:rPr>
                <w:rFonts w:ascii="Times New Roman" w:eastAsia="Times New Roman" w:hAnsi="Times New Roman" w:cs="Times New Roman"/>
                <w:i/>
                <w:iCs/>
                <w:sz w:val="26"/>
                <w:szCs w:val="26"/>
              </w:rPr>
              <w:t xml:space="preserve">“2. Các đối tượng tồn tại dưới dạng vật chất: sản phẩm, hàng hóa, thiết bị và </w:t>
            </w:r>
            <w:r w:rsidRPr="004032D3">
              <w:rPr>
                <w:rFonts w:ascii="Times New Roman" w:eastAsia="Times New Roman" w:hAnsi="Times New Roman" w:cs="Times New Roman"/>
                <w:b/>
                <w:bCs/>
                <w:i/>
                <w:iCs/>
                <w:sz w:val="26"/>
                <w:szCs w:val="26"/>
              </w:rPr>
              <w:t>các loại tài sản, vật chất khác</w:t>
            </w:r>
            <w:r w:rsidRPr="004032D3">
              <w:rPr>
                <w:rFonts w:ascii="Times New Roman" w:eastAsia="Times New Roman" w:hAnsi="Times New Roman" w:cs="Times New Roman"/>
                <w:i/>
                <w:iCs/>
                <w:sz w:val="26"/>
                <w:szCs w:val="26"/>
              </w:rPr>
              <w:t>”.</w:t>
            </w:r>
          </w:p>
          <w:p w14:paraId="21F1AF90"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Dự thảo luật quy định</w:t>
            </w:r>
            <w:r w:rsidRPr="004032D3">
              <w:rPr>
                <w:rFonts w:ascii="Times New Roman" w:eastAsia="Times New Roman" w:hAnsi="Times New Roman" w:cs="Times New Roman"/>
                <w:i/>
                <w:iCs/>
                <w:sz w:val="26"/>
                <w:szCs w:val="26"/>
              </w:rPr>
              <w:t xml:space="preserve">“các loại tài sản, vật chất khác” </w:t>
            </w:r>
            <w:r w:rsidRPr="004032D3">
              <w:rPr>
                <w:rFonts w:ascii="Times New Roman" w:eastAsia="Times New Roman" w:hAnsi="Times New Roman" w:cs="Times New Roman"/>
                <w:sz w:val="26"/>
                <w:szCs w:val="26"/>
              </w:rPr>
              <w:t>có thể bao gồm cả tài sản thông thường không cần định danh điện tử, quy định như vậy chưa được cụ thể, còn quá chung chung. Vì vậy, đề nghị Ban soạn thảo cần làm rõ tiêu chí xác định “</w:t>
            </w:r>
            <w:r w:rsidRPr="004032D3">
              <w:rPr>
                <w:rFonts w:ascii="Times New Roman" w:eastAsia="Times New Roman" w:hAnsi="Times New Roman" w:cs="Times New Roman"/>
                <w:i/>
                <w:iCs/>
                <w:sz w:val="26"/>
                <w:szCs w:val="26"/>
              </w:rPr>
              <w:t>các loại tài sản, vật chất khác”</w:t>
            </w:r>
            <w:r w:rsidRPr="004032D3">
              <w:rPr>
                <w:rFonts w:ascii="Times New Roman" w:eastAsia="Times New Roman" w:hAnsi="Times New Roman" w:cs="Times New Roman"/>
                <w:sz w:val="26"/>
                <w:szCs w:val="26"/>
              </w:rPr>
              <w:t xml:space="preserve"> nếu không quy định tiêu chí cụ thể, rất khó xác định đối tượng có cần phải định danh điện tử hay không, từ đó dẫn đến cách hiểu không thống nhất và đồng bộ sẽ gây khó khăn trong quá trình áp dụng thực hiện.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9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nghiên cứu, quy định đối tượng bắt buộc và tự nguyện. Theo đó, dự thảo Luật đã phân định rõ phạm vi đối tượng bắt buộc thực hiện định danh (phục vụ quản lý nhà nước, quốc phòng, an ninh, truy xuất nguồn gốc, phòng ngừa gian lận) và đối tượng khuyến khích, tự nguyện. Như vậy, trừ trường hợp pháp luật yêu cầu bắt buộc, các loại tài sản, vật chất khác được thực hiện trên nguyên tắc tự nguyện.</w:t>
            </w:r>
          </w:p>
        </w:tc>
      </w:tr>
      <w:tr w:rsidR="00C624C9" w:rsidRPr="004032D3" w14:paraId="21F1B1A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A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65.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A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A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Công Thương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A9"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cơ quan chủ trì soạn thảo nghiên cứu, rà soát, đánh giá kỹ hơn về tính cần thiết, tính khả thi của việc mở rộng đối tượng định danh điện tử. Dự thảo mở rộng đối tượng định danh điện tử không chỉ đối với cơ quan, tổ chức, cá nhân mà còn bao gồm sản phẩm, hàng hóa, dữ liệu, tài nguyên </w:t>
            </w:r>
            <w:r w:rsidRPr="004032D3">
              <w:rPr>
                <w:rFonts w:ascii="Times New Roman" w:eastAsia="Times New Roman" w:hAnsi="Times New Roman" w:cs="Times New Roman"/>
                <w:sz w:val="26"/>
                <w:szCs w:val="26"/>
              </w:rPr>
              <w:lastRenderedPageBreak/>
              <w:t>số, phần mềm, dịch vụ số, quyền tài sản, tài sản số, sự kiện, giao dịch, hành vi, địa điểm và không gian. Đồng thời, Tờ trình cũng xác định đây là một trong những chính sách lớn của dự án Luật.</w:t>
            </w:r>
          </w:p>
          <w:p w14:paraId="21F1B1AA"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Tuy nhiên, đối với một số đối tượng như giao dịch, hành vi, sự kiện, dự thảo chưa làm rõ nội hàm, phạm vi áp dụng, tiêu chí xác định cũng như cơ chế thực hiện trên thực tế. Chẳng hạn, việc định danh giao dịch được hiểu là áp dụng đối với mọi giao dịch điện tử hay chỉ một số loại giao dịch theo quy định của pháp luật chuyên ngành; định danh hành vi hoặc định danh tương tác được thực hiện theo phương thức nào, cơ quan nào thực hiện, giá trị pháp lý ra sao. Các quy định này cần được làm rõ để bảo đảm tính minh bạch và khả năng tổ chức thực hiện.</w:t>
            </w:r>
          </w:p>
          <w:p w14:paraId="21F1B1AB"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Bên cạnh đó, việc mở rộng phạm vi đối tượng định danh có thể làm phát sinh đáng kể chi phí tuân thủ và thủ tục đối với người dân, doanh nghiệp nếu không được giới hạn phù hợp. Do đó, đề nghị cơ quan chủ trì đánh giá đầy đủ tác động, làm rõ phạm vi áp dụng bắt buộc và cân nhắc lộ trình triển khai.</w:t>
            </w:r>
          </w:p>
          <w:p w14:paraId="21F1B1AC"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Tại khoản 6 Điều 7 giao Chính phủ quy định chi tiết, tuy nhiên hồ sơ dự án Luật hiện chưa có dự thảo văn bản quy định chi tiết để làm căn cứ đánh giá tính khả thi của chính sách. Đề nghị bổ sung dự thảo nghị định hoặc tài liệu giải trình kèm theo đối với nội dung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AD"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đã rà soát, nghiên cứu, quy định đối tượng bắt buộc và tự nguyện. Theo đó, dự thảo Luật đã phân định rõ phạm vi đối tượng bắt buộc thực hiện định danh (phục vụ quản lý nhà nước, quốc phòng, an ninh, truy xuất nguồn gốc, phòng ngừa gian lận) </w:t>
            </w:r>
            <w:r w:rsidRPr="004032D3">
              <w:rPr>
                <w:rFonts w:ascii="Times New Roman" w:eastAsia="Times New Roman" w:hAnsi="Times New Roman" w:cs="Times New Roman"/>
                <w:sz w:val="26"/>
                <w:szCs w:val="26"/>
              </w:rPr>
              <w:lastRenderedPageBreak/>
              <w:t>và đối tượng khuyến khích, tự nguyện. Như vậy, trừ trường hợp pháp luật yêu cầu bắt buộc, việc định danh sự kiện, giao dịch, hành vi được thực hiện trên nguyên tắc tự nguyện.</w:t>
            </w:r>
          </w:p>
        </w:tc>
      </w:tr>
      <w:tr w:rsidR="00C624C9" w:rsidRPr="004032D3" w14:paraId="21F1B1B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A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66.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B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B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Quảng Ngãi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B3"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và khoản 4 Điều 7 dự thảo Luật mở rộng phạm vi đối tượng được định danh điện tử không chỉ đối với cơ quan, tổ chức, cá nhân và tài sản hữu hình mà còn bao gồm các đối tượng tồn tại dưới dạng phi vật chất như dữ liệu, phần mềm, quyền tài sản, quyền sở hữu trí tuệ, cũng như các sự kiện, giao dịch, hành vi và tương tác trên môi trường số. Đây là định hướng phù hợp với yêu cầu phát triển kinh tế số và xã hội số trong giai đoạn hiện nay.</w:t>
            </w:r>
          </w:p>
          <w:p w14:paraId="21F1B1B4"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Tuy nhiên, theo quy định tại khoản 1 Điều 3 dự thảo Luật, danh tính điện tử phải bảo đảm khả năng xác định duy nhất đối với đối tượng được định danh trên môi trường điện tử. Trên thực tế, yêu cầu này tương đối dễ thực hiện đối với cá nhân, tổ chức hoặc tài sản cụ thể, nhưng sẽ gặp nhiều khó khăn đối với các hành vi, sự kiện hoặc giao dịch điện tử do các đối tượng này có thể phát sinh với </w:t>
            </w:r>
            <w:r w:rsidRPr="004032D3">
              <w:rPr>
                <w:rFonts w:ascii="Times New Roman" w:eastAsia="Times New Roman" w:hAnsi="Times New Roman" w:cs="Times New Roman"/>
                <w:sz w:val="26"/>
                <w:szCs w:val="26"/>
              </w:rPr>
              <w:lastRenderedPageBreak/>
              <w:t>số lượng rất lớn, diễn ra liên tục và có nhiều đặc điểm tương đồng, dẫn đến khó khăn trong việc xác định ranh giới và tính riêng biệt của từng đối tượng để thực hiện định danh.</w:t>
            </w:r>
          </w:p>
          <w:p w14:paraId="21F1B1B5"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Do đó, đề nghị cơ quan chủ trì soạn thảo nghiên cứu bổ sung tiêu chí hoặc nguyên tắc xác định đối tượng phải thực hiện định danh điện tử theo hướng chỉ áp dụng đối với các trường hợp thực sự cần thiết phục vụ yêu cầu quản lý nhà nước hoặc các giao dịch có giá trị pháp lý, bảo đảm tính khả thi trong tổ chức thực hiện và phù hợp với nguyên tắc tối thiểu hóa dữ liệu.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B6"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đã rà soát, nghiên cứu, quy định đối tượng bắt buộc và tự nguyện. Theo đó, dự thảo Luật đã phân định rõ phạm vi đối tượng bắt buộc thực hiện định danh (phục vụ quản lý nhà nước, quốc phòng, an ninh, truy xuất nguồn gốc, phòng ngừa gian lận) và đối tượng khuyến khích, tự nguyện. Như vậy, trừ trường hợp pháp luật yêu cầu bắt buộc, việc định danh sự kiện, giao dịch, hành vi được thực hiện trên nguyên tắc tự nguyện.</w:t>
            </w:r>
          </w:p>
        </w:tc>
      </w:tr>
      <w:tr w:rsidR="00C624C9" w:rsidRPr="004032D3" w14:paraId="21F1B1B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B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67.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B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B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Sơn La</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BB" w14:textId="0CFD8024"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tiếp tục rà soát quy định về </w:t>
            </w:r>
            <w:r w:rsidRPr="004032D3">
              <w:rPr>
                <w:rFonts w:ascii="Times New Roman" w:eastAsia="Times New Roman" w:hAnsi="Times New Roman" w:cs="Times New Roman"/>
                <w:i/>
                <w:iCs/>
                <w:sz w:val="26"/>
                <w:szCs w:val="26"/>
              </w:rPr>
              <w:t xml:space="preserve">"Đối tượng định danh điện tử ( Điều 7)" </w:t>
            </w:r>
            <w:r w:rsidRPr="004032D3">
              <w:rPr>
                <w:rFonts w:ascii="Times New Roman" w:eastAsia="Times New Roman" w:hAnsi="Times New Roman" w:cs="Times New Roman"/>
                <w:sz w:val="26"/>
                <w:szCs w:val="26"/>
              </w:rPr>
              <w:t>nhằm đảm bảo đúng, đủ mục tiêu quản lý nhà nước, nhu cầu xã hội và xu thế về định</w:t>
            </w:r>
            <w:r w:rsidRPr="004032D3">
              <w:rPr>
                <w:rFonts w:ascii="Times New Roman" w:eastAsia="Times New Roman" w:hAnsi="Times New Roman" w:cs="Times New Roman"/>
                <w:i/>
                <w:iCs/>
                <w:sz w:val="26"/>
                <w:szCs w:val="26"/>
              </w:rPr>
              <w:t xml:space="preserve"> </w:t>
            </w:r>
            <w:r w:rsidRPr="004032D3">
              <w:rPr>
                <w:rFonts w:ascii="Times New Roman" w:eastAsia="Times New Roman" w:hAnsi="Times New Roman" w:cs="Times New Roman"/>
                <w:sz w:val="26"/>
                <w:szCs w:val="26"/>
              </w:rPr>
              <w:t>danh điện tử trong môi trường số, đảm bảo không bỏ sót, trùng lặp về đối tượng và khái niệm kỹ thuật liên quan đến định danh, xác thực điện tử được quy định tại một số luật chuyên ngành khác.</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BC"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nghiên cứu các luật liên quan bảo đảm không mâu thuẫn với pháp luật chuyên ngành.</w:t>
            </w:r>
          </w:p>
        </w:tc>
      </w:tr>
      <w:tr w:rsidR="00C624C9" w:rsidRPr="004032D3" w14:paraId="21F1B1C4"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B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68.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B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C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Kiểm toán Nhà nước</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C2"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Ngoài đối tượng định danh là cơ quan, tổ chức, cá nhân, Điều 7 của dự thảo Luật quy định đối tượng định danh bao gồm cả sản phẩm, hàng hóa, thiết bị, tài sản, dữ liệu, </w:t>
            </w:r>
            <w:r w:rsidRPr="004032D3">
              <w:rPr>
                <w:rFonts w:ascii="Times New Roman" w:eastAsia="Times New Roman" w:hAnsi="Times New Roman" w:cs="Times New Roman"/>
                <w:sz w:val="26"/>
                <w:szCs w:val="26"/>
              </w:rPr>
              <w:lastRenderedPageBreak/>
              <w:t>phần mềm, quyền tài sản, sự kiện, giao dịch, hành vi, địa điểm và không gian. Các nhóm đối tượng này có bản chất, chế độ quản lý và phương thức xác lập quyền khác nhau. Đề nghị phân biệt rõ “danh tính điện tử” của cá nhân, cơ quan, tổ chức với “mã định danh”, “dữ liệu nhận diện” hoặc “chứng thư thuộc tính điện tử” của tài sản, hàng hóa, dữ liệu, sự kiện; không sử dụng một cơ chế pháp lý chung cho toàn bộ các đối tượng.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C3"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giải trình như sau: Luật này quy định nguyên tắc chung mà mọi đối tượng đều phải thực hiện và đáp </w:t>
            </w:r>
            <w:r w:rsidRPr="004032D3">
              <w:rPr>
                <w:rFonts w:ascii="Times New Roman" w:eastAsia="Times New Roman" w:hAnsi="Times New Roman" w:cs="Times New Roman"/>
                <w:sz w:val="26"/>
                <w:szCs w:val="26"/>
              </w:rPr>
              <w:lastRenderedPageBreak/>
              <w:t>ứng, từng đối tượng riêng sẽ thực hiện theo biện pháp quản lý chuyên ngành</w:t>
            </w:r>
          </w:p>
        </w:tc>
      </w:tr>
      <w:tr w:rsidR="00C624C9" w:rsidRPr="004032D3" w14:paraId="21F1B1D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C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69.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C6"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C7"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C9"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Quy định đối tượng định danh điện tử rất rộng không chỉ gồm cá nhân, tổ chức mà còn gồm sản phẩm, hàng hóa, thiết bị, tài sản, dữ liệu, tài nguyên số, ứng dụng, phần mềm, dịch vụ số, quyền tài sản, quyền sở hữu trí tuệ, tài sản số… có thể chồng lấn lên quy định của các luật chuyên ngành khác và chưa làm rõ tiêu chí đối tượng nào bắt buộc phải định danh điện tử, đối tượng nào được định danh chủ động. Bên cạnh đó, việc yêu cầu định danh điện tử cho cả "sự kiện, giao dịch, hành vi" hoặc "địa điểm, không gian" (Điều 7) là một khối lượng lớn, yêu cầu bắt buộc liên kết danh tính của tất cả các bên tham gia với thời gian, địa điểm (Điều 20) sẽ tạo ra hàng tỷ bản ghi mỗi ngày, gây ra áp lực lớn lên hạ </w:t>
            </w:r>
            <w:r w:rsidRPr="004032D3">
              <w:rPr>
                <w:rFonts w:ascii="Times New Roman" w:eastAsia="Times New Roman" w:hAnsi="Times New Roman" w:cs="Times New Roman"/>
                <w:sz w:val="26"/>
                <w:szCs w:val="26"/>
              </w:rPr>
              <w:lastRenderedPageBreak/>
              <w:t>tầng lưu trữ và xử lý của Cơ sở dữ liệu quốc gia, đòi hỏi chi phí đầu tư ngân sách khổng lồ cho trung tâm dữ liệu, không phù hợp với nguồn lực hiện tại. Đề nghị xem xét quy định bắt buộc quản lý định danh cấp quốc gia đối với cá nhân, pháp nhân và các tài sản/thiết bị có đăng ký quyền sở hữu với cơ quan nhà nước (nhà đất, xe cộ, tài sản số). Trong đó, việc cấp mã và quản lý định danh giao về các cơ sở dữ liệu chuyên ngành do các Bộ quản lý theo pháp luật chuyên ngành (Luật Chất lượng sản phẩm hàng hóa, Luật Đất đai...). Đối với các đối tượng phi vật chất, sự kiện, hành vi chỉ quy định tiêu chuẩn kỹ thuật khung để thị trường (các tổ chức cung cấp dịch vụ) tự điều tiết, Nhà nước không thu thập và lưu trữ tập trung loại dữ liệu này để tiết kiệm tối đa ngân sách đầu tư hạ tầng lõi.</w:t>
            </w:r>
          </w:p>
          <w:p w14:paraId="21F1B1CA"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Đối tượng định danh điện tử và mã định danh: cần bổ sung nguyên tắc “không xung đột với các mã chuyên ngành hiện hành” (mã số thuế, mã số doanh nghiệp, số đăng kiểm phương tiện, số hiệu tàu biển, mã địa chỉ bưu chính, v.v…) và cơ chế ánh xạ/liên kết dữ liệu.</w:t>
            </w:r>
          </w:p>
          <w:p w14:paraId="21F1B1CB"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Tại khoản 2 Điều 7, dự thảo luật quy định đối tượng định danh điện tử bao gồm: “Các </w:t>
            </w:r>
            <w:r w:rsidRPr="004032D3">
              <w:rPr>
                <w:rFonts w:ascii="Times New Roman" w:eastAsia="Times New Roman" w:hAnsi="Times New Roman" w:cs="Times New Roman"/>
                <w:sz w:val="26"/>
                <w:szCs w:val="26"/>
              </w:rPr>
              <w:lastRenderedPageBreak/>
              <w:t>đối tượng tồn tại dưới dạng vật chất: sản phẩm, hàng hóa, thiết bị và các loại tài sản, vật chất khác”. Với phân tích tại nội dung góp ý chung, sản phẩm, hàng hóa là nhóm đối tượng đã có hệ thống định danh chuyên ngành được thiết lập, vận hành và áp dụng rộng rãi theo tiêu chuẩn GS1 và pháp luật chuyên ngành về chất lượng sản phẩm, hàng hóa. Do đó, đề nghị xem xét bỏ cụm từ “sản phẩm, hàng hóa” khỏi khoản 2 Điều 7 của dự thảo luật.</w:t>
            </w:r>
          </w:p>
          <w:p w14:paraId="21F1B1CC"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Một số thông tin dữ liệu về định danh, xác thực trong dự thảo luật liên quan đến “đời sống riêng tư, bí mật cá nhân và bí mật gia đình” có nguy cơ lộ, lọt, bị chiếm đoạt. Đề nghị cơ quan soạn thảo tiếp tục cân nhắc kỹ lưỡng, thấu đáo về mức độ mở rộng phạm vi định danh và xác thực của dự thảo luật và lộ trình thực hiện để bảo đảm tính khả thi.</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CD"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như sau:</w:t>
            </w:r>
          </w:p>
          <w:p w14:paraId="21F1B1CE"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 Dự thảo phân định hai cơ chế: định danh quốc gia chỉ bắt buộc đối với đối tượng do pháp luật quy định (cá nhân, tổ chức và đối tượng pháp luật chuyên ngành yêu cầu định danh); còn sự kiện, giao dịch, hành vi và một số đối tượng vật chất/phi vật chất không bắt buộc quản lý theo luật chuyên ngành thuộc cơ chế tự chủ, chỉ thực hiện khi có nhu cầu, không bắt buộc, nên không phát sinh khối lượng bản ghi bắt buộc như quan ngại. Hoạt động định danh tự chủ đã được xã hội hóa, do tổ chức cung cấp dịch vụ đầu tư theo cơ chế thị trường.</w:t>
            </w:r>
          </w:p>
          <w:p w14:paraId="21F1B1CF"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Khi dữ liệu từ việc định danh tự chủ đồng bộ về hệ thống của Nhà nước thì Nhà nước cũng phát sinh chi phí lưu trữ dữ liệu được đồng bộ về, tuy nhiên Nhà nước cũng sẽ thu được phí từ việc cho khai thác dữ liệu trên hệ thống của Nhà nước, bù đắp được chi phí đầu tư hạ tầng. Cơ quan soạn thảo sẽ nghiên cứu các công nghệ để giảm tải chi phí đầu tư hạ tầng lưu trữ dữ liệu được đồng bộ lên.</w:t>
            </w:r>
          </w:p>
          <w:p w14:paraId="21F1B1D0"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 Về cơ chế ánh xạ giữa mã chuyên ngành và mã định danh: cơ quan soạn thảo sẽ rà soát và kiến nghị quy định chi tiết tại nghị định về cách thức thực hiện, bảo đảm không xung đột với các mã chuyên ngành hiện hành.</w:t>
            </w:r>
          </w:p>
          <w:p w14:paraId="21F1B1D1"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(3) Về đề nghị bỏ “sản phẩm, hàng hóa” khỏi khoản 2 Điều 7: (i) Việc định danh cho sản phẩm, hàng hóa đang được Chính phủ giao cho Bộ Công an thực hiện và hiện đang được quy định tại dự thảo nghị định về định danh, truy xuất nguồn gốc hàng hóa, theo đó sản phẩm hàng hóa cũng là một đối tượng được định danh truy xuất nên việc định danh sản phẩm hàng hóa theo Luật này là phù hợp (ii) Mã định danh khác hệ thống GS1: GS1 Việt Nam chỉ cấp tiền tố mã </w:t>
            </w:r>
            <w:r w:rsidRPr="004032D3">
              <w:rPr>
                <w:rFonts w:ascii="Times New Roman" w:eastAsia="Times New Roman" w:hAnsi="Times New Roman" w:cs="Times New Roman"/>
                <w:sz w:val="26"/>
                <w:szCs w:val="26"/>
              </w:rPr>
              <w:lastRenderedPageBreak/>
              <w:t>doanh nghiệp (GCP), doanh nghiệp tự cấp mã GTIN và tự tạo mã lô/mẻ, số sê-ri nội bộ; đây là mã vạch thương mại tự nguyện, không đóng vai trò hệ thống định danh chuyên ngành, do đó vẫn cần mã định danh để định danh cho đối tượng.</w:t>
            </w:r>
          </w:p>
          <w:p w14:paraId="21F1B1D2"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(4) Tiếp thu, cơ quan soạn thảo tiếp tục cân nhắc phạm vi, lộ trình thực hiện; việc bảo vệ dữ liệu thực hiện theo khoản 4 Điều 42 dự thảo và pháp luật về bảo vệ dữ liệu cá nhân.</w:t>
            </w:r>
          </w:p>
        </w:tc>
      </w:tr>
      <w:tr w:rsidR="00C624C9" w:rsidRPr="004032D3" w14:paraId="21F1B1D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D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70.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D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Chính sách 1 và 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D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Văn phòng Chính phủ</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D7" w14:textId="3FF34564" w:rsidR="00C624C9" w:rsidRPr="004032D3" w:rsidRDefault="00CD3891" w:rsidP="004560D2">
            <w:pPr>
              <w:spacing w:before="60" w:after="60" w:line="240" w:lineRule="auto"/>
              <w:ind w:right="39"/>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Tại chính sách 1 và Điều 7 dự thảo luật về phạm vi đối tượng định danh điện tử quy định bao gồm cả con người, đối tượng vật chất, đối tượng phi vật chất, địa điểm, giao dịch và hành vi, trong đó nhiều đối tượng đã được quản lý ổn định bởi các luật chuyên ngành thông qua mã số, mã vạch hoặc cơ sở </w:t>
            </w:r>
            <w:r w:rsidRPr="004032D3">
              <w:rPr>
                <w:rFonts w:ascii="Times New Roman" w:eastAsia="Times New Roman" w:hAnsi="Times New Roman" w:cs="Times New Roman"/>
                <w:sz w:val="26"/>
                <w:szCs w:val="26"/>
              </w:rPr>
              <w:lastRenderedPageBreak/>
              <w:t>dữ liệu riêng biệt. Kinh nghiệm quốc tế cho thấy các nước cũng chưa mở rộng định danh sang các hoạt động thay đổi thường xuyên theo thời gian thực để tránh làm gia tăng áp lực quá tải cho công tác quản trị và kiểm soát chất lượng dữ liệu, chỉ lựa chọn đối tượng định danh nhất định như cơ quan, tổ chức, cá nhân, sản phẩm, hàng hóa. Bên cạnh đó, việc mở rộng đối tượng, thêm một tầng định danh mới dễ dẫn đến chồng chéo với quy định hiện hành và làm gia tăng chi phí tuân thủ cho doanh nghiệp. Vấn đề này đã được nêu lên tại hội thảo và cuộc họp thẩm định về chính sách dự thảo Luật. Do đó, đề nghị ban soạn thảo cân nhắc thu hẹp phạm vi hoặc giới hạn rõ các đối tượng bắt buộc phải định danh cũng như có giải pháp đối với các đối tượng đã đang được quản lý định danh ổn định.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D8"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tiếp thu và giải trình ý kiến tham gia như sau: cơ quan soạn thảo đã rà soát, quy định đối tượng bắt buộc và tự nguyện; dự thảo Luật phân định rõ phạm vi đối tượng bắt buộc thực hiện định danh (phục vụ quản lý nhà nước, quốc phòng, an ninh, truy xuất nguồn gốc và các </w:t>
            </w:r>
            <w:r w:rsidRPr="004032D3">
              <w:rPr>
                <w:rFonts w:ascii="Times New Roman" w:eastAsia="Times New Roman" w:hAnsi="Times New Roman" w:cs="Times New Roman"/>
                <w:sz w:val="26"/>
                <w:szCs w:val="26"/>
              </w:rPr>
              <w:lastRenderedPageBreak/>
              <w:t>trường hợp pháp luật chuyên ngành yêu cầu) với các đối tượng định danh tự chủ, tự nguyện do chủ thể tự quyết định; đối với các đối tượng đã được quản lý ổn định bằng mã số, cơ sở dữ liệu chuyên ngành, các mã, số hiện có được liên kết với mã định danh mà không bị thay thế, không phải cấp lại, bảo đảm kế thừa và không làm tăng chi phí tuân thủ. Đối tượng cụ thể và lộ trình do Chính phủ quy định chi tiết theo mức độ sẵn sàng.</w:t>
            </w:r>
          </w:p>
        </w:tc>
      </w:tr>
      <w:tr w:rsidR="00C624C9" w:rsidRPr="004032D3" w14:paraId="21F1B1D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D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71.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D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Phạm vi điều chỉnh và đối tượng định danh (Điều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D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Hà Nội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DD" w14:textId="72B9E6F1" w:rsidR="00C624C9" w:rsidRPr="004032D3" w:rsidRDefault="00E578C5" w:rsidP="004560D2">
            <w:pPr>
              <w:spacing w:before="60" w:after="60" w:line="240" w:lineRule="auto"/>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lang w:val="en-US"/>
              </w:rPr>
              <w:t>Đề</w:t>
            </w:r>
            <w:r w:rsidR="00CD3891" w:rsidRPr="004032D3">
              <w:rPr>
                <w:rFonts w:ascii="Times New Roman" w:eastAsia="Times New Roman" w:hAnsi="Times New Roman" w:cs="Times New Roman"/>
                <w:sz w:val="26"/>
                <w:szCs w:val="26"/>
              </w:rPr>
              <w:t xml:space="preserve"> nghị tiếp tục rà soát phạm vi điều chỉnh của dự thảo Luật, các quy định viện dẫn, nội dung giao Chính phủ quy định chi tiết và kỹ thuật lập pháp nhằm bảo đảm tính thống nhất, đồng bộ với Luật Dữ liệu năm 2024, Luật Giao dịch điện tử năm 2023 (được sửa đổi, bổ sung năm 2025), pháp luật về an ninh mạng, bảo vệ dữ liệu cá nhân và các luật chuyên ngành có liên quan; rà soát sự </w:t>
            </w:r>
            <w:r w:rsidR="00CD3891" w:rsidRPr="004032D3">
              <w:rPr>
                <w:rFonts w:ascii="Times New Roman" w:eastAsia="Times New Roman" w:hAnsi="Times New Roman" w:cs="Times New Roman"/>
                <w:sz w:val="26"/>
                <w:szCs w:val="26"/>
              </w:rPr>
              <w:lastRenderedPageBreak/>
              <w:t>thống nhất giữa nội dung Tờ trình và dự thảo Luật đối với các chính sách, tiêu chuẩn và kinh nghiệm quốc tế được viện dẫn trong hồ sơ dự án Luật. Tiếp tục hoàn thiện các quy định về đối tượng định danh điện tử theo hướng bổ sung tiêu chí phân loại; đối với các nhóm đối tượng như sản phẩm, hàng hóa, thiết bị, tài sản, quyền tài sản, quyền sở hữu trí tuệ, dữ liệu, tài nguyên, tài sản số và các đối tượng khác theo quy định của pháp luật, chỉ nên quy định các nguyên tắc chung; làm rõ cơ sở dữ liệu nguồn, cơ quan quản lý, yêu cầu kết nối, chia sẻ, liên thông dữ liệu và trách nhiệm phối hợp của các cơ quan có liên quan. Xem xét sự cần thiết đưa "di sản văn hóa phi vật thể" vào phạm vi đối tượng định danh điện tử; nghiên cứu bổ sung nguyên tắc mã định danh đối với tài sản số bảo đảm khả năng tương thích, liên thông với các hệ thống mã định danh quốc tế được thừa nhận rộng rãi; tham khảo tiêu chuẩn, kinh nghiệm quốc tế nhằm nâng cao tính khả thi, thuận lợi trong quá trình tổ chức thực hiện và hạn chế phát sinh sai lệch trong quá trình cấp, quản lý, sử dụng danh tính điện tử.</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DE"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sẽ rà soát, nghiên cứu quy định chi tiết tại Nghị định của Chính phủ</w:t>
            </w:r>
          </w:p>
        </w:tc>
      </w:tr>
      <w:tr w:rsidR="00C624C9" w:rsidRPr="004032D3" w14:paraId="21F1B1E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E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72.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E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7, Điều 9, Điều 20 (tư duy kiến tạo phát triển)</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E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E3" w14:textId="2F742111" w:rsidR="00C624C9" w:rsidRPr="004032D3" w:rsidRDefault="00E578C5"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Việc</w:t>
            </w:r>
            <w:r w:rsidR="00CD3891" w:rsidRPr="004032D3">
              <w:rPr>
                <w:rFonts w:ascii="Times New Roman" w:eastAsia="Times New Roman" w:hAnsi="Times New Roman" w:cs="Times New Roman"/>
                <w:sz w:val="26"/>
                <w:szCs w:val="26"/>
              </w:rPr>
              <w:t xml:space="preserve"> mở rộng đối tượng định danh điện tử từ cơ quan, tổ chức, cá nhân sang sản phẩm, hàng hóa, thiết bị, tài sản, dữ liệu, tài nguyên số, ứng dụng, dịch vụ số, tài sản số, sự kiện, giao dịch, hành vi, địa điểm và không gian như dự thảo Luật là phù hợp với yêu cầu phát triển kinh tế số, xã hội số. Cách tiếp cận này là cơ sở pháp lý cho thương mại không giấy tờ, truy xuất nguồn gốc, Internet vạn vật và các giao dịch xuyên biên giới. Đồng thời, việc thừa nhận mô hình định danh tự chủ và xác thực độc lập cũng phù hợp với định hướng Nhà nước xây dựng, kiến tạo nền tảng, đồng thời tạo điều kiện để doanh nghiệp tham gia cung cấp dịch vụ định danh và xác thực điện tử. Tuy nhiên, theo khoản 3, khoản 4 Điều 9 và khoản 2, khoản 3 Điều 20 của dự thảo Luật thì nghĩa vụ liên kết danh tính điện tử theo phạm vi rất rộng và áp dụng mang tính bắt buộc, đồng loạt. Cụ thể, dự thảo Luật yêu cầu các đối tượng vật chất, phi vật chất, địa điểm, không gian phải liên kết với danh tính điện tử của chủ thể sở hữu hoặc quản lý hợp pháp; đồng thời yêu cầu mọi sự kiện, giao dịch, hành vi, tương tác phải liên kết với danh tính điện tử của tất cả các bên, đối tượng tham gia và gắn với thời gian, địa </w:t>
            </w:r>
            <w:r w:rsidR="00CD3891" w:rsidRPr="004032D3">
              <w:rPr>
                <w:rFonts w:ascii="Times New Roman" w:eastAsia="Times New Roman" w:hAnsi="Times New Roman" w:cs="Times New Roman"/>
                <w:sz w:val="26"/>
                <w:szCs w:val="26"/>
              </w:rPr>
              <w:lastRenderedPageBreak/>
              <w:t>điểm, không gian xảy ra. Quy định này làm phát sinh nghĩa vụ định danh, liên kết và lưu trữ dữ liệu ngay cả đối với các giao dịch, hành vi hoặc đối tượng có mức độ rủi ro thấp, không cần thiết phải áp dụng cơ chế quản lý ở mức độ như nhau. Do đó, đề nghị nghiên cứu thiết kế các quy định tại Điều 7, Điều 9 và Điều 20 theo hướng phân loại đối tượng, hoạt động và giao dịch theo mức độ rủi ro; xác định rõ trường hợp bắt buộc phải định danh, liên kết danh tính điện tử và trường hợp được áp dụng theo nhu cầu hoặc theo quy định của pháp luật chuyên ngành. Luật nên tập trung quy định nguyên tắc, yêu cầu về tính tương thích và kết quả cần đạt, thay vì bắt buộc mọi đối tượng phi vật chất, sự kiện, hành vi, giao dịch hoặc tương tác đều phải liên kết danh tính điện tử của tất cả các bên tham gia. Cách tiếp cận này phù hợp với yêu cầu quản lý rủi ro có kiểm soát, tạo điều kiện cho đổi mới sáng tạo và tránh phát sinh nghĩa vụ không cần thiết đối với người dân, doanh nghiệp.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E4"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1E5"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đã rà soát, nghiên cứu, quy định đối tượng bắt buộc và tự nguyện. Theo đó, dự thảo Luật đã phân định rõ phạm vi đối tượng bắt buộc thực hiện định danh (phục vụ quản lý nhà nước, quốc phòng, an ninh, truy xuất nguồn gốc, phòng ngừa gian lận) và đối tượng khuyến khích, tự nguyện. Như vậy, trừ trường hợp pháp luật yêu cầu bắt buộc, việc định danh sự kiện, giao dịch, hành vi được thực hiện trên nguyên tắc tự nguyện, theo nhu cầu của chủ thể, nên không phát sinh nghĩa vụ định danh, liên kết và lưu trữ dữ liệu đồng loạt như quan ngại.</w:t>
            </w:r>
          </w:p>
          <w:p w14:paraId="21F1B1E6"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Danh mục đối tượng định danh bắt buộc được quy định chi tiết tại Nghị định của Chính phủ, và có thể được cập nhật theo từng thời kỳ, mang tính biến động, còn Luật chỉ quy định khung nguyên tắc chung.</w:t>
            </w:r>
          </w:p>
        </w:tc>
      </w:tr>
      <w:tr w:rsidR="00C624C9" w:rsidRPr="004032D3" w14:paraId="21F1B1F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F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73.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F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F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F3" w14:textId="42F1B233" w:rsidR="00C624C9" w:rsidRPr="004032D3" w:rsidRDefault="00E578C5"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Để</w:t>
            </w:r>
            <w:r w:rsidR="00CD3891" w:rsidRPr="004032D3">
              <w:rPr>
                <w:rFonts w:ascii="Times New Roman" w:eastAsia="Times New Roman" w:hAnsi="Times New Roman" w:cs="Times New Roman"/>
                <w:sz w:val="26"/>
                <w:szCs w:val="26"/>
              </w:rPr>
              <w:t xml:space="preserve"> bảo đảm quản lý theo rủi ro, tránh áp dụng đồng loạt và tạo không gian cho đổi mới sáng tạo theo Nghị quyết số 66-NQ/TW và Kết luận số 17-KL/TW; đề nghị bổ sung khoản 7 sau khoản 6 quy định </w:t>
            </w:r>
            <w:r w:rsidR="00CD3891" w:rsidRPr="004032D3">
              <w:rPr>
                <w:rFonts w:ascii="Times New Roman" w:eastAsia="Times New Roman" w:hAnsi="Times New Roman" w:cs="Times New Roman"/>
                <w:sz w:val="26"/>
                <w:szCs w:val="26"/>
              </w:rPr>
              <w:lastRenderedPageBreak/>
              <w:t>“Việc xác định đối tượng phải định danh điện tử căn cứ vào mức độ rủi ro đối với an ninh, an toàn, quyền và lợi ích hợp pháp của tổ chức, cá nhân; yêu cầu quản lý nhà nước; giá trị và tính chất của giao dịch. Chính phủ ban hành danh mục, lộ trình áp dụng và cơ chế thí điểm có kiểm soát; đối tượng ngoài danh mục được thực hiện định danh trên cơ sở tự nguyện, thỏa thuận và tuân thủ pháp luật về dữ liệu.”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F4"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đã rà soát, nghiên cứu, quy định đối tượng bắt buộc và tự nguyện. Theo đó, dự thảo Luật đã phân định rõ phạm vi đối tượng bắt buộc thực hiện định danh (phục </w:t>
            </w:r>
            <w:r w:rsidRPr="004032D3">
              <w:rPr>
                <w:rFonts w:ascii="Times New Roman" w:eastAsia="Times New Roman" w:hAnsi="Times New Roman" w:cs="Times New Roman"/>
                <w:sz w:val="26"/>
                <w:szCs w:val="26"/>
              </w:rPr>
              <w:lastRenderedPageBreak/>
              <w:t>vụ quản lý nhà nước, quốc phòng, an ninh, truy xuất nguồn gốc, phòng ngừa gian lận, rủi ro cao) và đối tượng khuyến khích, tự nguyện; đối tượng ngoài phạm vi bắt buộc được thực hiện định danh trên nguyên tắc tự nguyện. Danh mục đối tượng cụ thể và lộ trình áp dụng được cơ quan soạn thảo rà soát, nghiên cứu quy định chi tiết tại Nghị định của Chính phủ.</w:t>
            </w:r>
          </w:p>
        </w:tc>
      </w:tr>
      <w:tr w:rsidR="00C624C9" w:rsidRPr="004032D3" w14:paraId="21F1B64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4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74.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4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4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Tòa án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46"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Đề nghị nghiên cứu, rà soát quy định tại Điều 7 để xác định rõ tiêu chí phân loại các đối tượng được điều chỉnh. Hiện nay, dự thảo phân chia thành đối tượng tồn tại dưới dạng vật chất và đối tượng tồn tại dưới dạng phi vật chất, tuy nhiên tiêu chí phân loại giữa hai nhóm đối tượng này chưa được quy định rõ ràng, thống nhất. Đối với nhóm đối tượng tồn tại dưới dạng phi vật chất, dự thảo chủ yếu quy định theo phương thức liệt kê, chưa bảo đảm tính khái quát và chưa có căn cứ để xác định đầy đủ phạm vi các đối tượng thuộc nhóm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47"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và giải trình ý kiến tham gia như sau: Đối với đề nghị bổ sung tiêu chí phân loại giữa nhóm đối tượng tồn tại dưới dạng vật chất và nhóm đối tượng tồn tại dưới dạng phi vật chất, cơ quan soạn thảo tiếp thu, sẽ tiếp tục rà soát, nghiên cứu quy định chi tiết tại Nghị định của Chính phủ, bảo đảm bao quát, thống nhất trong áp dụng.</w:t>
            </w:r>
          </w:p>
        </w:tc>
      </w:tr>
      <w:tr w:rsidR="00C624C9" w:rsidRPr="004032D3" w14:paraId="21F1B72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2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75.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2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7 (Đối tượng định danh điện tử)</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2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28" w14:textId="1E095C45" w:rsidR="00C624C9" w:rsidRPr="004032D3" w:rsidRDefault="00E578C5" w:rsidP="004560D2">
            <w:pPr>
              <w:spacing w:before="60" w:after="60" w:line="240" w:lineRule="auto"/>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 xml:space="preserve">Dự </w:t>
            </w:r>
            <w:r w:rsidR="00CD3891" w:rsidRPr="004032D3">
              <w:rPr>
                <w:rFonts w:ascii="Times New Roman" w:eastAsia="Times New Roman" w:hAnsi="Times New Roman" w:cs="Times New Roman"/>
                <w:sz w:val="26"/>
                <w:szCs w:val="26"/>
              </w:rPr>
              <w:t>thảo xác định nhiều đối tượng</w:t>
            </w:r>
            <w:r w:rsidR="00CD3891" w:rsidRPr="004032D3">
              <w:t xml:space="preserve"> </w:t>
            </w:r>
            <w:r w:rsidR="00CD3891" w:rsidRPr="004032D3">
              <w:rPr>
                <w:rFonts w:ascii="Times New Roman" w:eastAsia="Times New Roman" w:hAnsi="Times New Roman" w:cs="Times New Roman"/>
                <w:sz w:val="26"/>
                <w:szCs w:val="26"/>
              </w:rPr>
              <w:t xml:space="preserve">định danh có phạm vi rộng, trong khi dự thảo chưa làm rõ tiêu chí xác định đối tượng cần thực hiện </w:t>
            </w:r>
            <w:r w:rsidR="00CD3891" w:rsidRPr="004032D3">
              <w:rPr>
                <w:rFonts w:ascii="Times New Roman" w:eastAsia="Times New Roman" w:hAnsi="Times New Roman" w:cs="Times New Roman"/>
                <w:sz w:val="26"/>
                <w:szCs w:val="26"/>
              </w:rPr>
              <w:lastRenderedPageBreak/>
              <w:t>định danh điện tử, cũng như chưa phân định trường hợp bắt buộc và trường hợp thực hiện theo nhu cầu. Đề nghị cân nhắc nghiên cứu thêm về việc quy định nội dung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29"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đã rà soát, nghiên cứu, quy định đối tượng bắt buộc và tự nguyện. Theo đó, dự </w:t>
            </w:r>
            <w:r w:rsidRPr="004032D3">
              <w:rPr>
                <w:rFonts w:ascii="Times New Roman" w:eastAsia="Times New Roman" w:hAnsi="Times New Roman" w:cs="Times New Roman"/>
                <w:sz w:val="26"/>
                <w:szCs w:val="26"/>
              </w:rPr>
              <w:lastRenderedPageBreak/>
              <w:t>thảo Luật đã phân định rõ phạm vi đối tượng bắt buộc thực hiện định danh (phục vụ quản lý nhà nước, quốc phòng, an ninh, truy xuất nguồn gốc, phòng ngừa gian lận) và đối tượng khuyến khích, tự nguyện. Như vậy, trừ trường hợp pháp luật yêu cầu bắt buộc, việc định danh các đối tượng như sự kiện, giao dịch hành vi, một số nhóm vật chất có rủi ro thấp và phi vật chất được thực hiện trên nguyên tắc tự nguyện.</w:t>
            </w:r>
          </w:p>
        </w:tc>
      </w:tr>
      <w:tr w:rsidR="00C624C9" w:rsidRPr="004032D3" w14:paraId="21F1B89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9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76.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9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7 (đối tượng định danh điện tử)</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9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9C" w14:textId="77777777" w:rsidR="00C624C9" w:rsidRPr="004032D3" w:rsidRDefault="00CD3891" w:rsidP="004560D2">
            <w:pPr>
              <w:spacing w:before="60" w:after="60" w:line="240" w:lineRule="auto"/>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Chỉ thị số 57-CT/TW ngày 31/12/2025 của Ban Bí thư về tăng cường bảo đảm an ninh mạng, bảo mật thông tin, an ninh dữ liệu trong hệ thống chính trị đã yêu cầu “Triển khai hệ thống định danh và xác thực không gian mạng quốc gia; thống nhất định danh công dân, người dùng mạng xã hội, thuê bao viễn thông và tài nguyên Internet (tên miền, địa chỉ IP…). Kiên quyết xử lý triệt để tình trạng SIM “rác”, tài khoản “ảo”, nặc danh; áp dụng biện pháp xác thực danh tính bắt buộc đối với người dùng mạng xã hội và cơ chế kiểm soát độ tuổi để bảo vệ trẻ em trên không gian mạng”. Tại dự thảo Tờ trình, quy định tại khoản 17 Điều 3, Điều 31 Luật Căn cước đã xác lập địa vị pháp lý của danh tính điện tử, Luật Định danh và xác thực điện tử đóng vai trò là quy trình kỹ thuật và </w:t>
            </w:r>
            <w:r w:rsidRPr="004032D3">
              <w:rPr>
                <w:rFonts w:ascii="Times New Roman" w:eastAsia="Times New Roman" w:hAnsi="Times New Roman" w:cs="Times New Roman"/>
                <w:sz w:val="26"/>
                <w:szCs w:val="26"/>
              </w:rPr>
              <w:lastRenderedPageBreak/>
              <w:t>quy trình pháp lý để vận hành Căn cước điện tử. Tuy nhiên, Điều 7 dự thảo Luật mở rộng đối tượng định danh điện tử rất lớn gồm: (1) Cơ quan, tổ chức, cá nhân; (2) Các đối tượng tồn tại dưới dạng vật chất: sản phẩm, hàng hóa, thiết bị và các loại tài sản, vật chất khác; (3) Các đối tượng tồn tại dưới dạng phi vật chất; (4) Sự kiện, giao dịch, hành vi; (5) Địa điểm và không gian là chưa thống nhất. Đề nghị cơ quan soạn thảo giải trình sự cần thiết, mục tiêu quản lý nhà nước của việc mở rộng đối tượng định danh điện tử, đánh giá quy mô dữ liệu, nguồn lực triển khai, đảm bảo tính khả thi, hiệu quả kinh tế - xã hội, bảo đảm tránh chồng chéo với pháp luật chuyên ngành về xây dựng, giao dịch điện tử...</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9D"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89E"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Về sự cần thiết và mục tiêu quản lý nhà nước: dự thảo Luật phân định hai cơ chế, định danh quốc gia chỉ bắt buộc đối với đối tượng do pháp luật quy định (cá nhân, tổ chức và đối tượng pháp luật chuyên ngành yêu cầu định danh, phục vụ quản lý nhà nước, quốc phòng, an ninh, truy xuất nguồn gốc, phòng ngừa gian lận); còn sự kiện, giao dịch, hành vi và một số đối tượng vật chất, phi vật chất không bắt buộc quản lý theo pháp luật chuyên ngành thuộc cơ chế tự chủ, chỉ thực hiện khi có nhu cầu, không bắt buộc, nên không phát sinh khối lượng bản ghi bắt buộc như quan ngại. Hoạt động định danh tự chủ đã được xã hội </w:t>
            </w:r>
            <w:r w:rsidRPr="004032D3">
              <w:rPr>
                <w:rFonts w:ascii="Times New Roman" w:eastAsia="Times New Roman" w:hAnsi="Times New Roman" w:cs="Times New Roman"/>
                <w:sz w:val="26"/>
                <w:szCs w:val="26"/>
              </w:rPr>
              <w:lastRenderedPageBreak/>
              <w:t>hóa, do tổ chức cung cấp dịch vụ đầu tư theo cơ chế thị trường.</w:t>
            </w:r>
          </w:p>
        </w:tc>
      </w:tr>
      <w:tr w:rsidR="00C624C9" w:rsidRPr="004032D3" w14:paraId="21F1B1E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E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77.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E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và khoản 3 Điều 7 (giá trị pháp lý đối với quyền sở hữu, quyền quản lý)</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E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EB" w14:textId="6644DB81" w:rsidR="00C624C9" w:rsidRPr="004032D3" w:rsidRDefault="00E578C5"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 xml:space="preserve">ự thảo Luật quy định danh tính điện tử của đối tượng quy định tại khoản 2 và khoản 3 Điều 7 có giá trị tương đương việc xuất trình giấy tờ, tài liệu chứng minh quyền sở hữu, quyền quản lý hợp pháp của chủ thể đối với đối tượng đó. Có ý kiến cho rằng quy định này có thể dẫn đến cách hiểu mã định danh hoặc quan hệ liên kết danh tính điện tử là căn cứ xác lập, chứng minh quyền sở hữu, quyền quản lý hoặc quyền tài sản. Trong khi đó, việc xác lập quyền sở hữu, </w:t>
            </w:r>
            <w:r w:rsidR="00CD3891" w:rsidRPr="004032D3">
              <w:rPr>
                <w:rFonts w:ascii="Times New Roman" w:eastAsia="Times New Roman" w:hAnsi="Times New Roman" w:cs="Times New Roman"/>
                <w:sz w:val="26"/>
                <w:szCs w:val="26"/>
              </w:rPr>
              <w:lastRenderedPageBreak/>
              <w:t>quyền tài sản, quyền sở hữu trí tuệ và hiệu lực của giao dịch được thực hiện theo quy định của Bộ luật Dân sự và pháp luật chuyên ngành có liên quan. Vì vậy, đề nghị bổ sung quy định bảo lưu để xác định rõ việc định danh, cấp mã định danh hoặc liên kết danh tính điện tử không làm phát sinh, thay đổi, chuyển giao hoặc chấm dứt quyền sở hữu, quyền quản lý, quyền tài sản và các quyền hợp pháp khác.</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EC"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1ED"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Việc định danh, cấp mã định danh và liên kết danh tính điện tử nhằm nhận diện, liên kết và xác thực thông tin, không thay thế thủ tục đăng ký, xác lập, bảo hộ hoặc quản lý quyền theo pháp luật chuyên ngành; việc xác lập, thay đổi, chuyển giao, chấm dứt quyền sở hữu, quyền quản lý, quyền tài sản, quyền sở hữu trí tuệ và hiệu lực </w:t>
            </w:r>
            <w:r w:rsidRPr="004032D3">
              <w:rPr>
                <w:rFonts w:ascii="Times New Roman" w:eastAsia="Times New Roman" w:hAnsi="Times New Roman" w:cs="Times New Roman"/>
                <w:sz w:val="26"/>
                <w:szCs w:val="26"/>
              </w:rPr>
              <w:lastRenderedPageBreak/>
              <w:t xml:space="preserve">của giao dịch tiếp tục được thực hiện theo quy định của Bộ luật Dân sự và pháp luật chuyên ngành có liên quan. </w:t>
            </w:r>
          </w:p>
          <w:p w14:paraId="21F1B1EE"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Nội dung tại Điều 16 dự thảo Luật đã được điều chỉnh để thể hiện rõ hơn nguyên tắc này.</w:t>
            </w:r>
          </w:p>
        </w:tc>
      </w:tr>
      <w:tr w:rsidR="00C624C9" w:rsidRPr="004032D3" w14:paraId="21F1B62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1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78.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1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khoản 3, khoản 4 và khoản 5 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2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Ngoại giao (Cục Cơ yếu – Công nghệ thông tin)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21" w14:textId="5FD9A6BA" w:rsidR="00C624C9" w:rsidRPr="004032D3" w:rsidRDefault="00E578C5"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Đề nghị</w:t>
            </w:r>
            <w:r w:rsidR="00CD3891" w:rsidRPr="004032D3">
              <w:rPr>
                <w:rFonts w:ascii="Times New Roman" w:eastAsia="Times New Roman" w:hAnsi="Times New Roman" w:cs="Times New Roman"/>
                <w:sz w:val="26"/>
                <w:szCs w:val="26"/>
              </w:rPr>
              <w:t xml:space="preserve"> </w:t>
            </w:r>
            <w:r w:rsidRPr="004032D3">
              <w:rPr>
                <w:rFonts w:ascii="Times New Roman" w:eastAsia="Times New Roman" w:hAnsi="Times New Roman" w:cs="Times New Roman"/>
                <w:sz w:val="26"/>
                <w:szCs w:val="26"/>
                <w:lang w:val="en-US"/>
              </w:rPr>
              <w:t>câ</w:t>
            </w:r>
            <w:r w:rsidR="00CD3891" w:rsidRPr="004032D3">
              <w:rPr>
                <w:rFonts w:ascii="Times New Roman" w:eastAsia="Times New Roman" w:hAnsi="Times New Roman" w:cs="Times New Roman"/>
                <w:sz w:val="26"/>
                <w:szCs w:val="26"/>
              </w:rPr>
              <w:t>n nhắc nghiên cứu, đánh giá tính khả thi của chính sách, làm rõ tiêu chí tiêu chí phân loại, lộ trình triển khai, trách nhiệm quản lý đối với từng nhóm đối tượng; làm rõ nguyên tắc cấp mã định danh và mối quan hệ với các hệ thống định danh chuyên ngành khác, tránh trùng lặp.</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622" w14:textId="77777777" w:rsidR="00C624C9" w:rsidRPr="004032D3" w:rsidRDefault="00CD3891" w:rsidP="004560D2">
            <w:pPr>
              <w:spacing w:before="60" w:after="60" w:line="240" w:lineRule="auto"/>
              <w:ind w:left="125" w:right="168"/>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Cơ quan soạn thảo tiếp thu và giải trình ý kiến tham gia như sau: cơ quan soạn thảo đã rà soát, quy định đối tượng bắt buộc và tự nguyện; dự thảo Luật phân định rõ phạm vi đối tượng bắt buộc thực hiện định danh (phục vụ quản lý nhà nước, quốc phòng, an ninh, truy xuất nguồn gốc và các trường hợp pháp luật chuyên ngành yêu cầu) với các đối tượng định danh tự chủ, tự nguyện do chủ thể tự quyết định; đối với các đối tượng đã được quản lý ổn định bằng mã số, cơ sở dữ liệu chuyên ngành, các mã, số hiện có được liên kết với mã định danh mà không bị thay thế, không phải cấp lại, bảo đảm kế thừa và không làm tăng chi phí tuân thủ. </w:t>
            </w:r>
            <w:r w:rsidRPr="004032D3">
              <w:rPr>
                <w:rFonts w:ascii="Times New Roman" w:eastAsia="Times New Roman" w:hAnsi="Times New Roman" w:cs="Times New Roman"/>
                <w:sz w:val="26"/>
                <w:szCs w:val="26"/>
              </w:rPr>
              <w:lastRenderedPageBreak/>
              <w:t>Đối tượng cụ thể và lộ trình do Chính phủ quy định chi tiết theo mức độ sẵn sàng.</w:t>
            </w:r>
          </w:p>
        </w:tc>
      </w:tr>
      <w:tr w:rsidR="00C624C9" w:rsidRPr="004032D3" w14:paraId="21F1B650"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4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79.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4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4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Tòa án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4C"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Đối với khoản 2 Điều 7, đề nghị làm rõ phạm vi của cụm từ “các loại tài sản, vật chất khác” và căn cứ pháp lý điều chỉnh đối với các đối tượng này để bảo đảm tính minh bạch, thống nhất trong áp dụng pháp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4D"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giải trình như sau:</w:t>
            </w:r>
          </w:p>
          <w:p w14:paraId="21F1B64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phạm vi các cụm từ này: khoản 2 Điều 7 liệt kê các nhóm có thể được định danh, nhằm đảm bảo tính bao quát và ổn định của Luật trước sự xuất hiện của các đối tượng mới, không nhằm mở rộng vô hạn phạm vi quản lý. Phạm vi đã bị giới hạn bởi 2 yếu tố: đối tượng phải tồn tại hữu hình, chỉ phát sinh yêu cầu định danh bắt buộc khi pháp luật chuyên ngành yêu cầu.</w:t>
            </w:r>
          </w:p>
          <w:p w14:paraId="21F1B64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căn cứ pháp lý: Luật này quy định khung nguyên tắc chung về định danh và xác thực điện tử, không điều chỉnh chế độ pháp lý của bản thân tài sản. Khái niệm tài sản sẽ theo quy định tại Bộ luật dân sự. Luật này không thay thế, chồng chéo luật chuyên ngành</w:t>
            </w:r>
          </w:p>
        </w:tc>
      </w:tr>
      <w:tr w:rsidR="00C624C9" w:rsidRPr="004032D3" w14:paraId="21F1B65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5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80.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5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và khoản 3 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5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Liên hiệp Phụ nữ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54" w14:textId="651215BF"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Dự thảo mở rộng phạm vi đối tượng được định danh điện tử, bao gồm cả đối tượng tồn tại dưới dạng vật chất và phi vật chất, đáp ứng yêu cầu phát triển của nền kinh tế số và xã hội số. Tuy nhiên, khoản 2 và khoản 3 mới chỉ liệt kê các nhóm đối tượng, đồng thời sử dụng các cụm từ như </w:t>
            </w:r>
            <w:r w:rsidRPr="004032D3">
              <w:rPr>
                <w:rFonts w:ascii="Times New Roman" w:eastAsia="Times New Roman" w:hAnsi="Times New Roman" w:cs="Times New Roman"/>
                <w:sz w:val="26"/>
                <w:szCs w:val="26"/>
              </w:rPr>
              <w:lastRenderedPageBreak/>
              <w:t>"các loại tài sản, vật chất khác", "các đối tượng phi vật chất khác" mà chưa làm rõ nội hàm hoặc tiêu chí xác định. Trong khi đó, hệ thống pháp luật hiện hành cũng chưa có quy định hoặc định nghĩa thống nhất về các nhóm đối tượng này. Điều này có thể dẫn đến cách hiểu và áp dụng không thống nhất trong thực tiễn. Đề nghị Ban soạn thảo nghiên cứu bổ sung khái niệm hoặc tiêu chí xác định các đối tượng nêu trên nhằm bảo đảm tính rõ ràng, minh bạch, thống nhất và khả thi của quy định.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55"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giải trình như sau:</w:t>
            </w:r>
          </w:p>
          <w:p w14:paraId="21F1B656"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Về phạm vi các cụm từ này: khoản 2 Điều 7 liệt kê các nhóm có thể được định danh, nhằm đảm bảo tính bao quát và ổn định của Luật trước sự xuất hiện của các đối tượng mới, không nhằm mở rộng vô hạn </w:t>
            </w:r>
            <w:r w:rsidRPr="004032D3">
              <w:rPr>
                <w:rFonts w:ascii="Times New Roman" w:eastAsia="Times New Roman" w:hAnsi="Times New Roman" w:cs="Times New Roman"/>
                <w:sz w:val="26"/>
                <w:szCs w:val="26"/>
              </w:rPr>
              <w:lastRenderedPageBreak/>
              <w:t>phạm vi quản lý. Phạm vi đã bị giới hạn bởi 2 yếu tố: đối tượng phải tồn tại hữu hình, chỉ phát sinh yêu cầu định danh bắt buộc khi pháp luật chuyên ngành yêu cầu.</w:t>
            </w:r>
          </w:p>
          <w:p w14:paraId="21F1B657"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căn cứ pháp lý: Luật này quy định khung nguyên tắc chung về định danh và xác thực điện tử, không điều chỉnh chế độ pháp lý của bản thân tài sản. Khái niệm tài sản sẽ theo quy định tại Bộ luật dân sự. Luật này không thay thế, chồng chéo luật chuyên ngành</w:t>
            </w:r>
          </w:p>
        </w:tc>
      </w:tr>
      <w:tr w:rsidR="00C624C9" w:rsidRPr="004032D3" w14:paraId="21F1B6F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F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81.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F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3, 4, 5 Điều 7 (Đối tượng định danh điện tử)</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F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Công ty TNHH Canon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F4"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Đề nghị thu hẹp phạm vi đối tượng định danh điện tử tại Điều 7 theo hướng ưu tiên các đối tượng có tính ổn định, cần thiết phải quản lý tập trung (cá nhân, tổ chức; tài sản phải đăng ký theo quy định pháp luật như bất động sản, phương tiện giao thông; ứng dụng, phần mềm, dịch vụ số; di sản văn hóa phi vật thể), loại bỏ các đối tượng như quyền tác giả, quyền liên quan, sáng chế, nhãn hiệu, kiểu dáng công nghiệp (đã được Luật Sở hữu trí tuệ và các điều ước quốc tế TRIPS, Berne, Paris điều chỉnh — tránh chồng chéo thẩm quyền, thủ tục hành chính kép), cũng như “hoạt động” và “tương tác giữa các đối tượng” (không có tính ổn định, thay đổi liên tục). Đối với </w:t>
            </w:r>
            <w:r w:rsidRPr="004032D3">
              <w:rPr>
                <w:rFonts w:ascii="Times New Roman" w:eastAsia="Times New Roman" w:hAnsi="Times New Roman" w:cs="Times New Roman"/>
                <w:sz w:val="26"/>
                <w:szCs w:val="26"/>
              </w:rPr>
              <w:lastRenderedPageBreak/>
              <w:t>hàng hóa xuất khẩu, Canon cho rằng việc định danh điện tử theo Luật này là trái với Luật Chất lượng sản phẩm, hàng hóa và Nghị định 37/2026/NĐ-CP (chỉ cần tuân thủ quy định nước nhập khẩu và hợp đồng); đồng thời việc bắt buộc “xác định duy nhất” và “phân biệt với mọi đối tượng khác” theo khoản 1, 2, 3 Điều 3 không phù hợp với sản phẩm sản xuất hàng loạt (hàng triệu đơn vị giống hệt nhau về bản chất kỹ thuật, chỉ khác lô sản xuất/thời điểm xuất xưởng).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7FC5DD63" w14:textId="4B2E82E6" w:rsidR="00CE4A18" w:rsidRPr="00CE4A18" w:rsidRDefault="00CD3891" w:rsidP="00CE4A18">
            <w:pPr>
              <w:spacing w:before="60" w:after="60" w:line="240" w:lineRule="auto"/>
              <w:ind w:right="10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lastRenderedPageBreak/>
              <w:t>Tiếp thu một phần:</w:t>
            </w:r>
            <w:r w:rsidR="00CE4A18">
              <w:rPr>
                <w:rFonts w:ascii="Times New Roman" w:eastAsia="Times New Roman" w:hAnsi="Times New Roman" w:cs="Times New Roman"/>
                <w:sz w:val="26"/>
                <w:szCs w:val="26"/>
                <w:lang w:val="en-US"/>
              </w:rPr>
              <w:t xml:space="preserve"> </w:t>
            </w:r>
            <w:r w:rsidR="00CE4A18" w:rsidRPr="00CE4A18">
              <w:rPr>
                <w:rFonts w:ascii="Times New Roman" w:eastAsia="Times New Roman" w:hAnsi="Times New Roman" w:cs="Times New Roman"/>
                <w:sz w:val="26"/>
                <w:szCs w:val="26"/>
                <w:lang w:val="en-US"/>
              </w:rPr>
              <w:t>Cơ quan chủ trì soạn thảo đã rà soát phạm vi đối tượng định danh điện tử tại Điều 7.</w:t>
            </w:r>
          </w:p>
          <w:p w14:paraId="64CB1B58" w14:textId="77777777" w:rsidR="00CE4A18" w:rsidRPr="00CE4A18" w:rsidRDefault="00CE4A18" w:rsidP="00CE4A18">
            <w:pPr>
              <w:spacing w:before="60" w:after="60" w:line="240" w:lineRule="auto"/>
              <w:ind w:right="100"/>
              <w:jc w:val="both"/>
              <w:rPr>
                <w:rFonts w:ascii="Times New Roman" w:eastAsia="Times New Roman" w:hAnsi="Times New Roman" w:cs="Times New Roman"/>
                <w:sz w:val="26"/>
                <w:szCs w:val="26"/>
                <w:lang w:val="en-US"/>
              </w:rPr>
            </w:pPr>
            <w:r w:rsidRPr="00CE4A18">
              <w:rPr>
                <w:rFonts w:ascii="Times New Roman" w:eastAsia="Times New Roman" w:hAnsi="Times New Roman" w:cs="Times New Roman"/>
                <w:sz w:val="26"/>
                <w:szCs w:val="26"/>
                <w:lang w:val="en-US"/>
              </w:rPr>
              <w:t xml:space="preserve">- Đối với nhóm “sự kiện, giao dịch, hành vi”, đây là nhóm đối tượng phát sinh trực tiếp trong hoạt động quản lý nhà nước và các quan hệ, giao dịch trên môi trường điện tử; việc định danh nhằm ghi nhận, xác định sự kiện, giao dịch, hành vi gắn với chủ thể tham gia, phục vụ xác thực, đối chiếu, truy vết và các hoạt động quản lý nhà nước. Quy định tại Luật chỉ xác lập khung nhóm đối tượng, không đồng nghĩa mọi sự kiện, giao dịch, hành vi đều phải định danh; danh mục và phạm vi áp </w:t>
            </w:r>
            <w:r w:rsidRPr="00CE4A18">
              <w:rPr>
                <w:rFonts w:ascii="Times New Roman" w:eastAsia="Times New Roman" w:hAnsi="Times New Roman" w:cs="Times New Roman"/>
                <w:sz w:val="26"/>
                <w:szCs w:val="26"/>
                <w:lang w:val="en-US"/>
              </w:rPr>
              <w:lastRenderedPageBreak/>
              <w:t>dụng cụ thể sẽ do Chính phủ quy định trên cơ sở rà soát, đề xuất của các bộ, ngành theo chức năng quản lý.</w:t>
            </w:r>
          </w:p>
          <w:p w14:paraId="5EE4ECE3" w14:textId="77777777" w:rsidR="00CE4A18" w:rsidRPr="00CE4A18" w:rsidRDefault="00CE4A18" w:rsidP="00CE4A18">
            <w:pPr>
              <w:spacing w:before="60" w:after="60" w:line="240" w:lineRule="auto"/>
              <w:ind w:right="100"/>
              <w:jc w:val="both"/>
              <w:rPr>
                <w:rFonts w:ascii="Times New Roman" w:eastAsia="Times New Roman" w:hAnsi="Times New Roman" w:cs="Times New Roman"/>
                <w:sz w:val="26"/>
                <w:szCs w:val="26"/>
                <w:lang w:val="en-US"/>
              </w:rPr>
            </w:pPr>
            <w:r w:rsidRPr="00CE4A18">
              <w:rPr>
                <w:rFonts w:ascii="Times New Roman" w:eastAsia="Times New Roman" w:hAnsi="Times New Roman" w:cs="Times New Roman"/>
                <w:sz w:val="26"/>
                <w:szCs w:val="26"/>
                <w:lang w:val="en-US"/>
              </w:rPr>
              <w:t>- Đối với đề nghị loại bỏ quyền tài sản và quyền sở hữu trí tuệ, cơ quan chủ trì soạn thảo nhận thấy việc định danh các đối tượng này nhằm nhận diện, liên kết và xác thực thông tin, không thay thế thủ tục đăng ký, xác lập, bảo hộ hoặc quản lý quyền theo pháp luật chuyên ngành; do đó không làm phát sinh, thay đổi hoặc chấm dứt quyền của chủ thể.</w:t>
            </w:r>
          </w:p>
          <w:p w14:paraId="0F60AC37" w14:textId="77777777" w:rsidR="00CE4A18" w:rsidRPr="00CE4A18" w:rsidRDefault="00CE4A18" w:rsidP="00CE4A18">
            <w:pPr>
              <w:spacing w:before="60" w:after="60" w:line="240" w:lineRule="auto"/>
              <w:ind w:right="100"/>
              <w:jc w:val="both"/>
              <w:rPr>
                <w:rFonts w:ascii="Times New Roman" w:eastAsia="Times New Roman" w:hAnsi="Times New Roman" w:cs="Times New Roman"/>
                <w:sz w:val="26"/>
                <w:szCs w:val="26"/>
                <w:lang w:val="en-US"/>
              </w:rPr>
            </w:pPr>
            <w:r w:rsidRPr="00CE4A18">
              <w:rPr>
                <w:rFonts w:ascii="Times New Roman" w:eastAsia="Times New Roman" w:hAnsi="Times New Roman" w:cs="Times New Roman"/>
                <w:sz w:val="26"/>
                <w:szCs w:val="26"/>
                <w:lang w:val="en-US"/>
              </w:rPr>
              <w:t>- Đối với sản phẩm, hàng hóa, dự thảo Luật không quy định Nhà nước thực hiện định danh tập trung đối với toàn bộ sản phẩm, hàng hóa mà xác định theo từng nhóm đối tượng phục vụ yêu cầu quản lý. Trường hợp pháp luật chuyên ngành đã có quy trình, thủ tục bảo đảm thông tin phục vụ định danh thì được kế thừa, không thực hiện lại việc đăng ký, thu thập, xử lý, chuẩn hóa thông tin.</w:t>
            </w:r>
          </w:p>
          <w:p w14:paraId="21F1B6FA" w14:textId="0ABB751A" w:rsidR="00CE4A18" w:rsidRPr="00CE4A18" w:rsidRDefault="00CE4A18" w:rsidP="00CE4A18">
            <w:pPr>
              <w:spacing w:before="60" w:after="60" w:line="240" w:lineRule="auto"/>
              <w:ind w:right="100"/>
              <w:jc w:val="both"/>
              <w:rPr>
                <w:rFonts w:ascii="Times New Roman" w:eastAsia="Times New Roman" w:hAnsi="Times New Roman" w:cs="Times New Roman"/>
                <w:sz w:val="26"/>
                <w:szCs w:val="26"/>
                <w:lang w:val="en-US"/>
              </w:rPr>
            </w:pPr>
            <w:r w:rsidRPr="00CE4A18">
              <w:rPr>
                <w:rFonts w:ascii="Times New Roman" w:eastAsia="Times New Roman" w:hAnsi="Times New Roman" w:cs="Times New Roman"/>
                <w:sz w:val="26"/>
                <w:szCs w:val="26"/>
                <w:lang w:val="en-US"/>
              </w:rPr>
              <w:t xml:space="preserve">Cơ quan chủ trì soạn thảo tiếp thu ý kiến và sẽ quy định chi tiết tại Nghị định về cơ chế kế thừa mã và dữ liệu chuyên ngành, bảo đảm phù hợp với đặc thù của từng loại sản phẩm, hàng hóa, không phát sinh </w:t>
            </w:r>
            <w:r w:rsidRPr="00CE4A18">
              <w:rPr>
                <w:rFonts w:ascii="Times New Roman" w:eastAsia="Times New Roman" w:hAnsi="Times New Roman" w:cs="Times New Roman"/>
                <w:sz w:val="26"/>
                <w:szCs w:val="26"/>
                <w:lang w:val="en-US"/>
              </w:rPr>
              <w:lastRenderedPageBreak/>
              <w:t>thủ tục trùng lặp đối với hàng hóa xuất khẩu.</w:t>
            </w:r>
          </w:p>
        </w:tc>
      </w:tr>
      <w:tr w:rsidR="00C624C9" w:rsidRPr="004032D3" w14:paraId="21F1B65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5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82.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5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c khoản 3 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5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Tòa án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5C" w14:textId="18676038" w:rsidR="00C624C9" w:rsidRPr="004032D3" w:rsidRDefault="00D039FD" w:rsidP="004560D2">
            <w:pPr>
              <w:spacing w:before="60" w:after="60" w:line="240" w:lineRule="auto"/>
              <w:ind w:right="39"/>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Dự thảo quy định</w:t>
            </w:r>
            <w:r w:rsidR="00CD3891" w:rsidRPr="004032D3">
              <w:rPr>
                <w:rFonts w:ascii="Times New Roman" w:eastAsia="Times New Roman" w:hAnsi="Times New Roman" w:cs="Times New Roman"/>
                <w:sz w:val="26"/>
                <w:szCs w:val="26"/>
              </w:rPr>
              <w:t xml:space="preserve"> “Quyền tài sản và quyền sở hữu trí tuệ”, đề nghị nghiên cứu sửa đổi theo hướng phù hợp với quy định của Luật Sở hữu trí tuệ và Bộ luật Dân sự. Theo quy định của Luật Sở hữu trí tuệ, quyền sở hữu trí tuệ bao gồm cả quyền nhân thân và quyền tài sản do vậy phạm vi của hai quyền này có thể trùng nhau. Đề nghị tách hai đối tượng này thành hai khoản riêng biệt, theo đó: “Quyền tài sản theo quy định của pháp luật dân sự và pháp luật có liên quan”; “Quyền sở hữu trí tuệ theo quy định của pháp luật về sở hữu trí tuệ”.</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5D"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việc liệt kê hai nhóm này đang trong một phân nhóm là các quyền đối với tài sản, phân biệt với các đối tượng phi vật chất khác. Việc định danh đối với các quyền này (như quyền SHTT) sẽ theo pháp luật chuyên ngành, yêu cầu thông tin được thu thập để tạo lập mã định danh đối với từng nhóm sẽ theo pháp luật chuyên ngành và cơ quan quản lý, không tự động cùng chung cơ chế định danh.</w:t>
            </w:r>
          </w:p>
        </w:tc>
      </w:tr>
      <w:tr w:rsidR="00C624C9" w:rsidRPr="004032D3" w14:paraId="21F1B664"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5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83.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6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d khoản 3 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6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Tòa án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62" w14:textId="2278A541" w:rsidR="00C624C9" w:rsidRPr="004032D3" w:rsidRDefault="00D039FD"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ề nghị sửa đổi theo hướng: “Tài sản số theo quy định của pháp luật dân sự và pháp luật về công nghiệp công nghệ số”.</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63"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chỉnh lý điểm d khoản 3 Điều 7.</w:t>
            </w:r>
          </w:p>
        </w:tc>
      </w:tr>
      <w:tr w:rsidR="00C624C9" w:rsidRPr="004032D3" w14:paraId="21F1B66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6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84.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6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4 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6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Tòa án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68" w14:textId="04B01C38" w:rsidR="00C624C9" w:rsidRPr="004032D3" w:rsidRDefault="00D039FD" w:rsidP="004560D2">
            <w:pPr>
              <w:spacing w:before="60" w:after="60" w:line="240" w:lineRule="auto"/>
              <w:ind w:right="39"/>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 xml:space="preserve">ự thảo Luật có liệt kê “Sự kiện, giao dịch, hành vi” là đối tượng định danh điện tử. Tuy nhiên, khác với cá nhân hay tài sản có tính hữu hình hoặc tồn tại lâu dài, sự kiện và hành vi thường mang tính thời điểm. Dự thảo chưa làm rõ mã định danh cho một hành vi hay giao dịch sẽ có vòng đời như thế nào, cơ chế để tạm dừng hoặc hủy bỏ định danh của một sự kiện đã xảy ra trong </w:t>
            </w:r>
            <w:r w:rsidR="00CD3891" w:rsidRPr="004032D3">
              <w:rPr>
                <w:rFonts w:ascii="Times New Roman" w:eastAsia="Times New Roman" w:hAnsi="Times New Roman" w:cs="Times New Roman"/>
                <w:sz w:val="26"/>
                <w:szCs w:val="26"/>
              </w:rPr>
              <w:lastRenderedPageBreak/>
              <w:t>quá khứ theo quy định tại Điều 17 và Điều 18.</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69"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tiếp thu và giải trình ý kiến tham gia như sau: </w:t>
            </w:r>
          </w:p>
          <w:p w14:paraId="21F1B66A"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Luật này quy định nguyên tắc chung mà mọi đối tượng đều phải thực hiện và đáp ứng, trong đó có quy định về tạm dừng, chấm dứt hiệu lực danh tính điện tử tại Điều 17 và Điều 18; nội dung cụ thể về thời hạn, trình tự, thủ tục áp dụng đối với từng nhóm đối tượng được cơ quan soạn </w:t>
            </w:r>
            <w:r w:rsidRPr="004032D3">
              <w:rPr>
                <w:rFonts w:ascii="Times New Roman" w:eastAsia="Times New Roman" w:hAnsi="Times New Roman" w:cs="Times New Roman"/>
                <w:sz w:val="26"/>
                <w:szCs w:val="26"/>
              </w:rPr>
              <w:lastRenderedPageBreak/>
              <w:t>thảo nghiên cứu, quy định chi tiết tại Nghị định của Chính phủ.</w:t>
            </w:r>
          </w:p>
        </w:tc>
      </w:tr>
      <w:tr w:rsidR="00C624C9" w:rsidRPr="004032D3" w14:paraId="21F1B67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6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85.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6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4 và khoản 5 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6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Tòa án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6F" w14:textId="77777777" w:rsidR="00C624C9" w:rsidRPr="004032D3" w:rsidRDefault="00CD3891" w:rsidP="004560D2">
            <w:pPr>
              <w:spacing w:before="60" w:after="60" w:line="240" w:lineRule="auto"/>
              <w:ind w:right="39"/>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Đề nghị làm quy định ở khoản 4, khoản 5 Điều 7, sự kiện, giao dịch, hành vi, địa điểm, không gian có được xác định là đối tượng tồn tại dưới dạng phi vật chất theo quy định của dự thảo Luật hay không, tiêu chí nào để tách riêng sự kiện, giao dịch, hành vi, địa điểm, không gian với các đối tượng phi vật chất khác.</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70"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và giải trình ý kiến tham gia như sau: Luật này quy định nguyên tắc chung mà mọi đối tượng đều phải thực hiện và đáp ứng, từng đối tượng riêng sẽ thực hiện theo biện pháp quản lý chuyên ngành; các khoản 2, 3, 4 và 5 Điều 7 được thiết kế theo nhóm đối tượng gắn với tính chất và yêu cầu quản lý, không nhằm phân định tuyệt đối theo hình thức tồn tại vật chất hay phi vật chất.</w:t>
            </w:r>
          </w:p>
          <w:p w14:paraId="21F1B671"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Danh mục cụ thể được quy định tại Nghị định của Chính phủ</w:t>
            </w:r>
          </w:p>
        </w:tc>
      </w:tr>
      <w:tr w:rsidR="00C624C9" w:rsidRPr="004032D3" w14:paraId="21F1B73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2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86.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2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4 Điều 7; khoản 4 Điều 14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2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2E" w14:textId="7198E5EB" w:rsidR="00C624C9" w:rsidRPr="004032D3" w:rsidRDefault="00D039FD" w:rsidP="004560D2">
            <w:pPr>
              <w:spacing w:before="60" w:after="60" w:line="240" w:lineRule="auto"/>
              <w:ind w:right="39"/>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Phạm</w:t>
            </w:r>
            <w:r w:rsidR="00CD3891" w:rsidRPr="004032D3">
              <w:rPr>
                <w:rFonts w:ascii="Times New Roman" w:eastAsia="Times New Roman" w:hAnsi="Times New Roman" w:cs="Times New Roman"/>
                <w:sz w:val="26"/>
                <w:szCs w:val="26"/>
              </w:rPr>
              <w:t xml:space="preserve"> vi đối tượng</w:t>
            </w:r>
            <w:r w:rsidRPr="004032D3">
              <w:rPr>
                <w:rFonts w:ascii="Times New Roman" w:eastAsia="Times New Roman" w:hAnsi="Times New Roman" w:cs="Times New Roman"/>
                <w:sz w:val="26"/>
                <w:szCs w:val="26"/>
                <w:lang w:val="en-US"/>
              </w:rPr>
              <w:t xml:space="preserve"> </w:t>
            </w:r>
            <w:r w:rsidRPr="004032D3">
              <w:rPr>
                <w:rFonts w:ascii="Times New Roman" w:eastAsia="Times New Roman" w:hAnsi="Times New Roman" w:cs="Times New Roman"/>
                <w:sz w:val="26"/>
                <w:szCs w:val="26"/>
              </w:rPr>
              <w:t>“</w:t>
            </w:r>
            <w:r w:rsidRPr="004032D3">
              <w:rPr>
                <w:rFonts w:ascii="Times New Roman" w:eastAsia="Times New Roman" w:hAnsi="Times New Roman" w:cs="Times New Roman"/>
                <w:i/>
                <w:iCs/>
                <w:sz w:val="26"/>
                <w:szCs w:val="26"/>
              </w:rPr>
              <w:t>sự kiện, giao dịch, hành vi</w:t>
            </w:r>
            <w:r w:rsidRPr="004032D3">
              <w:rPr>
                <w:rFonts w:ascii="Times New Roman" w:eastAsia="Times New Roman" w:hAnsi="Times New Roman" w:cs="Times New Roman"/>
                <w:sz w:val="26"/>
                <w:szCs w:val="26"/>
              </w:rPr>
              <w:t xml:space="preserve">” </w:t>
            </w:r>
            <w:r w:rsidR="00CD3891" w:rsidRPr="004032D3">
              <w:rPr>
                <w:rFonts w:ascii="Times New Roman" w:eastAsia="Times New Roman" w:hAnsi="Times New Roman" w:cs="Times New Roman"/>
                <w:sz w:val="26"/>
                <w:szCs w:val="26"/>
              </w:rPr>
              <w:t xml:space="preserve"> được đề xuất định danh là rất rộng, đa dạng và không có tính ổn định. Đặc biệt, khác với các chủ thể hoặc tài sản có tính ổn định tương đối, các giao dịch, hành vi, sự kiện hoặc tương tác giữa các đối tượng thường chỉ tồn tại trong một khoảng thời gian ngắn, có số lượng phát sinh rất lớn và biến động theo thời gian thực. Bên cạnh đó, cùng với sự phát triển của khoa học, công nghệ và mô hình kinh doanh mới, giao dịch, sự kiện, hành vi… mới sẽ dẫn đến đối tượng cần được nhận diện, quản lý cũng sẽ thường </w:t>
            </w:r>
            <w:r w:rsidR="00CD3891" w:rsidRPr="004032D3">
              <w:rPr>
                <w:rFonts w:ascii="Times New Roman" w:eastAsia="Times New Roman" w:hAnsi="Times New Roman" w:cs="Times New Roman"/>
                <w:sz w:val="26"/>
                <w:szCs w:val="26"/>
              </w:rPr>
              <w:lastRenderedPageBreak/>
              <w:t>xuyên xuất hiện, thay đổi hoặc mở rộng. Trong khi đó, ngoài đặt ra yêu cầu định danh đối với các đối tượng này, tại khoản 4 Điều 14 dự thảo Luật còn đề xuất chính sách lưu trữ thông tin về danh tính điện tử với thời gian vĩnh viễn đối với danh tính điện tử quốc gia và 5 năm đối với danh tính điện tử tự chủ, như vậy điều này có thể dẫn tới một số giao dịch (ví dụ như: mua hoặc bán hoặc hủy đơn hàng, giao dịch…) cũng cần phải lưu trữ trong một khoảng thời gian nhất định Cơ sở dữ liệu quốc gia về định danh và xác thực điện tử hoặc tại hạ tầng của tổ chức, cá nhân.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2F"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730"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Về đối tượng định danh tại khoản 4 Điều 7: dự thảo Luật đã phân định rõ phạm vi đối tượng bắt buộc thực hiện định danh (phục vụ quản lý nhà nước, quốc phòng, an ninh, truy xuất nguồn gốc, phòng ngừa gian lận) và đối tượng khuyến khích, tự nguyện; trừ trường hợp pháp luật yêu cầu bắt buộc, việc định danh sự kiện, giao dịch, hành vi được thực hiện trên nguyên tắc tự nguyện, chỉ thực hiện khi có nhu </w:t>
            </w:r>
            <w:r w:rsidRPr="004032D3">
              <w:rPr>
                <w:rFonts w:ascii="Times New Roman" w:eastAsia="Times New Roman" w:hAnsi="Times New Roman" w:cs="Times New Roman"/>
                <w:sz w:val="26"/>
                <w:szCs w:val="26"/>
              </w:rPr>
              <w:lastRenderedPageBreak/>
              <w:t>cầu nên không phát sinh khối lượng bản ghi bắt buộc như quan ngại.</w:t>
            </w:r>
          </w:p>
          <w:p w14:paraId="21F1B731"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thời hạn lưu trữ tại khoản 4 Điều 14: việc lưu trữ thông tin danh tính điện tử quốc gia vĩnh viễn nhằm bảo đảm công tác quản lý nhà nước; đối với danh tính điện tử tự chủ, cơ quan soạn thảo đã chỉnh sửa thành “tối thiểu 05 năm kể từ thời điểm chấm dứt hiệu lực” bảo đảm tương đồng với pháp luật về giao dịch điện tử, đây là thời hạn lưu trữ tối thiểu và việc lưu trữ được thực hiện theo thỏa thuận của các bên.</w:t>
            </w:r>
          </w:p>
        </w:tc>
      </w:tr>
      <w:tr w:rsidR="00C624C9" w:rsidRPr="004032D3" w14:paraId="21F1B73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3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87.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3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5 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3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36" w14:textId="0B361488" w:rsidR="00C624C9" w:rsidRPr="004032D3" w:rsidRDefault="00D039FD" w:rsidP="004560D2">
            <w:pPr>
              <w:spacing w:before="60" w:after="60" w:line="240" w:lineRule="auto"/>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H</w:t>
            </w:r>
            <w:r w:rsidR="00CD3891" w:rsidRPr="004032D3">
              <w:rPr>
                <w:rFonts w:ascii="Times New Roman" w:eastAsia="Times New Roman" w:hAnsi="Times New Roman" w:cs="Times New Roman"/>
                <w:sz w:val="26"/>
                <w:szCs w:val="26"/>
              </w:rPr>
              <w:t xml:space="preserve">iện nay pháp luật chưa quy định cụ thể về không gian (như: Luật Quy hoạch đô thị và nông thông quy định về không gian đô thị, nông thôn gồm: không gian trên mặt đất, dưới mặt đất, dưới nước tại đô thị, nông thôn (khoản 7 Điều 2), quy hoạch không gian ngầm; Luật Di sản văn hóa quy định về không gian văn hóa; Luật An ninh mạng quy định về không gian mạng…), tại hồ sơ Chính sách cũng chưa dự kiến “không gian” cần phải thực hiện định danh điện tử đối với hành vi  trong khi Luật Dữ liệu quy định dữ liệu số </w:t>
            </w:r>
            <w:r w:rsidR="00CD3891" w:rsidRPr="004032D3">
              <w:rPr>
                <w:rFonts w:ascii="Times New Roman" w:eastAsia="Times New Roman" w:hAnsi="Times New Roman" w:cs="Times New Roman"/>
                <w:i/>
                <w:iCs/>
                <w:sz w:val="26"/>
                <w:szCs w:val="26"/>
              </w:rPr>
              <w:t>(</w:t>
            </w:r>
            <w:r w:rsidR="00CD3891" w:rsidRPr="004032D3">
              <w:rPr>
                <w:rFonts w:ascii="Times New Roman" w:eastAsia="Times New Roman" w:hAnsi="Times New Roman" w:cs="Times New Roman"/>
                <w:sz w:val="26"/>
                <w:szCs w:val="26"/>
              </w:rPr>
              <w:t xml:space="preserve">khoản 1 Điều 3 quy định dữ liệu số </w:t>
            </w:r>
            <w:r w:rsidR="00CD3891" w:rsidRPr="004032D3">
              <w:rPr>
                <w:rFonts w:ascii="Times New Roman" w:eastAsia="Times New Roman" w:hAnsi="Times New Roman" w:cs="Times New Roman"/>
                <w:i/>
                <w:iCs/>
                <w:sz w:val="26"/>
                <w:szCs w:val="26"/>
              </w:rPr>
              <w:t xml:space="preserve">là dữ liệu về sự vật, hiện tượng, sự kiện, bao </w:t>
            </w:r>
            <w:r w:rsidR="00CD3891" w:rsidRPr="004032D3">
              <w:rPr>
                <w:rFonts w:ascii="Times New Roman" w:eastAsia="Times New Roman" w:hAnsi="Times New Roman" w:cs="Times New Roman"/>
                <w:i/>
                <w:iCs/>
                <w:sz w:val="26"/>
                <w:szCs w:val="26"/>
              </w:rPr>
              <w:lastRenderedPageBreak/>
              <w:t>gồm một hoặc kết hợp các dạng âm thanh, hình ảnh, chữ số, chữ viết, ký hiệu được thể hiện dưới dạng kỹ thuật số)</w:t>
            </w:r>
            <w:r w:rsidR="00CD3891" w:rsidRPr="004032D3">
              <w:rPr>
                <w:rFonts w:ascii="Times New Roman" w:eastAsia="Times New Roman" w:hAnsi="Times New Roman" w:cs="Times New Roman"/>
                <w:sz w:val="26"/>
                <w:szCs w:val="26"/>
              </w:rPr>
              <w:t xml:space="preserve"> không bao gồm hành vi.</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37"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738"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Dự thảo Luật quy định khung nguyên tắc chung, không thay thế và không chồng chéo với các cơ chế quản lý theo pháp luật chuyên ngành. Đối với địa điểm, không gian quy định tại khoản 5 Điều 7, pháp luật yêu cầu định danh bắt buộc. Tiếp thu ý kiến tham gia, cơ quan soạn thảo sẽ tiếp tục rà soát, nghiên cứu làm rõ tiêu chí, phạm vi xác định đối tượng này, bảo đảm thống nhất với các luật chuyên ngành có liên quan.</w:t>
            </w:r>
          </w:p>
        </w:tc>
      </w:tr>
      <w:tr w:rsidR="00C624C9" w:rsidRPr="004032D3" w14:paraId="21F1AF9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9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88.</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9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6 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9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tỉnh Điện Biên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96" w14:textId="251FEFB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sửa đổi bổ sung nội dung "Chính phủ quy định chi tiết Điều này" thành "Các đối tượng khác theo quy định của Chính phủ" để nội dung được dễ hiểu.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97" w14:textId="60E4FD30"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Cơ quan soạn thảo giải trình như sau: quy định tại khoản 6 Điều 7 </w:t>
            </w:r>
            <w:r w:rsidR="00856D15" w:rsidRPr="004032D3">
              <w:rPr>
                <w:rFonts w:ascii="Times New Roman" w:eastAsia="Times New Roman" w:hAnsi="Times New Roman" w:cs="Times New Roman"/>
                <w:sz w:val="26"/>
                <w:szCs w:val="26"/>
                <w:lang w:val="en-US"/>
              </w:rPr>
              <w:t xml:space="preserve">như hiện nay </w:t>
            </w:r>
            <w:r w:rsidRPr="004032D3">
              <w:rPr>
                <w:rFonts w:ascii="Times New Roman" w:eastAsia="Times New Roman" w:hAnsi="Times New Roman" w:cs="Times New Roman"/>
                <w:sz w:val="26"/>
                <w:szCs w:val="26"/>
              </w:rPr>
              <w:t>đã bao quát hết các đối tượng.</w:t>
            </w:r>
          </w:p>
        </w:tc>
      </w:tr>
      <w:tr w:rsidR="00C624C9" w:rsidRPr="004032D3" w14:paraId="21F1B67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7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89.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7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6 Điều 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7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Tòa án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76" w14:textId="0DC5A2D2" w:rsidR="00C624C9" w:rsidRPr="004032D3" w:rsidRDefault="00D039FD" w:rsidP="004560D2">
            <w:pPr>
              <w:spacing w:before="60" w:after="60" w:line="240" w:lineRule="auto"/>
              <w:ind w:right="39"/>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Đề</w:t>
            </w:r>
            <w:r w:rsidR="00CD3891" w:rsidRPr="004032D3">
              <w:rPr>
                <w:rFonts w:ascii="Times New Roman" w:eastAsia="Times New Roman" w:hAnsi="Times New Roman" w:cs="Times New Roman"/>
                <w:sz w:val="26"/>
                <w:szCs w:val="26"/>
              </w:rPr>
              <w:t xml:space="preserve"> nghị nghiên cứu, làm rõ thẩm quyền quy định chi tiết danh mục đối với các cơ quan ngoài Chính phủ nhằm bảo đảm phù hợp với quy định của Luật Ban hành văn bản quy phạm pháp luật và quy định về thẩm quyền ban hành văn bản.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77"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Cơ quan soạn thảo tiếp thu và giải trình ý kiến tham gia như sau: quy định tại khoản 6 Điều 7 đã bao quát hết các đối tượng; việc giao Chính phủ quy định chi tiết bảo đảm phù hợp với quy định của Luật Ban hành văn bản quy phạm pháp luật, theo đó Luật chỉ quy định các nguyên tắc khung, nội dung chi tiết được quy định tại Nghị định của Chính phủ. </w:t>
            </w:r>
          </w:p>
        </w:tc>
      </w:tr>
      <w:tr w:rsidR="00C624C9" w:rsidRPr="004032D3" w14:paraId="21F1B7D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D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90.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D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Khoản 6 Điều 7; khoản 5 Điều 16; khoản 4 Điều 19; khoản 5 Điều 23; khoản 6 Điều 28; khoản 6 Điều 29; khoản 3 Điều 31; khoản 3 Điều </w:t>
            </w:r>
            <w:r w:rsidRPr="004032D3">
              <w:rPr>
                <w:rFonts w:ascii="Times New Roman" w:eastAsia="Times New Roman" w:hAnsi="Times New Roman" w:cs="Times New Roman"/>
                <w:sz w:val="26"/>
                <w:szCs w:val="26"/>
              </w:rPr>
              <w:lastRenderedPageBreak/>
              <w:t>32; khoản 4 Điều 35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D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D3" w14:textId="21328CCC" w:rsidR="00C624C9" w:rsidRPr="004032D3" w:rsidRDefault="00CD3891" w:rsidP="004560D2">
            <w:pPr>
              <w:spacing w:before="60" w:after="60" w:line="240" w:lineRule="auto"/>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Dự thảo Luật có nhiều nội dung giao Chính phủ quy định chi tiết, tuy nhiên, cơ quan chủ trì soạn thảo không xác định nội dung cụ thể giao Chính phủ mà quy định chung chung theo hướng “</w:t>
            </w:r>
            <w:r w:rsidRPr="004032D3">
              <w:rPr>
                <w:rFonts w:ascii="Times New Roman" w:eastAsia="Times New Roman" w:hAnsi="Times New Roman" w:cs="Times New Roman"/>
                <w:i/>
                <w:iCs/>
                <w:sz w:val="26"/>
                <w:szCs w:val="26"/>
              </w:rPr>
              <w:t>Chính phủ quy định chi tiết Điều này</w:t>
            </w:r>
            <w:r w:rsidRPr="004032D3">
              <w:rPr>
                <w:rFonts w:ascii="Times New Roman" w:eastAsia="Times New Roman" w:hAnsi="Times New Roman" w:cs="Times New Roman"/>
                <w:sz w:val="26"/>
                <w:szCs w:val="26"/>
              </w:rPr>
              <w:t>”, ví dụ: khoản 6 Điều 7, khoản 5 Điều 16, khoản 4 Điều 19, khoản 5 Điều 23, khoản 6 Điều 28, khoản 6 Điều 29, khoản 3 Điều 31, khoản 3 Điều 32, khoản 4 Điều 35…</w:t>
            </w:r>
            <w:r w:rsidRPr="004032D3">
              <w:t xml:space="preserve"> </w:t>
            </w:r>
            <w:r w:rsidRPr="004032D3">
              <w:rPr>
                <w:rFonts w:ascii="Times New Roman" w:eastAsia="Times New Roman" w:hAnsi="Times New Roman" w:cs="Times New Roman"/>
                <w:sz w:val="26"/>
                <w:szCs w:val="26"/>
              </w:rPr>
              <w:t xml:space="preserve">Cách quy định này chưa làm rõ phạm </w:t>
            </w:r>
            <w:r w:rsidRPr="004032D3">
              <w:rPr>
                <w:rFonts w:ascii="Times New Roman" w:eastAsia="Times New Roman" w:hAnsi="Times New Roman" w:cs="Times New Roman"/>
                <w:sz w:val="26"/>
                <w:szCs w:val="26"/>
              </w:rPr>
              <w:lastRenderedPageBreak/>
              <w:t>vi nội dung được giao quy định chi tiết, dẫn đến khó xác định nội dung giao Chính phủ quy định, đồng thời chưa bảo đảm yêu cầu về tính minh bạch, cụ thể của quy định giao thẩm quyền. Do đó, đề nghị cơ quan chủ trì soạn thảo rà soát toàn bộ các điều khoản giao Chính phủ quy định chi tiết, xác định rõ từng nội dung, vấn đề cần được hướng dẫn.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D4"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toàn bộ các quy định giao Chính phủ quy định chi tiết trong dự thảo Luật, xác định rõ nội dung, phạm vi từng vấn đề được giao quy định chi tiết, bảo đảm tính minh bạch, cụ thể và phù hợp với quy định của Luật Ban hành văn bản quy phạm pháp luật.</w:t>
            </w:r>
          </w:p>
        </w:tc>
      </w:tr>
      <w:tr w:rsidR="00C624C9" w:rsidRPr="004032D3" w14:paraId="21F1AF9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9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91.</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9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9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Nông nghiệp và Môi trường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9C" w14:textId="2B503405"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quy định hoặc dẫn chiếu cụ thể điều kiện đối với tổ chức, doanh nghiệp thực hiện hoạt động định danh điện tử để bảo đảm thống nhất với Điều 38 và tránh cách hiểu khác nhau khi áp dụng; Xem xét, chuyển nội dung khoản 3 Điều này sang Điều 9 về hoạt động định danh điện tử và chỉnh sửa như sau: “</w:t>
            </w:r>
            <w:r w:rsidRPr="004032D3">
              <w:rPr>
                <w:rFonts w:ascii="Times New Roman" w:eastAsia="Times New Roman" w:hAnsi="Times New Roman" w:cs="Times New Roman"/>
                <w:i/>
                <w:iCs/>
                <w:sz w:val="26"/>
                <w:szCs w:val="26"/>
              </w:rPr>
              <w:t xml:space="preserve">Việc thực hiện hoạt động định danh điện tử quy định tại Điều này không làm thay đổi thẩm quyền, </w:t>
            </w:r>
            <w:r w:rsidRPr="004032D3">
              <w:rPr>
                <w:rFonts w:ascii="Times New Roman" w:eastAsia="Times New Roman" w:hAnsi="Times New Roman" w:cs="Times New Roman"/>
                <w:b/>
                <w:bCs/>
                <w:i/>
                <w:iCs/>
                <w:sz w:val="26"/>
                <w:szCs w:val="26"/>
              </w:rPr>
              <w:t xml:space="preserve">trách nhiệm và quyền hạn </w:t>
            </w:r>
            <w:r w:rsidRPr="004032D3">
              <w:rPr>
                <w:rFonts w:ascii="Times New Roman" w:eastAsia="Times New Roman" w:hAnsi="Times New Roman" w:cs="Times New Roman"/>
                <w:i/>
                <w:iCs/>
                <w:sz w:val="26"/>
                <w:szCs w:val="26"/>
              </w:rPr>
              <w:t>của cơ quan quản lý cơ sở dữ liệu chuyên ngành đối với dữ liệu chuyên ngành do mình quản lý. Cơ quan quản lý cơ sở dữ liệu chuyên ngành kết nối, chia sẻ dữ liệu chuyên ngành theo quy định của pháp luật về dữ liệu</w:t>
            </w:r>
            <w:r w:rsidRPr="004032D3">
              <w:rPr>
                <w:rFonts w:ascii="Times New Roman" w:eastAsia="Times New Roman" w:hAnsi="Times New Roman" w:cs="Times New Roman"/>
                <w:sz w:val="26"/>
                <w:szCs w:val="26"/>
              </w:rPr>
              <w: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9D" w14:textId="111DF1B0" w:rsidR="00C624C9" w:rsidRPr="004032D3" w:rsidRDefault="00856D15"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T</w:t>
            </w:r>
            <w:r w:rsidR="00CD3891" w:rsidRPr="004032D3">
              <w:rPr>
                <w:rFonts w:ascii="Times New Roman" w:eastAsia="Times New Roman" w:hAnsi="Times New Roman" w:cs="Times New Roman"/>
                <w:sz w:val="26"/>
                <w:szCs w:val="26"/>
              </w:rPr>
              <w:t>iếp thu ý kiến tham gia</w:t>
            </w:r>
            <w:r w:rsidRPr="004032D3">
              <w:rPr>
                <w:rFonts w:ascii="Times New Roman" w:eastAsia="Times New Roman" w:hAnsi="Times New Roman" w:cs="Times New Roman"/>
                <w:sz w:val="26"/>
                <w:szCs w:val="26"/>
                <w:lang w:val="en-US"/>
              </w:rPr>
              <w:t xml:space="preserve">, </w:t>
            </w:r>
            <w:r w:rsidR="00CD3891" w:rsidRPr="004032D3">
              <w:rPr>
                <w:rFonts w:ascii="Times New Roman" w:eastAsia="Times New Roman" w:hAnsi="Times New Roman" w:cs="Times New Roman"/>
                <w:sz w:val="26"/>
                <w:szCs w:val="26"/>
              </w:rPr>
              <w:t>việc thực hiện hoạt động định danh điện tử không làm thay đổi thẩm quyền, trách nhiệm, quyền hạn của cơ quan quản lý, do đó cơ quan soạn thảo bỏ quy định tại khoản 3 Điều 8.</w:t>
            </w:r>
          </w:p>
        </w:tc>
      </w:tr>
      <w:tr w:rsidR="00C624C9" w:rsidRPr="004032D3" w14:paraId="21F1AFA4"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9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92.</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A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A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A2" w14:textId="21EB7906"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Tại Điều 8 dự thảo Luật quy định về mô hình thực hiện hoạt động định danh điện tử, </w:t>
            </w:r>
            <w:r w:rsidRPr="004032D3">
              <w:rPr>
                <w:rFonts w:ascii="Times New Roman" w:eastAsia="Times New Roman" w:hAnsi="Times New Roman" w:cs="Times New Roman"/>
                <w:sz w:val="26"/>
                <w:szCs w:val="26"/>
              </w:rPr>
              <w:lastRenderedPageBreak/>
              <w:t>đề nghị cơ quan soạn thảo nghiên cứu, điều chỉnh lại khoản 1 Điều này do đang quy định về đối tượng là cơ quan nhà nước thực hiện hoạt động định danh điện từ, không quy định/hướng dẫn về mô hình thực hiện. Trong khi đó khoản 2 Điều 8 hướng dẫn mô hình thực hiện hoạt động định danh điện tử đối với các đối tượng không thuộc khoản 1.</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A3" w14:textId="7894A643" w:rsidR="00C624C9" w:rsidRPr="004032D3" w:rsidRDefault="00856D15"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lastRenderedPageBreak/>
              <w:t>T</w:t>
            </w:r>
            <w:r w:rsidR="00CD3891" w:rsidRPr="004032D3">
              <w:rPr>
                <w:rFonts w:ascii="Times New Roman" w:eastAsia="Times New Roman" w:hAnsi="Times New Roman" w:cs="Times New Roman"/>
                <w:sz w:val="26"/>
                <w:szCs w:val="26"/>
              </w:rPr>
              <w:t>iếp thu</w:t>
            </w:r>
            <w:r w:rsidRPr="004032D3">
              <w:rPr>
                <w:rFonts w:ascii="Times New Roman" w:eastAsia="Times New Roman" w:hAnsi="Times New Roman" w:cs="Times New Roman"/>
                <w:sz w:val="26"/>
                <w:szCs w:val="26"/>
                <w:lang w:val="en-US"/>
              </w:rPr>
              <w:t xml:space="preserve"> ý kiến tham gia, </w:t>
            </w:r>
            <w:r w:rsidRPr="004032D3">
              <w:rPr>
                <w:rFonts w:ascii="Times New Roman" w:eastAsia="Times New Roman" w:hAnsi="Times New Roman" w:cs="Times New Roman"/>
                <w:sz w:val="26"/>
                <w:szCs w:val="26"/>
              </w:rPr>
              <w:t>Cơ quan soạn thảo</w:t>
            </w:r>
            <w:r w:rsidR="00CD3891" w:rsidRPr="004032D3">
              <w:rPr>
                <w:rFonts w:ascii="Times New Roman" w:eastAsia="Times New Roman" w:hAnsi="Times New Roman" w:cs="Times New Roman"/>
                <w:sz w:val="26"/>
                <w:szCs w:val="26"/>
              </w:rPr>
              <w:t xml:space="preserve"> sửa đổi như sau: Nhà nước định danh </w:t>
            </w:r>
            <w:r w:rsidR="00CD3891" w:rsidRPr="004032D3">
              <w:rPr>
                <w:rFonts w:ascii="Times New Roman" w:eastAsia="Times New Roman" w:hAnsi="Times New Roman" w:cs="Times New Roman"/>
                <w:sz w:val="26"/>
                <w:szCs w:val="26"/>
              </w:rPr>
              <w:lastRenderedPageBreak/>
              <w:t>“theo mô hình Nhà nước đầu tư thiết lập hệ thống nền tảng để thực hiện toàn bộ hoạt động định danh điện tử” đối với các đối tượng quy định tại khoản 1 Điều 8.</w:t>
            </w:r>
          </w:p>
        </w:tc>
      </w:tr>
      <w:tr w:rsidR="00C624C9" w:rsidRPr="004032D3" w14:paraId="21F1B1F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F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93.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F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Điều 8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F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Quảng Ngãi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FA" w14:textId="57FFA04A" w:rsidR="00C624C9" w:rsidRPr="004032D3" w:rsidRDefault="00D039FD"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Dự thảo</w:t>
            </w:r>
            <w:r w:rsidR="00CD3891" w:rsidRPr="004032D3">
              <w:rPr>
                <w:rFonts w:ascii="Times New Roman" w:eastAsia="Times New Roman" w:hAnsi="Times New Roman" w:cs="Times New Roman"/>
                <w:sz w:val="26"/>
                <w:szCs w:val="26"/>
              </w:rPr>
              <w:t xml:space="preserve"> quy định về </w:t>
            </w:r>
            <w:r w:rsidR="00CD3891" w:rsidRPr="004032D3">
              <w:rPr>
                <w:rFonts w:ascii="Times New Roman" w:eastAsia="Times New Roman" w:hAnsi="Times New Roman" w:cs="Times New Roman"/>
                <w:i/>
                <w:iCs/>
                <w:sz w:val="26"/>
                <w:szCs w:val="26"/>
              </w:rPr>
              <w:t>“Mô hình thực hiện hoạt động định danh điện tử”</w:t>
            </w:r>
            <w:r w:rsidR="00CD3891" w:rsidRPr="004032D3">
              <w:rPr>
                <w:rFonts w:ascii="Times New Roman" w:eastAsia="Times New Roman" w:hAnsi="Times New Roman" w:cs="Times New Roman"/>
                <w:sz w:val="26"/>
                <w:szCs w:val="26"/>
              </w:rPr>
              <w:t>, tuy nhiên, nội dung khoản 1 chỉ tập trung liệt kê các nhóm đối tượng mà cơ quan nhà nước có thẩm quyền thực hiện định danh điện tử. Trong khi đó, khoản 2 lại quy định rất cụ thể về các mô hình thực hiện (mô hình Nhà nước đầu tư - doanh nghiệp vận hành và mô hình doanh nghiệp thực hiện toàn bộ). Việc quy định như trên dẫn đến sự không đồng nhất giữa khoản 1 và khoản 2 Điều 8.</w:t>
            </w:r>
          </w:p>
          <w:p w14:paraId="21F1B1FB"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Do đó, đề nghị phân định rõ giữa quy định về thẩm quyền thực hiện định danh điện tử và quy định về mô hình thực hiện hoạt động định danh điện tử nhằm bảo đảm tính logic, thuận lợi trong tổ chức thực hiện và áp dụng pháp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FC"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và sửa đổi như sau: Nhà nước định danh “thông qua Hệ thống định danh và xác thực điện tửtheo mô hình Nhà nước đầu tư thiết lập hệ thống nền tảng để thực hiện toàn bộ hoạt động định danh điện tử” đối với các đối tượng quy định tại khoản 1 Điều 8.</w:t>
            </w:r>
          </w:p>
        </w:tc>
      </w:tr>
      <w:tr w:rsidR="00C624C9" w:rsidRPr="004032D3" w14:paraId="21F1B20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F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94.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1FF"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00"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02"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Đề nghị cơ quan chủ trì làm rõ mối quan hệ giữa mã định danh điện tử của sản phẩm </w:t>
            </w:r>
            <w:r w:rsidRPr="004032D3">
              <w:rPr>
                <w:rFonts w:ascii="Times New Roman" w:eastAsia="Times New Roman" w:hAnsi="Times New Roman" w:cs="Times New Roman"/>
                <w:sz w:val="26"/>
                <w:szCs w:val="26"/>
              </w:rPr>
              <w:lastRenderedPageBreak/>
              <w:t>mức độ rủi ro cao với quy định truy xuất nguồn gốc, mã số, mã vạch, nhãn điện tử,... theo, Luật Chất lượng sản phẩm, hàng hóa, tránh tạo thêm một hệ thống mã số song song, làm phát sinh chi phí tuân thủ cho doanh nghiệp; Đồng thời, làm rõ tiêu chí xác định, phạm vi hóa đối tượng khoản 1 và khoản 5 Điều 7 của Luật này phải thực hiện hoạt động định danh điện tử để bảo đảm nguồn lực khả thi, đồng thời đáp ứng mục tiêu quản lý;</w:t>
            </w:r>
          </w:p>
          <w:p w14:paraId="21F1B203"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Khoản 3 Điều 8 của dự thảo luật có đề cập “việc thực hiện hoạt động định danh điện tử quy định tại Điều này không làm thay đổi thẩm quyền, trách nhiệm quản lý và quyền của cơ quan quản lý cơ sở dữ liệu chuyên ngành đối với dữ liệu chuyên ngành do mình quản lý”. Tuy nhiên, mô hình và cách thức hoạt động định danh trong dự thảo luật có thể làm thay đổi thay đổi thẩm quyền, trách nhiệm quản lý (Ví dụ như: Cấp mã định danh tại Điều 12; Phân loại danh tính điện tử tại Điều 13; Lưu trữ thông tin về danh tính dữ liệu tại Điều 14).</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204" w14:textId="77777777" w:rsidR="00C624C9" w:rsidRPr="004032D3" w:rsidRDefault="00CD3891" w:rsidP="004560D2">
            <w:pPr>
              <w:spacing w:before="60" w:after="60" w:line="240" w:lineRule="auto"/>
              <w:ind w:left="125" w:right="168"/>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tiếp thu và giải trình như sau: Luật quy định khung nguyên tắc </w:t>
            </w:r>
            <w:r w:rsidRPr="004032D3">
              <w:rPr>
                <w:rFonts w:ascii="Times New Roman" w:eastAsia="Times New Roman" w:hAnsi="Times New Roman" w:cs="Times New Roman"/>
                <w:sz w:val="26"/>
                <w:szCs w:val="26"/>
              </w:rPr>
              <w:lastRenderedPageBreak/>
              <w:t>chung, không thay thế và không chồng chéo với các cơ chế định danh, mã số hiện hành; các mã, số chuyên ngành hiện có được liên kết vào mã định danh mà không bị thay thế, bảo đảm kế thừa các mã đang vận hành ổn định.</w:t>
            </w:r>
          </w:p>
          <w:p w14:paraId="21F1B205" w14:textId="77777777" w:rsidR="00C624C9" w:rsidRPr="004032D3" w:rsidRDefault="00CD3891" w:rsidP="004560D2">
            <w:pPr>
              <w:spacing w:before="60" w:after="60" w:line="240" w:lineRule="auto"/>
              <w:ind w:left="125"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Đối với khoản 3 Điều 8: cơ quan soạn thảo bỏ quy định tại khoản 3 Điều 8.</w:t>
            </w:r>
          </w:p>
        </w:tc>
      </w:tr>
      <w:tr w:rsidR="00C624C9" w:rsidRPr="004032D3" w14:paraId="21F1AFA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A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95.</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A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Điều 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A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A8" w14:textId="21AC5DAC" w:rsidR="00C624C9" w:rsidRPr="004032D3" w:rsidRDefault="00D039FD"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 xml:space="preserve">ự thảo Luật quy định một trong các mô hình thực hiện hoạt động định danh điện tử là “Nhà nước đầu tư, thiết lập hệ thống, </w:t>
            </w:r>
            <w:r w:rsidR="00CD3891" w:rsidRPr="004032D3">
              <w:rPr>
                <w:rFonts w:ascii="Times New Roman" w:eastAsia="Times New Roman" w:hAnsi="Times New Roman" w:cs="Times New Roman"/>
                <w:sz w:val="26"/>
                <w:szCs w:val="26"/>
              </w:rPr>
              <w:lastRenderedPageBreak/>
              <w:t>nền tảng và cơ sở hạ tầng; tổ chức, doanh nghiệp thực hiện quản trị và tổ chức triển khai hoạt động định danh điện tử trên nền tảng đó”. Tuy nhiên tại Điều 42 dự thảo Luật không quy định trách nhiệm của nhà nước về việc đầu tư, xây dựng hệ thống, nền tảng, cơ sở hạ tầng. Vì vậy, đề nghị cơ quan soạn thảo rà soát để đảm bảo thống nhất các quy định của Luật; đồng thời nghiên cứu, bổ sung giải pháp tích hợp vào hạ tầng công nghệ thông tin sẵn có nhằm đảm bảo sử dụng tiết kiệm, hiệu quả nguồn lực ngân sách nhà nước.</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A9" w14:textId="5EFE3966" w:rsidR="00C624C9" w:rsidRPr="004032D3" w:rsidRDefault="00856D15"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lastRenderedPageBreak/>
              <w:t>T</w:t>
            </w:r>
            <w:r w:rsidR="00CD3891" w:rsidRPr="004032D3">
              <w:rPr>
                <w:rFonts w:ascii="Times New Roman" w:eastAsia="Times New Roman" w:hAnsi="Times New Roman" w:cs="Times New Roman"/>
                <w:sz w:val="26"/>
                <w:szCs w:val="26"/>
              </w:rPr>
              <w:t>iếp thu ý kiến tham gia</w:t>
            </w:r>
            <w:r w:rsidRPr="004032D3">
              <w:rPr>
                <w:rFonts w:ascii="Times New Roman" w:eastAsia="Times New Roman" w:hAnsi="Times New Roman" w:cs="Times New Roman"/>
                <w:sz w:val="26"/>
                <w:szCs w:val="26"/>
                <w:lang w:val="en-US"/>
              </w:rPr>
              <w:t xml:space="preserve">, </w:t>
            </w:r>
            <w:r w:rsidRPr="004032D3">
              <w:rPr>
                <w:rFonts w:ascii="Times New Roman" w:eastAsia="Times New Roman" w:hAnsi="Times New Roman" w:cs="Times New Roman"/>
                <w:sz w:val="26"/>
                <w:szCs w:val="26"/>
              </w:rPr>
              <w:t>Cơ quan soạn thảo</w:t>
            </w:r>
            <w:r w:rsidRPr="004032D3">
              <w:rPr>
                <w:rFonts w:ascii="Times New Roman" w:eastAsia="Times New Roman" w:hAnsi="Times New Roman" w:cs="Times New Roman"/>
                <w:sz w:val="26"/>
                <w:szCs w:val="26"/>
                <w:lang w:val="en-US"/>
              </w:rPr>
              <w:t xml:space="preserve"> đã</w:t>
            </w:r>
            <w:r w:rsidR="00CD3891" w:rsidRPr="004032D3">
              <w:rPr>
                <w:rFonts w:ascii="Times New Roman" w:eastAsia="Times New Roman" w:hAnsi="Times New Roman" w:cs="Times New Roman"/>
                <w:sz w:val="26"/>
                <w:szCs w:val="26"/>
              </w:rPr>
              <w:t xml:space="preserve"> bổ sung quy định vào Điều 42.</w:t>
            </w:r>
          </w:p>
        </w:tc>
      </w:tr>
      <w:tr w:rsidR="00C624C9" w:rsidRPr="004032D3" w14:paraId="21F1AFB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A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96.</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A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A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Giáo dục và Đào tạo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AE" w14:textId="7F1067C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 xml:space="preserve">Đề nghị </w:t>
            </w:r>
            <w:r w:rsidR="00D039FD" w:rsidRPr="004032D3">
              <w:rPr>
                <w:rFonts w:ascii="Times New Roman" w:eastAsia="Times New Roman" w:hAnsi="Times New Roman" w:cs="Times New Roman"/>
                <w:sz w:val="26"/>
                <w:szCs w:val="26"/>
                <w:lang w:val="en-US"/>
              </w:rPr>
              <w:t>chỉnh lý</w:t>
            </w:r>
            <w:r w:rsidRPr="004032D3">
              <w:rPr>
                <w:rFonts w:ascii="Times New Roman" w:eastAsia="Times New Roman" w:hAnsi="Times New Roman" w:cs="Times New Roman"/>
                <w:sz w:val="26"/>
                <w:szCs w:val="26"/>
              </w:rPr>
              <w:t xml:space="preserve"> như sau: </w:t>
            </w:r>
            <w:r w:rsidRPr="004032D3">
              <w:rPr>
                <w:rFonts w:ascii="Times New Roman" w:eastAsia="Times New Roman" w:hAnsi="Times New Roman" w:cs="Times New Roman"/>
                <w:i/>
                <w:iCs/>
                <w:sz w:val="26"/>
                <w:szCs w:val="26"/>
              </w:rPr>
              <w:t>“3. Việc thực hiện hoạt động định danh điện tử không làm thay đổi thẩm quyền quản lý nhà nước, quyền chủ quản dữ liệu, trách nhiệm tạo lập, cập nhật, chỉnh sửa, xác nhận và bảo đảm tính chính xác của dữ liệu chuyên ngành của cơ quan quản lý cơ sở dữ liệu chuyên ngành. Hệ thống định danh và xác thực điện tử chỉ thực hiện chức năng định danh, xác thực chủ thể, kết nối, chia sẻ dữ liệu theo quy định của pháp luật.”</w:t>
            </w:r>
          </w:p>
          <w:p w14:paraId="21F1AFB0" w14:textId="3837180E"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b/>
                <w:bCs/>
                <w:i/>
                <w:iCs/>
                <w:sz w:val="26"/>
                <w:szCs w:val="26"/>
              </w:rPr>
              <w:t xml:space="preserve">Lý do: </w:t>
            </w:r>
            <w:r w:rsidRPr="004032D3">
              <w:rPr>
                <w:rFonts w:ascii="Times New Roman" w:eastAsia="Times New Roman" w:hAnsi="Times New Roman" w:cs="Times New Roman"/>
                <w:sz w:val="26"/>
                <w:szCs w:val="26"/>
              </w:rPr>
              <w:t xml:space="preserve">Quy định tại dự thảo mới xác định “không làm thay đổi thẩm quyền, trách nhiệm quản lý” nhưng chưa làm rõ quyền </w:t>
            </w:r>
            <w:r w:rsidRPr="004032D3">
              <w:rPr>
                <w:rFonts w:ascii="Times New Roman" w:eastAsia="Times New Roman" w:hAnsi="Times New Roman" w:cs="Times New Roman"/>
                <w:sz w:val="26"/>
                <w:szCs w:val="26"/>
              </w:rPr>
              <w:lastRenderedPageBreak/>
              <w:t>chủ quản dữ liệu và trách nhiệm xác lập tính chính xác của dữ liệu chuyên ngành.</w:t>
            </w:r>
            <w:r w:rsidR="00856D15" w:rsidRPr="004032D3">
              <w:rPr>
                <w:rFonts w:ascii="Times New Roman" w:eastAsia="Times New Roman" w:hAnsi="Times New Roman" w:cs="Times New Roman"/>
                <w:sz w:val="26"/>
                <w:szCs w:val="26"/>
                <w:lang w:val="en-US"/>
              </w:rPr>
              <w:t xml:space="preserve"> </w:t>
            </w:r>
            <w:r w:rsidRPr="004032D3">
              <w:rPr>
                <w:rFonts w:ascii="Times New Roman" w:eastAsia="Times New Roman" w:hAnsi="Times New Roman" w:cs="Times New Roman"/>
                <w:sz w:val="26"/>
                <w:szCs w:val="26"/>
              </w:rPr>
              <w:t>Trong thực tế, nhiều dữ liệu có gắn với danh tính cá nhân nhưng bản chất là dữ liệu chuyên môn, nghiệp vụ của từng ngành (ví dụ: dữ liệu giáo dục về quá trình học tập, văn bằng, chứng chỉ, nhà giáo, cơ sở giáo dục...). Việc làm rõ nguyên tắc này nhằm tránh cách hiểu rằng khi dữ liệu chuyên ngành được kết nối với Hệ thống định danh và xác thực điện tử thì cơ quan quản lý định danh trở thành cơ quan quản lý, xác nhận hoặc chịu trách nhiệm thay đối với nội dung dữ liệu chuyên ngành.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B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bỏ quy định tại khoản 3 Điều 8.</w:t>
            </w:r>
          </w:p>
        </w:tc>
      </w:tr>
      <w:tr w:rsidR="00C624C9" w:rsidRPr="004032D3" w14:paraId="21F1AFC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B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97.</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B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B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Điện Biên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B7"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của dự thảo quy định các giai đoạn trong vòng đời của hoạt động danh tính điện tử, gồm:</w:t>
            </w:r>
          </w:p>
          <w:p w14:paraId="21F1AFB8" w14:textId="77777777" w:rsidR="00C624C9" w:rsidRPr="004032D3" w:rsidRDefault="00CD3891" w:rsidP="004560D2">
            <w:pPr>
              <w:spacing w:before="60" w:after="60" w:line="240" w:lineRule="auto"/>
              <w:ind w:right="39"/>
              <w:jc w:val="both"/>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“…b) Thu thập, kiểm tra, đối soát và chuẩn hóa thông tin;</w:t>
            </w:r>
          </w:p>
          <w:p w14:paraId="21F1AFB9" w14:textId="77777777" w:rsidR="00C624C9" w:rsidRPr="004032D3" w:rsidRDefault="00CD3891" w:rsidP="004560D2">
            <w:pPr>
              <w:spacing w:before="60" w:after="60" w:line="240" w:lineRule="auto"/>
              <w:ind w:right="39"/>
              <w:jc w:val="both"/>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c) Tạo lập danh tính điện tử và cấp mã định danh;</w:t>
            </w:r>
          </w:p>
          <w:p w14:paraId="21F1AFBA" w14:textId="77777777" w:rsidR="00C624C9" w:rsidRPr="004032D3" w:rsidRDefault="00CD3891" w:rsidP="004560D2">
            <w:pPr>
              <w:spacing w:before="60" w:after="60" w:line="240" w:lineRule="auto"/>
              <w:ind w:right="39"/>
              <w:jc w:val="both"/>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d) Lưu trữ, cập nhật thông tin về danh tính điện tử;…”.</w:t>
            </w:r>
          </w:p>
          <w:p w14:paraId="21F1AFBB"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Qua nghiên cứu dự thảo Luật, đề nghị Ban soạn thảo điều chỉnh nội dung các khoản b, c và d như sau để phù hợp với các giai đoạn trong vòng đời danh tính điện tử, thống nhất </w:t>
            </w:r>
            <w:r w:rsidRPr="004032D3">
              <w:rPr>
                <w:rFonts w:ascii="Times New Roman" w:eastAsia="Times New Roman" w:hAnsi="Times New Roman" w:cs="Times New Roman"/>
                <w:sz w:val="26"/>
                <w:szCs w:val="26"/>
              </w:rPr>
              <w:lastRenderedPageBreak/>
              <w:t>với quy định tại Điều 11 (Thu thập, kiểm tra, đối soát, chuẩn hóa xác lập danh tính điện tử của đối tượng), Điều 12 (Cấp mã định danh) và Điều 13 (Phân loại danh tính điện tử):</w:t>
            </w:r>
          </w:p>
          <w:p w14:paraId="21F1AFBC" w14:textId="77777777" w:rsidR="00C624C9" w:rsidRPr="004032D3" w:rsidRDefault="00CD3891" w:rsidP="004560D2">
            <w:pPr>
              <w:spacing w:before="60" w:after="60" w:line="240" w:lineRule="auto"/>
              <w:ind w:right="39"/>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i/>
                <w:iCs/>
                <w:sz w:val="26"/>
                <w:szCs w:val="26"/>
              </w:rPr>
              <w:t xml:space="preserve">“…b) Thu thập, kiểm tra, đối soát, chuẩn hóa thông tin </w:t>
            </w:r>
            <w:r w:rsidRPr="004032D3">
              <w:rPr>
                <w:rFonts w:ascii="Times New Roman" w:eastAsia="Times New Roman" w:hAnsi="Times New Roman" w:cs="Times New Roman"/>
                <w:b/>
                <w:bCs/>
                <w:i/>
                <w:iCs/>
                <w:sz w:val="26"/>
                <w:szCs w:val="26"/>
              </w:rPr>
              <w:t>và xác lập danh tính điện tử;</w:t>
            </w:r>
          </w:p>
          <w:p w14:paraId="21F1AFBD" w14:textId="77777777" w:rsidR="00C624C9" w:rsidRPr="004032D3" w:rsidRDefault="00CD3891" w:rsidP="004560D2">
            <w:pPr>
              <w:spacing w:before="60" w:after="60" w:line="240" w:lineRule="auto"/>
              <w:ind w:right="39"/>
              <w:jc w:val="both"/>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c) Cấp mã định danh;</w:t>
            </w:r>
          </w:p>
          <w:p w14:paraId="21F1AFBE" w14:textId="77777777" w:rsidR="00C624C9" w:rsidRPr="004032D3" w:rsidRDefault="00CD3891" w:rsidP="004560D2">
            <w:pPr>
              <w:spacing w:before="60" w:after="60" w:line="240" w:lineRule="auto"/>
              <w:ind w:right="39"/>
              <w:jc w:val="both"/>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 xml:space="preserve">d) </w:t>
            </w:r>
            <w:r w:rsidRPr="004032D3">
              <w:rPr>
                <w:rFonts w:ascii="Times New Roman" w:eastAsia="Times New Roman" w:hAnsi="Times New Roman" w:cs="Times New Roman"/>
                <w:b/>
                <w:bCs/>
                <w:i/>
                <w:iCs/>
                <w:sz w:val="26"/>
                <w:szCs w:val="26"/>
              </w:rPr>
              <w:t>Phân loại</w:t>
            </w:r>
            <w:r w:rsidRPr="004032D3">
              <w:rPr>
                <w:rFonts w:ascii="Times New Roman" w:eastAsia="Times New Roman" w:hAnsi="Times New Roman" w:cs="Times New Roman"/>
                <w:i/>
                <w:iCs/>
                <w:sz w:val="26"/>
                <w:szCs w:val="26"/>
              </w:rPr>
              <w:t>, lưu trữ, cập nhật thông tin về danh tính điện tử;…”.</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BF" w14:textId="77777777" w:rsidR="00C624C9" w:rsidRPr="004032D3" w:rsidRDefault="00CD3891" w:rsidP="004560D2">
            <w:pPr>
              <w:spacing w:before="60" w:after="60" w:line="240" w:lineRule="auto"/>
              <w:ind w:right="39"/>
              <w:jc w:val="both"/>
              <w:rPr>
                <w:rFonts w:ascii="Times New Roman" w:eastAsia="Times New Roman" w:hAnsi="Times New Roman" w:cs="Times New Roman"/>
                <w:spacing w:val="6"/>
                <w:sz w:val="26"/>
                <w:szCs w:val="26"/>
              </w:rPr>
            </w:pPr>
            <w:r w:rsidRPr="004032D3">
              <w:rPr>
                <w:rFonts w:ascii="Times New Roman" w:eastAsia="Times New Roman" w:hAnsi="Times New Roman" w:cs="Times New Roman"/>
                <w:spacing w:val="6"/>
                <w:sz w:val="26"/>
                <w:szCs w:val="26"/>
              </w:rPr>
              <w:lastRenderedPageBreak/>
              <w:t>Tiếp thu ý kiến tham gia, cơ quan soạn thảo sửa đổi như sau:</w:t>
            </w:r>
          </w:p>
          <w:p w14:paraId="21F1AFC0" w14:textId="77777777" w:rsidR="00C624C9" w:rsidRPr="004032D3" w:rsidRDefault="00CD3891" w:rsidP="004560D2">
            <w:pPr>
              <w:spacing w:before="60" w:after="60" w:line="240" w:lineRule="auto"/>
              <w:ind w:right="39"/>
              <w:jc w:val="both"/>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“…b) Thu thập, kiểm tra, đối soát, chuẩn hóa thông tin;</w:t>
            </w:r>
          </w:p>
          <w:p w14:paraId="21F1AFC1" w14:textId="77777777" w:rsidR="00C624C9" w:rsidRPr="004032D3" w:rsidRDefault="00CD3891" w:rsidP="004560D2">
            <w:pPr>
              <w:spacing w:before="60" w:after="60" w:line="240" w:lineRule="auto"/>
              <w:ind w:right="39"/>
              <w:jc w:val="both"/>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c) Tạo lập danh tính điện tử và cấp mã định danh;</w:t>
            </w:r>
          </w:p>
          <w:p w14:paraId="21F1AFC2" w14:textId="77777777" w:rsidR="00C624C9" w:rsidRPr="004032D3" w:rsidRDefault="00CD3891" w:rsidP="004560D2">
            <w:pPr>
              <w:spacing w:before="60" w:after="60" w:line="240" w:lineRule="auto"/>
              <w:ind w:right="39"/>
              <w:jc w:val="both"/>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 xml:space="preserve">d) </w:t>
            </w:r>
            <w:r w:rsidRPr="004032D3">
              <w:rPr>
                <w:rFonts w:ascii="Times New Roman" w:eastAsia="Times New Roman" w:hAnsi="Times New Roman" w:cs="Times New Roman"/>
                <w:b/>
                <w:bCs/>
                <w:i/>
                <w:iCs/>
                <w:sz w:val="26"/>
                <w:szCs w:val="26"/>
              </w:rPr>
              <w:t>Phân loại</w:t>
            </w:r>
            <w:r w:rsidRPr="004032D3">
              <w:rPr>
                <w:rFonts w:ascii="Times New Roman" w:eastAsia="Times New Roman" w:hAnsi="Times New Roman" w:cs="Times New Roman"/>
                <w:i/>
                <w:iCs/>
                <w:sz w:val="26"/>
                <w:szCs w:val="26"/>
              </w:rPr>
              <w:t>, lưu trữ, cập nhật thông tin về danh tính điện tử;…”.</w:t>
            </w:r>
          </w:p>
        </w:tc>
      </w:tr>
      <w:tr w:rsidR="00C624C9" w:rsidRPr="004032D3" w14:paraId="21F1B20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0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98.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0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0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Lai Châu</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0B"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Tại khoản 2, đề nghị nghiên cứu bổ sung cụm từ </w:t>
            </w:r>
            <w:r w:rsidRPr="004032D3">
              <w:rPr>
                <w:rFonts w:ascii="Times New Roman" w:eastAsia="Times New Roman" w:hAnsi="Times New Roman" w:cs="Times New Roman"/>
                <w:i/>
                <w:iCs/>
                <w:sz w:val="26"/>
                <w:szCs w:val="26"/>
              </w:rPr>
              <w:t xml:space="preserve">“Khoản 2” </w:t>
            </w:r>
            <w:r w:rsidRPr="004032D3">
              <w:rPr>
                <w:rFonts w:ascii="Times New Roman" w:eastAsia="Times New Roman" w:hAnsi="Times New Roman" w:cs="Times New Roman"/>
                <w:sz w:val="26"/>
                <w:szCs w:val="26"/>
              </w:rPr>
              <w:t>vào trước cụm từ “Điều 20” để đảm bảo nội dung dẫn chiếu được đẩy đủ, chính xác.</w:t>
            </w:r>
          </w:p>
          <w:p w14:paraId="21F1B20C"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Tương tự như trên, tại Khoản 3: đề nghị bổ sung cụm từ </w:t>
            </w:r>
            <w:r w:rsidRPr="004032D3">
              <w:rPr>
                <w:rFonts w:ascii="Times New Roman" w:eastAsia="Times New Roman" w:hAnsi="Times New Roman" w:cs="Times New Roman"/>
                <w:i/>
                <w:iCs/>
                <w:sz w:val="26"/>
                <w:szCs w:val="26"/>
              </w:rPr>
              <w:t xml:space="preserve">“Khoản 3” </w:t>
            </w:r>
            <w:r w:rsidRPr="004032D3">
              <w:rPr>
                <w:rFonts w:ascii="Times New Roman" w:eastAsia="Times New Roman" w:hAnsi="Times New Roman" w:cs="Times New Roman"/>
                <w:sz w:val="26"/>
                <w:szCs w:val="26"/>
              </w:rPr>
              <w:t>vào trước cụm từ “Điều 20”.</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20D" w14:textId="77777777" w:rsidR="00C624C9" w:rsidRPr="004032D3" w:rsidRDefault="00CD3891" w:rsidP="004560D2">
            <w:pPr>
              <w:spacing w:before="60" w:after="60" w:line="240" w:lineRule="auto"/>
              <w:ind w:left="125" w:right="168"/>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chỉnh lý dẫn chiếu.</w:t>
            </w:r>
          </w:p>
        </w:tc>
      </w:tr>
      <w:tr w:rsidR="00C624C9" w:rsidRPr="004032D3" w14:paraId="21F1B21C"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1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99.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1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1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Thanh tra Chính phủ</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1A"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cơ quan chủ trì soạn thảo tiếp tục rà soát quy định tại Điều 10 để bảo đảm thống nhất giữa dự thảo luật và hồ sơ dự án luật. Qua nghiên cứu Biểu đánh giá tác động của thủ tục hành chính, Ban soạn thảo đã xác định thủ tục đăng ký định danh điện tử bao gồm các nội dung về trình tự, cách thức thực hiện, thành phần hồ sơ, thời hạn giải quyết và nhiều nội dung được dự kiến </w:t>
            </w:r>
            <w:r w:rsidRPr="004032D3">
              <w:rPr>
                <w:rFonts w:ascii="Times New Roman" w:eastAsia="Times New Roman" w:hAnsi="Times New Roman" w:cs="Times New Roman"/>
                <w:sz w:val="26"/>
                <w:szCs w:val="26"/>
              </w:rPr>
              <w:lastRenderedPageBreak/>
              <w:t>giao Chính phủ quy định chi tiết. Tuy nhiên, dự thảo luật chưa có quy định nội dung giao Chính phủ quy định chi tiết tại Điều 10, đề nghị rà soát, bổ sung để bảo đảm thống nhất với hồ sơ đánh giá tác động, đồng thời tạo cơ sở pháp lý đầy đủ cho việc ban hành văn bản quy định chi tiết sau khi luật được ban hành.</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21B" w14:textId="77777777" w:rsidR="00C624C9" w:rsidRPr="004032D3" w:rsidRDefault="00CD3891" w:rsidP="004560D2">
            <w:pPr>
              <w:spacing w:before="60" w:after="60" w:line="240" w:lineRule="auto"/>
              <w:ind w:left="125" w:right="168"/>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chỉnh lý, bổ sung quy định giao Chính phủ quy định chi tiết tại Điều 10 dự thảo Luật, bảo đảm thống nhất giữa dự thảo Luật với hồ sơ dự án Luật và tạo cơ sở pháp lý đầy đủ cho việc ban hành văn bản quy định chi tiết sau khi Luật được ban hành.</w:t>
            </w:r>
          </w:p>
        </w:tc>
      </w:tr>
      <w:tr w:rsidR="00C624C9" w:rsidRPr="004032D3" w14:paraId="21F1B21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0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100.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1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và khoản 3 Điều 10; Điều 17, 19, 30, 38 (đánh giá thủ tục hành chính)</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1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31D4F0AC" w14:textId="40881EBE" w:rsidR="00D039FD" w:rsidRPr="004032D3" w:rsidRDefault="00CD3891" w:rsidP="004560D2">
            <w:pPr>
              <w:spacing w:before="60" w:after="60" w:line="240" w:lineRule="auto"/>
              <w:ind w:right="39"/>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Về bản đánh giá thủ tục hành chính: </w:t>
            </w:r>
          </w:p>
          <w:p w14:paraId="21F1B212" w14:textId="519AFBE3" w:rsidR="00C624C9" w:rsidRPr="004032D3" w:rsidRDefault="00D039FD"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 xml:space="preserve">ề nghị Ban soạn thảo rà soát bản đánh giá thủ tục hành chính, xác định thống nhất số lượng thủ tục hành chính phát sinh từ dự thảo Luật; lập danh mục cụ thể từng thủ tục, điều khoản làm phát sinh thủ tục, đối tượng thực hiện, cơ quan giải quyết, hình thức thực hiện và nội dung giao Chính phủ quy định chi tiết. Đồng thời, đề nghị tính toán lại chi phí tuân thủ trên cơ sở số lượng đối tượng thực tế và từng phương thức thực hiện, không cộng đồng thời chi phí thực hiện trực tiếp và trực tuyến đối với cùng một trường hợp. Do khoản 2 Điều 10 quy định hai hình thức đăng ký trực tuyến và trực tiếp, nhưng khoản 3 cho phép cơ quan, tổ chức chỉ cung cấp một hoặc cả hai phương thức. Vì vậy, việc cộng chi phí của cả hai hình thức cho cùng một đối tượng có </w:t>
            </w:r>
            <w:r w:rsidR="00CD3891" w:rsidRPr="004032D3">
              <w:rPr>
                <w:rFonts w:ascii="Times New Roman" w:eastAsia="Times New Roman" w:hAnsi="Times New Roman" w:cs="Times New Roman"/>
                <w:sz w:val="26"/>
                <w:szCs w:val="26"/>
              </w:rPr>
              <w:lastRenderedPageBreak/>
              <w:t>thể làm tăng không đúng chi phí tuân thủ. Ngoài ra, các điều 17, 19, 30 và 38 dự thảo Luật tiếp tục giao Chính phủ quy định chi tiết, nên cần phân định rõ thủ tục được quy định trực tiếp trong Luật và thủ tục chỉ phát sinh sau khi có nghị định hướng dẫn.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13"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214"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rà soát, hoàn thiện bản đánh giá tác động thủ tục hành chính trong hồ sơ dự án Luật, bảo đảm không tính trùng chi phí thực hiện trực tiếp và trực tuyến đối với cùng một trường hợp, phù hợp với quy định tại khoản 2 và khoản 3 Điều 10 dự thảo Luật.</w:t>
            </w:r>
          </w:p>
          <w:p w14:paraId="21F1B215" w14:textId="77777777" w:rsidR="00C624C9" w:rsidRPr="004032D3" w:rsidRDefault="00CD3891" w:rsidP="004560D2">
            <w:pPr>
              <w:spacing w:before="60" w:after="60" w:line="240" w:lineRule="auto"/>
              <w:ind w:right="3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Về các nội dung giao Chính phủ quy định chi tiết: theo Luật Ban hành văn bản quy phạm pháp luật, Luật chỉ quy định các nguyên tắc khung, quyền và nghĩa vụ chính, các nội dung chi tiết được thiết kế để quy định trong Nghị định của Chính phủ. Cơ quan soạn thảo sẽ tiếp tục rà soát để phân định rõ thủ tục được quy định trực </w:t>
            </w:r>
            <w:r w:rsidRPr="004032D3">
              <w:rPr>
                <w:rFonts w:ascii="Times New Roman" w:eastAsia="Times New Roman" w:hAnsi="Times New Roman" w:cs="Times New Roman"/>
                <w:sz w:val="26"/>
                <w:szCs w:val="26"/>
              </w:rPr>
              <w:lastRenderedPageBreak/>
              <w:t>tiếp trong Luật và thủ tục thực hiện theo văn bản quy định chi tiết.</w:t>
            </w:r>
          </w:p>
        </w:tc>
      </w:tr>
      <w:tr w:rsidR="00C624C9" w:rsidRPr="004032D3" w14:paraId="21F1AFC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C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101.</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C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10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C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tỉnh Nghệ An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C7" w14:textId="79DFE06D" w:rsidR="00C624C9" w:rsidRPr="004032D3" w:rsidRDefault="00CD3891" w:rsidP="004560D2">
            <w:pPr>
              <w:spacing w:before="60" w:after="60" w:line="240" w:lineRule="auto"/>
              <w:ind w:right="140"/>
              <w:jc w:val="both"/>
              <w:rPr>
                <w:rFonts w:ascii="Times New Roman" w:eastAsia="Times New Roman" w:hAnsi="Times New Roman" w:cs="Times New Roman"/>
                <w:spacing w:val="2"/>
                <w:sz w:val="26"/>
                <w:szCs w:val="26"/>
              </w:rPr>
            </w:pPr>
            <w:r w:rsidRPr="004032D3">
              <w:rPr>
                <w:rFonts w:ascii="Times New Roman" w:eastAsia="Times New Roman" w:hAnsi="Times New Roman" w:cs="Times New Roman"/>
                <w:spacing w:val="2"/>
                <w:sz w:val="26"/>
                <w:szCs w:val="26"/>
              </w:rPr>
              <w:t>Đề nghị bỏ cụm từ “điểm a, điểm b”, viết lại thành: “ ... một hoặc cả hai phương thức quy định tại khoản 2 Điều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C8"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sửa đổi nội dung này.</w:t>
            </w:r>
          </w:p>
        </w:tc>
      </w:tr>
      <w:tr w:rsidR="00C624C9" w:rsidRPr="004032D3" w14:paraId="21F1AFC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C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102.</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C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11, Điều 33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C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CD" w14:textId="745D8C1B"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Tại Điều 11 quy định về việc xử lý, chuẩn hóa thông tin, trong đó có “chuẩn hóa định dạng dữ liệu”, dữ liệu chỉ có thể tổng hợp và phân tích chính xác nếu nó dùng chung một “ngôn ngữ”. Do đó, đề nghị cơ quan soạn thảo bổ sung vào các Điều 11, Điều 33 dự thảo Luật (yêu cầu đối với cơ sở dữ liệu quốc gia) quy định: “Việc phân loại, chuẩn hóa định dạng dữ liệu định danh cần tham chiếu và tương thích với các Bảng phân loại thống kê quốc gia do cơ quan có thẩm quyền ban hành”, ví dụ: Hệ thống ngành kinh tế, Danh mục đơn vị hành chính…, điều này giúp hệ thống định danh kết nối, chia sẻ được với các hệ thống thông tin khác.</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CE" w14:textId="54E517C8"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việc chuẩn hóa, bảo đảm thông tin được thực hiện theo quy định của pháp luật về dữ liệu, không quy định tại dự thảo Luật</w:t>
            </w:r>
            <w:r w:rsidR="005914FC" w:rsidRPr="004032D3">
              <w:rPr>
                <w:rFonts w:ascii="Times New Roman" w:eastAsia="Times New Roman" w:hAnsi="Times New Roman" w:cs="Times New Roman"/>
                <w:sz w:val="26"/>
                <w:szCs w:val="26"/>
                <w:lang w:val="en-US"/>
              </w:rPr>
              <w:t xml:space="preserve"> này</w:t>
            </w:r>
            <w:r w:rsidRPr="004032D3">
              <w:rPr>
                <w:rFonts w:ascii="Times New Roman" w:eastAsia="Times New Roman" w:hAnsi="Times New Roman" w:cs="Times New Roman"/>
                <w:sz w:val="26"/>
                <w:szCs w:val="26"/>
              </w:rPr>
              <w:t>.</w:t>
            </w:r>
          </w:p>
        </w:tc>
      </w:tr>
      <w:tr w:rsidR="00C624C9" w:rsidRPr="004032D3" w14:paraId="21F1B23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2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103.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2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11, 12, 23, 24, 25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2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Văn phòng Chính phủ</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2F" w14:textId="31FA678E" w:rsidR="00C624C9" w:rsidRPr="004032D3" w:rsidRDefault="00CD3891" w:rsidP="004560D2">
            <w:pPr>
              <w:spacing w:before="60" w:after="60" w:line="240" w:lineRule="auto"/>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Đề nghị cơ quan chủ trì xem xét không đưa các quy trình kỹ thuật, thủ tục hành chính vào nội dung luật mà giao cho Chính phủ hướng dẫn để phù hợp với Kết luận số 119-KL/TW ngày 20/01/2025 của Bộ Chính trị và Luật Tổ chức Quốc hội. Hiện nay dự thảo Luật có các quy trình nghiệp vụ về thu thập thông tin (Điều 11), về cấp mã định danh (Điều 12), về xác định mức độ xác thực và lựa chọn phương tiện (Điều 23, 24, 25) là các quy trình nghiệp vụ, kỹ thuật, thủ tục hành chính không cần thiết quy định trong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30"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để quy định tại dự thảo Luật và Nghị định đảm bảo phù hợp</w:t>
            </w:r>
          </w:p>
        </w:tc>
      </w:tr>
      <w:tr w:rsidR="00C624C9" w:rsidRPr="004032D3" w14:paraId="21F1B23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3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104.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3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3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tỉnh Lạng Sơn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35" w14:textId="78A80A74" w:rsidR="00C624C9" w:rsidRPr="004032D3" w:rsidRDefault="00CD3891" w:rsidP="004560D2">
            <w:pPr>
              <w:spacing w:before="60" w:after="60" w:line="240" w:lineRule="auto"/>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Đề nghị Ban soạn thảo có quy định cụ thể: "Riêng đối với dữ liệu danh tính điện tử của cán bộ, chiến sĩ, người làm công tác cơ yếu và các trang thiết bị kỹ thuật mật mã, khí tài quân sự đặc chủng, việc thu thập, kiểm tra, đối soát và lưu trữ dữ liệu phải do Bộ Quốc phòng và Ban Cơ yếu Chính phủ thực hiện độc lập trong hệ thống mạng dùng riêng an toàn, không đồng bộ ra môi trường mạng công cộng"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36"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trong Khoản 1 Điều 8 đã có quy định riêng về các đối tượng thuộc lĩnh vực quốc phòng an ninh quân sự sẽ do cơ quan quản lý quyết định việc thực hiện. Chi tiết giao cho Chính phủ quy định tại Nghị định.</w:t>
            </w:r>
          </w:p>
        </w:tc>
      </w:tr>
      <w:tr w:rsidR="00C624C9" w:rsidRPr="004032D3" w14:paraId="21F1B224"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1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105.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1E" w14:textId="77777777" w:rsidR="00C624C9" w:rsidRPr="004032D3" w:rsidRDefault="00CD3891" w:rsidP="004560D2">
            <w:pPr>
              <w:spacing w:before="60" w:after="60" w:line="240" w:lineRule="auto"/>
              <w:jc w:val="center"/>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khoản 1 điểm c Điều 11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1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Cao Bằng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21"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 xml:space="preserve">Đề nghị cơ quan soạn thảo bổ sung quy định cụ thể đối với việc thu thập đặc điểm tự nhiên, yếu tố đặc trưng tại điểm c khoản 1 Điều 11, như sau: </w:t>
            </w:r>
            <w:r w:rsidRPr="004032D3">
              <w:rPr>
                <w:rFonts w:ascii="Times New Roman" w:eastAsia="Times New Roman" w:hAnsi="Times New Roman" w:cs="Times New Roman"/>
                <w:i/>
                <w:iCs/>
                <w:sz w:val="26"/>
                <w:szCs w:val="26"/>
              </w:rPr>
              <w:t xml:space="preserve">“Việc thu thập yếu tố </w:t>
            </w:r>
            <w:r w:rsidRPr="004032D3">
              <w:rPr>
                <w:rFonts w:ascii="Times New Roman" w:eastAsia="Times New Roman" w:hAnsi="Times New Roman" w:cs="Times New Roman"/>
                <w:i/>
                <w:iCs/>
                <w:sz w:val="26"/>
                <w:szCs w:val="26"/>
              </w:rPr>
              <w:lastRenderedPageBreak/>
              <w:t>đặc trưng của cá nhân là thu thập dữ liệu cá nhân nhạy cảm,</w:t>
            </w:r>
            <w:r w:rsidRPr="004032D3">
              <w:rPr>
                <w:rFonts w:ascii="Times New Roman" w:eastAsia="Times New Roman" w:hAnsi="Times New Roman" w:cs="Times New Roman"/>
                <w:sz w:val="26"/>
                <w:szCs w:val="26"/>
              </w:rPr>
              <w:t xml:space="preserve"> </w:t>
            </w:r>
            <w:r w:rsidRPr="004032D3">
              <w:rPr>
                <w:rFonts w:ascii="Times New Roman" w:eastAsia="Times New Roman" w:hAnsi="Times New Roman" w:cs="Times New Roman"/>
                <w:i/>
                <w:iCs/>
                <w:sz w:val="26"/>
                <w:szCs w:val="26"/>
              </w:rPr>
              <w:t>phải tuân thủ nghiêm ngặt chế độ bảo vệ dữ liệu cá nhân nhạy cảm; chỉ thu thập</w:t>
            </w:r>
            <w:r w:rsidRPr="004032D3">
              <w:rPr>
                <w:rFonts w:ascii="Times New Roman" w:eastAsia="Times New Roman" w:hAnsi="Times New Roman" w:cs="Times New Roman"/>
                <w:sz w:val="26"/>
                <w:szCs w:val="26"/>
              </w:rPr>
              <w:t xml:space="preserve"> </w:t>
            </w:r>
            <w:r w:rsidRPr="004032D3">
              <w:rPr>
                <w:rFonts w:ascii="Times New Roman" w:eastAsia="Times New Roman" w:hAnsi="Times New Roman" w:cs="Times New Roman"/>
                <w:i/>
                <w:iCs/>
                <w:sz w:val="26"/>
                <w:szCs w:val="26"/>
              </w:rPr>
              <w:t>loại và số lượng đặc điểm sinh trắc học tối thiểu; giao Chính phủ quy định danh mục đặc điểm sinh trắc học được thu thập và thời hạn lưu trữ mẫu sinh trắc học</w:t>
            </w:r>
            <w:r w:rsidRPr="004032D3">
              <w:rPr>
                <w:rFonts w:ascii="Times New Roman" w:eastAsia="Times New Roman" w:hAnsi="Times New Roman" w:cs="Times New Roman"/>
                <w:sz w:val="26"/>
                <w:szCs w:val="26"/>
              </w:rPr>
              <w:t xml:space="preserve"> </w:t>
            </w:r>
            <w:r w:rsidRPr="004032D3">
              <w:rPr>
                <w:rFonts w:ascii="Times New Roman" w:eastAsia="Times New Roman" w:hAnsi="Times New Roman" w:cs="Times New Roman"/>
                <w:i/>
                <w:iCs/>
                <w:sz w:val="26"/>
                <w:szCs w:val="26"/>
              </w:rPr>
              <w:t>gốc.”</w:t>
            </w:r>
          </w:p>
          <w:p w14:paraId="21F1B222"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Đối với cá nhân, các yếu tố đặc trưng này chính là dữ liệu sinh trắc học – nhóm dữ liệu cá nhân nhạy cảm bậc nhất được quy định bảo vệ nghiêm ngặt trong Luật Bảo vệ dữ liệu cá nhân năm 2025. Thực tế hiện nay do trình độ học vấn và nhận thức về an toàn thông tin của một bộ phận người dân chưa đồng đều, việc người dân cung cấp thông tin sinh trắc học nhạy cảm thường diễn ra một cách thụ động, chưa thực sự hiểu rõ quyền lợi của mình. Việc bổ sung quy định này nhằm thiết lập ranh giới pháp lý rõ ràng, ngăn chặn tình trạng thu thập tràn lan vân tay, mống mắt hay khuôn mặt gốc khi chưa có chế độ bảo mật tương xứng, bảo đảm đồng bộ với Luật Bảo vệ dữ liệu cá nhân năm 2025.</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23"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giải trình như sau: việc bảo vệ dữ liệu cá nhân và các dữ liệu khác thì theo quy định của pháp luật chuyên ngành, còn việc thu thập dữ liệu sinh trắc </w:t>
            </w:r>
            <w:r w:rsidRPr="004032D3">
              <w:rPr>
                <w:rFonts w:ascii="Times New Roman" w:eastAsia="Times New Roman" w:hAnsi="Times New Roman" w:cs="Times New Roman"/>
                <w:sz w:val="26"/>
                <w:szCs w:val="26"/>
              </w:rPr>
              <w:lastRenderedPageBreak/>
              <w:t>học phải lưu trữ dữ liệu gốc; dự thảo Luật cũng đã giao các cơ quan nhà nước quy định chi tiết về việc thu thập, xử lý, chuẩn hóa thuộc đối tượng mình quản lý nên đã đảm bảo nguyên tắc thu thập tối thiểu, an ninh, an toàn dữ liệu nên không cần thiết bổ sung.</w:t>
            </w:r>
          </w:p>
        </w:tc>
      </w:tr>
      <w:tr w:rsidR="00C624C9" w:rsidRPr="004032D3" w14:paraId="21F1B22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2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106.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26"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c khoản 1 Điều 11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27"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28" w14:textId="5F242FA4"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Quy định nguồn thu thập thông tin gồm “thu thập trực tiếp đặc điểm tự nhiên, cấu </w:t>
            </w:r>
            <w:r w:rsidRPr="004032D3">
              <w:rPr>
                <w:rFonts w:ascii="Times New Roman" w:eastAsia="Times New Roman" w:hAnsi="Times New Roman" w:cs="Times New Roman"/>
                <w:sz w:val="26"/>
                <w:szCs w:val="26"/>
              </w:rPr>
              <w:lastRenderedPageBreak/>
              <w:t>tạo thành phần, đặc tính và yếu tố đặc trưng về đối tượng”. Đối với sản phẩm, hàng hóa, nội dung này có thể liên quan đến bí mật kinh doanh, công thức, thành phần kỹ thuật, dữ liệu sản xuất, dữ liệu chuỗi cung ứng và dữ liệu nội bộ của doanh nghiệp. Trên cơ sở đề nghị bỏ sản phẩm, hàng hóa khỏi đối tượng định danh điện tử độc lập, đề nghị rà soát Điều 11 để tránh cách hiểu rằng cơ quan, tổ chức thực hiện hoạt động định danh điện tử có quyền thu thập trực tiếp đặc điểm, cấu tạo, thành phần, đặc tính của sản phẩm, hàng hóa ngoài phạm vi pháp luật chuyên ngành.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29"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chủ trì soạn thảo giải trình như sau.</w:t>
            </w:r>
          </w:p>
          <w:p w14:paraId="21F1B22A"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Việc thực hiện định danh đối với sản phẩm hàng hóa trong đó có thu thập thông tin yếu tố đặc trưng sẽ phụ thuộc vào thỏa thuận giữa bên sử dụng dịch vụ và bên cung cấp, trừ trường hợp thông tin có liên quan đến bí mật kinh doanh bên sử dụng dịch vụ có thể quyết định tham gia hoặc không, còn sản phẩm hàng hóa có rủi ro cao thì thực hiện theo quy định pháp luật chuyên ngành</w:t>
            </w:r>
          </w:p>
        </w:tc>
      </w:tr>
      <w:tr w:rsidR="00C624C9" w:rsidRPr="004032D3" w14:paraId="21F1AFD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D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107.</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D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D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Nông nghiệp và Môi trường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D3" w14:textId="4766964D"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Mã định danh: Đề nghị quy định nguyên tắc liên kết giữa các mã số chuyên ngành hiện có với mã định danh điện tử để đảm bảo tính kế thừa, hạn chế chi phí chuyển đổi dữ liệu và không ảnh hưởng đến các hệ thống đang khai thác.</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D4"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nghiên cứu quy định cụ thể tại Nghị định của Chính phủ.</w:t>
            </w:r>
          </w:p>
        </w:tc>
      </w:tr>
      <w:tr w:rsidR="00C624C9" w:rsidRPr="004032D3" w14:paraId="21F1B24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3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108.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40"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41"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43" w14:textId="0A448B5C"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-Dự thảo quy định về cấp mã định danh, trong đó có nội dung mã định danh tự chủ được cấp lần đầu phải được gắn nhãn trên đối tượng đối với đối tượng quy định tại khoản 2 Điều 7; đồng thời một đối tượng có thể được cấp nhiều mã định danh tự chủ và mã định danh tự chủ cấp từ lần thứ hai </w:t>
            </w:r>
            <w:r w:rsidRPr="004032D3">
              <w:rPr>
                <w:rFonts w:ascii="Times New Roman" w:eastAsia="Times New Roman" w:hAnsi="Times New Roman" w:cs="Times New Roman"/>
                <w:sz w:val="26"/>
                <w:szCs w:val="26"/>
              </w:rPr>
              <w:lastRenderedPageBreak/>
              <w:t>trở lên phải được liên kết với mã định danh tự chủ lần đầu. Quy định này nếu áp dụng đối với sản phẩm, hàng hóa sẽ phát sinh rủi ro rất lớn. Sản phẩm, hàng hóa hiện đã có mã số mã vạch, mã truy xuất nguồn gốc, mã lô/mẻ, số sê-ri, mã UID đối với một số nhóm hàng đặc thù, nhãn hàng hóa, nhãn điện tử hoặc hộ chiếu số sản phẩm. Nếu tiếp tục yêu cầu gắn thêm mã định danh tự chủ lần đầu trên sản phẩm thì doanh nghiệp có thể phải thay đổi bao bì, nhãn, tem, quy trình in ấn, hệ thống quản lý mã, hệ thống bán hàng và dữ liệu kết nối với đối tác thương mại.</w:t>
            </w:r>
          </w:p>
          <w:p w14:paraId="21F1B244"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Cần làm rõ mối liên hệ giữa “Mã định danh tự chủ” và “Mã định danh quốc gia”. Nên bổ sung quy định về việc “ánh xạ” (mapping) mã định danh tự chủ vào mã định danh quốc gia để đảm bảo khả năng truy vết, quản lý thống nhất mà không làm mất đi tính tự chủ của doanh nghiệp.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45"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tiếp thu và giải trình như sau:(1) Tiếp thu một phần: định danh tự chủ đối với sản phẩm, hàng hóa (các nhóm thuộc danh mục định danh tự chủ) là tự nguyện, chủ thể tự quyết định và tự chịu kinh phí, không áp dụng đại trà; mã định danh tự chủ không thay thế, không </w:t>
            </w:r>
            <w:r w:rsidRPr="004032D3">
              <w:rPr>
                <w:rFonts w:ascii="Times New Roman" w:eastAsia="Times New Roman" w:hAnsi="Times New Roman" w:cs="Times New Roman"/>
                <w:sz w:val="26"/>
                <w:szCs w:val="26"/>
              </w:rPr>
              <w:lastRenderedPageBreak/>
              <w:t>xung đột với GTIN, mã truy xuất nguồn gốc, mã lô/mẻ, số sê-ri hiện có; việc “gắn nhãn” được quy định theo hướng linh hoạt về vật mang mã do áp dụng cho nhiều nhóm đối tượng, không bắt buộc thay đổi bao bì, tem nhãn. Với mã UID đang giao cho Bộ Công an cấp theo Nghị định truy xuất nguồn gốc hàng hóa sản phẩm, mã này là mã định danh quốc gia.</w:t>
            </w:r>
          </w:p>
          <w:p w14:paraId="21F1B246"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 Về cơ chế ánh xạ mã tự chủ vào mã quốc gia: đề nghị không bổ sung, do hai loại mã được cấp cho hai nhóm đối tượng khác nhau (mã tự chủ dành cho đối tượng không được cấp mã quốc gia) nên không tồn tại quan hệ tương ứng để ánh xạ. Khả năng truy vết trong nhóm tự chủ đã được bảo đảm bằng quy định mã cấp từ lần thứ hai trở lên phải liên kết với mã cấp lần đầu.</w:t>
            </w:r>
          </w:p>
        </w:tc>
      </w:tr>
      <w:tr w:rsidR="00C624C9" w:rsidRPr="004032D3" w14:paraId="21F1B24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4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109.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4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4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4B" w14:textId="498E0F93"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Có ý kiến cho rằng để tránh đầu tư trùng lặp, giảm chi phí doanh nghiệp và thực hiện nguyên tắc tối thiểu hóa dữ liệu; đề nghị bổ sung khoản 4 sau khoản 3 quy định “Mã định danh quốc gia phải kế thừa hoặc có khả năng ánh xạ với mã số, mã định </w:t>
            </w:r>
            <w:r w:rsidRPr="004032D3">
              <w:rPr>
                <w:rFonts w:ascii="Times New Roman" w:eastAsia="Times New Roman" w:hAnsi="Times New Roman" w:cs="Times New Roman"/>
                <w:sz w:val="26"/>
                <w:szCs w:val="26"/>
              </w:rPr>
              <w:lastRenderedPageBreak/>
              <w:t>danh chuyên ngành đang sử dụng; việc cấp mã không làm phát sinh nghĩa vụ cấp đổi hoặc đầu tư lại hệ thống khi chưa có phương án chuyển đổi được cơ quan có thẩm quyền phê duyệt.”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4C"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24D"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Việc định danh điện tử được áp dụng cơ chế liên kết: mỗi đối tượng có một mã định danh thống nhất, các mã, số chuyên ngành hiện có được liên kết vào mã định </w:t>
            </w:r>
            <w:r w:rsidRPr="004032D3">
              <w:rPr>
                <w:rFonts w:ascii="Times New Roman" w:eastAsia="Times New Roman" w:hAnsi="Times New Roman" w:cs="Times New Roman"/>
                <w:sz w:val="26"/>
                <w:szCs w:val="26"/>
              </w:rPr>
              <w:lastRenderedPageBreak/>
              <w:t>danh mà không bị thay thế, không phải cấp lại, bảo đảm kế thừa các mã đang vận hành ổn định. Việc cấp mã chuyên ngành tiếp tục thực hiện theo quy định của pháp luật chuyên ngành và liên kết với mã định danh quốc gia, vì vậy dự thảo Luật không làm phát sinh nghĩa vụ cấp đổi mã hoặc đầu tư lại hệ thống đang vận hành.</w:t>
            </w:r>
          </w:p>
          <w:p w14:paraId="21F1B24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nguyên tắc liên kết, kế thừa giữa mã số, mã định danh chuyên ngành với mã định danh sẽ được quy định tại Nghị định của Chính phủ.</w:t>
            </w:r>
          </w:p>
        </w:tc>
      </w:tr>
      <w:tr w:rsidR="00C624C9" w:rsidRPr="004032D3" w14:paraId="21F1AFD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D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110.</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D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b khoản 1 Điều 12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D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D9" w14:textId="4762C17A"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Tại điểm b khoản 1 Điều 12 quy định </w:t>
            </w:r>
            <w:r w:rsidRPr="004032D3">
              <w:rPr>
                <w:rFonts w:ascii="Times New Roman" w:eastAsia="Times New Roman" w:hAnsi="Times New Roman" w:cs="Times New Roman"/>
                <w:i/>
                <w:iCs/>
                <w:sz w:val="26"/>
                <w:szCs w:val="26"/>
              </w:rPr>
              <w:t>“mã định danh tự chủ được cấp cho đối tượng tại khoản 2 Điều 8…”</w:t>
            </w:r>
            <w:r w:rsidRPr="004032D3">
              <w:rPr>
                <w:rFonts w:ascii="Times New Roman" w:eastAsia="Times New Roman" w:hAnsi="Times New Roman" w:cs="Times New Roman"/>
                <w:sz w:val="26"/>
                <w:szCs w:val="26"/>
              </w:rPr>
              <w:t xml:space="preserve"> trong khi khoản 2 Điều 8 dự thảo Luật đang quy định về mô hình thực hiện hoạt động định danh điện tử, do đó, đề nghị cơ quan soạn thảo tham chiếu lại.</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DA" w14:textId="790137D4"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Cơ quan soạn thảo giải trình như sau: đối tượng tại khoản 2 Điều 8 là </w:t>
            </w:r>
            <w:r w:rsidR="005914FC" w:rsidRPr="004032D3">
              <w:rPr>
                <w:rFonts w:ascii="Times New Roman" w:eastAsia="Times New Roman" w:hAnsi="Times New Roman" w:cs="Times New Roman"/>
                <w:sz w:val="26"/>
                <w:szCs w:val="26"/>
                <w:lang w:val="en-US"/>
              </w:rPr>
              <w:t>đối tượng không bắt buộc phải định danh, do đó, dẫn chiếu như nội dung nêu tại dự thảo Luật là đúng tinh thần của Luật</w:t>
            </w:r>
            <w:r w:rsidRPr="004032D3">
              <w:rPr>
                <w:rFonts w:ascii="Times New Roman" w:eastAsia="Times New Roman" w:hAnsi="Times New Roman" w:cs="Times New Roman"/>
                <w:sz w:val="26"/>
                <w:szCs w:val="26"/>
              </w:rPr>
              <w:t>.</w:t>
            </w:r>
          </w:p>
        </w:tc>
      </w:tr>
      <w:tr w:rsidR="00C624C9" w:rsidRPr="004032D3" w14:paraId="21F1B74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3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111.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3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b khoản 1 Điều 12 (Cấp mã định danh)</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3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3D" w14:textId="4E8B1A41" w:rsidR="00C624C9" w:rsidRPr="004032D3" w:rsidRDefault="00D039FD"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Dự thảo</w:t>
            </w:r>
            <w:r w:rsidR="00CD3891" w:rsidRPr="004032D3">
              <w:rPr>
                <w:rFonts w:ascii="Times New Roman" w:eastAsia="Times New Roman" w:hAnsi="Times New Roman" w:cs="Times New Roman"/>
                <w:sz w:val="26"/>
                <w:szCs w:val="26"/>
              </w:rPr>
              <w:t xml:space="preserve"> quy định </w:t>
            </w:r>
            <w:r w:rsidR="00CD3891" w:rsidRPr="004032D3">
              <w:rPr>
                <w:rFonts w:ascii="Times New Roman" w:eastAsia="Times New Roman" w:hAnsi="Times New Roman" w:cs="Times New Roman"/>
                <w:i/>
                <w:iCs/>
                <w:sz w:val="26"/>
                <w:szCs w:val="26"/>
              </w:rPr>
              <w:t xml:space="preserve">“Một đối tượng có thể được cấp nhiều mã định danh tự chủ… Mã định danh tự chủ được cấp từ lần thứ hai trở lên trên cùng một đối tượng </w:t>
            </w:r>
            <w:r w:rsidR="00CD3891" w:rsidRPr="004032D3">
              <w:rPr>
                <w:rFonts w:ascii="Times New Roman" w:eastAsia="Times New Roman" w:hAnsi="Times New Roman" w:cs="Times New Roman"/>
                <w:b/>
                <w:bCs/>
                <w:i/>
                <w:iCs/>
                <w:sz w:val="26"/>
                <w:szCs w:val="26"/>
              </w:rPr>
              <w:t>phải được liên kết với mã định danh tự chủ lần đầu</w:t>
            </w:r>
            <w:r w:rsidR="00CD3891" w:rsidRPr="004032D3">
              <w:rPr>
                <w:rFonts w:ascii="Times New Roman" w:eastAsia="Times New Roman" w:hAnsi="Times New Roman" w:cs="Times New Roman"/>
                <w:i/>
                <w:iCs/>
                <w:sz w:val="26"/>
                <w:szCs w:val="26"/>
              </w:rPr>
              <w:t xml:space="preserve"> được cấp cho đối tượng đó</w:t>
            </w:r>
            <w:r w:rsidR="00CD3891" w:rsidRPr="004032D3">
              <w:rPr>
                <w:rFonts w:ascii="Times New Roman" w:eastAsia="Times New Roman" w:hAnsi="Times New Roman" w:cs="Times New Roman"/>
                <w:sz w:val="26"/>
                <w:szCs w:val="26"/>
              </w:rPr>
              <w:t>”, đồng thời, dự thảo Luật quy định “</w:t>
            </w:r>
            <w:r w:rsidR="00CD3891" w:rsidRPr="004032D3">
              <w:rPr>
                <w:rFonts w:ascii="Times New Roman" w:eastAsia="Times New Roman" w:hAnsi="Times New Roman" w:cs="Times New Roman"/>
                <w:i/>
                <w:iCs/>
                <w:sz w:val="26"/>
                <w:szCs w:val="26"/>
              </w:rPr>
              <w:t xml:space="preserve">danh tính điện tử tự chủ là danh tính điện tử của các đối tượng </w:t>
            </w:r>
            <w:r w:rsidR="00CD3891" w:rsidRPr="004032D3">
              <w:rPr>
                <w:rFonts w:ascii="Times New Roman" w:eastAsia="Times New Roman" w:hAnsi="Times New Roman" w:cs="Times New Roman"/>
                <w:i/>
                <w:iCs/>
                <w:sz w:val="26"/>
                <w:szCs w:val="26"/>
              </w:rPr>
              <w:lastRenderedPageBreak/>
              <w:t>được cấp mã định danh tự chủ</w:t>
            </w:r>
            <w:r w:rsidR="00CD3891" w:rsidRPr="004032D3">
              <w:rPr>
                <w:rFonts w:ascii="Times New Roman" w:eastAsia="Times New Roman" w:hAnsi="Times New Roman" w:cs="Times New Roman"/>
                <w:sz w:val="26"/>
                <w:szCs w:val="26"/>
              </w:rPr>
              <w:t xml:space="preserve">” (khoản 2 Điều 14); </w:t>
            </w:r>
            <w:r w:rsidR="00CD3891" w:rsidRPr="004032D3">
              <w:rPr>
                <w:rFonts w:ascii="Times New Roman" w:eastAsia="Times New Roman" w:hAnsi="Times New Roman" w:cs="Times New Roman"/>
                <w:i/>
                <w:iCs/>
                <w:sz w:val="26"/>
                <w:szCs w:val="26"/>
              </w:rPr>
              <w:t>danh tính điện tử tự chủ phải được đồng bộ với Cơ sở dữ liệu quốc gia về định danh và xác thực điện tử</w:t>
            </w:r>
            <w:r w:rsidR="00CD3891" w:rsidRPr="004032D3">
              <w:t xml:space="preserve"> </w:t>
            </w:r>
            <w:r w:rsidR="00CD3891" w:rsidRPr="004032D3">
              <w:rPr>
                <w:rFonts w:ascii="Times New Roman" w:eastAsia="Times New Roman" w:hAnsi="Times New Roman" w:cs="Times New Roman"/>
                <w:sz w:val="26"/>
                <w:szCs w:val="26"/>
              </w:rPr>
              <w:t xml:space="preserve">(khoản 3 Điều 13); </w:t>
            </w:r>
            <w:r w:rsidR="00CD3891" w:rsidRPr="004032D3">
              <w:rPr>
                <w:rFonts w:ascii="Times New Roman" w:eastAsia="Times New Roman" w:hAnsi="Times New Roman" w:cs="Times New Roman"/>
                <w:i/>
                <w:iCs/>
                <w:sz w:val="26"/>
                <w:szCs w:val="26"/>
              </w:rPr>
              <w:t>danh tính điện tử tự chủ được lưu trữ theo phương án do tổ chức cung cấp dịch vụ định danh điện tử quyết định</w:t>
            </w:r>
            <w:r w:rsidR="00CD3891" w:rsidRPr="004032D3">
              <w:rPr>
                <w:i/>
                <w:iCs/>
              </w:rPr>
              <w:t xml:space="preserve"> </w:t>
            </w:r>
            <w:r w:rsidR="00CD3891" w:rsidRPr="004032D3">
              <w:rPr>
                <w:rFonts w:ascii="Times New Roman" w:eastAsia="Times New Roman" w:hAnsi="Times New Roman" w:cs="Times New Roman"/>
                <w:sz w:val="26"/>
                <w:szCs w:val="26"/>
              </w:rPr>
              <w:t>(khoản 2 Điều 14). Như vậy, đề nghị làm rõ việc liên kết mã định danh tự chủ tại quy định này dự kiến sẽ được thực hiện như thế nào khi danh tính điện tử tự chủ vừa được đồng bộ với Cơ sở dữ liệu quốc gia về định danh và xác thực điện tử, vừa được lưu trữ theo phương án của tổ chức cung cấp dịch vụ. Đồng thời, đề nghị cân nhắc việc quy định nội dung này dựa trên tính khả thi trong quá trình thực hiện, vì mã định danh tự chủ được các tổ chức, doanh nghiệp chủ động cấp trong suốt vòng đời của danh tính điện tử, phụ thuộc vào nhu cầu quản lý đối với danh tính điện tử đó, trong đó, lưu ý không đặt ra các quy định về “xác nhận/chấp thuận” liên kết mã định danh tự chủ.</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3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73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Quy định mã định danh tự chủ được cấp từ lần thứ hai trở lên trên cùng một đối tượng phải được liên kết với mã định danh tự chủ cấp lần đầu (dự kiến thực hiện thông qua việc các mã này cần chứa tối thiểu một số trường dữ liệu đặc trưng </w:t>
            </w:r>
            <w:r w:rsidRPr="004032D3">
              <w:rPr>
                <w:rFonts w:ascii="Times New Roman" w:eastAsia="Times New Roman" w:hAnsi="Times New Roman" w:cs="Times New Roman"/>
                <w:sz w:val="26"/>
                <w:szCs w:val="26"/>
              </w:rPr>
              <w:lastRenderedPageBreak/>
              <w:t>nhằm xác định về đối tượng được định danh) nhằm bảo đảm khả năng truy vết trong nhóm đối tượng định danh tự chủ. Việc liên kết do tổ chức thực hiện hoạt động định danh điện tử thực hiện khi cấp mã và được thể hiện trong thông tin danh tính điện tử tự chủ đồng bộ với Cơ sở dữ liệu quốc gia về định danh và xác thực điện tử. Cơ quan soạn thảo cũng không quy định thủ tục xác nhận, chấp thuận đối với việc liên kết mã định danh tự chủ.</w:t>
            </w:r>
          </w:p>
          <w:p w14:paraId="21F1B74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sẽ rà soát và nghiên cứu quy định cụ thể cách thức liên kết, đồng bộ mã định danh tự chủ tại Nghị định của Chính phủ, bảo đảm tính khả thi trong quá trình thực hiện.</w:t>
            </w:r>
          </w:p>
        </w:tc>
      </w:tr>
      <w:tr w:rsidR="00C624C9" w:rsidRPr="004032D3" w14:paraId="21F1B67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7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112.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7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12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7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Tòa án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7C" w14:textId="663AFF07" w:rsidR="00C624C9" w:rsidRPr="004032D3" w:rsidRDefault="00D039FD"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Dự thảo</w:t>
            </w:r>
            <w:r w:rsidR="00CD3891" w:rsidRPr="004032D3">
              <w:rPr>
                <w:rFonts w:ascii="Times New Roman" w:eastAsia="Times New Roman" w:hAnsi="Times New Roman" w:cs="Times New Roman"/>
                <w:sz w:val="26"/>
                <w:szCs w:val="26"/>
              </w:rPr>
              <w:t xml:space="preserve"> quy định “Các bộ, cơ quan ngang Bộ quy định chi tiết về cấu trúc mã định danh quốc gia...” như vậy không bao gồm các ngành khác như Tòa án nhân dân tối </w:t>
            </w:r>
            <w:r w:rsidR="00CD3891" w:rsidRPr="004032D3">
              <w:rPr>
                <w:rFonts w:ascii="Times New Roman" w:eastAsia="Times New Roman" w:hAnsi="Times New Roman" w:cs="Times New Roman"/>
                <w:sz w:val="26"/>
                <w:szCs w:val="26"/>
              </w:rPr>
              <w:lastRenderedPageBreak/>
              <w:t>cao. Do đó, đề nghị sửa thành “Các bộ, cơ quan ngang Bộ và cơ quan khác ở trung ương được giao quản lý ngành, lĩnh vực theo quy định của pháp luật quy định chi tiết về cấu trúc mã định danh quốc gia...”.</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7D"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sẽ rà soát, chỉnh lý khoản 3 Điều 12 bảo đảm bao quát cả cơ quan khác ở trung ương được giao quản lý ngành, lĩnh vực </w:t>
            </w:r>
            <w:r w:rsidRPr="004032D3">
              <w:rPr>
                <w:rFonts w:ascii="Times New Roman" w:eastAsia="Times New Roman" w:hAnsi="Times New Roman" w:cs="Times New Roman"/>
                <w:sz w:val="26"/>
                <w:szCs w:val="26"/>
              </w:rPr>
              <w:lastRenderedPageBreak/>
              <w:t>theo quy định của pháp luật. Các cơ quan chủ trì trong quá trình xây dựng cấu trúc mã định danh phối hợp với Bộ Công an xây dựng, ban hành cấu trúc mã phù hợp với lĩnh vực quản lý; nguyên tắc phối hợp và trách nhiệm cụ thể sẽ được quy định tại Nghị định của Chính phủ.</w:t>
            </w:r>
          </w:p>
        </w:tc>
      </w:tr>
      <w:tr w:rsidR="00C624C9" w:rsidRPr="004032D3" w14:paraId="21F1B74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4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113.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4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12; khoản 5 Điều 11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4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45" w14:textId="6FE90EFB" w:rsidR="00C624C9" w:rsidRPr="004032D3" w:rsidRDefault="00D039FD"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ự thảo Luật quy định “</w:t>
            </w:r>
            <w:r w:rsidR="00CD3891" w:rsidRPr="004032D3">
              <w:rPr>
                <w:rFonts w:ascii="Times New Roman" w:eastAsia="Times New Roman" w:hAnsi="Times New Roman" w:cs="Times New Roman"/>
                <w:i/>
                <w:iCs/>
                <w:sz w:val="26"/>
                <w:szCs w:val="26"/>
              </w:rPr>
              <w:t>Các bộ, cơ quan ngang Bộ quy định chi tiết về cấu trúc mã định danh quốc gia, bảo đảm phù hợp với đặc thù lĩnh vực do các Bộ, cơ quan ngang Bộ quản lý sau khi xin ý kiến thống nhất của Bộ Công an bằng văn bản</w:t>
            </w:r>
            <w:r w:rsidR="00CD3891" w:rsidRPr="004032D3">
              <w:rPr>
                <w:rFonts w:ascii="Times New Roman" w:eastAsia="Times New Roman" w:hAnsi="Times New Roman" w:cs="Times New Roman"/>
                <w:sz w:val="26"/>
                <w:szCs w:val="26"/>
              </w:rPr>
              <w:t>”, tuy nhiên, tại khoản 5 Điều 11 dự thảo Luật quy định “</w:t>
            </w:r>
            <w:r w:rsidR="00CD3891" w:rsidRPr="004032D3">
              <w:rPr>
                <w:rFonts w:ascii="Times New Roman" w:eastAsia="Times New Roman" w:hAnsi="Times New Roman" w:cs="Times New Roman"/>
                <w:i/>
                <w:iCs/>
                <w:sz w:val="26"/>
                <w:szCs w:val="26"/>
              </w:rPr>
              <w:t>trường hợp quy trình, thủ tục theo quy định của pháp luật chuyên ngành đã đảm bảo thông tin phục vụ hoạt động định danh đáp ứng các yêu cầu tại khoản 2 Điều này, cơ quan, tổ chức thực hiện các hoạt động cấp mã định danh, xác lập danh tính điện tử theo quy định...</w:t>
            </w:r>
            <w:r w:rsidR="00CD3891" w:rsidRPr="004032D3">
              <w:rPr>
                <w:rFonts w:ascii="Times New Roman" w:eastAsia="Times New Roman" w:hAnsi="Times New Roman" w:cs="Times New Roman"/>
                <w:sz w:val="26"/>
                <w:szCs w:val="26"/>
              </w:rPr>
              <w:t xml:space="preserve">”, trên thực tế, hiện nay trong từng lĩnh vực cụ thể pháp luật đã có các quy định liên quan đến hoạt động định danh điện tử hoặc cơ chế quản lý có tính chất tương tự như việc định danh điện tử(1) và được quy định trong nhiều loại văn bản quy phạm pháp khác nhau (Luật, Nghị định, Thông tư…), thuộc thẩm quyền </w:t>
            </w:r>
            <w:r w:rsidR="00CD3891" w:rsidRPr="004032D3">
              <w:rPr>
                <w:rFonts w:ascii="Times New Roman" w:eastAsia="Times New Roman" w:hAnsi="Times New Roman" w:cs="Times New Roman"/>
                <w:sz w:val="26"/>
                <w:szCs w:val="26"/>
              </w:rPr>
              <w:lastRenderedPageBreak/>
              <w:t>của nhiều chủ thể khác nhau, do đó, đề nghị chỉnh lý nội dung này theo hướng kế thừa quy định của pháp luật hiện hành, tránh phát sinh việc áp dụng nhiều mã cho một chủ thể.</w:t>
            </w:r>
          </w:p>
          <w:p w14:paraId="21F1B746"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(1) ví dụ như: liên quan đến sản phẩm, hàng hóa: định danh đối với sản phẩm, hàng hóa tại Luật Chất lượng sản phẩm hàng hóa có thể được thực hiện thông qua: truy xuất nguồn gốc hàng hóa (là bắt buộc đối với hàng hóa rủi ro cao, việc truy xuất có thể thực hiện thông qua mã số, mã vạch), mã số, mã vạch; ghi nhãn hàng hóa, nhãn điện tử hoặc hộ chiếu của sản phẩm; mã HS (hệ thống phân loại hàng hóa tiêu chuẩn quốc tế ) đối với hàng hóa xuất khẩu, nhập khẩu…; phương tiện giao thông: chứng nhận đăng ký xe và biển số xe cơ giới, xe máy chuyên dùng theo quy định Luật Trật tự an toàn giao thông đường bộ; đăng ký tàu biển theo quy định của Bộ luật Hàng hải; đăng ký quốc tịch tàu bay, đăng ký quyền đối với tàu bay theo Luật Hàng không dân dụng; số đăng ký phương tiện bay (mã số định danh phương tiện bay); Giấy chứng nhận đăng ký phương tiện thuỷ nội địa theo Luật Đường thuỷ nội </w:t>
            </w:r>
            <w:r w:rsidRPr="004032D3">
              <w:rPr>
                <w:rFonts w:ascii="Times New Roman" w:eastAsia="Times New Roman" w:hAnsi="Times New Roman" w:cs="Times New Roman"/>
                <w:sz w:val="26"/>
                <w:szCs w:val="26"/>
              </w:rPr>
              <w:lastRenderedPageBreak/>
              <w:t>địa; giấy chứng nhận đăng ký phương tiện giao thông đường sắt…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47"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Luật Định danh và xác thực điện tử quy định khung nguyên tắc chung, là công cụ thống nhất để thực hiện các quy định của pháp luật chuyên ngành, không thay thế và không chồng chéo với các cơ chế định danh, mã số hiện hành. Việc định danh điện tử được áp dụng cơ chế liên kết: mỗi đối tượng có một mã định danh thống nhất, các mã, số chuyên ngành hiện có được liên kết vào mã định danh mà không bị thay thế, không phải cấp lại, bảo đảm kế thừa các mã đang vận hành ổn định, do đó không phát sinh việc áp dụng nhiều mã cho một chủ thể. Đồng thời, khoản 5 Điều 11 dự thảo Luật đã bảo đảm không thực hiện lại quy trình, thủ tục chuyên ngành đã đáp ứng yêu cầu của Luật.</w:t>
            </w:r>
          </w:p>
          <w:p w14:paraId="21F1B748"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Về cấu trúc mã định danh quốc gia, các cơ quan chủ trì trong quá trình xây dựng </w:t>
            </w:r>
            <w:r w:rsidRPr="004032D3">
              <w:rPr>
                <w:rFonts w:ascii="Times New Roman" w:eastAsia="Times New Roman" w:hAnsi="Times New Roman" w:cs="Times New Roman"/>
                <w:sz w:val="26"/>
                <w:szCs w:val="26"/>
              </w:rPr>
              <w:lastRenderedPageBreak/>
              <w:t>cấu trúc mã định danh phối hợp với Bộ Công an xây dựng, ban hành cấu trúc mã phù hợp với lĩnh vực quản lý; cơ quan soạn thảo sẽ rà soát, chỉnh lý và nghiên cứu quy định cụ thể tại Nghị định của Chính phủ.</w:t>
            </w:r>
          </w:p>
        </w:tc>
      </w:tr>
      <w:tr w:rsidR="00C624C9" w:rsidRPr="004032D3" w14:paraId="21F1B7D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D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114.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D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12; khoản 2 Điều 38; khoản 2 Điều 39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D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D9" w14:textId="461220FB"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Công văn số 435/TTg-TCCV ngày 25/4/2026 của Thủ tướng Chính phủ về sửa đổi, bổ sung các luật, nghị quyết của Ủy ban Thường vụ Quốc hội bảo đảm theo các nguyên tắc tại Luật Tổ chức Chính phủ, trong đó yêu cầu Bộ, cơ quan ngang Bộ “</w:t>
            </w:r>
            <w:r w:rsidRPr="004032D3">
              <w:rPr>
                <w:rFonts w:ascii="Times New Roman" w:eastAsia="Times New Roman" w:hAnsi="Times New Roman" w:cs="Times New Roman"/>
                <w:i/>
                <w:iCs/>
                <w:sz w:val="26"/>
                <w:szCs w:val="26"/>
              </w:rPr>
              <w:t>không quy định cụ thể Bộ, ngành và nhiệm vụ, quyền hạn cụ thể của Bộ, ngành tại dự thảo luật, nghị quyết, pháp lệnh, bảo đảm quy định những vấn đề thuộc thẩm quyền của Quốc hội… không phân quyền trực tiếp cho các Bộ trưởng tại luật, pháp lệnh, nghị quyết, bảo đảm Chính phủ thống nhất quản lý nhà nước về các ngành, lĩnh vực…”</w:t>
            </w:r>
            <w:r w:rsidRPr="004032D3">
              <w:rPr>
                <w:rFonts w:ascii="Times New Roman" w:eastAsia="Times New Roman" w:hAnsi="Times New Roman" w:cs="Times New Roman"/>
                <w:sz w:val="26"/>
                <w:szCs w:val="26"/>
              </w:rPr>
              <w:t>, do đó, đề nghị rà soát dự thảo Luật không quy định cụ thể tên, nhiệm vụ, quyền hạn của các Bộ, ngành tại dự thảo Luật, ví dụ: khoản 3 Điều 12, khoản 2 Điều 38, khoản 2 Điều 39…</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DA"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các quy định tại khoản 3 Điều 12, khoản 2 Điều 38, khoản 2 Điều 39 và các quy định khác có liên quan của dự thảo Luật theo hướng không quy định cụ thể tên, nhiệm vụ, quyền hạn của Bộ, cơ quan ngang Bộ tại dự thảo Luật; các nội dung chi tiết được giao Chính phủ quy định tại Nghị định, phù hợp với yêu cầu tại Công văn số 435/TTg-TCCV ngày 25/4/2026 của Thủ tướng Chính phủ.</w:t>
            </w:r>
          </w:p>
        </w:tc>
      </w:tr>
      <w:tr w:rsidR="00C624C9" w:rsidRPr="004032D3" w14:paraId="21F1B23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3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115.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3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a khoản 3 Điều 12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3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Gia Lai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3C"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Điểm a khoản 3 về cấu trúc mã định danh quy định các bộ, cơ quan ngang bộ xin ý kiến thống nhất của Bộ Công an bằng văn bản. Đề nghị cơ quan soạn thảo nghiên cứu, không quy định cơ chế xin ý kiến riêng lẻ đối với từng cấu trúc mã, vì dễ phát </w:t>
            </w:r>
            <w:r w:rsidRPr="004032D3">
              <w:rPr>
                <w:rFonts w:ascii="Times New Roman" w:eastAsia="Times New Roman" w:hAnsi="Times New Roman" w:cs="Times New Roman"/>
                <w:sz w:val="26"/>
                <w:szCs w:val="26"/>
              </w:rPr>
              <w:lastRenderedPageBreak/>
              <w:t>sinh thủ tục hành chính và làm giảm tính chủ động của cơ quan quản lý chuyên ngành. Theo đó, nghiên cứu bổ sung tại Điều 12 quy định về Cấu trúc mã định danh quốc gia phải tuân thủ tiêu chuẩn, quy chuẩn kỹ thuật quốc gia về định danh điện tử do cơ quan có thẩm quyền ban hành.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3D"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ý kiến tham gia: các cơ quan chủ trì trong quá trình xây dựng cấu trúc mã định danh  phối hợp với Bộ Công an  xây dựng ban hành cấu trúc mã phù hợp với lĩnh vực quản lý</w:t>
            </w:r>
          </w:p>
        </w:tc>
      </w:tr>
      <w:tr w:rsidR="00C624C9" w:rsidRPr="004032D3" w14:paraId="21F1B25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5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116.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5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5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Thái Nguyên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54"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13 dự thảo Luật quy định:</w:t>
            </w:r>
          </w:p>
          <w:p w14:paraId="21F1B255"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“Danh tính điện tử tự chủ phải được đồng bộ với Cơ sở dữ liệu quốc gia về định danh và xác thực điện tử tại các thời điểm sau:</w:t>
            </w:r>
          </w:p>
          <w:p w14:paraId="21F1B256"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a) Khi tạo lập danh tính điện tử;</w:t>
            </w:r>
          </w:p>
          <w:p w14:paraId="21F1B257"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b) Khi có thay đổi thông tin danh tính điện tử;</w:t>
            </w:r>
          </w:p>
          <w:p w14:paraId="21F1B258"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c) Khi tạm dừng, chấm dứt hiệu lực danh tính điện tử.”</w:t>
            </w:r>
          </w:p>
          <w:p w14:paraId="21F1B259"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Dự thảo đã quy định nghĩa vụ đồng bộ dữ liệu nhưng chưa quy định rõ trách nhiệm của cơ quan thực hiện khi không đồng bộ hoặc đồng bộ không đúng thời hạn; chưa có cơ chế bảo đảm việc thực hiện, trong khi tính đầy đủ, chính xác và kịp thời của Cơ sở dữ liệu quốc gia phụ thuộc trực tiếp vào việc đồng bộ dữ liệu của các cơ quan quản lý dữ liệu nguồn. Do đó, đề nghị cơ quan soạn thảo nghiên cứu bổ sung quy </w:t>
            </w:r>
            <w:r w:rsidRPr="004032D3">
              <w:rPr>
                <w:rFonts w:ascii="Times New Roman" w:eastAsia="Times New Roman" w:hAnsi="Times New Roman" w:cs="Times New Roman"/>
                <w:sz w:val="26"/>
                <w:szCs w:val="26"/>
              </w:rPr>
              <w:lastRenderedPageBreak/>
              <w:t>định về trách nhiệm thực hiện, thời hạn đồng bộ đối với từng trường hợp và giao Chính phủ quy định cơ chế xử lý đối với trường hợp không thực hiện hoặc thực hiện không đúng quy định.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5A"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như sau: đã quy định trách nhiệm đồng bộ, thời gian đồng bộ thông tin danh tính - thực hiện tự động ngay khi tạo lập, có thay đổi, tạm dừng, chấm dứt; và sẽ quy định cụ thể về trách nhiệm đồng bộ tại Nghị định hướng dẫn, sẽ ban hành Nghị định xử lý vi phạm hành chính đối với hành vi không đồng bộ, chậm đồng bộ dữ liệu.</w:t>
            </w:r>
          </w:p>
        </w:tc>
      </w:tr>
      <w:tr w:rsidR="00C624C9" w:rsidRPr="004032D3" w14:paraId="21F1B26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6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117.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64"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13 và Điều 34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65"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66" w14:textId="32D2806C" w:rsidR="00C624C9" w:rsidRPr="004032D3" w:rsidRDefault="00D039FD"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Nội</w:t>
            </w:r>
            <w:r w:rsidR="00CD3891" w:rsidRPr="004032D3">
              <w:rPr>
                <w:rFonts w:ascii="Times New Roman" w:eastAsia="Times New Roman" w:hAnsi="Times New Roman" w:cs="Times New Roman"/>
                <w:sz w:val="26"/>
                <w:szCs w:val="26"/>
              </w:rPr>
              <w:t xml:space="preserve"> dung quy định danh tính điện tử tự chủ (do tư nhân cấp cho thiết bị, tài sản số) phải đồng bộ về Cơ sở dữ liệu quốc gia sẽ làm mất đi ý nghĩa ‘tự chủ’, đồng thời biến hệ thống của Nhà nước thành kho chứa dữ liệu hỗn tạp (ví dụ: mã định danh của một vật phẩm game hoặc một cảm biến IoT không có giá trị quản lý nhà nước cốt lõi). Đề nghị xem xét, cân nhắc kỹ quy định đồng bộ danh tính điện tử tự chủ và nhật ký xác thực độc lập về Cơ sở dữ liệu quốc gia. Theo thông lệ quốc tế, mô hình định danh tự chủ (Self-Sovereign Identity - SSI) cho phép người dùng tự lưu trữ danh tính trên thiết bị cá nhân (như ví định danh) và xác thực ngang hàng (P2P) thông qua công nghệ chuỗi khối (Blockchain) mà không cần hệ thống trung tâm lưu trữ toàn bộ bản ghi.</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67"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một phần và giải trình: phạm vi đồng bộ chỉ gồm thông tin danh tính cốt lõi và trạng thái hiệu lực, không gồm dữ liệu nghiệp vụ, nội dung giao dịch, nhằm bảo đảm kiểm chứng chéo, giải quyết tranh chấp và phòng ngừa lợi dụng danh tính tự chủ cho hành vi vi phạm pháp luật. Cơ quan soạn thảo tiếp thu, rà soát quy định rõ phạm vi dữ liệu tối thiểu phải đồng bộ, không làm mất ý nghĩa tự chủ của mô hình.</w:t>
            </w:r>
          </w:p>
        </w:tc>
      </w:tr>
      <w:tr w:rsidR="00C624C9" w:rsidRPr="004032D3" w14:paraId="21F1B75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4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118.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4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Khoản 2, khoản 3 Điều 13 (Phân </w:t>
            </w:r>
            <w:r w:rsidRPr="004032D3">
              <w:rPr>
                <w:rFonts w:ascii="Times New Roman" w:eastAsia="Times New Roman" w:hAnsi="Times New Roman" w:cs="Times New Roman"/>
                <w:sz w:val="26"/>
                <w:szCs w:val="26"/>
              </w:rPr>
              <w:lastRenderedPageBreak/>
              <w:t>loại danh tính điện tử)</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4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4D"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Khoản 3 Điều 13 dự thảo Luật quy định: “</w:t>
            </w:r>
            <w:r w:rsidRPr="004032D3">
              <w:rPr>
                <w:rFonts w:ascii="Times New Roman" w:eastAsia="Times New Roman" w:hAnsi="Times New Roman" w:cs="Times New Roman"/>
                <w:i/>
                <w:iCs/>
                <w:sz w:val="26"/>
                <w:szCs w:val="26"/>
              </w:rPr>
              <w:t xml:space="preserve">Danh tính điện tử tự chủ phải được đồng bộ với Cơ sở dữ liệu quốc gia về định danh </w:t>
            </w:r>
            <w:r w:rsidRPr="004032D3">
              <w:rPr>
                <w:rFonts w:ascii="Times New Roman" w:eastAsia="Times New Roman" w:hAnsi="Times New Roman" w:cs="Times New Roman"/>
                <w:i/>
                <w:iCs/>
                <w:sz w:val="26"/>
                <w:szCs w:val="26"/>
              </w:rPr>
              <w:lastRenderedPageBreak/>
              <w:t>và xác thực điện tử: a) Khi tạo lập danh tính điện tử; b) Khi có thay đổi thông tin danh tính điện tử; c) Khi tạm dừng, chấm dứt hiệu lực danh tính điện tử</w:t>
            </w:r>
            <w:r w:rsidRPr="004032D3">
              <w:rPr>
                <w:rFonts w:ascii="Times New Roman" w:eastAsia="Times New Roman" w:hAnsi="Times New Roman" w:cs="Times New Roman"/>
                <w:sz w:val="26"/>
                <w:szCs w:val="26"/>
              </w:rPr>
              <w:t>”. Theo quy định này, toàn bộ “vòng đời” của danh tính điện tử tự chủ đều được đồng bộ với Cơ sở dữ liệu quốc gia về định danh và xác thực điện tử.</w:t>
            </w:r>
            <w:r w:rsidRPr="004032D3">
              <w:t xml:space="preserve"> </w:t>
            </w:r>
            <w:r w:rsidRPr="004032D3">
              <w:rPr>
                <w:rFonts w:ascii="Times New Roman" w:eastAsia="Times New Roman" w:hAnsi="Times New Roman" w:cs="Times New Roman"/>
                <w:sz w:val="26"/>
                <w:szCs w:val="26"/>
              </w:rPr>
              <w:t>Tuy nhiên, đề nghị cân nhắc quy định nêu trên. Theo dự thảo Luật, danh tính điện tử tự chủ là danh tính điện tử của đối tượng được cấp mã định danh tự chủ; các trường thông tin của danh tính điện tử tự chủ do tổ chức thực hiện hoạt động định danh điện tử quy định (khoản 2 Điều 13). Đồng thời, điểm b khoản 1 Điều 12 dự thảo Luật quy định một đối tượng có thể được cấp nhiều mã định danh tự chủ. Như vậy, một đối tượng có thể có nhiều danh tính điện tử tự chủ tương ứng với nhiều mã định danh tự chủ khác nhau, với các trường thông tin được thiết kế theo mục đích, yêu cầu của từng tổ chức thực hiện hoạt động định danh điện tử.</w:t>
            </w:r>
          </w:p>
          <w:p w14:paraId="21F1B74E"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Trong trường hợp đó, việc yêu cầu đồng bộ toàn bộ danh tính điện tử tự chủ với Cơ sở dữ liệu quốc gia về định danh và xác thực điện tử trong suốt “vòng đời” có thể làm phát sinh khối lượng dữ liệu rất lớn </w:t>
            </w:r>
            <w:r w:rsidRPr="004032D3">
              <w:rPr>
                <w:rFonts w:ascii="Times New Roman" w:eastAsia="Times New Roman" w:hAnsi="Times New Roman" w:cs="Times New Roman"/>
                <w:sz w:val="26"/>
                <w:szCs w:val="26"/>
              </w:rPr>
              <w:lastRenderedPageBreak/>
              <w:t>cần được đồng bộ, cập nhật và quản lý, làm gia tăng chi phí đầu tư, vận hành hệ thống, đồng thời đặt ra yêu cầu bảo đảm tính nhất quán, đồng bộ giữa dữ liệu do các tổ chức thực hiện hoạt động định danh điện tử quản lý với dữ liệu tại Cơ sở dữ liệu quốc gia về định danh và xác thực điện tử. Do đó, đề nghị cơ quan chủ trì soạn thảo rà soát, đánh giá kỹ sự cần thiết của quy định này.</w:t>
            </w:r>
            <w:r w:rsidRPr="004032D3">
              <w:t xml:space="preserve"> </w:t>
            </w:r>
            <w:r w:rsidRPr="004032D3">
              <w:rPr>
                <w:rFonts w:ascii="Times New Roman" w:eastAsia="Times New Roman" w:hAnsi="Times New Roman" w:cs="Times New Roman"/>
                <w:sz w:val="26"/>
                <w:szCs w:val="26"/>
              </w:rPr>
              <w:t>Trường hợp xác định cần thiết yêu cầu đồng bộ thì cần làm rõ phạm vi thông tin phải đồng bộ, cơ sở và mục đích quản lý nhà nước của việc đồng bộ để bảo đảm tính khả thi, đồng thời tránh phát sinh việc tập trung, lưu trữ dữ liệu trùng lặp không cần thiết, làm gia tăng chi phí tuân thủ và chi phí quản lý.</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4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75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Dự thảo Luật không yêu cầu đồng bộ toàn bộ thông tin của danh tính điện tử tự chủ; phạm vi đồng bộ chỉ gồm thông tin danh tính cốt lõi và trạng thái hiệu lực, không đồng bộ yếu tố xác thực, nội dung giao dịch và dữ liệu nghiệp vụ chuyên ngành. Việc đồng bộ nhằm bảo đảm kiểm chứng chéo, giải quyết tranh chấp và phòng ngừa việc lợi dụng danh tính tự chủ để thực hiện hành vi vi phạm pháp luật.</w:t>
            </w:r>
          </w:p>
          <w:p w14:paraId="21F1B75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quy định rõ phạm vi dữ liệu tối thiểu phải đồng bộ, không làm mất ý nghĩa tự chủ của mô hình và không làm phát sinh việc lưu trữ dữ liệu trùng lặp không cần thiết; cấu trúc dữ liệu, mục đích sử dụng, thời hạn lưu trữ, đối tượng được truy cập và cơ chế giám sát do Chính phủ quy định chi tiết.</w:t>
            </w:r>
          </w:p>
        </w:tc>
      </w:tr>
      <w:tr w:rsidR="00C624C9" w:rsidRPr="004032D3" w14:paraId="21F1B26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5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119.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5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13, khoản 2 Điều 28 và Điều 34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5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Kiểm toán Nhà nước</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60"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Khoản 3 Điều 13, khoản 2 Điều 28 và Điều 34 của dự thảo Luật quy định đồng bộ danh tính điện tử tự chủ, lịch sử định danh và nhật ký xác thực về Cơ sở dữ liệu quốc gia về định danh và xác thực điện tử, trong đó có yêu cầu đồng bộ trong thời hạn 24 giờ. Việc tập trung toàn bộ lịch sử xác thực có thể làm phát sinh dữ liệu rất lớn, phản ánh lịch sử sử dụng dịch vụ và quan hệ giao dịch của chủ thể. Đề nghị chỉ đồng bộ dữ liệu tối thiểu cần thiết như mã định danh, </w:t>
            </w:r>
            <w:r w:rsidRPr="004032D3">
              <w:rPr>
                <w:rFonts w:ascii="Times New Roman" w:eastAsia="Times New Roman" w:hAnsi="Times New Roman" w:cs="Times New Roman"/>
                <w:sz w:val="26"/>
                <w:szCs w:val="26"/>
              </w:rPr>
              <w:lastRenderedPageBreak/>
              <w:t>tổ chức tạo lập, trạng thái hiệu lực, thời điểm và mức độ xác thực; không đồng bộ nội dung giao dịch, yếu tố xác thực, dữ liệu sinh trắc học gốc hoặc thông tin không cần thiết. Chính phủ cần quy định cụ thể cấu trúc dữ liệu, mục đích sử dụng, thời hạn lưu trữ, đối tượng được truy cập và cơ chế giám sát.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6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đã quy định những loại thông tin nào đồng bộ về, không phải đồng bộ toàn bộ các thông tin; không đồng bộ yếu tố xác thực, nội dung giao dịch. Cấu trúc dữ liệu, mục đích sử dụng, thời hạn lưu trữ, đối tượng được truy cập và cơ chế giám sát được Chính phủ quy định chi tiết theo khoản 6 Điều 28 và quy định giao Chính phủ tại Chương IV.</w:t>
            </w:r>
          </w:p>
        </w:tc>
      </w:tr>
      <w:tr w:rsidR="00C624C9" w:rsidRPr="004032D3" w14:paraId="21F1B26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6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120.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6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13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6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tỉnh Lạng Sơn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6C" w14:textId="0FA4FE86" w:rsidR="00C624C9" w:rsidRPr="004032D3" w:rsidRDefault="00CD3891" w:rsidP="004560D2">
            <w:pPr>
              <w:spacing w:before="60" w:after="60" w:line="240" w:lineRule="auto"/>
              <w:ind w:right="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Tại Điều 13, khoản 3, dự thảo yêu cầu danh tính điện tử tự chủ phải được đồng bộ với Cơ sở dữ liệu quốc gia tại các thời điểm như khi tạo lập, thay đổi thông tin. Đối với quân đội và cơ yếu, nếu thông tin nhân sự và thông tin tính năng khí tài bị tự động đẩy lên cơ sở dữ liệu dùng chung toàn quốc sẽ tạo rủi ro tập trung dữ liệu. Khi hệ thống gặp sự cố an ninh (như hacker tấn công chiếm quyền), toàn bộ dữ liệu cốt lõi của LLVT sẽ bị đe dọa. Do đó, cần có cơ chế lưu trữ tập trung độc lập cho khối đặc thù.</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6D"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để quy định tại dự thảo Luật và Nghị định đảm bảo phù hợp</w:t>
            </w:r>
          </w:p>
        </w:tc>
      </w:tr>
      <w:tr w:rsidR="00C624C9" w:rsidRPr="004032D3" w14:paraId="21F1B274"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6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121.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7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13, Điều 28, Điều 34 (đồng bộ dữ liệu tập trung)</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7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72" w14:textId="47C50D7B"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Khoản 3 Điều 13, Điều 28 và Điều 34 dự thảo Luật quy định việc đồng bộ danh tính điện tử tự chủ, thông tin biến động và nhật ký xác thực vào Cơ sở dữ liệu quốc gia về định danh và xác thực điện tử; trong một số trường hợp, việc đồng bộ phải được thực hiện trong thời hạn không quá 24 giờ. </w:t>
            </w:r>
            <w:r w:rsidRPr="004032D3">
              <w:rPr>
                <w:rFonts w:ascii="Times New Roman" w:eastAsia="Times New Roman" w:hAnsi="Times New Roman" w:cs="Times New Roman"/>
                <w:sz w:val="26"/>
                <w:szCs w:val="26"/>
              </w:rPr>
              <w:lastRenderedPageBreak/>
              <w:t>Có ý kiến cho rằng, phạm vi dữ liệu phải đồng bộ theo các quy định này có thể dẫn đến việc tập trung lượng dữ liệu lớn hơn mức cần thiết, làm gia tăng hậu quả trong trường hợp xảy ra sự cố và chưa thể hiện rõ nguyên tắc giới hạn phạm vi thu thập, xử lý dữ liệu quy định tại Điều 4 dự thảo. Do đó, đề nghị phân định rõ dữ liệu gốc, dữ liệu chỉ mục, thông tin về trạng thái hiệu lực và nhật ký kỹ thuật; chỉ đồng bộ các trường dữ liệu tối thiểu, phù hợp với mục đích đã được xác định.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73"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tiếp thu và đã quy định những loại thông tin nào đồng bộ về, không phải đồng bộ toàn bộ các thông tin; không đồng bộ yếu tố xác thực, nội dung giao dịch. Cấu trúc dữ liệu, mục đích sử dụng, thời hạn lưu trữ, đối tượng được truy cập và cơ chế giám sát được Chính </w:t>
            </w:r>
            <w:r w:rsidRPr="004032D3">
              <w:rPr>
                <w:rFonts w:ascii="Times New Roman" w:eastAsia="Times New Roman" w:hAnsi="Times New Roman" w:cs="Times New Roman"/>
                <w:sz w:val="26"/>
                <w:szCs w:val="26"/>
              </w:rPr>
              <w:lastRenderedPageBreak/>
              <w:t>phủ quy định chi tiết theo khoản 6 Điều 28 và quy định giao Chính phủ tại nghị định ban hành kèm theo.</w:t>
            </w:r>
          </w:p>
        </w:tc>
      </w:tr>
      <w:tr w:rsidR="00C624C9" w:rsidRPr="004032D3" w14:paraId="21F1B27C"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7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122.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7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13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7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78" w14:textId="40C715E1" w:rsidR="00C624C9" w:rsidRPr="004032D3" w:rsidRDefault="00D039FD"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Theo</w:t>
            </w:r>
            <w:r w:rsidR="00CD3891" w:rsidRPr="004032D3">
              <w:rPr>
                <w:rFonts w:ascii="Times New Roman" w:eastAsia="Times New Roman" w:hAnsi="Times New Roman" w:cs="Times New Roman"/>
                <w:sz w:val="26"/>
                <w:szCs w:val="26"/>
              </w:rPr>
              <w:t xml:space="preserve"> khoản 3 thì việc đồng bộ danh tính điện tử tự chủ về Cơ sở dữ liệu quốc gia nhưng chưa giới hạn phạm vi thông tin phải đồng bộ dẫn đến việc toàn bộ dữ liệu của danh tính điện tử tự chủ, bao gồm cả các trường hợp thông tin không cần thiết cho mục đích quản lý nhà nước, đều được tập trung về Cơ sở dữ liệu quốc gia. Trong khi đó, Điều 4 dự thảo Luật quy định nguyên tắc thu thập, xử lý dữ liệu phải có mục đích hợp pháp, giới hạn trong phạm vi cần thiết và không thu thập lại dữ liệu đã có trong các cơ sở dữ liệu quốc gia, cơ sở dữ liệu chuyên ngành. Ý kiến này đề nghị điều chỉnh khoản 3 Điều 13 theo hướng “Danh tính điện tử tự chủ chỉ đồng </w:t>
            </w:r>
            <w:r w:rsidR="00CD3891" w:rsidRPr="004032D3">
              <w:rPr>
                <w:rFonts w:ascii="Times New Roman" w:eastAsia="Times New Roman" w:hAnsi="Times New Roman" w:cs="Times New Roman"/>
                <w:sz w:val="26"/>
                <w:szCs w:val="26"/>
              </w:rPr>
              <w:lastRenderedPageBreak/>
              <w:t>bộ về Cơ sở dữ liệu quốc gia trường dữ liệu tối thiểu gồm mã định danh, tổ chức tạo lập, loại đối tượng, trạng thái hiệu lực và thông tin cần thiết khác theo danh mục do Chính phủ quy định; không đồng bộ dữ liệu nội dung vượt quá mục đích quản lý đã xác định.”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79"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27A"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Phạm vi đồng bộ chỉ gồm thông tin danh tính cốt lõi và trạng thái hiệu lực, không gồm dữ liệu nghiệp vụ, nội dung giao dịch, yếu tố xác thực, nhằm bảo đảm kiểm chứng chéo, giải quyết tranh chấp và phòng ngừa lợi dụng danh tính tự chủ cho hành vi vi phạm pháp luật.</w:t>
            </w:r>
          </w:p>
          <w:p w14:paraId="21F1B27B"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tham gia, cơ quan soạn thảo rà soát, quy định rõ phạm vi dữ liệu tối thiểu phải đồng bộ tại khoản 3 Điều 13, không làm mất ý nghĩa tự chủ của mô hình; danh mục trường dữ liệu cụ thể và </w:t>
            </w:r>
            <w:r w:rsidRPr="004032D3">
              <w:rPr>
                <w:rFonts w:ascii="Times New Roman" w:eastAsia="Times New Roman" w:hAnsi="Times New Roman" w:cs="Times New Roman"/>
                <w:sz w:val="26"/>
                <w:szCs w:val="26"/>
              </w:rPr>
              <w:lastRenderedPageBreak/>
              <w:t>cơ chế giám sát được Chính phủ quy định chi tiết.</w:t>
            </w:r>
          </w:p>
        </w:tc>
      </w:tr>
      <w:tr w:rsidR="00C624C9" w:rsidRPr="004032D3" w14:paraId="21F1AFE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D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123.</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D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D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Ninh Bình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E1" w14:textId="529EA15C" w:rsidR="00C624C9" w:rsidRPr="004032D3" w:rsidRDefault="00CD3891" w:rsidP="004560D2">
            <w:pPr>
              <w:spacing w:before="60" w:after="60" w:line="240" w:lineRule="auto"/>
              <w:ind w:right="140"/>
              <w:jc w:val="both"/>
              <w:rPr>
                <w:rFonts w:ascii="Times New Roman" w:eastAsia="Times New Roman" w:hAnsi="Times New Roman" w:cs="Times New Roman"/>
                <w:spacing w:val="-4"/>
                <w:sz w:val="26"/>
                <w:szCs w:val="26"/>
              </w:rPr>
            </w:pPr>
            <w:r w:rsidRPr="004032D3">
              <w:rPr>
                <w:rFonts w:ascii="Times New Roman" w:eastAsia="Times New Roman" w:hAnsi="Times New Roman" w:cs="Times New Roman"/>
                <w:spacing w:val="-4"/>
                <w:sz w:val="26"/>
                <w:szCs w:val="26"/>
              </w:rPr>
              <w:t xml:space="preserve">Tại điểm b khoản 4 Điều 14 quy định: </w:t>
            </w:r>
            <w:r w:rsidRPr="004032D3">
              <w:rPr>
                <w:rFonts w:ascii="Times New Roman" w:eastAsia="Times New Roman" w:hAnsi="Times New Roman" w:cs="Times New Roman"/>
                <w:i/>
                <w:iCs/>
                <w:spacing w:val="-4"/>
                <w:sz w:val="26"/>
                <w:szCs w:val="26"/>
              </w:rPr>
              <w:t>“b) Đối với danh tính điện tử tự chủ: thời gian lưu trữ tối thiểu 05 năm, trừ trường hợp pháp luật khác có yêu cầu phải xóa dữ liệu.”</w:t>
            </w:r>
            <w:r w:rsidR="00992CE5" w:rsidRPr="004032D3">
              <w:rPr>
                <w:rFonts w:ascii="Times New Roman" w:eastAsia="Times New Roman" w:hAnsi="Times New Roman" w:cs="Times New Roman"/>
                <w:i/>
                <w:iCs/>
                <w:spacing w:val="-4"/>
                <w:sz w:val="26"/>
                <w:szCs w:val="26"/>
                <w:lang w:val="en-US"/>
              </w:rPr>
              <w:t xml:space="preserve"> </w:t>
            </w:r>
            <w:r w:rsidRPr="004032D3">
              <w:rPr>
                <w:rFonts w:ascii="Times New Roman" w:eastAsia="Times New Roman" w:hAnsi="Times New Roman" w:cs="Times New Roman"/>
                <w:spacing w:val="-4"/>
                <w:sz w:val="26"/>
                <w:szCs w:val="26"/>
              </w:rPr>
              <w:t>Đề nghị nghiên cứu nâng thời hạn lưu trữ danh tính điện tử tự chủ tối thiểu lên 10 năm (thay vì 5 năm như dự thảo) đối với các giao dịch có độ rủi ro lớn như tài chính, bất động sản để phục vụ hiệu quả công tác phòng chống các loại tội phạm công nghệ cao và buôn lậu.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E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chỉnh sửa nội dung này.</w:t>
            </w:r>
          </w:p>
        </w:tc>
      </w:tr>
      <w:tr w:rsidR="00C624C9" w:rsidRPr="004032D3" w14:paraId="21F1AFE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E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124.</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E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E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Vĩnh Long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E8"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 xml:space="preserve">Tại điểm b khoản 4 Điều 14 dự thảo Luật quy định: </w:t>
            </w:r>
            <w:r w:rsidRPr="004032D3">
              <w:rPr>
                <w:rFonts w:ascii="Times New Roman" w:eastAsia="Times New Roman" w:hAnsi="Times New Roman" w:cs="Times New Roman"/>
                <w:i/>
                <w:iCs/>
                <w:sz w:val="26"/>
                <w:szCs w:val="26"/>
              </w:rPr>
              <w:t xml:space="preserve">“b) Đối với danh tính điện tử tự chủ: thời gian lưu trữ tối thiểu 05 năm, trừ trường hợp trường hợp pháp luật khác có yêu cầu phải xóa dữ liệu”. </w:t>
            </w:r>
            <w:r w:rsidRPr="004032D3">
              <w:rPr>
                <w:rFonts w:ascii="Times New Roman" w:eastAsia="Times New Roman" w:hAnsi="Times New Roman" w:cs="Times New Roman"/>
                <w:sz w:val="26"/>
                <w:szCs w:val="26"/>
              </w:rPr>
              <w:t>Đề nghị Ban soạn thảo bỏ cụm từ “trường hợp” do bị trùng lặp 02 lần và điều chỉnh lại như sau: “</w:t>
            </w:r>
            <w:r w:rsidRPr="004032D3">
              <w:rPr>
                <w:rFonts w:ascii="Times New Roman" w:eastAsia="Times New Roman" w:hAnsi="Times New Roman" w:cs="Times New Roman"/>
                <w:i/>
                <w:iCs/>
                <w:sz w:val="26"/>
                <w:szCs w:val="26"/>
              </w:rPr>
              <w:t xml:space="preserve">“b) Đối với danh tính điện tử tự chủ: thời gian lưu trữ tối thiểu 05 năm, trừ </w:t>
            </w:r>
            <w:r w:rsidRPr="004032D3">
              <w:rPr>
                <w:rFonts w:ascii="Times New Roman" w:eastAsia="Times New Roman" w:hAnsi="Times New Roman" w:cs="Times New Roman"/>
                <w:b/>
                <w:bCs/>
                <w:i/>
                <w:iCs/>
                <w:strike/>
                <w:sz w:val="26"/>
                <w:szCs w:val="26"/>
              </w:rPr>
              <w:t xml:space="preserve">trường </w:t>
            </w:r>
            <w:r w:rsidRPr="004032D3">
              <w:rPr>
                <w:rFonts w:ascii="Times New Roman" w:eastAsia="Times New Roman" w:hAnsi="Times New Roman" w:cs="Times New Roman"/>
                <w:b/>
                <w:bCs/>
                <w:i/>
                <w:iCs/>
                <w:strike/>
                <w:sz w:val="26"/>
                <w:szCs w:val="26"/>
              </w:rPr>
              <w:lastRenderedPageBreak/>
              <w:t>hợp</w:t>
            </w:r>
            <w:r w:rsidRPr="004032D3">
              <w:rPr>
                <w:rFonts w:ascii="Times New Roman" w:eastAsia="Times New Roman" w:hAnsi="Times New Roman" w:cs="Times New Roman"/>
                <w:i/>
                <w:iCs/>
                <w:sz w:val="26"/>
                <w:szCs w:val="26"/>
              </w:rPr>
              <w:t xml:space="preserve"> trường hợp pháp luật khác có yêu cầu phải xóa dữ liệu”.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E9"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chỉnh sửa như sau: “tối thiểu 05 kể từ thời điểm chấm dứt hiệu lực” bảo đảm tương đồng với pháp luật về giao dịch điện tử.</w:t>
            </w:r>
          </w:p>
        </w:tc>
      </w:tr>
      <w:tr w:rsidR="00C624C9" w:rsidRPr="004032D3" w14:paraId="21F1B28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8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125.</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8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14, 16, 26, 31, 32, 33 (Hệ thống ĐDXT quốc gia)</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8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Hà Nội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89" w14:textId="7FBCE489" w:rsidR="00C624C9" w:rsidRPr="004032D3" w:rsidRDefault="00D039FD" w:rsidP="004560D2">
            <w:pPr>
              <w:spacing w:before="60" w:after="60" w:line="240" w:lineRule="auto"/>
              <w:ind w:right="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 xml:space="preserve">ề nghị tiếp tục hoàn thiện các quy định về Hệ thống định danh và xác thực điện tử quốc gia theo hướng làm rõ kiến trúc tổng thể, cơ chế kết nối, tích hợp, chia sẻ, liên thông và đồng bộ dữ liệu giữa Hệ thống định danh và xác thực điện tử quốc gia với cơ sở dữ liệu quốc gia, cơ sở dữ liệu chuyên ngành, hệ thống thông tin giải quyết thủ tục hành chính và các nền tảng số của bộ, ngành, địa phương; bảo đảm khả năng tương tác, khai thác và tái sử dụng dữ liệu phục vụ chuyển đổi số quốc gia. Tiếp tục rà soát, bảo đảm sự thống nhất giữa mô hình tổ chức Hệ thống được nêu trong Tờ trình và quy định tại dự thảo Luật; trường hợp lựa chọn mô hình quản lý tập trung hoặc kết hợp các cấu phần tập trung, phân tán cần được làm rõ trong hồ sơ dự án Luật để bảo đảm đồng bộ về định hướng xây dựng, quản trị và vận hành Hệ thống. Nghiên cứu quy định cụ thể hơn về tiêu chuẩn, giao thức kết nối, giao diện lập trình ứng dụng mở (API), cơ chế đồng bộ trạng thái xác thực, phân quyền khai thác và sử dụng lại kết quả xác thực điện tử theo nguyên tắc "một lần khai báo, nhiều lần sử dụng", "xác thực một lần, </w:t>
            </w:r>
            <w:r w:rsidR="00CD3891" w:rsidRPr="004032D3">
              <w:rPr>
                <w:rFonts w:ascii="Times New Roman" w:eastAsia="Times New Roman" w:hAnsi="Times New Roman" w:cs="Times New Roman"/>
                <w:sz w:val="26"/>
                <w:szCs w:val="26"/>
              </w:rPr>
              <w:lastRenderedPageBreak/>
              <w:t>sử dụng nhiều dịch vụ", góp phần đơn giản hóa thủ tục hành chính, nâng cao chất lượng cung cấp dịch vụ công trực tuyến và giảm chi phí tuân thủ cho người dân, doanh nghiệp. Hoàn thiện các quy định về tiêu chuẩn kỹ thuật đối với hạ tầng và thiết bị phục vụ định danh, xác thực điện tử tại các cơ quan nhà nước; cơ chế cảnh báo rủi ro theo thời gian thực đối với các giao dịch có dấu hiệu giả mạo danh tính điện tử; thời gian lưu vết kết quả xác thực phù hợp với yêu cầu quản lý của từng lĩnh vực; đánh giá đầy đủ nhu cầu đầu tư, nâng cấp hạ tầng kỹ thuật, trang thiết bị, nguồn nhân lực và dự toán kinh phí triển khai nhằm bảo đảm việc phân bổ nguồn lực đồng bộ, đáp ứng yêu cầu kết nối, liên thông dữ liệu, nâng cao hiệu quả giải quyết thủ tục hành chính và vận hành thống nhất Hệ thống định danh và xác thực điện tử quốc gia ngay sau khi Luật có hiệu lực thi hành."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8A"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nghiên cứu rà soát và chỉ quy định những vấn đề thuộc thẩm quyền của Quốc hội vào Luật, quy định chi tiết giao Chính phủ quy định tại Nghị định và các văn bản hướng dẫn khác có liên quan.</w:t>
            </w:r>
          </w:p>
        </w:tc>
      </w:tr>
      <w:tr w:rsidR="00C624C9" w:rsidRPr="004032D3" w14:paraId="21F1B29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9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126.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9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14, Điều 28, Điều 39, Điều 45 (đánh giá tác động bảo vệ dữ liệu cá nhân)</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9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95" w14:textId="5A44929E" w:rsidR="00C624C9" w:rsidRPr="004032D3" w:rsidRDefault="00D039FD"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Đề</w:t>
            </w:r>
            <w:r w:rsidR="00CD3891" w:rsidRPr="004032D3">
              <w:rPr>
                <w:rFonts w:ascii="Times New Roman" w:eastAsia="Times New Roman" w:hAnsi="Times New Roman" w:cs="Times New Roman"/>
                <w:sz w:val="26"/>
                <w:szCs w:val="26"/>
              </w:rPr>
              <w:t xml:space="preserve"> nghị bổ sung vào Điều 14, Điều 28, Điều 39 và Điều 45 dự thảo Luật quy định về nguyên tắc đánh giá tác động xử lý dữ liệu cá nhân đối với các hoạt động đồng bộ danh tính điện tử tự chủ, lưu trữ nhật ký xác thực, truy vết danh tính điện tử, sử dụng trí tuệ nhân tạo và chuyển giao dữ </w:t>
            </w:r>
            <w:r w:rsidR="00CD3891" w:rsidRPr="004032D3">
              <w:rPr>
                <w:rFonts w:ascii="Times New Roman" w:eastAsia="Times New Roman" w:hAnsi="Times New Roman" w:cs="Times New Roman"/>
                <w:sz w:val="26"/>
                <w:szCs w:val="26"/>
              </w:rPr>
              <w:lastRenderedPageBreak/>
              <w:t>liệu khi tổ chức cung cấp dịch vụ chấm dứt hoạt động. Việc đánh giá cần làm rõ mục đích xử lý, loại dữ liệu được thu thập, phạm vi chủ thể được tiếp cận, thời hạn lưu trữ, nguy cơ xâm phạm quyền và lợi ích hợp pháp của chủ thể dữ liệu, biện pháp giảm thiểu rủi ro và cơ chế xử lý khi chủ thể không đồng ý với việc chuyển giao dữ liệu. Do các hoạt động này có thể liên quan đến dữ liệu sinh trắc học, lịch sử giao dịch, thời gian, địa điểm, quan hệ liên kết và kết quả phân tích của hệ thống trí tuệ nhân tạo. Đây là các nhóm dữ liệu có khả năng phản ánh sâu về hành vi, quan hệ và hoạt động của cá nhân; nếu không xác định rõ phạm vi xử lý và cơ chế kiểm soát thì có thể dẫn đến thu thập, lưu trữ hoặc sử dụng dữ liệu vượt quá mục đích cần thiết.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96"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297"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Nguyên tắc thu thập, xử lý dữ liệu phải có mục đích hợp pháp, giới hạn phạm vi cần thiết, tuân thủ pháp luật về bảo vệ dữ liệu cá nhân đã được quy định tại khoản 4 </w:t>
            </w:r>
            <w:r w:rsidRPr="004032D3">
              <w:rPr>
                <w:rFonts w:ascii="Times New Roman" w:eastAsia="Times New Roman" w:hAnsi="Times New Roman" w:cs="Times New Roman"/>
                <w:sz w:val="26"/>
                <w:szCs w:val="26"/>
              </w:rPr>
              <w:lastRenderedPageBreak/>
              <w:t>Điều 42 dự thảo Luật; việc đánh giá tác động xử lý dữ liệu cá nhân được thực hiện theo quy định của pháp luật về bảo vệ dữ liệu cá nhân, không quy định lại trong Luật này.</w:t>
            </w:r>
          </w:p>
          <w:p w14:paraId="21F1B298"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Đối với hoạt động đồng bộ danh tính điện tử tự chủ và nhật ký xác thực, cơ quan soạn thảo đã quy định những loại thông tin nào đồng bộ về, không phải đồng bộ toàn bộ các thông tin; không đồng bộ yếu tố xác thực, nội dung giao dịch. Cấu trúc dữ liệu, mục đích sử dụng, thời hạn lưu trữ, đối tượng được truy cập và cơ chế giám sát được Chính phủ quy định chi tiết theo khoản 6 Điều 28 và quy định giao Chính phủ tại nghị định kèm theo.</w:t>
            </w:r>
          </w:p>
          <w:p w14:paraId="21F1B299"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Đối với hệ thống trí tuệ nhân tạo, việc phân loại rủi ro, đánh giá tác động được thực hiện theo quy định của pháp luật về trí tuệ nhân tạo. Đối với việc chuyển giao dữ liệu khi tổ chức cung cấp dịch vụ chấm dứt hoạt động, cơ quan soạn thảo sẽ rà soát, chỉnh lý, bổ sung và nghiên cứu quy định chi tiết tại Nghị định của Chính phủ.</w:t>
            </w:r>
          </w:p>
        </w:tc>
      </w:tr>
      <w:tr w:rsidR="00C624C9" w:rsidRPr="004032D3" w14:paraId="21F1B2A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9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127.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9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14 (điểm c khoản 3; điểm b khoản 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9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Đoàn đại biểu Quốc hội Thành </w:t>
            </w:r>
            <w:r w:rsidRPr="004032D3">
              <w:rPr>
                <w:rFonts w:ascii="Times New Roman" w:eastAsia="Times New Roman" w:hAnsi="Times New Roman" w:cs="Times New Roman"/>
                <w:sz w:val="26"/>
                <w:szCs w:val="26"/>
              </w:rPr>
              <w:lastRenderedPageBreak/>
              <w:t>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9E" w14:textId="3607752D" w:rsidR="00C624C9" w:rsidRPr="004032D3" w:rsidRDefault="00D039FD"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lastRenderedPageBreak/>
              <w:t>Đề</w:t>
            </w:r>
            <w:r w:rsidR="00CD3891" w:rsidRPr="004032D3">
              <w:rPr>
                <w:rFonts w:ascii="Times New Roman" w:eastAsia="Times New Roman" w:hAnsi="Times New Roman" w:cs="Times New Roman"/>
                <w:sz w:val="26"/>
                <w:szCs w:val="26"/>
              </w:rPr>
              <w:t xml:space="preserve"> nghị bổ sung quy định giao Chính phủ quy định chi tiết về “tiêu chuẩn kỹ thuật mã hóa đầu cuối và chữ ký số mật mã khóa </w:t>
            </w:r>
            <w:r w:rsidR="00CD3891" w:rsidRPr="004032D3">
              <w:rPr>
                <w:rFonts w:ascii="Times New Roman" w:eastAsia="Times New Roman" w:hAnsi="Times New Roman" w:cs="Times New Roman"/>
                <w:sz w:val="26"/>
                <w:szCs w:val="26"/>
              </w:rPr>
              <w:lastRenderedPageBreak/>
              <w:t xml:space="preserve">công khai” đối với phương tiện lưu trữ độc lập của cá nhân nhằm chống giả mạo danh tính tự chủ khi ngoại tuyến. Do dự thảo quy định các tổ chức cung cấp dịch vụ định danh tự chủ phải cấp phương thức để chủ thể “xác thực điện tử độc lập... mà không cần kết nối với danh tính điện tử đã thu thập... trong cơ sở dữ liệu tập trung”. Tuy nhiên, chưa quy định rõ tiêu chuẩn kỹ thuật tối thiểu để bảo đảm tính toàn vẹn của dữ liệu lưu trữ độc lập này khi xuất trình cho bên có thẩm quyền kiểm chứng. - Điểm b khoản 4: + Có ý kiến cho rằng điểm b khoản 4 quy định danh tính điện tử tự chủ được lưu trữ tối thiểu 05 năm, “trừ trường hợp pháp luật khác có yêu cầu phải xóa dữ liệu”. Tuy nhiên, khoản 1 Điều 44 dự thảo Luật quy định quyền của chủ thể danh tính điện tử nhưng chưa ghi nhận quyền yêu cầu xóa hoặc hạn chế xử lý dữ liệu gây khó khăn trong áp dụng quy định pháp luật khi chủ thể danh tính điện tử tự chủ có chứa dữ liệu cá nhân yêu cầu áp dụng điểm d khoản 1 Điều 4 Luật Bảo vệ dữ liệu cá nhân năm 2025. Do đó, đề nghị nghiên cứu, quy định cụ thể về “xóa dữ liệu” đối với “danh tính điện tử tự chủ” quy định tại điểm b khoản 4 Điều 14 vào khoản 1 Điều </w:t>
            </w:r>
            <w:r w:rsidR="00CD3891" w:rsidRPr="004032D3">
              <w:rPr>
                <w:rFonts w:ascii="Times New Roman" w:eastAsia="Times New Roman" w:hAnsi="Times New Roman" w:cs="Times New Roman"/>
                <w:sz w:val="26"/>
                <w:szCs w:val="26"/>
              </w:rPr>
              <w:lastRenderedPageBreak/>
              <w:t xml:space="preserve">44 dự thảo Luật. + </w:t>
            </w: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ề nghị sửa lỗi chính tả bỏ 1 cụm từ “trường hợp” do bị trùng lặp từ ngữ.</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9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2A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Về điểm c khoản 3 Điều 14: tiếp thu ý kiến tham gia, cơ quan soạn thảo sẽ nghiên cứu bổ sung quy định rõ tại Nghị định của Chính phủ về tiêu chuẩn kỹ thuật đối với phương tiện lưu trữ độc lập, bảo đảm tính toàn vẹn và khả năng kiểm chứng của dữ liệu khi xác thực điện tử độc lập. Luật chỉ quy định khung chung, không đi sâu quy định chi tiết các yếu tố kỹ thuật có tính thay đổi cao.</w:t>
            </w:r>
          </w:p>
          <w:p w14:paraId="21F1B2A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điểm b khoản 4 Điều 14: việc xóa dữ liệu đã được quy định bao quát và trong đó đã có nội dung trừ trường hợp pháp luật về bảo vệ dữ liệu cá nhân hoặc pháp luật chuyên ngành có quy định khác; quyền của chủ thể danh tính điện tử đối với dữ liệu cá nhân được thực hiện theo quy định của pháp luật về bảo vệ dữ liệu cá nhân. Đồng thời, cơ quan soạn thảo chỉnh sửa như sau: “tối thiểu 05 năm kể từ thời điểm chấm dứt hiệu lực” bảo đảm tương đồng với pháp luật về giao dịch điện tử.</w:t>
            </w:r>
          </w:p>
          <w:p w14:paraId="21F1B2A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lỗi lặp cụm từ “trường hợp”: tiếp thu ý kiến tham gia, cơ quan soạn thảo đã rà soát, chỉnh lý.</w:t>
            </w:r>
          </w:p>
        </w:tc>
      </w:tr>
      <w:tr w:rsidR="00C624C9" w:rsidRPr="004032D3" w14:paraId="21F1AFF0"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E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128.</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E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4 Điều 14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E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tỉnh Nghệ An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EE" w14:textId="220FA2BF"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Tại điểm a khoản 4 Điều 14: Đề nghị bổ sung trường hợp xóa dữ liệu danh tính điện tử để phù hợp với các quy định của pháp luật về bảo vệ dữ liệu cá nhân và viết lại như sau: “Đối với danh tính điện tử quốc gia được lưu trữ vĩnh viễn trong cơ sở dữ liệu quốc gia về định danh và xác thực điện tử, trừ trường hợp pháp luật về bảo vệ dữ liệu cá nhân hoặc pháp luật chuyên ngành có quy định khác".</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E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việc xóa dữ liệu đã được quy định bao quát và trong đó đã có nội dung trừ trường hợp pháp luật về bảo vệ dữ liệu cá nhân hoặc pháp luật chuyên ngành có quy định khác.</w:t>
            </w:r>
          </w:p>
        </w:tc>
      </w:tr>
      <w:tr w:rsidR="00C624C9" w:rsidRPr="004032D3" w14:paraId="21F1B28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7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129.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7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4 Điều 14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7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Quảng Ngãi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81"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4 Điều 14 dự thảo Luật quy định thời gian lưu trữ tối thiểu đối với danh tính điện tử tự chủ là 05 năm. Tuy nhiên, đối với một số danh tính điện tử tự chủ gắn với tài sản có giá trị lớn, quyền tài sản, quyền sở hữu trí tuệ hoặc các giao dịch dân sự, thương mại có giá trị cao, thời gian phát sinh tranh chấp, khiếu nại hoặc yêu cầu giải quyết theo quy định của pháp luật có thể kéo dài hơn thời hạn này.</w:t>
            </w:r>
          </w:p>
          <w:p w14:paraId="21F1B282"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Việc chấm dứt lưu trữ hoặc xóa dữ liệu sau thời gian 05 năm có thể ảnh hưởng đến hoạt động truy vết nguồn gốc, xác minh lịch sử giao dịch cũng như việc thu thập, </w:t>
            </w:r>
            <w:r w:rsidRPr="004032D3">
              <w:rPr>
                <w:rFonts w:ascii="Times New Roman" w:eastAsia="Times New Roman" w:hAnsi="Times New Roman" w:cs="Times New Roman"/>
                <w:sz w:val="26"/>
                <w:szCs w:val="26"/>
              </w:rPr>
              <w:lastRenderedPageBreak/>
              <w:t>cung cấp chứng cứ phục vụ giải quyết tranh chấp trong thực tiễn.</w:t>
            </w:r>
          </w:p>
          <w:p w14:paraId="21F1B283"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nghiên cứu quy định thời hạn lưu trữ danh tính điện tử tự chủ theo từng nhóm đối tượng hoặc theo tính chất, giá trị pháp lý của đối tượng được định danh, bảo đảm đáp ứng yêu cầu quản lý nhà nước, truy vết thông tin và giải quyết tranh chấp khi cần thiết.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84"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chỉnh sửa như sau: “tối thiểu 05 năm kể từ thời điểm chấm dứt hiệu lực” bảo đảm tương đồng với pháp luật về giao dịch điện tử và phục vụ việc giải quyết tranh chấp, khiếu nại hoặc yêu cầu giải quyết theo quy định pháp luật. Đồng thời, đây là thời hạn lưu trữ tối thiểu; trường hợp pháp luật khác có yêu cầu lưu trữ dài hơn thì thực hiện theo quy định đó. Trường hợp lưu trữ đối với định danh tự chủ thì thực hiện theo thỏa thuận của các bên đảm bảo tối thiểu 5 năm.</w:t>
            </w:r>
          </w:p>
        </w:tc>
      </w:tr>
      <w:tr w:rsidR="00C624C9" w:rsidRPr="004032D3" w14:paraId="21F1B29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8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130.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8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a khoản 4 Điều 14 (lưu trữ vĩnh viễn)</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8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Văn phòng Chính phủ</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8F" w14:textId="77777777" w:rsidR="00C624C9" w:rsidRPr="004032D3" w:rsidRDefault="00CD3891" w:rsidP="004560D2">
            <w:pPr>
              <w:spacing w:before="60" w:after="60" w:line="240" w:lineRule="auto"/>
              <w:ind w:right="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cơ quan soạn thảo cân nhắc, đánh giá tính khả thi của quy định lưu trữ thông tin danh tính điện tử quốc gia vĩnh viễn, đặc biệt đối với các đối tượng có tính biến động cao như sự kiện, giao dịch, hành vi theo thời gian thực, đối với nhóm các đối tượng có tính biến động cao cần xác định thời hạn lưu trữ phù hợp."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90"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việc lưu trữ các thông tin danh tính điện tử quốc gia vĩnh viễn để đảm bảo công tác quản lý nhà nước, còn các đối tượng không do nhà nước định danh bắt buộc thời gian lưu trữ thời gian thực hiện theo quy định của Luật.</w:t>
            </w:r>
          </w:p>
        </w:tc>
      </w:tr>
      <w:tr w:rsidR="00C624C9" w:rsidRPr="004032D3" w14:paraId="21F1B75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5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131.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5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b khoản 4 Điều 14 (Lưu trữ thông tin về danh tính điện tử)</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5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56"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Điểm b khoản 4 Điều 14 dự thảo Luật quy định thời gian lưu trữ đối với danh tính điện tử tự chủ là</w:t>
            </w:r>
            <w:r w:rsidRPr="004032D3">
              <w:rPr>
                <w:i/>
                <w:iCs/>
              </w:rPr>
              <w:t xml:space="preserve"> </w:t>
            </w:r>
            <w:r w:rsidRPr="004032D3">
              <w:rPr>
                <w:rFonts w:ascii="Times New Roman" w:eastAsia="Times New Roman" w:hAnsi="Times New Roman" w:cs="Times New Roman"/>
                <w:i/>
                <w:iCs/>
                <w:sz w:val="26"/>
                <w:szCs w:val="26"/>
              </w:rPr>
              <w:t>“trữ tối thiểu 05 năm, trừ trường hợp trường hợp pháp luật khác có yêu cầu phải xóa dữ liệu</w:t>
            </w:r>
            <w:r w:rsidRPr="004032D3">
              <w:rPr>
                <w:rFonts w:ascii="Times New Roman" w:eastAsia="Times New Roman" w:hAnsi="Times New Roman" w:cs="Times New Roman"/>
                <w:sz w:val="26"/>
                <w:szCs w:val="26"/>
              </w:rPr>
              <w:t xml:space="preserve">”, tuy nhiên, khác với danh tính điện tử quốc gia (phục vụ hoạt động quản lý nhà nước), danh tính điện tử tự chủ là thông tin do các tổ chức thực hiện hoạt động định danh điện tử thu thập, quản lý và lưu trữ trên cơ sở nhu cầu, </w:t>
            </w:r>
            <w:r w:rsidRPr="004032D3">
              <w:rPr>
                <w:rFonts w:ascii="Times New Roman" w:eastAsia="Times New Roman" w:hAnsi="Times New Roman" w:cs="Times New Roman"/>
                <w:sz w:val="26"/>
                <w:szCs w:val="26"/>
              </w:rPr>
              <w:lastRenderedPageBreak/>
              <w:t>mục đích cụ thể của tổ chức và chủ thể sử dụng. Vì vậy, đề nghị cơ quan chủ trì soạn thảo làm rõ cơ sở của việc quy định thời hạn lưu trữ tối thiểu 05 năm; đồng thời nghiên cứu cơ chế xử lý đối với trường hợp chủ thể danh tính điện tử có yêu cầu xóa dữ liệu trước thời hạn này, bảo đảm cân bằng giữa yêu cầu quản lý, lưu trữ dữ liệu và quyền, lợi ích hợp pháp của chủ thể dữ liệu.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57"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758"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Về cơ sở của thời hạn lưu trữ: cơ quan soạn thảo đã chỉnh sửa thành “tối thiểu 05 năm kể từ thời điểm chấm dứt hiệu lực” bảo đảm tương đồng với pháp luật về giao dịch điện tử và phục vụ việc giải quyết tranh chấp, khiếu nại hoặc yêu cầu giải quyết theo quy định của pháp luật. Đây là thời hạn lưu trữ tối thiểu; trường hợp </w:t>
            </w:r>
            <w:r w:rsidRPr="004032D3">
              <w:rPr>
                <w:rFonts w:ascii="Times New Roman" w:eastAsia="Times New Roman" w:hAnsi="Times New Roman" w:cs="Times New Roman"/>
                <w:sz w:val="26"/>
                <w:szCs w:val="26"/>
              </w:rPr>
              <w:lastRenderedPageBreak/>
              <w:t>pháp luật khác có yêu cầu lưu trữ dài hơn thì thực hiện theo quy định đó; đối với danh tính điện tử tự chủ, việc lưu trữ thực hiện theo thỏa thuận của các bên, bảo đảm tối thiểu 05 năm.</w:t>
            </w:r>
          </w:p>
          <w:p w14:paraId="21F1B759"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yêu cầu xóa dữ liệu trước thời hạn: quy định về xóa dữ liệu đã được thiết kế bao quát, trong đó đã có nội dung trừ trường hợp pháp luật về bảo vệ dữ liệu cá nhân hoặc pháp luật chuyên ngành có quy định khác; việc thực hiện quyền của chủ thể dữ liệu được thực hiện theo quy định của pháp luật về bảo vệ dữ liệu cá nhân.</w:t>
            </w:r>
          </w:p>
        </w:tc>
      </w:tr>
      <w:tr w:rsidR="00C624C9" w:rsidRPr="004032D3" w14:paraId="21F1B2A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A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132.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A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A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Lai Châu</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A8"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Các quy định về cập nhật, đồng bộ dữ liệu còn mang tính nguyên tắc, chưa quy định cụ thể trách nhiệm phối hợp giữa các cơ quan quản lý cơ sở dữ liệu chuyên ngành với cơ quan quản lý hệ thống định danh điện tử quốc gia, do đó dễ dẫn đến khoảng trống trong tổ chức thực hiện. Đề nghị bổ sung quy định về cơ chế phối hợp giữa cơ quan quản lý hệ thống định danh và xác thực điện tử quốc gia với các cơ quan quản lý cơ sở dữ liệu quốc gia, cơ sở dữ liệu chuyên ngành; phân định rõ trách nhiệm cập nhật, đồng bộ, kiểm tra, đối soát và chịu trách nhiệm về chất lượng dữ liệu của </w:t>
            </w:r>
            <w:r w:rsidRPr="004032D3">
              <w:rPr>
                <w:rFonts w:ascii="Times New Roman" w:eastAsia="Times New Roman" w:hAnsi="Times New Roman" w:cs="Times New Roman"/>
                <w:sz w:val="26"/>
                <w:szCs w:val="26"/>
              </w:rPr>
              <w:lastRenderedPageBreak/>
              <w:t>từng cơ quan, đồng thời quy định cơ chế xử lý khi có dữ liệu không thống nhất nhằm bảo đảm tính liên thông, đồng bộ và nâng cao hiệu quả tổ chức thực hiện.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A9"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chỉnh lý, bổ sung quy định trách nhiệm vào Nghị định của Chính phủ; việc kết nối, chia sẻ dữ liệu chuyên ngành thực hiện theo quy định của pháp luật chuyên ngành</w:t>
            </w:r>
          </w:p>
        </w:tc>
      </w:tr>
      <w:tr w:rsidR="00C624C9" w:rsidRPr="004032D3" w14:paraId="21F1AFF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F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133.</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F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F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F4" w14:textId="45C66338"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Tại Điều 16 dự thảo Luật, quy định về giá trị sử dụng của danh tính điện tử đối với tài sản, đối tượng phi vật chất, sự kiện, giao dịch, hành vi, địa điểm, không gian còn rộng, có thể dẫn đến cách hiểu danh tính điện tử thay thế cơ chế xác lập quyền theo pháp luật chuyên ngành. Đề nghị cơ quan soạn thảo quy định theo hướng: danh tính điện tử là căn cứ điện tử để chứng minh thông tin nhận diện, thuộc tính và mối liên hệ với chủ thể có quyền sở hữu, quản lý, khai thác hoặc sử dụng hợp pháp. Việc xác lập, chuyển dịch, hạn chế hoặc chấm dứt quyền đối với tài sản, quyền tài sản, quyền sở hữu trí tuệ, dữ liệu, tài sản số và các đối tượng khác thực hiện theo quy định của pháp luật chuyên ngành.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F5"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giá trị sử dụng của danh tính điện tử đã được quy định bao quát. Việc điều chỉnh, chấm dứt hay xác lập các quyền thực hiện theo pháp luật chuyên ngành.</w:t>
            </w:r>
          </w:p>
        </w:tc>
      </w:tr>
      <w:tr w:rsidR="00C624C9" w:rsidRPr="004032D3" w14:paraId="21F1AFFC"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F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134.</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F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16, Điều 34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F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FA" w14:textId="36B773CA"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Tại các Điều 16, Điều 34 dự thảo Luật quy định về khai thác, sử dụng, thu thập, cập nhật, đồng bộ dữ liệu định danh điện tử quốc gia, đề nghị cơ quan soạn thảo bổ sung nguyên tắc khai thác, chia sẻ dữ liệu trong hoạt động định danh và xác thực điện </w:t>
            </w:r>
            <w:r w:rsidRPr="004032D3">
              <w:rPr>
                <w:rFonts w:ascii="Times New Roman" w:eastAsia="Times New Roman" w:hAnsi="Times New Roman" w:cs="Times New Roman"/>
                <w:sz w:val="26"/>
                <w:szCs w:val="26"/>
              </w:rPr>
              <w:lastRenderedPageBreak/>
              <w:t>tử phải có căn cứ pháp lý rõ ràng; đúng mục đích, đúng phạm vi; tối thiểu hóa dữ liệu; bảo đảm an toàn thông tin, an ninh mạng; ghi nhận nhật ký truy cập; phân quyền, kiểm soát truy cập; có cơ chế hậu kiểm; bảo đảm quyền tiếp cận, chỉnh sửa, phản ánh sai lệch dữ liệu của chủ thể dữ liệu; tuân thủ quy định về bảo vệ dữ liệu cá nhân.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FB" w14:textId="04BB3B06"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lastRenderedPageBreak/>
              <w:t xml:space="preserve">Tiếp thu ý kiến tham gia, cơ quan soạn thảo </w:t>
            </w:r>
            <w:r w:rsidR="00902A4A" w:rsidRPr="004032D3">
              <w:rPr>
                <w:rFonts w:ascii="Times New Roman" w:eastAsia="Times New Roman" w:hAnsi="Times New Roman" w:cs="Times New Roman"/>
                <w:sz w:val="26"/>
                <w:szCs w:val="26"/>
                <w:lang w:val="en-US"/>
              </w:rPr>
              <w:t>đã</w:t>
            </w:r>
            <w:r w:rsidRPr="004032D3">
              <w:rPr>
                <w:rFonts w:ascii="Times New Roman" w:eastAsia="Times New Roman" w:hAnsi="Times New Roman" w:cs="Times New Roman"/>
                <w:sz w:val="26"/>
                <w:szCs w:val="26"/>
              </w:rPr>
              <w:t xml:space="preserve"> rà soát, chỉnh lý, tiếp thu tại dự thảo Luật</w:t>
            </w:r>
            <w:r w:rsidR="00902A4A" w:rsidRPr="004032D3">
              <w:rPr>
                <w:rFonts w:ascii="Times New Roman" w:eastAsia="Times New Roman" w:hAnsi="Times New Roman" w:cs="Times New Roman"/>
                <w:sz w:val="26"/>
                <w:szCs w:val="26"/>
                <w:lang w:val="en-US"/>
              </w:rPr>
              <w:t>, trong đó, Luật chỉ quy định chung và giao Chính phủ quy định chi tiết về nội dung này.</w:t>
            </w:r>
          </w:p>
        </w:tc>
      </w:tr>
      <w:tr w:rsidR="00C624C9" w:rsidRPr="004032D3" w14:paraId="21F1B2B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A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135.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AC" w14:textId="77777777" w:rsidR="00C624C9" w:rsidRPr="004032D3" w:rsidRDefault="00CD3891" w:rsidP="004560D2">
            <w:pPr>
              <w:spacing w:before="60" w:after="60" w:line="240" w:lineRule="auto"/>
              <w:jc w:val="center"/>
              <w:rPr>
                <w:rFonts w:ascii="Times New Roman" w:eastAsia="Times New Roman" w:hAnsi="Times New Roman" w:cs="Times New Roman"/>
                <w:b/>
                <w:bCs/>
                <w:sz w:val="26"/>
                <w:szCs w:val="26"/>
              </w:rPr>
            </w:pPr>
            <w:r w:rsidRPr="004032D3">
              <w:rPr>
                <w:rFonts w:ascii="Times New Roman" w:eastAsia="Times New Roman" w:hAnsi="Times New Roman" w:cs="Times New Roman"/>
                <w:b/>
                <w:bCs/>
                <w:sz w:val="26"/>
                <w:szCs w:val="26"/>
              </w:rPr>
              <w:t>Điều 16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A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Thanh Hóa</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B0" w14:textId="0EDC1C32"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Điểm b khoản 2 Điều 16 quy định danh tính điện tử của đối tượng quy định tại khoản 2 và khoản 3 Điều 7 tương đương việc xuất trình giấy tờ, tài liệu chứng minh quyền sở hữu, quyền quản lý hợp pháp. Đề nghị chỉnh lý theo hướng danh tính điện tử có giá trị cung cấp, xác thực các thông tin về đối tượng và quan hệ sở hữu, quản lý đã được cơ quan có thẩm quyền xác lập; danh tính điện tử không tự làm phát sinh, chuyển giao hoặc chấm dứt quyền sở hữu, quyền quản lý. Căn cứ, thời điểm và hiệu lực xác lập quyền vẫn thực hiện theo pháp luật chuyên ngành; kết quả khai thác cần thể hiện nguồn dữ liệu, thời điểm cập nhật và mức độ bảo đảm.</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B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và giải trình như sau: giá trị sử dụng của danh tính điện tử đã được quy định bao quát; việc tạo lập, xác lập, điều chỉnh, chấm dứt hay xác lập các quyền thực hiện theo pháp luật chuyên ngành, quy định của Luật này không tự làm phát sinh nên không cần quy định cụ thể trong Luật. Cơ quan soạn thảo đã tiếp thu chỉnh lý lại.</w:t>
            </w:r>
          </w:p>
        </w:tc>
      </w:tr>
      <w:tr w:rsidR="00C624C9" w:rsidRPr="004032D3" w14:paraId="21F1B2B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B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136.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B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B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Dân tộc và Tôn giáo (Trung tâm chuyển đổi số)</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B6" w14:textId="0002D0F8"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Tại Điều 16 quy định giá trị sử dụng của danh tính điện tử trong giao dịch điện tử và thủ tục hành chính. Tuy nhiên để giảm thành phần hồ sơ và nâng cao chất lượng cung cấp dịch vụ công trực tuyến góp phần cụ thể hóa nguyên tắc tái sử dụng dữ liệu, hạn chế yêu cầu tổ chức, cá nhân cung cấp lại thông tin đã được xác thực, phù hợp với mục tiêu cải cách thủ tục hành chính và phát triển dịch vụ công trực tuyến, đề nghị cơ quan soạn thảo bổ sung theo hướng: Các hệ thống thông tin giải quyết thủ tục hành chính của bộ, ngành ưu tiên khai thác kết quả xác thực từ Hệ thống định danh và xác thực điện tử quốc gia để thay thế việc yêu cầu tổ chức, cá nhân cung cấp lại giấy tờ, thông tin đã được xác thực theo quy định của pháp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B7"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bổ sung nguyên tắc này vào Điều 35.</w:t>
            </w:r>
          </w:p>
        </w:tc>
      </w:tr>
      <w:tr w:rsidR="00C624C9" w:rsidRPr="004032D3" w14:paraId="21F1B76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5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137.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5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16 (Khai thác danh tính điện tử và giá trị sử dụng)</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5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5E" w14:textId="256E20AD"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Khoản 1 Điều 16 quy định về “</w:t>
            </w:r>
            <w:r w:rsidRPr="004032D3">
              <w:rPr>
                <w:rFonts w:ascii="Times New Roman" w:eastAsia="Times New Roman" w:hAnsi="Times New Roman" w:cs="Times New Roman"/>
                <w:i/>
                <w:iCs/>
                <w:sz w:val="26"/>
                <w:szCs w:val="26"/>
              </w:rPr>
              <w:t xml:space="preserve">việc </w:t>
            </w:r>
            <w:r w:rsidRPr="004032D3">
              <w:rPr>
                <w:rFonts w:ascii="Times New Roman" w:eastAsia="Times New Roman" w:hAnsi="Times New Roman" w:cs="Times New Roman"/>
                <w:b/>
                <w:bCs/>
                <w:i/>
                <w:iCs/>
                <w:sz w:val="26"/>
                <w:szCs w:val="26"/>
              </w:rPr>
              <w:t>xác minh mức độ bảo đảm</w:t>
            </w:r>
            <w:r w:rsidRPr="004032D3">
              <w:rPr>
                <w:i/>
                <w:iCs/>
              </w:rPr>
              <w:t xml:space="preserve"> </w:t>
            </w:r>
            <w:r w:rsidRPr="004032D3">
              <w:rPr>
                <w:rFonts w:ascii="Times New Roman" w:eastAsia="Times New Roman" w:hAnsi="Times New Roman" w:cs="Times New Roman"/>
                <w:b/>
                <w:bCs/>
                <w:i/>
                <w:iCs/>
                <w:sz w:val="26"/>
                <w:szCs w:val="26"/>
              </w:rPr>
              <w:t>danh tính</w:t>
            </w:r>
            <w:r w:rsidRPr="004032D3">
              <w:rPr>
                <w:rFonts w:ascii="Times New Roman" w:eastAsia="Times New Roman" w:hAnsi="Times New Roman" w:cs="Times New Roman"/>
                <w:i/>
                <w:iCs/>
                <w:sz w:val="26"/>
                <w:szCs w:val="26"/>
              </w:rPr>
              <w:t xml:space="preserve"> được thực hiện thông qua kiểm tra, đối chiếu yếu tố gắn liền với đối tượng được định danh điện tử, phù hợp với tính chất của giao dịch, thủ tục theo quy định của Chính phủ và pháp luật chuyên ngành</w:t>
            </w:r>
            <w:r w:rsidRPr="004032D3">
              <w:rPr>
                <w:rFonts w:ascii="Times New Roman" w:eastAsia="Times New Roman" w:hAnsi="Times New Roman" w:cs="Times New Roman"/>
                <w:sz w:val="26"/>
                <w:szCs w:val="26"/>
              </w:rPr>
              <w:t xml:space="preserve">”, tuy nhiên, hiện nay Nghị định số 69/2024/NĐ-CP ngày 25/6/2024 của Chính phủ quy định về </w:t>
            </w:r>
            <w:r w:rsidRPr="004032D3">
              <w:rPr>
                <w:rFonts w:ascii="Times New Roman" w:eastAsia="Times New Roman" w:hAnsi="Times New Roman" w:cs="Times New Roman"/>
                <w:sz w:val="26"/>
                <w:szCs w:val="26"/>
              </w:rPr>
              <w:lastRenderedPageBreak/>
              <w:t>định danh và xác thực điện tử chỉ quy định về việc xác minh thông tin của danh tính điện tử, không quy định việc “xác minh mức độ bảo đảm danh tính”, đồng thời, tại dự thảo Luật không quy định cụ thể về “mức độ bảo đảm danh tính”. Do đó, đề nghị cân nhắc việc quy định nội dung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5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giải trình như sau: Nghị định số 69 được ban hành quy định chi tiết Luật căn cước, phạm vi định danh chỉ áp dụng cho đối tượng cá nhân tổ chức, không phải văn bản quy định chi tiết Luật này. Sau khi luật này được ban hành, sẽ có nghị định hướng dẫn sửa đổi một số nội dung </w:t>
            </w:r>
            <w:r w:rsidRPr="004032D3">
              <w:rPr>
                <w:rFonts w:ascii="Times New Roman" w:eastAsia="Times New Roman" w:hAnsi="Times New Roman" w:cs="Times New Roman"/>
                <w:sz w:val="26"/>
                <w:szCs w:val="26"/>
              </w:rPr>
              <w:lastRenderedPageBreak/>
              <w:t>của các nghị định trong đó có nghị định 69.</w:t>
            </w:r>
          </w:p>
          <w:p w14:paraId="21F1B76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Việc Luật này không quy định mức độ danh tính vì dự thảo chỉ quy định nguyên tắc, theo đó việc yêu cầu mức độ sẽ tương xứng với tính chất giao dịch, thủ tục. Nếu không quy định mức tương xứng, mọi giao dịch, thủ tục kể cả giao dịch có giá trị thấp, rủi ro thấp cũng đều phải áp dụng chung một yêu cầu danh tính được xác minh ở mức độ cao nhất, làm tăng chi phí cho người dân, doanh nghiệp, tăng  khối lượng dữ liệu phải thu thập, không phù hợp nguyên tắc thu thập tối thiểu dữ liệu. Cách quy định các mức độ này thống nhất với thông lệ quốc tế về phân tầng mức độ bảo đảm danh tính ở các quy chế EU số 910/2014, Quy chế thi hành (EU) 2015/1502, hướng dẫn tại NIST SP 800-63 của Mỹ</w:t>
            </w:r>
          </w:p>
        </w:tc>
      </w:tr>
      <w:tr w:rsidR="00C624C9" w:rsidRPr="004032D3" w14:paraId="21F1B00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F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138.</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F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a khoản 2 Điều 16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AFF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Giáo dục và Đào tạo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00" w14:textId="2C94CAA2"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 xml:space="preserve">Đề nghị bổ sung đoạn cuối điểm a khoản 2 Điều 16: </w:t>
            </w:r>
            <w:r w:rsidRPr="004032D3">
              <w:rPr>
                <w:rFonts w:ascii="Times New Roman" w:eastAsia="Times New Roman" w:hAnsi="Times New Roman" w:cs="Times New Roman"/>
                <w:i/>
                <w:iCs/>
                <w:sz w:val="26"/>
                <w:szCs w:val="26"/>
              </w:rPr>
              <w:t xml:space="preserve">“...; giá trị tương đương này chỉ áp dụng đối với việc xác định, xác thực thông tin định danh của chủ thể, không thay thế việc xác nhận, công nhận giá trị pháp lý của dữ liệu, giấy tờ, văn bằng, </w:t>
            </w:r>
            <w:r w:rsidRPr="004032D3">
              <w:rPr>
                <w:rFonts w:ascii="Times New Roman" w:eastAsia="Times New Roman" w:hAnsi="Times New Roman" w:cs="Times New Roman"/>
                <w:i/>
                <w:iCs/>
                <w:sz w:val="26"/>
                <w:szCs w:val="26"/>
              </w:rPr>
              <w:lastRenderedPageBreak/>
              <w:t>chứng nhận thuộc phạm vi quản lý của pháp luật chuyên ngành.”</w:t>
            </w:r>
          </w:p>
          <w:p w14:paraId="21F1B001"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b/>
                <w:bCs/>
                <w:i/>
                <w:iCs/>
                <w:sz w:val="26"/>
                <w:szCs w:val="26"/>
              </w:rPr>
              <w:t xml:space="preserve">Lý do: </w:t>
            </w:r>
            <w:r w:rsidRPr="004032D3">
              <w:rPr>
                <w:rFonts w:ascii="Times New Roman" w:eastAsia="Times New Roman" w:hAnsi="Times New Roman" w:cs="Times New Roman"/>
                <w:sz w:val="26"/>
                <w:szCs w:val="26"/>
              </w:rPr>
              <w:t>Danh tính điện tử chỉ có chức năng xác định một chủ thể trên môi trường điện tử, không đồng nghĩa với việc xác nhận toàn bộ các thuộc tính chuyên môn, pháp lý gắn với chủ thể đó. Ví dụ trong lĩnh vực giáo dục: xác thực một cá nhân là người học không đồng nghĩa với việc xác nhận cá nhân đó đã hoàn thành chương trình đào tạo và không thay thế giá trị pháp lý của văn bằng, chứng chỉ do cơ sở giáo dục có thẩm quyền cấp. Việc bổ sung quy định này nhằm tránh cách hiểu mở rộng rằng mọi thông tin gắn với danh tính điện tử mặc nhiên có giá trị như giấy tờ chuyên ngành.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0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giải trình như sau: để bảo đảm hoạt động ứng dụng định danh xác thực điện tử trong hoạt động quản lý nhà nước, giao dịch dân sự, kinh tế, việc công nhận giá trị sử dụng đối với danh tính điện tử và hoạt động xác thực điện tử được thực hiện theo quy định của Luật </w:t>
            </w:r>
            <w:r w:rsidRPr="004032D3">
              <w:rPr>
                <w:rFonts w:ascii="Times New Roman" w:eastAsia="Times New Roman" w:hAnsi="Times New Roman" w:cs="Times New Roman"/>
                <w:sz w:val="26"/>
                <w:szCs w:val="26"/>
              </w:rPr>
              <w:lastRenderedPageBreak/>
              <w:t>này và pháp luật có liên quan. Cơ quan soạn thảo đã quy định giá trị định danh điện tử tại Điều 16 và xác thực điện tử tại Điều 29, Điều 44.</w:t>
            </w:r>
          </w:p>
        </w:tc>
      </w:tr>
      <w:tr w:rsidR="00C624C9" w:rsidRPr="004032D3" w14:paraId="21F1B2B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B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139.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B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b, khoản 2, Điều 16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B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Nông dân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BD"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Quy định này tại dự thảo mới chỉ quy định Danh tính điện tử của sản phẩm, hàng hóa tương đương giấy tờ chứng minh quyền sở hữu, quyền quản lý mà chưa quy định giá trị “truy xuất nguồn gốc”. Để bảo đảm đầy đủ giá trị của định danh điện tử, đề nghị Bộ Công an nghiên cứu bổ sung cụm từ “truy xuất nguồn gốc" sau cụm từ “danh tính điện tử tương đương việc xuất trình các </w:t>
            </w:r>
            <w:r w:rsidRPr="004032D3">
              <w:rPr>
                <w:rFonts w:ascii="Times New Roman" w:eastAsia="Times New Roman" w:hAnsi="Times New Roman" w:cs="Times New Roman"/>
                <w:sz w:val="26"/>
                <w:szCs w:val="26"/>
              </w:rPr>
              <w:lastRenderedPageBreak/>
              <w:t>giấy tờ, tài liệu chứng minh quyền sở hữu, quyền quản lý hợp pháp".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B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giải trình như sau: việc truy vết nguồn gốc là một chuỗi xác thực  danh tính điện tử đối với đối tượng được định danh và các đối tượng được liên kết danh tính điện tử gắn với đối tượng đó theo trình tự thời gian, từ khi tạo lập danh tính đến thời điểm có yêu cầu truy vết, nhằm xác lập lịch sử về nguồn gốc, biến động và quan hệ liên kết của đối tượng, </w:t>
            </w:r>
            <w:r w:rsidRPr="004032D3">
              <w:rPr>
                <w:rFonts w:ascii="Times New Roman" w:eastAsia="Times New Roman" w:hAnsi="Times New Roman" w:cs="Times New Roman"/>
                <w:sz w:val="26"/>
                <w:szCs w:val="26"/>
              </w:rPr>
              <w:lastRenderedPageBreak/>
              <w:t>đã đảm bảo đầy đủ giá trị của danh tính điện tử.</w:t>
            </w:r>
          </w:p>
        </w:tc>
      </w:tr>
      <w:tr w:rsidR="00C624C9" w:rsidRPr="004032D3" w14:paraId="21F1B2C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C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140.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C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b khoản 2 Điều 16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C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Kiểm toán Nhà nước</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C4"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b khoản 2 Điều 16 quy định danh tính điện tử của tài sản, dữ liệu và đối tượng phi vật chất tương đương giấy tờ chứng minh quyền sở hữu, quyền quản lý; điểm a khoản 1 Điều 29 quy định kết quả xác thực có giá trị xác nhận chủ thể thực hiện, chấp thuận giao dịch. Đề nghị xem xét điều chỉnh theo hướng mã hoặc danh tính điện tử trước hết có giá trị nhận diện, liên kết và tra cứu, không tự mình xác lập quyền sở hữu. Đồng thời, cần phân biệt rõ xác thực danh tính với việc thể hiện ý chí chấp thuận và ký giao dịch; chỉ công nhận sự chấp thuận khi kết quả xác thực được ràng buộc với nội dung giao dịch, thời điểm giao dịch và hành vi xác nhận cụ thể của chủ thể.</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C5"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ý kiến và bổ sung vào Điều 16, Điều 29 của dự thảo.</w:t>
            </w:r>
          </w:p>
        </w:tc>
      </w:tr>
      <w:tr w:rsidR="00C624C9" w:rsidRPr="004032D3" w14:paraId="21F1B2CC"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C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141.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C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16 (điểm b khoản 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C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CA" w14:textId="1790DE3D"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r w:rsidR="00D039FD" w:rsidRPr="004032D3">
              <w:rPr>
                <w:rFonts w:ascii="Times New Roman" w:eastAsia="Times New Roman" w:hAnsi="Times New Roman" w:cs="Times New Roman"/>
                <w:sz w:val="26"/>
                <w:szCs w:val="26"/>
                <w:lang w:val="en-US"/>
              </w:rPr>
              <w:t>Q</w:t>
            </w:r>
            <w:r w:rsidRPr="004032D3">
              <w:rPr>
                <w:rFonts w:ascii="Times New Roman" w:eastAsia="Times New Roman" w:hAnsi="Times New Roman" w:cs="Times New Roman"/>
                <w:sz w:val="26"/>
                <w:szCs w:val="26"/>
              </w:rPr>
              <w:t xml:space="preserve">uy định như điểm b khoản 2 Điều 16 dẫn đến cách hiểu danh tính điện tử hoặc mã định danh là căn cứ chứng minh quyền sở hữu, quyền quản lý đối với đối tượng được định danh. Trong khi đó, các quyền này được xác lập theo Bộ luật Dân sự và pháp luật chuyên ngành. Vì vậy, cần quy định cụ thể danh tính điện tử chỉ có giá trị </w:t>
            </w:r>
            <w:r w:rsidRPr="004032D3">
              <w:rPr>
                <w:rFonts w:ascii="Times New Roman" w:eastAsia="Times New Roman" w:hAnsi="Times New Roman" w:cs="Times New Roman"/>
                <w:sz w:val="26"/>
                <w:szCs w:val="26"/>
              </w:rPr>
              <w:lastRenderedPageBreak/>
              <w:t xml:space="preserve">nhận diện, xác thực và cung cấp thông tin về quyền đã được cơ quan có thẩm quyền xác lập, bảo đảm thống nhất với hệ thống pháp luật. Điểm b khoản sửa theo hướng “Đối với đối tượng quy định tại khoản 2 và khoản 3 Điều 7, danh tính điện tử có giá trị nhận diện, xác thực và cung cấp thông tin về tình trạng đăng ký, quyền sở hữu hoặc quyền quản lý được cơ quan có thẩm quyền xác lập theo pháp luật chuyên ngành”. </w:t>
            </w:r>
            <w:r w:rsidR="00D039FD" w:rsidRPr="004032D3">
              <w:rPr>
                <w:rFonts w:ascii="Times New Roman" w:eastAsia="Times New Roman" w:hAnsi="Times New Roman" w:cs="Times New Roman"/>
                <w:sz w:val="26"/>
                <w:szCs w:val="26"/>
              </w:rPr>
              <w:t>–</w:t>
            </w:r>
            <w:r w:rsidRPr="004032D3">
              <w:rPr>
                <w:rFonts w:ascii="Times New Roman" w:eastAsia="Times New Roman" w:hAnsi="Times New Roman" w:cs="Times New Roman"/>
                <w:sz w:val="26"/>
                <w:szCs w:val="26"/>
              </w:rPr>
              <w:t xml:space="preserve"> </w:t>
            </w:r>
            <w:r w:rsidR="00D039FD" w:rsidRPr="004032D3">
              <w:rPr>
                <w:rFonts w:ascii="Times New Roman" w:eastAsia="Times New Roman" w:hAnsi="Times New Roman" w:cs="Times New Roman"/>
                <w:sz w:val="26"/>
                <w:szCs w:val="26"/>
                <w:lang w:val="en-US"/>
              </w:rPr>
              <w:t>Để</w:t>
            </w:r>
            <w:r w:rsidRPr="004032D3">
              <w:rPr>
                <w:rFonts w:ascii="Times New Roman" w:eastAsia="Times New Roman" w:hAnsi="Times New Roman" w:cs="Times New Roman"/>
                <w:sz w:val="26"/>
                <w:szCs w:val="26"/>
              </w:rPr>
              <w:t xml:space="preserve"> bảo đảm thống nhất với Bộ luật Dân sự, Luật Sở hữu trí tuệ và pháp luật đăng ký tài sản; đề nghị bổ sung khoản 6 vào sau khoản 5 quy định về nội dung “việc tạo lập, liên kết hoặc xác thực danh tính điện tử không tự thân làm phát sinh, thay đổi, chuyển dịch hoặc chấm dứt quyền sở hữu, quyền tài sản, quyền sở hữu trí tuệ hoặc hiệu lực của giao dịch. Trường hợp thông tin không thống nhất, dữ liệu tại cơ sở dữ liệu hoặc sổ đăng ký chuyên ngành có thẩm quyền xác lập quyền được ưu tiên áp dụng”.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CB"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tiếp thu và giải trình như sau: giá trị sử dụng của danh tính điện tử đã được quy định bao quát; việc tạo lập, xác lập, điều chỉnh, chấm dứt hay xác lập các quyền thực hiện theo pháp luật chuyên ngành, quy định của Luật này không tự làm phát sinh nên không cần </w:t>
            </w:r>
            <w:r w:rsidRPr="004032D3">
              <w:rPr>
                <w:rFonts w:ascii="Times New Roman" w:eastAsia="Times New Roman" w:hAnsi="Times New Roman" w:cs="Times New Roman"/>
                <w:sz w:val="26"/>
                <w:szCs w:val="26"/>
              </w:rPr>
              <w:lastRenderedPageBreak/>
              <w:t>quy định cụ thể trong Luật. Cơ quan soạn thảo đã tiếp thu chỉnh lý lại.</w:t>
            </w:r>
          </w:p>
        </w:tc>
      </w:tr>
      <w:tr w:rsidR="00C624C9" w:rsidRPr="004032D3" w14:paraId="21F1B76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6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142.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6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16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6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65"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Khoản 3 Điều 16 dự thảo Luật quy định: </w:t>
            </w:r>
            <w:r w:rsidRPr="004032D3">
              <w:rPr>
                <w:rFonts w:ascii="Times New Roman" w:eastAsia="Times New Roman" w:hAnsi="Times New Roman" w:cs="Times New Roman"/>
                <w:i/>
                <w:iCs/>
                <w:sz w:val="26"/>
                <w:szCs w:val="26"/>
              </w:rPr>
              <w:t xml:space="preserve">Cơ quan, tổ chức, cá nhân khai thác, sử dụng danh tính điện tử của mình và các đối tượng thuộc sở hữu của mình </w:t>
            </w:r>
            <w:r w:rsidRPr="004032D3">
              <w:rPr>
                <w:rFonts w:ascii="Times New Roman" w:eastAsia="Times New Roman" w:hAnsi="Times New Roman" w:cs="Times New Roman"/>
                <w:b/>
                <w:bCs/>
                <w:i/>
                <w:iCs/>
                <w:sz w:val="26"/>
                <w:szCs w:val="26"/>
              </w:rPr>
              <w:t xml:space="preserve">thông qua việc truy cập ứng dụng định danh quốc </w:t>
            </w:r>
            <w:r w:rsidRPr="004032D3">
              <w:rPr>
                <w:rFonts w:ascii="Times New Roman" w:eastAsia="Times New Roman" w:hAnsi="Times New Roman" w:cs="Times New Roman"/>
                <w:b/>
                <w:bCs/>
                <w:i/>
                <w:iCs/>
                <w:sz w:val="26"/>
                <w:szCs w:val="26"/>
              </w:rPr>
              <w:lastRenderedPageBreak/>
              <w:t>gia</w:t>
            </w:r>
            <w:r w:rsidRPr="004032D3">
              <w:rPr>
                <w:rFonts w:ascii="Times New Roman" w:eastAsia="Times New Roman" w:hAnsi="Times New Roman" w:cs="Times New Roman"/>
                <w:sz w:val="26"/>
                <w:szCs w:val="26"/>
              </w:rPr>
              <w:t xml:space="preserve"> (điểm a); </w:t>
            </w:r>
            <w:r w:rsidRPr="004032D3">
              <w:rPr>
                <w:rFonts w:ascii="Times New Roman" w:eastAsia="Times New Roman" w:hAnsi="Times New Roman" w:cs="Times New Roman"/>
                <w:i/>
                <w:iCs/>
                <w:sz w:val="26"/>
                <w:szCs w:val="26"/>
              </w:rPr>
              <w:t xml:space="preserve">Hệ thống thông tin của cơ quan nhà nước, tổ chức chính trị, tổ chức chính trị - xã hội, tổ chức cung cấp dịch vụ công </w:t>
            </w:r>
            <w:r w:rsidRPr="004032D3">
              <w:rPr>
                <w:rFonts w:ascii="Times New Roman" w:eastAsia="Times New Roman" w:hAnsi="Times New Roman" w:cs="Times New Roman"/>
                <w:b/>
                <w:bCs/>
                <w:i/>
                <w:iCs/>
                <w:sz w:val="26"/>
                <w:szCs w:val="26"/>
              </w:rPr>
              <w:t>kết nối với Cơ sở dữ liệu quốc gia về định danh và xác thực điện tử</w:t>
            </w:r>
            <w:r w:rsidRPr="004032D3">
              <w:rPr>
                <w:rFonts w:ascii="Times New Roman" w:eastAsia="Times New Roman" w:hAnsi="Times New Roman" w:cs="Times New Roman"/>
                <w:i/>
                <w:iCs/>
                <w:sz w:val="26"/>
                <w:szCs w:val="26"/>
              </w:rPr>
              <w:t xml:space="preserve"> để khai thác thông tin về danh tính điện tử… </w:t>
            </w:r>
            <w:r w:rsidRPr="004032D3">
              <w:rPr>
                <w:rFonts w:ascii="Times New Roman" w:eastAsia="Times New Roman" w:hAnsi="Times New Roman" w:cs="Times New Roman"/>
                <w:sz w:val="26"/>
                <w:szCs w:val="26"/>
              </w:rPr>
              <w:t>(điểm b), tuy nhiên, việc quy định các nội dung nêu trên chưa phù hợp với quy định của pháp luật hiện hành về khai thác danh tính điện tử, ví dụ như:</w:t>
            </w:r>
          </w:p>
          <w:p w14:paraId="21F1B766"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 Luật Căn cước năm 2023 quy định: </w:t>
            </w:r>
            <w:r w:rsidRPr="004032D3">
              <w:rPr>
                <w:rFonts w:ascii="Times New Roman" w:eastAsia="Times New Roman" w:hAnsi="Times New Roman" w:cs="Times New Roman"/>
                <w:i/>
                <w:iCs/>
                <w:sz w:val="26"/>
                <w:szCs w:val="26"/>
              </w:rPr>
              <w:t xml:space="preserve">Chủ thể danh tính điện tử khai thác, chia sẻ thông tin danh tính điện tử và thông tin khác của mình … qua ứng dụng định danh quốc gia </w:t>
            </w:r>
            <w:r w:rsidRPr="004032D3">
              <w:rPr>
                <w:rFonts w:ascii="Times New Roman" w:eastAsia="Times New Roman" w:hAnsi="Times New Roman" w:cs="Times New Roman"/>
                <w:b/>
                <w:bCs/>
                <w:i/>
                <w:iCs/>
                <w:sz w:val="26"/>
                <w:szCs w:val="26"/>
              </w:rPr>
              <w:t>hoặc hình thức khác theo quy định của pháp luật</w:t>
            </w:r>
            <w:r w:rsidRPr="004032D3">
              <w:rPr>
                <w:rFonts w:ascii="Times New Roman" w:eastAsia="Times New Roman" w:hAnsi="Times New Roman" w:cs="Times New Roman"/>
                <w:sz w:val="26"/>
                <w:szCs w:val="26"/>
              </w:rPr>
              <w:t xml:space="preserve">” (khoản 3 Điều 32); </w:t>
            </w:r>
            <w:r w:rsidRPr="004032D3">
              <w:rPr>
                <w:rFonts w:ascii="Times New Roman" w:eastAsia="Times New Roman" w:hAnsi="Times New Roman" w:cs="Times New Roman"/>
                <w:i/>
                <w:iCs/>
                <w:sz w:val="26"/>
                <w:szCs w:val="26"/>
              </w:rPr>
              <w:t xml:space="preserve">Cơ quan nhà nước, tổ chức chính trị, tổ chức chính trị - xã hội, tổ chức cung cấp dịch vụ công khai thác thông tin trong hệ thống định danh và xác thực điện tử </w:t>
            </w:r>
            <w:r w:rsidRPr="004032D3">
              <w:rPr>
                <w:rFonts w:ascii="Times New Roman" w:eastAsia="Times New Roman" w:hAnsi="Times New Roman" w:cs="Times New Roman"/>
                <w:b/>
                <w:bCs/>
                <w:i/>
                <w:iCs/>
                <w:sz w:val="26"/>
                <w:szCs w:val="26"/>
              </w:rPr>
              <w:t>qua ứng dụng định danh quốc gia, trang thông tin định danh điện tử, thẻ căn cước bằng thiết bị, phần mềm đáp ứng yêu cầu kỹ thuật theo quy định của Bộ trưởng Bộ Công an</w:t>
            </w:r>
            <w:r w:rsidRPr="004032D3">
              <w:rPr>
                <w:b/>
                <w:bCs/>
                <w:i/>
                <w:iCs/>
              </w:rPr>
              <w:t xml:space="preserve"> </w:t>
            </w:r>
            <w:r w:rsidRPr="004032D3">
              <w:rPr>
                <w:rFonts w:ascii="Times New Roman" w:eastAsia="Times New Roman" w:hAnsi="Times New Roman" w:cs="Times New Roman"/>
                <w:sz w:val="26"/>
                <w:szCs w:val="26"/>
              </w:rPr>
              <w:t>(khoản 2 Điều 32)…</w:t>
            </w:r>
          </w:p>
          <w:p w14:paraId="21F1B767"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 Nghị định số 69/2024/NĐ-CP quy định: </w:t>
            </w:r>
            <w:r w:rsidRPr="004032D3">
              <w:rPr>
                <w:rFonts w:ascii="Times New Roman" w:eastAsia="Times New Roman" w:hAnsi="Times New Roman" w:cs="Times New Roman"/>
                <w:i/>
                <w:iCs/>
                <w:sz w:val="26"/>
                <w:szCs w:val="26"/>
              </w:rPr>
              <w:t xml:space="preserve">Tài khoản định danh điện tử … được sử dụng để truy cập, </w:t>
            </w:r>
            <w:r w:rsidRPr="004032D3">
              <w:rPr>
                <w:rFonts w:ascii="Times New Roman" w:eastAsia="Times New Roman" w:hAnsi="Times New Roman" w:cs="Times New Roman"/>
                <w:b/>
                <w:bCs/>
                <w:i/>
                <w:iCs/>
                <w:sz w:val="26"/>
                <w:szCs w:val="26"/>
              </w:rPr>
              <w:t>khai thác</w:t>
            </w:r>
            <w:r w:rsidRPr="004032D3">
              <w:rPr>
                <w:rFonts w:ascii="Times New Roman" w:eastAsia="Times New Roman" w:hAnsi="Times New Roman" w:cs="Times New Roman"/>
                <w:i/>
                <w:iCs/>
                <w:sz w:val="26"/>
                <w:szCs w:val="26"/>
              </w:rPr>
              <w:t xml:space="preserve">, sử dụng thông </w:t>
            </w:r>
            <w:r w:rsidRPr="004032D3">
              <w:rPr>
                <w:rFonts w:ascii="Times New Roman" w:eastAsia="Times New Roman" w:hAnsi="Times New Roman" w:cs="Times New Roman"/>
                <w:i/>
                <w:iCs/>
                <w:sz w:val="26"/>
                <w:szCs w:val="26"/>
              </w:rPr>
              <w:lastRenderedPageBreak/>
              <w:t>tin về danh tính điện tử</w:t>
            </w:r>
            <w:r w:rsidRPr="004032D3">
              <w:t> </w:t>
            </w:r>
            <w:r w:rsidRPr="004032D3">
              <w:rPr>
                <w:rFonts w:ascii="Times New Roman" w:eastAsia="Times New Roman" w:hAnsi="Times New Roman" w:cs="Times New Roman"/>
                <w:sz w:val="26"/>
                <w:szCs w:val="26"/>
              </w:rPr>
              <w:t xml:space="preserve">(khoản 1 Điều 9); </w:t>
            </w:r>
            <w:r w:rsidRPr="004032D3">
              <w:rPr>
                <w:rFonts w:ascii="Times New Roman" w:eastAsia="Times New Roman" w:hAnsi="Times New Roman" w:cs="Times New Roman"/>
                <w:i/>
                <w:iCs/>
                <w:sz w:val="26"/>
                <w:szCs w:val="26"/>
              </w:rPr>
              <w:t>chủ thể danh tính điện tử sử dụng tài khoản định danh điện tử để đăng nhập, xác thực và sử dụng các tính năng, tiện ích trên Ứng dụng định danh quốc gia, trang thông tin định danh điện tử có địa chỉ dinhdanhdientu.gov.vn hoặc vneid.gov.vn hoặc các tiện ích khác trên các ứng dụng, phần mềm của cơ quan, tổ chức, cá nhân khác đã được kết nối với hệ thống định danh và xác thực điện tử</w:t>
            </w:r>
            <w:r w:rsidRPr="004032D3">
              <w:rPr>
                <w:rFonts w:ascii="Times New Roman" w:eastAsia="Times New Roman" w:hAnsi="Times New Roman" w:cs="Times New Roman"/>
                <w:sz w:val="26"/>
                <w:szCs w:val="26"/>
              </w:rPr>
              <w:t xml:space="preserve"> (khoản 4 Điều 9)…</w:t>
            </w:r>
          </w:p>
          <w:p w14:paraId="21F1B768"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Do đó, đề nghị cơ quan chủ trì soạn thảo nghiên cứu, rà soát các quy định của pháp luật hiện hành về khai thác danh tính điện tử để quy định nội dung này, bảo đảm tính thống nhất, đồng bộ của hệ thống pháp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69"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sẽ rà soát, chỉnh lý quy định tại khoản 3 Điều 16 dự thảo Luật và rà soát sửa đổi các văn bản pháp luật có liên quan tại điều khoản thi hành để bảo đảm thống </w:t>
            </w:r>
            <w:r w:rsidRPr="004032D3">
              <w:rPr>
                <w:rFonts w:ascii="Times New Roman" w:eastAsia="Times New Roman" w:hAnsi="Times New Roman" w:cs="Times New Roman"/>
                <w:sz w:val="26"/>
                <w:szCs w:val="26"/>
              </w:rPr>
              <w:lastRenderedPageBreak/>
              <w:t>nhất, đồng bộ theo khung quy định chung về định danh và xác thực điện tử.</w:t>
            </w:r>
          </w:p>
        </w:tc>
      </w:tr>
      <w:tr w:rsidR="00C624C9" w:rsidRPr="004032D3" w14:paraId="21F1B2D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C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143.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C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17, Điều 18, Điều 19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C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Viện kiểm sát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D0" w14:textId="45100186" w:rsidR="00C624C9" w:rsidRPr="004032D3" w:rsidRDefault="00D039FD"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 xml:space="preserve">ự thảo Luật quy định việc tạm dừng, hủy bỏ, chấm dứt hiệu lực danh tính điện tử khi có yêu cầu của cơ quan có thẩm quyền tiến hành tố tụng, nhưng chưa xác định rõ căn cứ, thẩm quyền, hình thức, phạm vi và thời hạn áp dụng. Đặc biệt, việc hủy bỏ danh tính điện tử không nên đương nhiên làm mất giá trị các giao dịch đã được xác lập trước đó; hậu quả pháp lý của các giao dịch </w:t>
            </w:r>
            <w:r w:rsidR="00CD3891" w:rsidRPr="004032D3">
              <w:rPr>
                <w:rFonts w:ascii="Times New Roman" w:eastAsia="Times New Roman" w:hAnsi="Times New Roman" w:cs="Times New Roman"/>
                <w:sz w:val="26"/>
                <w:szCs w:val="26"/>
              </w:rPr>
              <w:lastRenderedPageBreak/>
              <w:t>này cần được giải quyết theo quy định của pháp luật dân sự và pháp luật có liên quan. Đề nghị Bộ Công an nghiên cứu, quy định cụ thể căn cứ, thẩm quyền, hình thức, phạm vi và thời hạn áp dụng đối với việc tạm dừng, hủy bỏ, chấm dứt hiệu lực danh tính điện tử; đồng thời, bổ sung nguyên tắc: việc hủy bỏ danh tính điện tử không đương nhiên làm mất giá trị các giao dịch đã xác lập trước thời điểm hủy bỏ, hậu quả pháp lý của giao dịch được giải quyết theo pháp luật dân sự và pháp luật có liên quan; cơ quan, tổ chức quản lý hệ thống định danh, xác thực điện tử phải lưu giữ đầy đủ dữ liệu trước và sau khi tạm dừng, hủy bỏ để phục vụ công tác kiểm tra, giải quyết vụ án.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D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2D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căn cứ, thẩm quyền, hình thức, phạm vi và thời hạn áp dụng việc tạm dừng, hủy bỏ, chấm dứt hiệu lực danh tính điện tử: tiếp thu ý kiến tham gia, cơ quan soạn thảo đã rà soát, chỉnh lý các Điều 17, Điều 18, Điều 19 và nghiên cứu quy định chi tiết tại Nghị định của Chính phủ.</w:t>
            </w:r>
          </w:p>
          <w:p w14:paraId="21F1B2D3"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Về hậu quả pháp lý của việc hủy bỏ: các danh tính đã được xác lập sai khi bị hủy bỏ sẽ ảnh hưởng đến hậu quả pháp lý của các giao dịch được thực hiện bằng danh tính điện tử, mã định danh bị hủy bỏ, tổ chức cung cấp dịch vụ có trách nhiệm thông báo đến các bên liên quan để xác lập lại giao dịch và chịu trách nhiệm bồi thường; đồng thời tại khoản 3 Điều 18 cũng đã quy định trách nhiệm khắc phục hậu quả do cấp mã sai quy định. Việc giải quyết hậu quả pháp lý của các giao dịch đã xác lập được thực hiện theo quy định của pháp luật dân sự và pháp luật có liên quan.</w:t>
            </w:r>
          </w:p>
          <w:p w14:paraId="21F1B2D4"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lưu giữ dữ liệu trước và sau khi tạm dừng, hủy bỏ: cơ quan soạn thảo đã có quy định lưu trữ tối thiểu 5 năm trừ trường hợp luật chuyên ngành có quy định khác, bảo đảm phục vụ công tác kiểm tra, giải quyết vụ án theo quy định của pháp luật tố tụng.</w:t>
            </w:r>
          </w:p>
        </w:tc>
      </w:tr>
      <w:tr w:rsidR="00C624C9" w:rsidRPr="004032D3" w14:paraId="21F1B2D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D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144.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D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17, Điều 18, Điều 19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D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D9" w14:textId="781B893C" w:rsidR="00C624C9" w:rsidRPr="004032D3" w:rsidRDefault="00D039FD"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Q</w:t>
            </w:r>
            <w:r w:rsidR="00CD3891" w:rsidRPr="004032D3">
              <w:rPr>
                <w:rFonts w:ascii="Times New Roman" w:eastAsia="Times New Roman" w:hAnsi="Times New Roman" w:cs="Times New Roman"/>
                <w:sz w:val="26"/>
                <w:szCs w:val="26"/>
              </w:rPr>
              <w:t xml:space="preserve">uy định cơ quan tiến hành tố tụng hoặc “cơ quan khác có thẩm quyền” có thể yêu cầu; danh tính, mã định danh bị hủy “không có giá trị sử dụng kể từ thời điểm được xác lập” chưa rõ ràng về chủ thể có thẩm quyền; </w:t>
            </w:r>
            <w:r w:rsidR="00CD3891" w:rsidRPr="004032D3">
              <w:rPr>
                <w:rFonts w:ascii="Times New Roman" w:eastAsia="Times New Roman" w:hAnsi="Times New Roman" w:cs="Times New Roman"/>
                <w:sz w:val="26"/>
                <w:szCs w:val="26"/>
              </w:rPr>
              <w:lastRenderedPageBreak/>
              <w:t xml:space="preserve">chưa có thời hạn xử lý, quyền giải trình, khiếu nại nhanh; việc vô hiệu hồi tố có thể ảnh hưởng bên thứ ba ngay tình và giao dịch đã hoàn thành. Do đó, để bảo đảm quyền được biết, quyền khiếu nại và an toàn pháp lý của giao dịch; kiến nghị quy định theo hướng: “Việc tạm dừng, hủy bỏ hoặc chấm dứt theo yêu cầu của cơ quan nhà nước chỉ được thực hiện trên căn cứ, bằng văn bản và bởi chủ thể được luật quy định; phải thông báo kịp thời về lý do, thời hạn, phạm vi ảnh hưởng, quyền giải trình, khiếu nại và phương thức khôi phục, trừ trường hợp cần giữ bí mật theo luật“ và ”việc hủy bỏ có hiệu lực từ thời điểm được cơ quan, tổ chức có thẩm quyền xác định; hậu quả đối với giao dịch đã xác lập và quyền lợi của bên thứ ba ngay tình được xử lý theo pháp luật dân sự và pháp luật chuyên ngành.” - Có ý kiến cho rằng quy định tại điểm c khoản 1 Điều 17; điểm b khoản 1 Điều 18 và điểm đ khoản 1 Điều 19 đều có quy định “cơ quan tiến hành tố tụng, cơ quan khác có thẩm quyền yêu cầu...” còn chung chung về mặt hình thức, gây khó khăn cho việc áp dụng trên thực tế. Do đó, đề nghị chuẩn hóa kỹ thuật lập pháp theo hướng làm rõ văn bản yêu cầu của cơ quan tố tụng phải là quyết </w:t>
            </w:r>
            <w:r w:rsidR="00CD3891" w:rsidRPr="004032D3">
              <w:rPr>
                <w:rFonts w:ascii="Times New Roman" w:eastAsia="Times New Roman" w:hAnsi="Times New Roman" w:cs="Times New Roman"/>
                <w:sz w:val="26"/>
                <w:szCs w:val="26"/>
              </w:rPr>
              <w:lastRenderedPageBreak/>
              <w:t>định tố tụng hoặc văn bản yêu cầu chính thức của người tiến hành tố tụng có thẩm quyền (đáp ứng theo quy định của Bộ luật Tố tụng hình sự, Bộ luật Tố tụng dân sự) để làm căn cứ cho Bộ Công an hoặc các tổ chức cung cấp dịch vụ thực hiện ngay lập tức, tránh việc trễ làm tẩu tán tài sản ảo hoặc dấu vết tội phạm mạng. Đồng thời, bổ sung thẩm quyền của Viện kiểm sát, Kiểm sát viên trong việc yêu cầu tạm dừng hiệu lực danh tính điện tử của các đối tượng đang bị áp dụng biện pháp ngăn chặn hoặc có dấu hiệu tội phạm rõ ràng. - Điểm a khoản 1 Điều 18: có ý kiến đề nghị sửa lỗi chính tả “sai xót” thành “sai sót”.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DA"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2DB"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(1) Về căn cứ, thẩm quyền, trình tự, thời hạn xử lý, quyền giải trình, khiếu nại và phương thức khôi phục: tiếp thu ý kiến </w:t>
            </w:r>
            <w:r w:rsidRPr="004032D3">
              <w:rPr>
                <w:rFonts w:ascii="Times New Roman" w:eastAsia="Times New Roman" w:hAnsi="Times New Roman" w:cs="Times New Roman"/>
                <w:sz w:val="26"/>
                <w:szCs w:val="26"/>
              </w:rPr>
              <w:lastRenderedPageBreak/>
              <w:t>tham gia, cơ quan soạn thảo đã rà soát, chỉnh lý các Điều 17, Điều 18, Điều 19 và nghiên cứu quy định chi tiết tại Nghị định của Chính phủ. Về hiệu lực của việc hủy bỏ, các danh tính đã được xác lập sai khi bị hủy bỏ sẽ ảnh hưởng đến hậu quả pháp lý của các giao dịch được thực hiện bằng danh tính điện tử, mã định danh bị hủy bỏ, tổ chức cung cấp dịch vụ có trách nhiệm thông báo đến các bên liên quan để xác lập lại giao dịch và chịu trách nhiệm bồi thường; hậu quả pháp lý đối với giao dịch đã xác lập và quyền lợi của bên thứ ba ngay tình được giải quyết theo quy định của pháp luật dân sự và pháp luật có liên quan.</w:t>
            </w:r>
          </w:p>
          <w:p w14:paraId="21F1B2DC"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 Về hình thức văn bản yêu cầu của cơ quan tiến hành tố tụng và thẩm quyền yêu cầu tạm dừng hiệu lực danh tính điện tử: tiếp thu ý kiến tham gia, cơ quan soạn thảo sẽ rà soát, chỉnh lý bảo đảm thống nhất với quy định của pháp luật tố tụng; trình tự, thủ tục tiếp nhận và thực hiện yêu cầu được nghiên cứu quy định chi tiết tại Nghị định của Chính phủ.</w:t>
            </w:r>
          </w:p>
          <w:p w14:paraId="21F1B2DD"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 Về lỗi chính tả tại điểm a khoản 1 Điều 18: tiếp thu ý kiến tham gia, cơ quan soạn thảo đã rà soát, chỉnh lý.</w:t>
            </w:r>
          </w:p>
        </w:tc>
      </w:tr>
      <w:tr w:rsidR="00C624C9" w:rsidRPr="004032D3" w14:paraId="21F1B684"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7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145.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8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8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Liên hiệp Phụ nữ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82" w14:textId="328B787D" w:rsidR="00C624C9" w:rsidRPr="004032D3" w:rsidRDefault="00D039FD" w:rsidP="004560D2">
            <w:pPr>
              <w:spacing w:before="60" w:after="60" w:line="240" w:lineRule="auto"/>
              <w:ind w:right="37"/>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ề nghị bổ sung quy định cơ chế "tiếp nhận và xử lý khẩn cấp" yêu cầu tạm dừng danh tính từ chủ thể khi họ là nạn nhân của bạo lực giới trên không gian mạng hoặc lừa đảo, nhằm ngăn chặn kịp thời hậu quả.</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83"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quy định nguyên tắc tại dự thảo Luật, sẽ nghiên cứu bổ sung cụ thể tại Nghị định của Chính phủ về trình tự, thủ tục, thời hạn tiếp nhận và xử lý yêu cầu tạm dừng hiệu lực danh tính điện tử của chủ thể danh tính điện tử.</w:t>
            </w:r>
          </w:p>
        </w:tc>
      </w:tr>
      <w:tr w:rsidR="00C624C9" w:rsidRPr="004032D3" w14:paraId="21F1B77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6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146.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6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17 (Tạm dừng hiệu lực danh tính điện tử và mã định danh)</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6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6E"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Đề nghị nghiên cứu, bổ sung quy định tại Điều 17 dự thảo Luật về trách nhiệm cập nhật, đồng bộ trạng thái tạm dừng hiệu lực của danh tính điện tử đến các hệ thống thông tin giải quyết TTHC có kết nối, chia </w:t>
            </w:r>
            <w:r w:rsidRPr="004032D3">
              <w:rPr>
                <w:rFonts w:ascii="Times New Roman" w:eastAsia="Times New Roman" w:hAnsi="Times New Roman" w:cs="Times New Roman"/>
                <w:sz w:val="26"/>
                <w:szCs w:val="26"/>
              </w:rPr>
              <w:lastRenderedPageBreak/>
              <w:t>sẻ dữ liệu; đồng thời quy định việc xử lý đối với hồ sơ đã được tiếp nhận trước thời điểm danh tính điện tử bị tạm dừng. Bên cạnh đó, dự thảo Luật chưa quy định rõ trường hợp cá nhân đã sử dụng danh tính điện tử để đăng nhập Cổng Dịch vụ công quốc gia nộp hồ sơ thực hiện TTHC nhưng trong quá trình cơ quan có thẩm quyền giải quyết hồ sơ thì danh tính điện tử của người đó bị tạm dừng hiệu lực sẽ được xử lý như thế nào. Đề nghị nghiên cứu, làm rõ nội dung này để bảo đảm thống nhất trong quá trình tổ chức thực hiện.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6F"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770"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Dự thảo Luật đã quy định trách nhiệm đồng bộ và thời điểm đồng bộ thông tin về danh tính điện tử, trong đó có thời điểm </w:t>
            </w:r>
            <w:r w:rsidRPr="004032D3">
              <w:rPr>
                <w:rFonts w:ascii="Times New Roman" w:eastAsia="Times New Roman" w:hAnsi="Times New Roman" w:cs="Times New Roman"/>
                <w:sz w:val="26"/>
                <w:szCs w:val="26"/>
              </w:rPr>
              <w:lastRenderedPageBreak/>
              <w:t xml:space="preserve">tạm dừng, chấm dứt hiệu lực danh tính điện tử; trên cơ sở đó, trạng thái hiệu lực của danh tính điện tử được cập nhật, chia sẻ đến các hệ thống thông tin đã kết nối. </w:t>
            </w:r>
          </w:p>
          <w:p w14:paraId="21F1B771"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nghiên cứu quy định chi tiết tại Nghị định của Chính phủ về các trường hợp xử lý cụ thể, do Luật chỉ quy định những nội dung mang tính nguyên tắc để đảm bảo tính ổn định thi hành.</w:t>
            </w:r>
          </w:p>
          <w:p w14:paraId="21F1B772"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Việc tiếp nhận, giải quyết thủ tục hành chính thực hiện theo quy định của pháp luật chuyên ngành.</w:t>
            </w:r>
          </w:p>
        </w:tc>
      </w:tr>
      <w:tr w:rsidR="00C624C9" w:rsidRPr="004032D3" w14:paraId="21F1B78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8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147.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8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17, Điều 18 và Điều 19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8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89"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Đề nghị nghiên cứu, bổ sung quy định về sự khác nhau giữa các biện pháp tạm dừng hiệu lực, hủy bỏ và chấm dứt hiệu lực danh tính điện tử, mã định danh; đồng thời rà soát tiêu chí áp dụng đối với từng trường hợp. Hiện nay, Điều 17, Điều 18 và Điều 19 dự thảo Luật đều quy định các trường hợp làm thay đổi hiệu lực của danh tính điện tử, mã định danh, tuy nhiên dự thảo Luật chưa quy định rõ phạm vi áp dụng đối với các biện pháp này, đặc biệt giữa trường hợp hủy bỏ theo Điều 18 và chấm dứt hiệu lực theo điểm g khoản 1 Điều 19.</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8A"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tham gia, cơ quan soạn thảo giải trình như sau: Điều 18, 19 phân định theo tiêu chí thời điểm phát sinh sai sót và tính hồi tố của hệ quả pháp lý. Huỷ bỏ theo Điều 18 áp dụng cho các trường hợp việc xác lập danh tính không có căn cứ ngay từ thời điểm xác lập, danh tính và mã bị huỷ bỏ không có giá trị sử dụng kể từ thời điểm được xác lập, hậu quả pháp lý của các giao dịch đã thực hiện bằng danh tính điện tử, mã định danh đó bị ảnh hưởng. Chấm dứt hiệu lực theo Điều 19 áp dụng đối với trường hợp việc xác lập là hợp lệ nhưng sau đó phát sinh sự kiện làm </w:t>
            </w:r>
            <w:r w:rsidRPr="004032D3">
              <w:rPr>
                <w:rFonts w:ascii="Times New Roman" w:eastAsia="Times New Roman" w:hAnsi="Times New Roman" w:cs="Times New Roman"/>
                <w:sz w:val="26"/>
                <w:szCs w:val="26"/>
              </w:rPr>
              <w:lastRenderedPageBreak/>
              <w:t xml:space="preserve">danh tính điện tử, mã định danh không còn giá trị sử dụng; hiệu lực chấm dứt kể từ thời điểm có quyết định, không có tính hồi tố, các giao dịch đã được xác lập hợp pháp trước đó tiếp tục được công nhận. Theo tiêu chí nêu trên, trường hợp phát hiện có sai sót trong việc xác lập danh tính điện tử, cấp mã định danh là khiếm khuyết tồn tại ngay từ thời điểm xác lập, thuộc căn cứ hủy bỏ quy định tại điểm a khoản 1 Điều 18, không thuộc căn cứ chấm dứt hiệu lực. </w:t>
            </w:r>
          </w:p>
        </w:tc>
      </w:tr>
      <w:tr w:rsidR="00C624C9" w:rsidRPr="004032D3" w14:paraId="21F1B00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0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148.</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0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18, 19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0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Nông nghiệp và Môi trường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07" w14:textId="2B9A16EC"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phân biệt rõ giữa trường hợp hủy bỏ danh tính điện tử và mã định danh theo Điều 18 và chấm dứt hiệu lực danh tính điện tử và mã định danh theo Điều 19 nhằm bảo đảm thống nhất trong áp dụng.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08"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chỉnh lý, bổ sung.</w:t>
            </w:r>
          </w:p>
        </w:tc>
      </w:tr>
      <w:tr w:rsidR="00C624C9" w:rsidRPr="004032D3" w14:paraId="21F1B2E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D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149.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E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a khoản 1 Điều 18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E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Kiểm toán Nhà nước</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E3"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Tại điểm a khoản 1 Điều 18 của dự thảo Luật quy định:</w:t>
            </w:r>
          </w:p>
          <w:p w14:paraId="21F1B2E4"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 Danh tính điện tử và mã định danh bị hủy bỏ trong các trường hợp sau:</w:t>
            </w:r>
          </w:p>
          <w:p w14:paraId="21F1B2E5"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a) Khi phát hiện việc xác lập danh tính điện tử, cấp mã định danh có sai sót, không đúng quy định của Luật này"; đồng thời, tại khoản 2 Điều 18 quy định</w:t>
            </w:r>
          </w:p>
          <w:p w14:paraId="21F1B2E6"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“2. Danh tính điện tử, mã định danh bị hủy bỏ không có giá trị sử dụng kể từ thời điểm </w:t>
            </w:r>
            <w:r w:rsidRPr="004032D3">
              <w:rPr>
                <w:rFonts w:ascii="Times New Roman" w:eastAsia="Times New Roman" w:hAnsi="Times New Roman" w:cs="Times New Roman"/>
                <w:sz w:val="26"/>
                <w:szCs w:val="26"/>
              </w:rPr>
              <w:lastRenderedPageBreak/>
              <w:t>được xác lập danh tính điện tử, cấp mã định danh”.</w:t>
            </w:r>
          </w:p>
          <w:p w14:paraId="21F1B2E7"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xem xét lại quy định này, vì quy định như vậy sẽ ảnh hưởng tới hậu quả pháp lý của các giao dịch được thực hiện bằng danh tính điện tử, mã định danh bị hủy bỏ trước đó mà nguyên nhân dẫn tới hủy bỏ danh tính điện tử, mã định danh có thể do sai sót của cơ quan cấp mã định danh, không phải ý thức chủ quan của chủ thể danh tính điện tử, mã định danh đó.</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E8"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giải trình như sau: các danh tính đã được xác lập sai khi bị hủy bỏ sẽ ảnh hưởng đến hậu quả pháp lý của các giao dịch được thực hiện bằng danh tính điện tử, mã định danh bị hủy bỏ, tổ chức cung cấp dịch vụ có trách nhiệm thông báo đến các bên liên quan để xác lập lại giao dịch và chịu trách nhiệm bồi thường. Đồng thời tại khoản 3 Điều này cũng đã quy định trách nhiệm khắc phục hậu quả do cấp mã sai quy định.</w:t>
            </w:r>
          </w:p>
        </w:tc>
      </w:tr>
      <w:tr w:rsidR="00C624C9" w:rsidRPr="004032D3" w14:paraId="21F1B2E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E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150.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E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a khoản 1 Điều 18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E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thành phố Huế</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ED" w14:textId="0502E23B"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sửa lỗi kỹ thuật đánh máy “Khi phát hiện việc xác lập danh tính điện tử, cấp mã định danh có sai xót...” thành “Khi phát hiện việc xác lập danh tính điện tử, cấp mã định danh có sai sót...”.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EE"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chỉnh lý.</w:t>
            </w:r>
          </w:p>
        </w:tc>
      </w:tr>
      <w:tr w:rsidR="00C624C9" w:rsidRPr="004032D3" w14:paraId="21F1B77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7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151.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7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a khoản 1 Điều 18; điểm g khoản 1 Điều 19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7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7D" w14:textId="532C09D9" w:rsidR="00C624C9" w:rsidRPr="004032D3" w:rsidRDefault="00CD3891" w:rsidP="004560D2">
            <w:pPr>
              <w:spacing w:before="60" w:after="60" w:line="240" w:lineRule="auto"/>
              <w:ind w:right="37"/>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Qua rà soát, nhận thấy dự thảo Luật quy định chưa rõ ràng đối với trường hợp phát hiện có sai sót trong việc xác lập danh tính điện tử, cấp mã định danh điện tử. Cụ thể, cùng một trường hợp này vừa thuộc căn cứ hủy bỏ danh tính điện tử, mã định danh điện tử (theo điểm a khoản 1 Điều 18), vừa thuộc căn cứ chấm dứt hiệu lực danh tính điện tử, mã định danh điện tử (theo điểm g khoản 1 Điều 19). Việc quy định cùng một tình huống pháp lý nhưng áp dụng các biện pháp </w:t>
            </w:r>
            <w:r w:rsidRPr="004032D3">
              <w:rPr>
                <w:rFonts w:ascii="Times New Roman" w:eastAsia="Times New Roman" w:hAnsi="Times New Roman" w:cs="Times New Roman"/>
                <w:sz w:val="26"/>
                <w:szCs w:val="26"/>
              </w:rPr>
              <w:lastRenderedPageBreak/>
              <w:t>xử lý khác nhau là chưa bảo đảm tính minh bạch, thống nhất trong áp dụng pháp luật. Do đó, đề nghị cơ quan chủ trì soạn thảo nghiên cứu chỉnh lý phù hợp.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7E"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giải trình như sau: Điều 18, 19 phân định theo tiêu chí thời điểm phát sinh sai sót và tính hồi tố của hệ quả pháp lý. Huỷ bỏ theo Điều 18 áp dụng cho các trường hợp việc xác lập danh tính không có căn cứ ngay từ thời điểm xác lập, danh tính và mã bị huỷ bỏ không có giá trị sử dụng kể từ thời điểm được xác lập, hậu quả pháp lý của các giao dịch đã thực hiện bằng danh tính điện tử, mã định danh đó bị ảnh </w:t>
            </w:r>
            <w:r w:rsidRPr="004032D3">
              <w:rPr>
                <w:rFonts w:ascii="Times New Roman" w:eastAsia="Times New Roman" w:hAnsi="Times New Roman" w:cs="Times New Roman"/>
                <w:sz w:val="26"/>
                <w:szCs w:val="26"/>
              </w:rPr>
              <w:lastRenderedPageBreak/>
              <w:t xml:space="preserve">hưởng. Chấm dứt hiệu lực theo Điều 19 áp dụng đối với trường hợp việc xác lập là hợp lệ nhưng sau đó phát sinh sự kiện làm danh tính điện tử, mã định danh không còn giá trị sử dụng; hiệu lực chấm dứt kể từ thời điểm có quyết định, không có tính hồi tố, các giao dịch đã được xác lập hợp pháp trước đó tiếp tục được công nhận. Theo tiêu chí nêu trên, trường hợp phát hiện có sai sót trong việc xác lập danh tính điện tử, cấp mã định danh là khiếm khuyết tồn tại ngay từ thời điểm xác lập, thuộc căn cứ hủy bỏ quy định tại điểm a khoản 1 Điều 18, không thuộc căn cứ chấm dứt hiệu lực. </w:t>
            </w:r>
          </w:p>
        </w:tc>
      </w:tr>
      <w:tr w:rsidR="00C624C9" w:rsidRPr="004032D3" w14:paraId="21F1B77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7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152.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7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Điều 18 (Hủy bỏ danh tính điện tử và mã định danh)</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7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77" w14:textId="3109B4E5" w:rsidR="00C624C9" w:rsidRPr="004032D3" w:rsidRDefault="00556332"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ự thảo Luật quy định trường hợp danh tính điện tử, mã định danh bị hủy bỏ, tuy nhiên, cần làm rõ các giao dịch, thủ tục hành chính đã được xác lập trên cơ sở danh tính điện tử trước thời điểm bị hủy bỏ có tiếp tục được công nhận hay không để bảo đảm thống nhất trong quá trình áp dụng.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78"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các danh tính đã được xác lập sai khi bị hủy bỏ sẽ ảnh hưởng đến hậu quả pháp lý của các giao dịch được thực hiện bằng danh tính điện tử, mã định danh bị hủy bỏ, tổ chức cung cấp dịch vụ có trách nhiệm thông báo đến các bên liên quan để xác lập lại giao dịch và chịu trách nhiệm bồi thường. Đồng thời tại khoản 3 Điều này cũng đã quy định trách nhiệm khắc phục hậu quả do cấp mã sai quy định.</w:t>
            </w:r>
          </w:p>
        </w:tc>
      </w:tr>
      <w:tr w:rsidR="00C624C9" w:rsidRPr="004032D3" w14:paraId="21F1B01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1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153.</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1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1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14" w14:textId="2D598ED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Tại các Điều 18, Điều 19 dự thảo Luật quy định các trường hợp hủy bỏ, chấm dứt hiệu </w:t>
            </w:r>
            <w:r w:rsidRPr="004032D3">
              <w:rPr>
                <w:rFonts w:ascii="Times New Roman" w:eastAsia="Times New Roman" w:hAnsi="Times New Roman" w:cs="Times New Roman"/>
                <w:sz w:val="26"/>
                <w:szCs w:val="26"/>
              </w:rPr>
              <w:lastRenderedPageBreak/>
              <w:t>lực danh tính điện tử; đồng thời, Điều 14 dự thảo Luật yêu cầu mọi thay đổi phải ghi nhận đầy đủ kèm dấu thời gian; Điều 20 dự thảo Luật quy định về liên kết danh tính bảo đảm truy vết lịch sử khi tạo lập đối tượng mới từ đối tượng cũ. Để đảm bảo chuỗi số liệu thống kê không bị thiếu hụt khi một đơn vị/doanh nghiệp sáp nhập, chia tách hoặc một cá nhân thay đổi thông tin cá nhân, đề nghị cơ quan soạn thảo điều chỉnh để làm rõ quy định tại Điều 19 dự thảo Luật: Khi danh tính điện tử chấm dứt, mã định danh cũ không được cấp lại cho đối tượng khác, và bảng ánh xạ (mapping) giữa mã cũ và các mã mới (nếu đối tượng bị chia tách/sáp nhập) phải được lưu trữ dưới dạng dữ liệu mở cho các cơ quan quản lý khai thác, theo dõi được vòng đời của các thực thể kinh tế - xã hội.</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15"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giải trình như sau: nội dung này đã được quy định rõ tại Điều 3: </w:t>
            </w:r>
            <w:r w:rsidRPr="004032D3">
              <w:rPr>
                <w:rFonts w:ascii="Times New Roman" w:eastAsia="Times New Roman" w:hAnsi="Times New Roman" w:cs="Times New Roman"/>
                <w:sz w:val="26"/>
                <w:szCs w:val="26"/>
              </w:rPr>
              <w:lastRenderedPageBreak/>
              <w:t>mã định danh không trùng lặp, không cấp lại.</w:t>
            </w:r>
          </w:p>
        </w:tc>
      </w:tr>
      <w:tr w:rsidR="00C624C9" w:rsidRPr="004032D3" w14:paraId="21F1B01C"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1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154.</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1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19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1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1A" w14:textId="16088233" w:rsidR="00C624C9" w:rsidRPr="004032D3" w:rsidRDefault="00556332" w:rsidP="004560D2">
            <w:pPr>
              <w:spacing w:before="60" w:after="60" w:line="240" w:lineRule="auto"/>
              <w:ind w:right="37"/>
              <w:jc w:val="both"/>
              <w:rPr>
                <w:rFonts w:ascii="Times New Roman" w:eastAsia="Times New Roman" w:hAnsi="Times New Roman" w:cs="Times New Roman"/>
                <w:spacing w:val="-4"/>
                <w:sz w:val="26"/>
                <w:szCs w:val="26"/>
              </w:rPr>
            </w:pPr>
            <w:r w:rsidRPr="004032D3">
              <w:rPr>
                <w:rFonts w:ascii="Times New Roman" w:eastAsia="Times New Roman" w:hAnsi="Times New Roman" w:cs="Times New Roman"/>
                <w:spacing w:val="-4"/>
                <w:sz w:val="26"/>
                <w:szCs w:val="26"/>
                <w:lang w:val="en-US"/>
              </w:rPr>
              <w:t>D</w:t>
            </w:r>
            <w:r w:rsidR="00CD3891" w:rsidRPr="004032D3">
              <w:rPr>
                <w:rFonts w:ascii="Times New Roman" w:eastAsia="Times New Roman" w:hAnsi="Times New Roman" w:cs="Times New Roman"/>
                <w:spacing w:val="-4"/>
                <w:sz w:val="26"/>
                <w:szCs w:val="26"/>
              </w:rPr>
              <w:t xml:space="preserve">ự thảo Luật quy định việc liên kết danh tính điện tử với các chủ thể, đối tượng, sự kiện, giao dịch, hành vi, địa điểm, không gian là cần thiết để phục vụ xác thực, truy vết. Tuy nhiên, trường hợp quy định bắt buộc liên kết với tất cả chủ thể hoặc tất cả đối tượng liên quan thì có thể làm tăng đáng kể khối lượng dữ liệu, chi phí tuân thủ, nghĩa vụ cập nhật và trách nhiệm pháp lý. Đề nghị cơ quan soạn </w:t>
            </w:r>
            <w:r w:rsidR="00CD3891" w:rsidRPr="004032D3">
              <w:rPr>
                <w:rFonts w:ascii="Times New Roman" w:eastAsia="Times New Roman" w:hAnsi="Times New Roman" w:cs="Times New Roman"/>
                <w:spacing w:val="-4"/>
                <w:sz w:val="26"/>
                <w:szCs w:val="26"/>
              </w:rPr>
              <w:lastRenderedPageBreak/>
              <w:t>thảo quy định theo hướng chỉ bắt buộc liên kết với chủ thể chính, đối tượng chính hoặc thông tin tối thiểu cần thiết theo mức độ rủi ro; việc liên kết mở rộng chỉ thực hiện khi pháp luật chuyên ngành quy định, khi chủ thể có yêu cầu hoặc đối với giao dịch, hoạt động thuộc nhóm rủi ro cao. Quy định này cần bảo đảm nguyên tắc tối thiểu hóa dữ liệu, giới hạn mục đích xử lý dữ liệu và quản lý rủi ro theo lĩnh vực.</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1B" w14:textId="5F7C55F9" w:rsidR="00C624C9" w:rsidRPr="004032D3" w:rsidRDefault="00CD3891" w:rsidP="004560D2">
            <w:pPr>
              <w:spacing w:before="60" w:after="60" w:line="240" w:lineRule="auto"/>
              <w:ind w:right="37"/>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lastRenderedPageBreak/>
              <w:t>Cơ quan soạn thảo giải trình như sau: việc liên kết bảo đảm cho quá trình xác thực, truy vết theo quy định của dự thảo Luật</w:t>
            </w:r>
            <w:r w:rsidR="005915E3" w:rsidRPr="004032D3">
              <w:rPr>
                <w:rFonts w:ascii="Times New Roman" w:eastAsia="Times New Roman" w:hAnsi="Times New Roman" w:cs="Times New Roman"/>
                <w:sz w:val="26"/>
                <w:szCs w:val="26"/>
                <w:lang w:val="en-US"/>
              </w:rPr>
              <w:t>, do đó, giữ nguyên như quy định hiện nay.</w:t>
            </w:r>
          </w:p>
        </w:tc>
      </w:tr>
      <w:tr w:rsidR="00C624C9" w:rsidRPr="004032D3" w14:paraId="21F1B78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8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155.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8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đ khoản 1 Điều 19 (Chấm dứt hiệu lực)</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8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83" w14:textId="795A1FD8" w:rsidR="00C624C9" w:rsidRPr="004032D3" w:rsidRDefault="00556332" w:rsidP="004560D2">
            <w:pPr>
              <w:spacing w:before="60" w:after="60" w:line="240" w:lineRule="auto"/>
              <w:ind w:right="37"/>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ự thảo Luật quy định “</w:t>
            </w:r>
            <w:r w:rsidR="00CD3891" w:rsidRPr="004032D3">
              <w:rPr>
                <w:rFonts w:ascii="Times New Roman" w:eastAsia="Times New Roman" w:hAnsi="Times New Roman" w:cs="Times New Roman"/>
                <w:i/>
                <w:iCs/>
                <w:sz w:val="26"/>
                <w:szCs w:val="26"/>
              </w:rPr>
              <w:t xml:space="preserve">Đối với danh tính điện tử của đối tượng quy định tại khoản 5 Điều 7 của Luật này, chấm dứt khi địa điểm, không gian không còn tồn tại, </w:t>
            </w:r>
            <w:r w:rsidR="00CD3891" w:rsidRPr="004032D3">
              <w:rPr>
                <w:rFonts w:ascii="Times New Roman" w:eastAsia="Times New Roman" w:hAnsi="Times New Roman" w:cs="Times New Roman"/>
                <w:b/>
                <w:bCs/>
                <w:i/>
                <w:iCs/>
                <w:sz w:val="26"/>
                <w:szCs w:val="26"/>
              </w:rPr>
              <w:t>bị thay đổi</w:t>
            </w:r>
            <w:r w:rsidR="00CD3891" w:rsidRPr="004032D3">
              <w:rPr>
                <w:rFonts w:ascii="Times New Roman" w:eastAsia="Times New Roman" w:hAnsi="Times New Roman" w:cs="Times New Roman"/>
                <w:i/>
                <w:iCs/>
                <w:sz w:val="26"/>
                <w:szCs w:val="26"/>
              </w:rPr>
              <w:t>,</w:t>
            </w:r>
            <w:r w:rsidR="00CD3891" w:rsidRPr="004032D3">
              <w:rPr>
                <w:b/>
                <w:bCs/>
                <w:i/>
                <w:iCs/>
              </w:rPr>
              <w:t xml:space="preserve"> </w:t>
            </w:r>
            <w:r w:rsidR="00CD3891" w:rsidRPr="004032D3">
              <w:rPr>
                <w:rFonts w:ascii="Times New Roman" w:eastAsia="Times New Roman" w:hAnsi="Times New Roman" w:cs="Times New Roman"/>
                <w:i/>
                <w:iCs/>
                <w:sz w:val="26"/>
                <w:szCs w:val="26"/>
              </w:rPr>
              <w:t>sáp nhập hoặc chấm dứt khai thác</w:t>
            </w:r>
            <w:r w:rsidR="00CD3891" w:rsidRPr="004032D3">
              <w:rPr>
                <w:rFonts w:ascii="Times New Roman" w:eastAsia="Times New Roman" w:hAnsi="Times New Roman" w:cs="Times New Roman"/>
                <w:sz w:val="26"/>
                <w:szCs w:val="26"/>
              </w:rPr>
              <w:t>”, tuy nhiên,</w:t>
            </w:r>
            <w:r w:rsidR="00CD3891" w:rsidRPr="004032D3">
              <w:t xml:space="preserve"> </w:t>
            </w:r>
            <w:r w:rsidR="00CD3891" w:rsidRPr="004032D3">
              <w:rPr>
                <w:rFonts w:ascii="Times New Roman" w:eastAsia="Times New Roman" w:hAnsi="Times New Roman" w:cs="Times New Roman"/>
                <w:sz w:val="26"/>
                <w:szCs w:val="26"/>
              </w:rPr>
              <w:t xml:space="preserve">hiện nay, Bộ Công an đang chủ trì xây dựng Nghị định quy định về định danh địa điểm, trong đó quy định: </w:t>
            </w:r>
            <w:r w:rsidR="00CD3891" w:rsidRPr="004032D3">
              <w:rPr>
                <w:rFonts w:ascii="Times New Roman" w:eastAsia="Times New Roman" w:hAnsi="Times New Roman" w:cs="Times New Roman"/>
                <w:i/>
                <w:iCs/>
                <w:sz w:val="26"/>
                <w:szCs w:val="26"/>
              </w:rPr>
              <w:t>Mỗi địa điểm chỉ có một mã định danh duy nhất, tuân thủ cấu trúc thống nhất trên toàn quốc, đảm bảo tính liên tục và ổn định, không trùng lặp trong toàn hệ thông. Mã định danh địa điểm phải được giữ nguyên, không thay đổi trong trường hợp có sự điều chỉnh về địa giới hành chính, trừ trường hợp đặc biệt theo quy định của pháp luật</w:t>
            </w:r>
            <w:r w:rsidR="00CD3891" w:rsidRPr="004032D3">
              <w:rPr>
                <w:b/>
                <w:bCs/>
              </w:rPr>
              <w:t xml:space="preserve"> </w:t>
            </w:r>
            <w:r w:rsidR="00CD3891" w:rsidRPr="004032D3">
              <w:rPr>
                <w:rFonts w:ascii="Times New Roman" w:eastAsia="Times New Roman" w:hAnsi="Times New Roman" w:cs="Times New Roman"/>
                <w:sz w:val="26"/>
                <w:szCs w:val="26"/>
              </w:rPr>
              <w:t xml:space="preserve">(khoản 1 Điều 3). Như vậy, định hướng quản lý đối với mã định danh địa điểm là bảo đảm tính ổn định, </w:t>
            </w:r>
            <w:r w:rsidR="00CD3891" w:rsidRPr="004032D3">
              <w:rPr>
                <w:rFonts w:ascii="Times New Roman" w:eastAsia="Times New Roman" w:hAnsi="Times New Roman" w:cs="Times New Roman"/>
                <w:sz w:val="26"/>
                <w:szCs w:val="26"/>
              </w:rPr>
              <w:lastRenderedPageBreak/>
              <w:t>liên tục, kể cả khi có một số thay đổi liên quan đến địa điểm. Do đó, đề nghị làm rõ trường hợp địa điểm, không gian “bị thay đổi” là thay đổi những thông tin, thuộc tính hoặc đặc điểm nào để làm phát sinh căn cứ chấm dứt hiệu lực danh tính điện tử, mã định danh điện tử. Trên thực tế một số thay đổi của địa điểm chỉ dẫn đến thay đổi thông tin có liên quan đến địa điểm, chứ không dẫn đến chấm dứt danh tính điện tử, mã định danh điện tử, ví dụ: thay đổi chủ sử dụng, chủ sở hữu; thay đổi địa chỉ do điều chỉnh về địa giới hành chính, thay đổi về thông tin kỹ thuật (diện tích xây dựng, độ cao công trình…)…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84"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chỉnh lý điểm đ khoản 1 Điều 19 dự thảo Luật theo hướng làm rõ các trường hợp làm chấm dứt hiệu lực danh tính điện tử, mã định danh của địa điểm, không gian. Trường hợp địa điểm, không gian vẫn tồn tại mà chỉ thay đổi thông tin, thuộc tính có liên quan như chủ sở hữu, chủ sử dụng, địa chỉ do điều chỉnh địa giới hành chính hoặc thông tin kỹ thuật thì thực hiện cập nhật thông tin về danh tính điện tử, không thuộc trường hợp chấm dứt hiệu lực, bảo đảm tính ổn định, liên tục của mã định danh. Nội dung cụ thể về định danh địa điểm được nghiên cứu quy định chi tiết tại Nghị định của Chính phủ.</w:t>
            </w:r>
          </w:p>
        </w:tc>
      </w:tr>
      <w:tr w:rsidR="00C624C9" w:rsidRPr="004032D3" w14:paraId="21F1B010"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0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156.</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0B" w14:textId="28345072" w:rsidR="00C624C9" w:rsidRPr="004032D3" w:rsidRDefault="00902A4A"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khoản 2 </w:t>
            </w:r>
            <w:r w:rsidR="00CD3891" w:rsidRPr="004032D3">
              <w:rPr>
                <w:rFonts w:ascii="Times New Roman" w:eastAsia="Times New Roman" w:hAnsi="Times New Roman" w:cs="Times New Roman"/>
                <w:sz w:val="26"/>
                <w:szCs w:val="26"/>
              </w:rPr>
              <w:t>Điều 19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0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Nội vụ</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0E"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cơ quan chủ trì soạn thảo xem xét thời gian lưu trữ dữ liệu về danh tính điện tử đối với quy định “Dữ liệu về danh tính điện tử của các đối tượng sau khi chấm dứt được lưu trữ tối thiểu 05 năm từ thời điểm chấm dứt”. Vì điều này có thể ảnh hưởng tới các thủ tục như thừa kế, sang tên, chuyển nhượng đối với tài sản khi cá nhân được định danh điện tử chấm dứt hiệu lực của danh tính điện tử và mã định danh.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0F" w14:textId="356627FF"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tham gia, cơ quan soạn thảo chỉnh sửa như sau: “tối thiểu 05 kể từ thời điểm chấm dứt hiệu lực” bảo đảm </w:t>
            </w:r>
            <w:r w:rsidR="00902A4A" w:rsidRPr="004032D3">
              <w:rPr>
                <w:rFonts w:ascii="Times New Roman" w:eastAsia="Times New Roman" w:hAnsi="Times New Roman" w:cs="Times New Roman"/>
                <w:sz w:val="26"/>
                <w:szCs w:val="26"/>
                <w:lang w:val="en-US"/>
              </w:rPr>
              <w:t>thống nhất</w:t>
            </w:r>
            <w:r w:rsidRPr="004032D3">
              <w:rPr>
                <w:rFonts w:ascii="Times New Roman" w:eastAsia="Times New Roman" w:hAnsi="Times New Roman" w:cs="Times New Roman"/>
                <w:sz w:val="26"/>
                <w:szCs w:val="26"/>
              </w:rPr>
              <w:t xml:space="preserve"> với pháp luật về giao dịch điện tử.</w:t>
            </w:r>
          </w:p>
        </w:tc>
      </w:tr>
      <w:tr w:rsidR="00C624C9" w:rsidRPr="004032D3" w14:paraId="21F1B2F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F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157.</w:t>
            </w:r>
            <w:r w:rsidRPr="004032D3">
              <w:rPr>
                <w:rFonts w:ascii="Times New Roman" w:eastAsia="Times New Roman" w:hAnsi="Times New Roman" w:cs="Times New Roman"/>
                <w:sz w:val="26"/>
                <w:szCs w:val="26"/>
              </w:rPr>
              <w:tab/>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F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Điêu 20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F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Thanh Hóa</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F4" w14:textId="53EEFD5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Khoản 2 và khoản 3 Điều 20 yêu cầu liên kết với “tất cả” cá nhân, tổ chức có quyền sở hữu, quản lý hoặc tất cả đối tượng tham gia; khoản 4 Điều 23 tiếp tục yêu cầu xác thực đồng thời chủ thể sở hữu, quản lý và tất cả các bên liên quan. Quy định này khó khả thi đối với tài sản có nhiều chủ thể, doanh nghiệp đại chúng, chuỗi giao dịch phức tạp, sự kiện có số lượng lớn người tham gia; đồng thời có thể dẫn đến thu thập dữ liệu vượt quá nhu cầu của giao dịch. Đề nghị chỉ bắt buộc liên kết, xác thực đối với chủ thể, quan hệ và trường thông tin thực sự cần thiết theo tính chất, mức độ rủi ro của giao dịch và pháp luật chuyên ngành; quy định trường hợp được miễn, đơn giản hóa hoặc xác thực theo đại diện hợp pháp, bảo đảm nguyên tắc tối thiểu hóa dữ liệu.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F5"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đối với các chủ thể như công ty đại chúng, thì việc liên kết thực hiện với danh tính điện tử của tổ chức (pháp nhân), không liên kết với từng danh tính điện tử của cổ đông</w:t>
            </w:r>
          </w:p>
        </w:tc>
      </w:tr>
      <w:tr w:rsidR="00C624C9" w:rsidRPr="004032D3" w14:paraId="21F1B2F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F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158.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F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20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F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Lai Châu</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FB"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 xml:space="preserve">Nội dung quy định tại khoản 2 đang dẫn chiếu khoản 4 của Điều 7 là chưa chính xác, đề nghị cơ quan soạn thảo sửa đổi “khoản 4” thành “khoản 5” để đảm bảo việc dẫn chiếu điều luật được chính xác. Khoản 2 sau khi sửa đổi, hoàn thiện như sau: </w:t>
            </w:r>
            <w:r w:rsidRPr="004032D3">
              <w:rPr>
                <w:rFonts w:ascii="Times New Roman" w:eastAsia="Times New Roman" w:hAnsi="Times New Roman" w:cs="Times New Roman"/>
                <w:i/>
                <w:iCs/>
                <w:sz w:val="26"/>
                <w:szCs w:val="26"/>
              </w:rPr>
              <w:t xml:space="preserve">“2. Các đối tượng quy định tại khoản 2, 3 và </w:t>
            </w:r>
            <w:r w:rsidRPr="004032D3">
              <w:rPr>
                <w:rFonts w:ascii="Times New Roman" w:eastAsia="Times New Roman" w:hAnsi="Times New Roman" w:cs="Times New Roman"/>
                <w:b/>
                <w:bCs/>
                <w:i/>
                <w:iCs/>
                <w:sz w:val="26"/>
                <w:szCs w:val="26"/>
              </w:rPr>
              <w:t xml:space="preserve">5 </w:t>
            </w:r>
            <w:r w:rsidRPr="004032D3">
              <w:rPr>
                <w:rFonts w:ascii="Times New Roman" w:eastAsia="Times New Roman" w:hAnsi="Times New Roman" w:cs="Times New Roman"/>
                <w:i/>
                <w:iCs/>
                <w:sz w:val="26"/>
                <w:szCs w:val="26"/>
              </w:rPr>
              <w:t xml:space="preserve">Điều 7 của Luật này bắt buộc phải liên kết danh tính điện tử với danh </w:t>
            </w:r>
            <w:r w:rsidRPr="004032D3">
              <w:rPr>
                <w:rFonts w:ascii="Times New Roman" w:eastAsia="Times New Roman" w:hAnsi="Times New Roman" w:cs="Times New Roman"/>
                <w:i/>
                <w:iCs/>
                <w:sz w:val="26"/>
                <w:szCs w:val="26"/>
              </w:rPr>
              <w:lastRenderedPageBreak/>
              <w:t>tính của tất cả cá nhân, tổ chức có quyền sở hữu hoặc quản lý hợp pháp đối tượng đó”.</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FC"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đã rà soát, chỉnh lý dẫn chiếu tại khoản 2 Điều 20 thành “khoản 2, 3 và 5 Điều 7 của Luật này”, bảo đảm chính xác.</w:t>
            </w:r>
          </w:p>
        </w:tc>
      </w:tr>
      <w:tr w:rsidR="00C624C9" w:rsidRPr="004032D3" w14:paraId="21F1B30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F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159.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2F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20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0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Nông dân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02"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Hiện nay Điều 20 chủ yếu quy định về liên kết giữa các danh tính điện tử, nhưng chưa có quy định cụ thể đối với sản phẩm nông nghiệp và chuỗi giá trị nông sản. Trong thực tiễn triển khai chuyển đổi số ngành nông nghiệp, mỗi sản phẩm cần gắn với nhiều thông tin điện tử như: vùng trồng được cấp mã số; cơ sở đóng gói; hợp tác xã; doanh nghiệp thu mua; chứng nhận VietGAP; chứng nhận hữu cơ; chứng nhận OCOP; nhật ký sản xuất; kết quả kiểm nghiệm an toàn thực phẩm.</w:t>
            </w:r>
          </w:p>
          <w:p w14:paraId="21F1B303"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Để hình thành "hệ sinh thái danh tính điện tử trong nông nghiệp", đề nghị bổ Bộ Công an nghiên cứu bổ sung quy định Danh tính điện tử của sản phẩm nông nghiệp được phép liên kết với: vùng trồng; cơ sở sản xuất; chứng nhận VietGAP; chứng nhận OCOP.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04"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việc xác định danh tính điện tử của sản phẩm nông nghiệp dựa trên những thông tin nào được thực hiện theo biện pháp quản lý chuyên ngành, và yêu cầu quản lý. Thông tin vùng trồng, cơ sở sản xuất, chứng nhận VietGAP, OCOP,... là một trong các thông tin để tạo lập danh tính điện tử, không yêu cầu liên kết giữa các danh tính này.</w:t>
            </w:r>
          </w:p>
        </w:tc>
      </w:tr>
      <w:tr w:rsidR="00C624C9" w:rsidRPr="004032D3" w14:paraId="21F1B31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0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160.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0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3 Điều 20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1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Văn phòng Chính phủ</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11" w14:textId="37D328D1"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Đề nghị cân nhắc quy định tại Khoản 2, 3 Điều 20 về việc bắt buộc phải liên kết danh tính điện tử của đối tượng (vật chất, phi vật chất, sự kiện, hành vi, giao dịch) với danh tính của tổ chức, cá nhân có quyền sở hữu </w:t>
            </w:r>
            <w:r w:rsidRPr="004032D3">
              <w:rPr>
                <w:rFonts w:ascii="Times New Roman" w:eastAsia="Times New Roman" w:hAnsi="Times New Roman" w:cs="Times New Roman"/>
                <w:sz w:val="26"/>
                <w:szCs w:val="26"/>
              </w:rPr>
              <w:lastRenderedPageBreak/>
              <w:t>hoặc quản lý hợp pháp đối tượng cũng như gắn với thời gian, địa điểm, không gian xảy ra. Quy định này tạo ra tình trạng tự động thu thập, liên kết chuỗi danh tính con người - tài sản - hành vi trong không gian, thời gian cụ thể có thể dẫn đến vi phạm nguyên tắc giới hạn mục đích xử lý dữ liệu của Điều 3 Luật bảo vệ dữ liệu cá nhân, làm xâm phạm quyền riêng tư, gây phản ứng xã hội.</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12"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giải trình như sau: việc thực hiện định danh và xác thực điện tử theo nhu cầu của chủ thể, theo đó việc định danh và xác thực không trái với quy định của Luật Bảo vệ dữ liệu cá nhân</w:t>
            </w:r>
          </w:p>
        </w:tc>
      </w:tr>
      <w:tr w:rsidR="00C624C9" w:rsidRPr="004032D3" w14:paraId="21F1B31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1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161.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1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Điều 20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1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thành phố Huế</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17" w14:textId="215DEDD2"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bổ sung thêm nội dung phân loại theo vai trò (chủ sở hữu, người quản lý, người được ủy quyền) và cho phép liên kết theo nhóm quyền tương ứng, tránh việc một tài sản chung (như tài sản tập thể, tài sản ủy quyền) bị nghẽn giao dịch nếu bắt buộc 100% người liên quan phải xác thực cùng lúc.</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18"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và giải trình ý kiến tham gia như sau: việc liên kết danh tính điện tử được thực hiện với cá nhân, tổ chức có quyền sở hữu, quyền quản lý hợp pháp đối với đối tượng được định danh. Tiếp thu ý kiến tham gia, cơ quan soạn thảo sẽ rà soát, nghiên cứu quy định chi tiết tại Nghị định của Chính phủ về việc phân loại vai trò của chủ thể được liên kết và phương thức xác thực tương ứng, bảo đảm khả thi trong tổ chức thực hiện đối với tài sản chung, tài sản ủy quyền.</w:t>
            </w:r>
          </w:p>
        </w:tc>
      </w:tr>
      <w:tr w:rsidR="00C624C9" w:rsidRPr="004032D3" w14:paraId="21F1B32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1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162.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1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và khoản 3 Điều 20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1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1D" w14:textId="5E38FFD0" w:rsidR="00C624C9" w:rsidRPr="004032D3" w:rsidRDefault="00556332"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Q</w:t>
            </w:r>
            <w:r w:rsidR="00CD3891" w:rsidRPr="004032D3">
              <w:rPr>
                <w:rFonts w:ascii="Times New Roman" w:eastAsia="Times New Roman" w:hAnsi="Times New Roman" w:cs="Times New Roman"/>
                <w:sz w:val="26"/>
                <w:szCs w:val="26"/>
              </w:rPr>
              <w:t xml:space="preserve">uy định như khoản 2, khoản 3 Điều 20 dự thảo Luật bắt buộc liên kết với tất cả cá nhân, tổ chức có quyền sở hữu, quyền quản lý hoặc tất cả đối tượng tham gia có thể không khả thi trong nhiều trường hợp như </w:t>
            </w:r>
            <w:r w:rsidR="00CD3891" w:rsidRPr="004032D3">
              <w:rPr>
                <w:rFonts w:ascii="Times New Roman" w:eastAsia="Times New Roman" w:hAnsi="Times New Roman" w:cs="Times New Roman"/>
                <w:sz w:val="26"/>
                <w:szCs w:val="26"/>
              </w:rPr>
              <w:lastRenderedPageBreak/>
              <w:t xml:space="preserve">tài sản đồng sở hữu, giao dịch nhiều chủ thể hoặc chuỗi cung ứng; đồng thời làm phát sinh việc thu thập, xử lý dữ liệu vượt quá phạm vi cần thiết. Ý kiến này đề nghị sửa khoản 2, khoản 3 theo hướng “Việc liên kết danh tính điện tử chỉ thực hiện đối với chủ thể và thông tin cần thiết để chứng minh quyền sở hữu, quyền quản lý hoặc sự tham gia trực tiếp vào giao dịch theo mục đích hợp pháp, tương xứng với mức độ rủi ro. Chính phủ quy định trường hợp bắt buộc, trường hợp miễn trừ và phương thức xử lý khi không thể xác định đầy đủ chủ thể liên quan.” như vậy bảo đảm khả thi trong tổ chức thực hiện, phù hợp với nguyên tắc chỉ thu thập dữ liệu cần thiết và quản trị theo mức độ rủi ro. - Có ý kiến đề nghị bổ sung quy định về cơ chế “cập nhật thời gian thực” dựa trên “hợp đồng thông minh” hoặc “công nghệ chuỗi khối” đối với việc liên kết danh tính tài sản, tránh tình trạng danh tính điện tử của tài sản bị tụt hậu so với quan hệ sở hữu thực tế, dẫn đến tranh chấp pháp lý. Mặt khác, khoản 2 và 3 Điều 7 dự thảo quy định định danh đối với vật chất (hàng hóa, thiết bị...) và phi vật chất (tài sản số, dữ liệu...). Trong khi đó, Điều 20 bắt buộc các đối tượng này phải liên kết với danh tính </w:t>
            </w:r>
            <w:r w:rsidR="00CD3891" w:rsidRPr="004032D3">
              <w:rPr>
                <w:rFonts w:ascii="Times New Roman" w:eastAsia="Times New Roman" w:hAnsi="Times New Roman" w:cs="Times New Roman"/>
                <w:sz w:val="26"/>
                <w:szCs w:val="26"/>
              </w:rPr>
              <w:lastRenderedPageBreak/>
              <w:t>điện tử của chủ sở hữu. Tuy nhiên, trong thực tiễn giao dịch số, quyền sở hữu tài sản (nhất là tài sản số, quyền sở hữu trí tuệ) thường xuyên biến động và chuyển nhượng theo từng giây.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1E"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31F"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Về phạm vi liên kết tại khoản 2, khoản 3 Điều 20: việc thực hiện định danh và xác thực điện tử theo nhu cầu của chủ thể, theo </w:t>
            </w:r>
            <w:r w:rsidRPr="004032D3">
              <w:rPr>
                <w:rFonts w:ascii="Times New Roman" w:eastAsia="Times New Roman" w:hAnsi="Times New Roman" w:cs="Times New Roman"/>
                <w:sz w:val="26"/>
                <w:szCs w:val="26"/>
              </w:rPr>
              <w:lastRenderedPageBreak/>
              <w:t>đó việc định danh và xác thực không trái với quy định của Luật Bảo vệ dữ liệu cá nhân; đối với các chủ thể như công ty đại chúng thì việc liên kết thực hiện với danh tính điện tử của tổ chức (pháp nhân), không liên kết với từng danh tính điện tử của cổ đông. Tiếp thu ý kiến tham gia, cơ quan soạn thảo sẽ rà soát, và nghiên cứu quy định chi tiết tại Nghị định của Chính phủ về trường hợp bắt buộc liên kết, trường hợp miễn trừ và phương thức xử lý khi không xác định đầy đủ chủ thể liên quan.</w:t>
            </w:r>
          </w:p>
          <w:p w14:paraId="21F1B320"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đề nghị bổ sung cơ chế cập nhật thời gian thực dựa trên hợp đồng thông minh hoặc công nghệ chuỗi khối: dự thảo Luật được xây dựng theo nguyên tắc trung lập về công nghệ, không hạn chế việc áp dụng các giải pháp công nghệ để cập nhật, liên kết danh tính điện tử, có thể là công nghệ blockchain hoặc công nghệ khác đáp ứng các nguyên tắc, tiêu chuẩn; yêu cầu kỹ thuật cụ thể được quy định tại tiêu chuẩn, quy chuẩn kỹ thuật và văn bản quy định chi tiết.</w:t>
            </w:r>
          </w:p>
        </w:tc>
      </w:tr>
      <w:tr w:rsidR="00C624C9" w:rsidRPr="004032D3" w14:paraId="21F1B79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8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163.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8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Điều 20 (Liên kết danh tính điện tử)</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8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8F" w14:textId="4504FD7E" w:rsidR="00C624C9" w:rsidRPr="004032D3" w:rsidRDefault="00556332" w:rsidP="004560D2">
            <w:pPr>
              <w:spacing w:before="60" w:after="60" w:line="240" w:lineRule="auto"/>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 xml:space="preserve">Dự </w:t>
            </w:r>
            <w:r w:rsidR="00CD3891" w:rsidRPr="004032D3">
              <w:rPr>
                <w:rFonts w:ascii="Times New Roman" w:eastAsia="Times New Roman" w:hAnsi="Times New Roman" w:cs="Times New Roman"/>
                <w:sz w:val="26"/>
                <w:szCs w:val="26"/>
              </w:rPr>
              <w:t>thảo Luật quy định “</w:t>
            </w:r>
            <w:r w:rsidR="00CD3891" w:rsidRPr="004032D3">
              <w:rPr>
                <w:rFonts w:ascii="Times New Roman" w:eastAsia="Times New Roman" w:hAnsi="Times New Roman" w:cs="Times New Roman"/>
                <w:i/>
                <w:iCs/>
                <w:sz w:val="26"/>
                <w:szCs w:val="26"/>
              </w:rPr>
              <w:t xml:space="preserve">Các đối tượng quy định tại khoản 2, 3 và 4 Điều 7 của Luật này </w:t>
            </w:r>
            <w:r w:rsidR="00CD3891" w:rsidRPr="004032D3">
              <w:rPr>
                <w:rFonts w:ascii="Times New Roman" w:eastAsia="Times New Roman" w:hAnsi="Times New Roman" w:cs="Times New Roman"/>
                <w:b/>
                <w:bCs/>
                <w:i/>
                <w:iCs/>
                <w:sz w:val="26"/>
                <w:szCs w:val="26"/>
              </w:rPr>
              <w:t>bắt buộc phải liên kết danh tính điện tử</w:t>
            </w:r>
            <w:r w:rsidR="00CD3891" w:rsidRPr="004032D3">
              <w:rPr>
                <w:rFonts w:ascii="Times New Roman" w:eastAsia="Times New Roman" w:hAnsi="Times New Roman" w:cs="Times New Roman"/>
                <w:i/>
                <w:iCs/>
                <w:sz w:val="26"/>
                <w:szCs w:val="26"/>
              </w:rPr>
              <w:t xml:space="preserve"> với danh tính của tất cả cá nhân, tổ chức có quyền sở hữu hoặc quản lý hợp pháp đối tượng đó</w:t>
            </w:r>
            <w:r w:rsidR="00CD3891" w:rsidRPr="004032D3">
              <w:rPr>
                <w:rFonts w:ascii="Times New Roman" w:eastAsia="Times New Roman" w:hAnsi="Times New Roman" w:cs="Times New Roman"/>
                <w:sz w:val="26"/>
                <w:szCs w:val="26"/>
              </w:rPr>
              <w:t>”, tuy nhiên, đề nghị cơ quan chủ trì soạn thảo cân nhắc việc quy định nội dung nêu trên vì những lý do sau:</w:t>
            </w:r>
          </w:p>
          <w:p w14:paraId="21F1B790" w14:textId="77777777" w:rsidR="00C624C9" w:rsidRPr="004032D3" w:rsidRDefault="00CD3891" w:rsidP="004560D2">
            <w:pPr>
              <w:spacing w:before="60" w:after="60" w:line="240" w:lineRule="auto"/>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i/>
                <w:iCs/>
                <w:sz w:val="26"/>
                <w:szCs w:val="26"/>
              </w:rPr>
              <w:t xml:space="preserve">Thứ nhất, </w:t>
            </w:r>
            <w:r w:rsidRPr="004032D3">
              <w:rPr>
                <w:rFonts w:ascii="Times New Roman" w:eastAsia="Times New Roman" w:hAnsi="Times New Roman" w:cs="Times New Roman"/>
                <w:sz w:val="26"/>
                <w:szCs w:val="26"/>
              </w:rPr>
              <w:t>đề nghị làm rõ loại danh tính điện tử phải thực hiện việc liên kết. Cụ thể, cần xác định việc liên kết được thực hiện với loại danh tính điện tử nào (danh tính điện tử quốc gia, danh tính điện tử tự chủ hay loại danh tính điện tử khác) để bảo đảm tính rõ ràng, minh bạch và thống nhất trong quá trình áp dụng.</w:t>
            </w:r>
          </w:p>
          <w:p w14:paraId="21F1B791" w14:textId="77777777" w:rsidR="00C624C9" w:rsidRPr="004032D3" w:rsidRDefault="00CD3891" w:rsidP="004560D2">
            <w:pPr>
              <w:spacing w:before="60" w:after="60" w:line="240" w:lineRule="auto"/>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i/>
                <w:iCs/>
                <w:sz w:val="26"/>
                <w:szCs w:val="26"/>
              </w:rPr>
              <w:t xml:space="preserve">Thứ hai, </w:t>
            </w:r>
            <w:r w:rsidRPr="004032D3">
              <w:rPr>
                <w:rFonts w:ascii="Times New Roman" w:eastAsia="Times New Roman" w:hAnsi="Times New Roman" w:cs="Times New Roman"/>
                <w:sz w:val="26"/>
                <w:szCs w:val="26"/>
              </w:rPr>
              <w:t xml:space="preserve">đề nghị xem xét tính khả thi của quy định. Theo khoản 2, khoản 3 và khoản 4 Điều 7 dự thảo Luật, phạm vi đối tượng phải thực hiện liên kết rất rộng, bao gồm: các đối tượng tồn tại dưới dạng vật chất (sản phẩm, hàng hóa, thiết bị và các loại tài sản, </w:t>
            </w:r>
            <w:r w:rsidRPr="004032D3">
              <w:rPr>
                <w:rFonts w:ascii="Times New Roman" w:eastAsia="Times New Roman" w:hAnsi="Times New Roman" w:cs="Times New Roman"/>
                <w:sz w:val="26"/>
                <w:szCs w:val="26"/>
              </w:rPr>
              <w:lastRenderedPageBreak/>
              <w:t>vật chất khác); các đối tượng tồn tại dưới dạng phi vật chất (dữ liệu, tài nguyên số như cơ sở dữ liệu, tệp dữ liệu, hình ảnh, video và các dữ liệu, tài nguyên số khác; ứng dụng, phần mềm, dịch vụ số; quyền tài sản, quyền sở hữu trí tuệ; tài sản số theo quy định của pháp luật về công nghiệp công nghệ số; di sản văn hóa phi vật thể...); cũng như các sự kiện, giao dịch và hành vi. Đồng thời, các đối tượng này thường xuyên biến động, bao gồm cả sự thay đổi về chủ sở hữu hoặc chủ thể quản lý hợp pháp. Do đó, việc bắt buộc liên kết danh tính điện tử đối với toàn bộ các đối tượng nêu trên có thể làm phát sinh khối lượng công việc rất lớn, gia tăng chi phí tuân thủ cho cá nhân, tổ chức và chi phí quản lý của cơ quan nhà nước.</w:t>
            </w:r>
          </w:p>
          <w:p w14:paraId="21F1B792" w14:textId="77777777" w:rsidR="00C624C9" w:rsidRPr="004032D3" w:rsidRDefault="00CD3891" w:rsidP="004560D2">
            <w:pPr>
              <w:spacing w:before="60" w:after="60" w:line="240" w:lineRule="auto"/>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i/>
                <w:iCs/>
                <w:sz w:val="26"/>
                <w:szCs w:val="26"/>
              </w:rPr>
              <w:t>Thứ ba</w:t>
            </w:r>
            <w:r w:rsidRPr="004032D3">
              <w:rPr>
                <w:rFonts w:ascii="Times New Roman" w:eastAsia="Times New Roman" w:hAnsi="Times New Roman" w:cs="Times New Roman"/>
                <w:sz w:val="26"/>
                <w:szCs w:val="26"/>
              </w:rPr>
              <w:t>, dự thảo chưa quy định cụ thể về thời điểm, điều kiện và phạm vi thực hiện việc liên kết danh tính điện tử, đồng thời chưa quy định về trường hợp chưa đủ điều kiện thực hiện việc liên kết hoặc đối tượng chưa có danh tính điện tử tại thời điểm phát sinh quan hệ pháp lý thì xử lý như thế nào. Đề nghị cơ quan chủ trì soạn thảo nghiên cứu, quy định cụ thể để bảo đảm thống nhất trong quá trình thực hiện.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93"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794"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Quy định này không đặt ra nghĩa vụ định danh điện tử đối với toàn bộ đối tượng nêu tại Điều 7, mà chỉ đặt ra nghĩa vụ liên kết đối với đối tượng đã được cấp danh tính điện tử. Việc đối tượng có phải định danh hay không được xác định theo Điều 7, theo đó chỉ bắt buộc đối với đối tượng phục vụ quản lý nhà nước, quốc phòng, an ninh, truy xuất nguồn gốc, phòng ngừa gian lận và các trường hợp pháp luật chuyên ngành yêu cầu; các đối tượng còn lại thực hiện theo cơ chế tự chủ, tự nguyện. Khi đối tượng đã được cấp danh tính điện tử thì việc liên kết là bắt buộc, nhằm bảo đảm luôn xác định được cá nhân, tổ chức chịu trách nhiệm đối với đối tượng đó, phục vụ truy vết, xử lý vi phạm và bồi thường thiệt hại; nếu không thực hiện liên kết, danh tính điện tử của đối tượng không có ý nghĩa quản lý và tiềm ẩn rủi ro bị lợi dụng.</w:t>
            </w:r>
          </w:p>
          <w:p w14:paraId="21F1B795"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Đối với trường hợp thay đổi chủ sở hữu hoặc chủ thể quản lý hợp pháp, việc cập nhật liên kết được thực hiện đồng thời với thủ tục chuyển giao theo pháp luật chuyên ngành, không phát sinh thủ tục hành chính mới. Đồng thời, cơ quan soạn thảo đã rà soát, chỉnh lý dẫn chiếu tại khoản 2 Điều 20 bảo đảm không chồng lấn với phạm vi điều chỉnh của khoản 3 Điều 20.</w:t>
            </w:r>
          </w:p>
          <w:p w14:paraId="21F1B796"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Về thời điểm, điều kiện và phạm vi thực hiện liên kết: việc liên kết được thực hiện tại thời điểm cấp danh tính điện tử cho đối tượng và được cập nhật khi có thay đổi về chủ sở hữu hoặc chủ thể quản lý hợp pháp. Trường hợp đối tượng chưa có danh tính điện tử tại thời điểm phát sinh quan hệ pháp lý thì không phát sinh nghĩa vụ liên kết; quan hệ pháp lý đó được xác lập và có giá trị theo quy định của pháp luật chuyên ngành, không bị ảnh hưởng bởi việc chưa thực hiện liên kết.  </w:t>
            </w:r>
          </w:p>
        </w:tc>
      </w:tr>
      <w:tr w:rsidR="00C624C9" w:rsidRPr="004032D3" w14:paraId="21F1B30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0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164.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07" w14:textId="77777777" w:rsidR="00C624C9" w:rsidRPr="004032D3" w:rsidRDefault="00CD3891" w:rsidP="004560D2">
            <w:pPr>
              <w:spacing w:before="60" w:after="60" w:line="240" w:lineRule="auto"/>
              <w:jc w:val="center"/>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khoản 3 Điều 20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0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Cao Bằng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09"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2.4. Về giới hạn phạm vi liên kết danh tính bắt buộc (khoản 3 Điều 20)</w:t>
            </w:r>
          </w:p>
          <w:p w14:paraId="21F1B30A"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cơ quan soạn thảo quy định giới hạn chặt chẽ phạm vi bắt buộc liên kết danh tính tại khoản 3 Điều 20; đồng thời bổ sung nguyên tắc “</w:t>
            </w:r>
            <w:r w:rsidRPr="004032D3">
              <w:rPr>
                <w:rFonts w:ascii="Times New Roman" w:eastAsia="Times New Roman" w:hAnsi="Times New Roman" w:cs="Times New Roman"/>
                <w:i/>
                <w:iCs/>
                <w:sz w:val="26"/>
                <w:szCs w:val="26"/>
              </w:rPr>
              <w:t>cần thiết</w:t>
            </w:r>
            <w:r w:rsidRPr="004032D3">
              <w:rPr>
                <w:rFonts w:ascii="Times New Roman" w:eastAsia="Times New Roman" w:hAnsi="Times New Roman" w:cs="Times New Roman"/>
                <w:sz w:val="26"/>
                <w:szCs w:val="26"/>
              </w:rPr>
              <w:t xml:space="preserve"> </w:t>
            </w:r>
            <w:r w:rsidRPr="004032D3">
              <w:rPr>
                <w:rFonts w:ascii="Times New Roman" w:eastAsia="Times New Roman" w:hAnsi="Times New Roman" w:cs="Times New Roman"/>
                <w:i/>
                <w:iCs/>
                <w:sz w:val="26"/>
                <w:szCs w:val="26"/>
              </w:rPr>
              <w:t>và tương xứng</w:t>
            </w:r>
            <w:r w:rsidRPr="004032D3">
              <w:rPr>
                <w:rFonts w:ascii="Times New Roman" w:eastAsia="Times New Roman" w:hAnsi="Times New Roman" w:cs="Times New Roman"/>
                <w:sz w:val="26"/>
                <w:szCs w:val="26"/>
              </w:rPr>
              <w:t>”, loại trừ các tương tác đời sống riêng tư; nghiêm cấm việc bắt buộc liên kết danh tính chéo như một điều kiện để truy cập dịch vụ.</w:t>
            </w:r>
          </w:p>
          <w:p w14:paraId="21F1B30B"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Lý do: quy định tại Dự thảo hiện tại bắt buộc liên kết danh tính của tất cả các bên tham gia đối với mọi hoạt động, tương tác được định danh không có giới hạn. Thực tế cho thấy, khi người dân dùng tài khoản định danh để đăng nhập vào các ứng dụng dịch vụ công (như thanh toán điện, nước, tra cứu bảo hiểm,…), các đơn vị vận hành trung gian thường tự động yêu cầu liên kết chéo và thu thập luôn lịch sử định vị, thói quen giao dịch của họ. Việc liên kết diện rộng không giới hạn này, kết hợp với quy định lưu vết tại Điều 28 và 34, sẽ vô tình hình thành một hệ thống giám sát hành vi công dân ngoài mục đích quản lý nhà nước, vi phạm nguyên tắc tối thiểu hóa </w:t>
            </w:r>
            <w:r w:rsidRPr="004032D3">
              <w:rPr>
                <w:rFonts w:ascii="Times New Roman" w:eastAsia="Times New Roman" w:hAnsi="Times New Roman" w:cs="Times New Roman"/>
                <w:sz w:val="26"/>
                <w:szCs w:val="26"/>
              </w:rPr>
              <w:lastRenderedPageBreak/>
              <w:t>thông tin theo Hiến pháp 2013 và Luật Bảo vệ dữ liệu cá nhân năm 2025.</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0C"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giải trình như sau: Việc thực hiện định danh các giao dịch (ví dụ: tương tác đời sống riêng tư) ngoài quy định pháp luật chuyên ngành được thực hiện theo nhu cầu, tự nguyện của công dân.</w:t>
            </w:r>
          </w:p>
        </w:tc>
      </w:tr>
      <w:tr w:rsidR="00C624C9" w:rsidRPr="004032D3" w14:paraId="21F1B7A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9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165.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9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20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9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9B"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Khoản 3 Điều 20 dự thảo Luật quy định “</w:t>
            </w:r>
            <w:r w:rsidRPr="004032D3">
              <w:rPr>
                <w:rFonts w:ascii="Times New Roman" w:eastAsia="Times New Roman" w:hAnsi="Times New Roman" w:cs="Times New Roman"/>
                <w:i/>
                <w:iCs/>
                <w:sz w:val="26"/>
                <w:szCs w:val="26"/>
              </w:rPr>
              <w:t xml:space="preserve">Các </w:t>
            </w:r>
            <w:r w:rsidRPr="004032D3">
              <w:rPr>
                <w:rFonts w:ascii="Times New Roman" w:eastAsia="Times New Roman" w:hAnsi="Times New Roman" w:cs="Times New Roman"/>
                <w:b/>
                <w:bCs/>
                <w:i/>
                <w:iCs/>
                <w:sz w:val="26"/>
                <w:szCs w:val="26"/>
              </w:rPr>
              <w:t>hoạt động,</w:t>
            </w:r>
            <w:r w:rsidRPr="004032D3">
              <w:rPr>
                <w:i/>
                <w:iCs/>
              </w:rPr>
              <w:t xml:space="preserve"> </w:t>
            </w:r>
            <w:r w:rsidRPr="004032D3">
              <w:rPr>
                <w:rFonts w:ascii="Times New Roman" w:eastAsia="Times New Roman" w:hAnsi="Times New Roman" w:cs="Times New Roman"/>
                <w:b/>
                <w:bCs/>
                <w:i/>
                <w:iCs/>
                <w:sz w:val="26"/>
                <w:szCs w:val="26"/>
              </w:rPr>
              <w:t>sự kiện, giao dịch, hành vi, tương tác</w:t>
            </w:r>
            <w:r w:rsidRPr="004032D3">
              <w:rPr>
                <w:rFonts w:ascii="Times New Roman" w:eastAsia="Times New Roman" w:hAnsi="Times New Roman" w:cs="Times New Roman"/>
                <w:i/>
                <w:iCs/>
                <w:sz w:val="26"/>
                <w:szCs w:val="26"/>
              </w:rPr>
              <w:t xml:space="preserve"> quy định tại khoản 4 Điều 7 của Luật này </w:t>
            </w:r>
            <w:r w:rsidRPr="004032D3">
              <w:rPr>
                <w:rFonts w:ascii="Times New Roman" w:eastAsia="Times New Roman" w:hAnsi="Times New Roman" w:cs="Times New Roman"/>
                <w:b/>
                <w:bCs/>
                <w:i/>
                <w:iCs/>
                <w:sz w:val="26"/>
                <w:szCs w:val="26"/>
              </w:rPr>
              <w:t>bắt buộc phải liên kết danh tính điện tử</w:t>
            </w:r>
            <w:r w:rsidRPr="004032D3">
              <w:rPr>
                <w:rFonts w:ascii="Times New Roman" w:eastAsia="Times New Roman" w:hAnsi="Times New Roman" w:cs="Times New Roman"/>
                <w:i/>
                <w:iCs/>
                <w:sz w:val="26"/>
                <w:szCs w:val="26"/>
              </w:rPr>
              <w:t xml:space="preserve"> với mã định danh điện tử của tất cả các đối tượng tham gia và gắn với thời gian, địa điểm, không gian xảy ra</w:t>
            </w:r>
            <w:r w:rsidRPr="004032D3">
              <w:rPr>
                <w:rFonts w:ascii="Times New Roman" w:eastAsia="Times New Roman" w:hAnsi="Times New Roman" w:cs="Times New Roman"/>
                <w:sz w:val="26"/>
                <w:szCs w:val="26"/>
              </w:rPr>
              <w:t>”, tuy nhiên, đề nghị cần nhắc thêm về việc quy định nội dung này, cụ thể:</w:t>
            </w:r>
          </w:p>
          <w:p w14:paraId="21F1B79C"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i/>
                <w:iCs/>
                <w:sz w:val="26"/>
                <w:szCs w:val="26"/>
              </w:rPr>
              <w:t>Thứ nhất</w:t>
            </w:r>
            <w:r w:rsidRPr="004032D3">
              <w:rPr>
                <w:rFonts w:ascii="Times New Roman" w:eastAsia="Times New Roman" w:hAnsi="Times New Roman" w:cs="Times New Roman"/>
                <w:sz w:val="26"/>
                <w:szCs w:val="26"/>
              </w:rPr>
              <w:t>, khoản 3 Điều 20 dự thảo Luật bổ sung “hoạt động, tương tác” là đối tượng bắt buộc phải liên kết danh tính điện tử, tuy nhiên, “hoạt động, tương tác” không phải là đối tượng định danh điện tử tại khoản 4 Điều 7 dự thảo Luật.</w:t>
            </w:r>
            <w:r w:rsidRPr="004032D3">
              <w:t xml:space="preserve"> </w:t>
            </w:r>
            <w:r w:rsidRPr="004032D3">
              <w:rPr>
                <w:rFonts w:ascii="Times New Roman" w:eastAsia="Times New Roman" w:hAnsi="Times New Roman" w:cs="Times New Roman"/>
                <w:sz w:val="26"/>
                <w:szCs w:val="26"/>
              </w:rPr>
              <w:t>Do đó, đề nghỉ không quy định nội dung này.</w:t>
            </w:r>
          </w:p>
          <w:p w14:paraId="21F1B79D"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i/>
                <w:iCs/>
                <w:sz w:val="26"/>
                <w:szCs w:val="26"/>
              </w:rPr>
              <w:t>Thứ hai</w:t>
            </w:r>
            <w:r w:rsidRPr="004032D3">
              <w:rPr>
                <w:rFonts w:ascii="Times New Roman" w:eastAsia="Times New Roman" w:hAnsi="Times New Roman" w:cs="Times New Roman"/>
                <w:sz w:val="26"/>
                <w:szCs w:val="26"/>
              </w:rPr>
              <w:t>, phạm vi các đối tượng phải thực hiện liên kết</w:t>
            </w:r>
            <w:r w:rsidRPr="004032D3">
              <w:t xml:space="preserve"> </w:t>
            </w:r>
            <w:r w:rsidRPr="004032D3">
              <w:rPr>
                <w:rFonts w:ascii="Times New Roman" w:eastAsia="Times New Roman" w:hAnsi="Times New Roman" w:cs="Times New Roman"/>
                <w:sz w:val="26"/>
                <w:szCs w:val="26"/>
              </w:rPr>
              <w:t>tại khoản 4 Điều 7 dự thảo Luật, bao gồm “sự kiện, giao dịch, hành vi” là rất rộng, trong đó nhiều khái niệm có nội hàm chưa rõ, khó xác định ranh giới và phạm vi áp dụng trên thực tế, đặc biệt là đối với “hành vi”. Bên cạnh đó, quy định yêu cầu bắt buộc liên kết danh tính điện tử với mã định danh điện tử của</w:t>
            </w:r>
            <w:r w:rsidRPr="004032D3">
              <w:t> </w:t>
            </w:r>
            <w:r w:rsidRPr="004032D3">
              <w:rPr>
                <w:rFonts w:ascii="Times New Roman" w:eastAsia="Times New Roman" w:hAnsi="Times New Roman" w:cs="Times New Roman"/>
                <w:b/>
                <w:bCs/>
                <w:sz w:val="26"/>
                <w:szCs w:val="26"/>
              </w:rPr>
              <w:t>tất cả</w:t>
            </w:r>
            <w:r w:rsidRPr="004032D3">
              <w:t> </w:t>
            </w:r>
            <w:r w:rsidRPr="004032D3">
              <w:rPr>
                <w:rFonts w:ascii="Times New Roman" w:eastAsia="Times New Roman" w:hAnsi="Times New Roman" w:cs="Times New Roman"/>
                <w:sz w:val="26"/>
                <w:szCs w:val="26"/>
              </w:rPr>
              <w:t xml:space="preserve">các đối </w:t>
            </w:r>
            <w:r w:rsidRPr="004032D3">
              <w:rPr>
                <w:rFonts w:ascii="Times New Roman" w:eastAsia="Times New Roman" w:hAnsi="Times New Roman" w:cs="Times New Roman"/>
                <w:sz w:val="26"/>
                <w:szCs w:val="26"/>
              </w:rPr>
              <w:lastRenderedPageBreak/>
              <w:t>tượng tham gia, đồng thời gắn với thời gian, địa điểm, không gian xảy ra đối với mọi trường hợp có thể dẫn đến khó khăn trong tổ chức thực hiện, làm phát sinh chi phí tuân thủ và chi phí quản lý lớn. Do đó, trường hợp cần thiết cần giao cơ quan có thẩm quyền quy định cụ thể về các trường hợp cần liên kết danh tính điện tử, ví dụ: quy định về quy mô của sự kiện…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9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79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Thứ nhất, tiếp thu ý kiến tham gia, cơ quan soạn thảo đã chỉnh lý khoản 4 Điều 7 theo hướng bỏ “hoạt động” và “tương tác giữa các đối tượng”, chỉ quy định “sự kiện, giao dịch, hành vi”; đồng thời rà soát, chỉnh lý khoản 3 Điều 20 bảo đảm thống nhất với khoản 4 Điều 7 dự thảo Luật.</w:t>
            </w:r>
          </w:p>
          <w:p w14:paraId="21F1B7A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Thứ hai, việc định danh đối với sự kiện, giao dịch, hành vi ngoài trường hợp pháp luật chuyên ngành yêu cầu được thực hiện theo cơ chế tự chủ, theo nhu cầu và trên nguyên tắc tự nguyện của chủ thể; việc liên kết danh tính điện tử chỉ đặt ra đối với đối tượng đã được định danh, do đó không làm phát sinh chi phí tuân thủ và chi phí quản lý trên diện rộng. Tiếp thu ý kiến tham gia, cơ quan soạn thảo nghiên cứu quy định chi tiết các trường hợp phải liên kết danh tính điện tử tại Nghị định của Chính phủ.</w:t>
            </w:r>
          </w:p>
        </w:tc>
      </w:tr>
      <w:tr w:rsidR="00C624C9" w:rsidRPr="004032D3" w14:paraId="21F1B02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1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166.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1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22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1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Nông nghiệp và Môi trường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20"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Mô hình thực hiện hoạt động xác thực điện tử (Điều 22): Đối với các giao dịch chuyên ngành có yêu cầu xác minh nhiều thuộc tính (Ví dụ truy xuất nguồn gốc nông sản, chứng nhận chất lượng, chứng nhận xuất khẩu, kiểm dịch...), cần cho phép kết hợp giữa mô hình xác thực tập trung và mô hình xác thực độc lập nhằm bảo đảm vừa đáp ứng yêu cầu chuyên ngành, vừa giảm tải cho Hệ thống định danh và xác thực điện tử về mặt kỹ thuật.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2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dự thảo Luật không hạn chế việc áp dụng kết hợp nhiều mô hình.</w:t>
            </w:r>
          </w:p>
        </w:tc>
      </w:tr>
      <w:tr w:rsidR="00C624C9" w:rsidRPr="004032D3" w14:paraId="21F1B32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2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167.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2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22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2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tỉnh Lạng Sơn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25" w14:textId="317E4E24"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Đề nghị Ban soạn thảo quy định cụ thể: "Mô hình xác thực điện tử chuyên dùng: Được áp dụng riêng trong các mạng thông tin dùng riêng của cơ quan Đảng, Nhà nước, LLVT nhân dân và lực lượng cơ yếu nhằm bảo đảm an ninh quốc gia và bảo vệ bí mật nhà nước." Do môi trường quân sự </w:t>
            </w:r>
            <w:r w:rsidRPr="004032D3">
              <w:rPr>
                <w:rFonts w:ascii="Times New Roman" w:eastAsia="Times New Roman" w:hAnsi="Times New Roman" w:cs="Times New Roman"/>
                <w:sz w:val="26"/>
                <w:szCs w:val="26"/>
              </w:rPr>
              <w:lastRenderedPageBreak/>
              <w:t>và cơ yếu vận hành trên các mạng diện rộng dùng riêng. Hoạt động xác thực tại đây không thể đi qua các Hub trung gian dân sự hoặc các tổ chức dịch vụ thông thường vì nguy cơ lộ lọt mô hình tổ chức, vị trí tác chiến. Do đó, cần định danh riêng "Mô hình xác thực chuyên dùng" để làm căn cứ thiết lập hạ tầng biệt lập.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26"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giải trình như sau: trong Khoản 1 Điều 8 đã có quy định riêng về các đối tượng thuộc lĩnh vực quốc phòng an ninh sẽ do cơ quan quản lý quyết định việc thực hiện. Chi tiết giao cho Chính phủ quy định tại Nghị định.</w:t>
            </w:r>
          </w:p>
        </w:tc>
      </w:tr>
      <w:tr w:rsidR="00C624C9" w:rsidRPr="004032D3" w14:paraId="21F1B02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2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168.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24" w14:textId="274FFB59" w:rsidR="00C624C9" w:rsidRPr="004032D3" w:rsidRDefault="00A55230"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điểm c khoản 2 </w:t>
            </w:r>
            <w:r w:rsidR="00CD3891" w:rsidRPr="004032D3">
              <w:rPr>
                <w:rFonts w:ascii="Times New Roman" w:eastAsia="Times New Roman" w:hAnsi="Times New Roman" w:cs="Times New Roman"/>
                <w:sz w:val="26"/>
                <w:szCs w:val="26"/>
              </w:rPr>
              <w:t>Điều 23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2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Dân tộc và Tôn giáo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26" w14:textId="102A77B1"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Tại điểm c khoản 2 Điều 23 dẫn chiếu việc ghi nhận, lưu trữ kết quả xác thực theo Điều 27, trong khi nội dung này được quy định tại Điều 28. Đề nghị sửa lại dẫn chiếu.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27"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chỉnh lý.</w:t>
            </w:r>
          </w:p>
        </w:tc>
      </w:tr>
      <w:tr w:rsidR="00C624C9" w:rsidRPr="004032D3" w14:paraId="21F1B32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2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169.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2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c khoản 2 Điều 23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2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Công an tỉnh Quảng Ninh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2B" w14:textId="02371A54" w:rsidR="00C624C9" w:rsidRPr="004032D3" w:rsidRDefault="00CD3891" w:rsidP="004560D2">
            <w:pPr>
              <w:spacing w:before="60" w:after="60" w:line="240" w:lineRule="auto"/>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Tại điểm c khoản 2 Điều 23, cụm từ "Ghi nhận và lưu trữ kết quả xác thực theo quy định tại Điều 27 của Luật này" đề nghị sửa thành "theo quy định tại Điều 28 của Luật này" để phù hợp với nội dung được dẫn chiếu.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2C"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sửa dẫn chiếu tại điểm c khoản 2 Điều 23 thành “theo quy định tại Điều 28 của Luật này”.</w:t>
            </w:r>
          </w:p>
        </w:tc>
      </w:tr>
      <w:tr w:rsidR="00C624C9" w:rsidRPr="004032D3" w14:paraId="21F1B33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2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170.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2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c khoản 2 Điều 23 và khoản 1 Điều 41 (kỹ thuật lập pháp)</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3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Viện kiểm sát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31" w14:textId="02E78795"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Qua rà soát, Viện kiểm sát nhân dân tối cao nhận thấy một số nội dung dẫn chiếu tại dự thảo Luật chưa chính xác: điểm c khoản 2 Điều 23 dẫn chiếu đến Điều 27, trong khi nội dung ghi nhận, lưu trữ kết quả xác thực được quy định tại Điều 28; khoản 1 Điều 41 dẫn chiếu đến chính Điều 41, trong khi nội dung công nhận danh tính điện tử, kết quả xác thực của nước ngoài được quy định tại </w:t>
            </w:r>
            <w:r w:rsidRPr="004032D3">
              <w:rPr>
                <w:rFonts w:ascii="Times New Roman" w:eastAsia="Times New Roman" w:hAnsi="Times New Roman" w:cs="Times New Roman"/>
                <w:sz w:val="26"/>
                <w:szCs w:val="26"/>
              </w:rPr>
              <w:lastRenderedPageBreak/>
              <w:t>Điều 40. Đây là các nội dung có thể gây khó khăn khi viện dẫn, áp dụng trong quá trình giải quyết vụ án. Đề nghị Bộ Công an rà soát, đính chính, bảo đảm chính xác.</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32"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đã sửa dẫn chiếu tại điểm c khoản 2 Điều 23 thành “theo quy định tại Điều 28 của Luật này” và đã chỉnh lý cụm từ “Điều 41” thành “Điều 40” tại khoản 1 Điều 41 dự thảo Luật.</w:t>
            </w:r>
          </w:p>
        </w:tc>
      </w:tr>
      <w:tr w:rsidR="00C624C9" w:rsidRPr="004032D3" w14:paraId="21F1B33C"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3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171.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35" w14:textId="77777777" w:rsidR="00C624C9" w:rsidRPr="004032D3" w:rsidRDefault="00CD3891" w:rsidP="004560D2">
            <w:pPr>
              <w:spacing w:before="60" w:after="60" w:line="240" w:lineRule="auto"/>
              <w:jc w:val="center"/>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điểm c khoản 1 Điều 25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3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Cao Bằng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38"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cơ quan soạn thảo rà soát, sửa đổi điểm c khoản 1 Điều 25 theo hướng không bắt buộc yếu tố đặc trưng (sinh trắc học) là điều kiện duy nhất để đạt mức độ xác thực cao nhất (Mức độ 3); cho phép đạt Mức độ 3 bằng các phương tiện mật mã phần cứng hoặc phương tiện công nghệ tương đương.</w:t>
            </w:r>
          </w:p>
          <w:p w14:paraId="21F1B339"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Quy định hiện tại đang yêu cầu sinh trắc học thành điều kiện bắt buộc duy nhất đối với mọi giao dịch yêu cầu độ bảo mật cao, dẫn đến việc các tổ chức, doanh nghiệp đua nhau thu thập dữ liệu nhạy cảm của người dân trên diện rộng. Thực tiễn và thông lệ quốc tế cho thấy, việc sử dụng các thiết bị mật mã phần cứng chuyên dụng (như Smart Card và USB Token bảo mật vật lý) hoàn toàn bảo đảm mức độ an toàn tương đương hoặc cao hơn sinh trắc học mà lại giảm thiểu tối đa nguy cơ lộ lọt thông tin cá nhân nhạy cảm của người dùng.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3A"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Yếu tố sinh trắc học đối với đối tượng tại khoản 1 Điều 7 do nhà nước làm nên các tổ chức cũng không thể tham gia cung cấp các yếu tố khác thay thế sinh trắc học.</w:t>
            </w:r>
          </w:p>
          <w:p w14:paraId="21F1B33B"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Việc sử dụng các thiết bị mật mã phần cứng chuyên dụng (như Smart Card và USB Token bảo mật vật lý) cũng là một phương tiện xác thực theo quy định của Luật này, và đã bảo đảm bao quát</w:t>
            </w:r>
          </w:p>
        </w:tc>
      </w:tr>
      <w:tr w:rsidR="00C624C9" w:rsidRPr="004032D3" w14:paraId="21F1B02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2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172.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2A" w14:textId="557C0B6A" w:rsidR="00C624C9" w:rsidRPr="004032D3" w:rsidRDefault="00A55230"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khoản 2 </w:t>
            </w:r>
            <w:r w:rsidR="00CD3891" w:rsidRPr="004032D3">
              <w:rPr>
                <w:rFonts w:ascii="Times New Roman" w:eastAsia="Times New Roman" w:hAnsi="Times New Roman" w:cs="Times New Roman"/>
                <w:sz w:val="26"/>
                <w:szCs w:val="26"/>
              </w:rPr>
              <w:t>Điều 25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2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Hưng Yên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2D"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Tại khoản 2 dự thảo luật quy định: </w:t>
            </w:r>
            <w:r w:rsidRPr="004032D3">
              <w:rPr>
                <w:rFonts w:ascii="Times New Roman" w:eastAsia="Times New Roman" w:hAnsi="Times New Roman" w:cs="Times New Roman"/>
                <w:i/>
                <w:iCs/>
                <w:sz w:val="26"/>
                <w:szCs w:val="26"/>
              </w:rPr>
              <w:t xml:space="preserve">“Bên sử dụng dịch vụ xác thực quyết định lựa chọn mức độ xác thực phù hợp với tính </w:t>
            </w:r>
            <w:r w:rsidRPr="004032D3">
              <w:rPr>
                <w:rFonts w:ascii="Times New Roman" w:eastAsia="Times New Roman" w:hAnsi="Times New Roman" w:cs="Times New Roman"/>
                <w:i/>
                <w:iCs/>
                <w:sz w:val="26"/>
                <w:szCs w:val="26"/>
              </w:rPr>
              <w:lastRenderedPageBreak/>
              <w:t>chất giao dịch”</w:t>
            </w:r>
            <w:r w:rsidRPr="004032D3">
              <w:rPr>
                <w:rFonts w:ascii="Times New Roman" w:eastAsia="Times New Roman" w:hAnsi="Times New Roman" w:cs="Times New Roman"/>
                <w:sz w:val="26"/>
                <w:szCs w:val="26"/>
              </w:rPr>
              <w:t>; để tăng tính khả</w:t>
            </w:r>
            <w:r w:rsidRPr="004032D3">
              <w:rPr>
                <w:rFonts w:ascii="Times New Roman" w:eastAsia="Times New Roman" w:hAnsi="Times New Roman" w:cs="Times New Roman"/>
                <w:i/>
                <w:iCs/>
                <w:sz w:val="26"/>
                <w:szCs w:val="26"/>
              </w:rPr>
              <w:t xml:space="preserve"> </w:t>
            </w:r>
            <w:r w:rsidRPr="004032D3">
              <w:rPr>
                <w:rFonts w:ascii="Times New Roman" w:eastAsia="Times New Roman" w:hAnsi="Times New Roman" w:cs="Times New Roman"/>
                <w:sz w:val="26"/>
                <w:szCs w:val="26"/>
              </w:rPr>
              <w:t>thi trong thực tế, đề nghị bổ sung quy định mang tính định hướng hoặc giao</w:t>
            </w:r>
            <w:r w:rsidRPr="004032D3">
              <w:rPr>
                <w:rFonts w:ascii="Times New Roman" w:eastAsia="Times New Roman" w:hAnsi="Times New Roman" w:cs="Times New Roman"/>
                <w:i/>
                <w:iCs/>
                <w:sz w:val="26"/>
                <w:szCs w:val="26"/>
              </w:rPr>
              <w:t xml:space="preserve"> </w:t>
            </w:r>
            <w:r w:rsidRPr="004032D3">
              <w:rPr>
                <w:rFonts w:ascii="Times New Roman" w:eastAsia="Times New Roman" w:hAnsi="Times New Roman" w:cs="Times New Roman"/>
                <w:sz w:val="26"/>
                <w:szCs w:val="26"/>
              </w:rPr>
              <w:t>Chính phủ quy định cụ thể danh mục các loại giao dịch bắt buộc phải áp dụng</w:t>
            </w:r>
            <w:r w:rsidRPr="004032D3">
              <w:rPr>
                <w:rFonts w:ascii="Times New Roman" w:eastAsia="Times New Roman" w:hAnsi="Times New Roman" w:cs="Times New Roman"/>
                <w:i/>
                <w:iCs/>
                <w:sz w:val="26"/>
                <w:szCs w:val="26"/>
              </w:rPr>
              <w:t xml:space="preserve"> </w:t>
            </w:r>
            <w:r w:rsidRPr="004032D3">
              <w:rPr>
                <w:rFonts w:ascii="Times New Roman" w:eastAsia="Times New Roman" w:hAnsi="Times New Roman" w:cs="Times New Roman"/>
                <w:sz w:val="26"/>
                <w:szCs w:val="26"/>
              </w:rPr>
              <w:t>từng mức độ xác thực, tránh tình trạng lạm dụng xác thực mức độ cao cho các</w:t>
            </w:r>
            <w:r w:rsidRPr="004032D3">
              <w:rPr>
                <w:rFonts w:ascii="Times New Roman" w:eastAsia="Times New Roman" w:hAnsi="Times New Roman" w:cs="Times New Roman"/>
                <w:i/>
                <w:iCs/>
                <w:sz w:val="26"/>
                <w:szCs w:val="26"/>
              </w:rPr>
              <w:t xml:space="preserve"> </w:t>
            </w:r>
            <w:r w:rsidRPr="004032D3">
              <w:rPr>
                <w:rFonts w:ascii="Times New Roman" w:eastAsia="Times New Roman" w:hAnsi="Times New Roman" w:cs="Times New Roman"/>
                <w:sz w:val="26"/>
                <w:szCs w:val="26"/>
              </w:rPr>
              <w:t xml:space="preserve">giao dịch giá trị thấp </w:t>
            </w:r>
            <w:r w:rsidRPr="004032D3">
              <w:rPr>
                <w:rFonts w:ascii="Times New Roman" w:eastAsia="Times New Roman" w:hAnsi="Times New Roman" w:cs="Times New Roman"/>
                <w:i/>
                <w:iCs/>
                <w:sz w:val="26"/>
                <w:szCs w:val="26"/>
              </w:rPr>
              <w:t xml:space="preserve">(gây phiền hà cho người dân) </w:t>
            </w:r>
            <w:r w:rsidRPr="004032D3">
              <w:rPr>
                <w:rFonts w:ascii="Times New Roman" w:eastAsia="Times New Roman" w:hAnsi="Times New Roman" w:cs="Times New Roman"/>
                <w:sz w:val="26"/>
                <w:szCs w:val="26"/>
              </w:rPr>
              <w:t xml:space="preserve">hoặc dùng xác thực mức độ thấp cho các giao dịch quan trọng </w:t>
            </w:r>
            <w:r w:rsidRPr="004032D3">
              <w:rPr>
                <w:rFonts w:ascii="Times New Roman" w:eastAsia="Times New Roman" w:hAnsi="Times New Roman" w:cs="Times New Roman"/>
                <w:i/>
                <w:iCs/>
                <w:sz w:val="26"/>
                <w:szCs w:val="26"/>
              </w:rPr>
              <w:t xml:space="preserve">(như chuyển nhượng bất động sản, giao dịch tài chính lớn) </w:t>
            </w:r>
            <w:r w:rsidRPr="004032D3">
              <w:rPr>
                <w:rFonts w:ascii="Times New Roman" w:eastAsia="Times New Roman" w:hAnsi="Times New Roman" w:cs="Times New Roman"/>
                <w:sz w:val="26"/>
                <w:szCs w:val="26"/>
              </w:rPr>
              <w:t>dẫn đến mất an toàn.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2E" w14:textId="5E88AB41"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w:t>
            </w:r>
            <w:r w:rsidR="00A55230" w:rsidRPr="004032D3">
              <w:rPr>
                <w:rFonts w:ascii="Times New Roman" w:eastAsia="Times New Roman" w:hAnsi="Times New Roman" w:cs="Times New Roman"/>
                <w:sz w:val="26"/>
                <w:szCs w:val="26"/>
                <w:lang w:val="en-US"/>
              </w:rPr>
              <w:t>đã</w:t>
            </w:r>
            <w:r w:rsidRPr="004032D3">
              <w:rPr>
                <w:rFonts w:ascii="Times New Roman" w:eastAsia="Times New Roman" w:hAnsi="Times New Roman" w:cs="Times New Roman"/>
                <w:sz w:val="26"/>
                <w:szCs w:val="26"/>
              </w:rPr>
              <w:t xml:space="preserve"> nghiên cứu</w:t>
            </w:r>
            <w:r w:rsidR="00A55230" w:rsidRPr="004032D3">
              <w:rPr>
                <w:rFonts w:ascii="Times New Roman" w:eastAsia="Times New Roman" w:hAnsi="Times New Roman" w:cs="Times New Roman"/>
                <w:sz w:val="26"/>
                <w:szCs w:val="26"/>
                <w:lang w:val="en-US"/>
              </w:rPr>
              <w:t>, bổ sung quy định</w:t>
            </w:r>
            <w:r w:rsidRPr="004032D3">
              <w:rPr>
                <w:rFonts w:ascii="Times New Roman" w:eastAsia="Times New Roman" w:hAnsi="Times New Roman" w:cs="Times New Roman"/>
                <w:sz w:val="26"/>
                <w:szCs w:val="26"/>
              </w:rPr>
              <w:t xml:space="preserve"> </w:t>
            </w:r>
            <w:r w:rsidR="00A55230" w:rsidRPr="004032D3">
              <w:rPr>
                <w:rFonts w:ascii="Times New Roman" w:eastAsia="Times New Roman" w:hAnsi="Times New Roman" w:cs="Times New Roman"/>
                <w:sz w:val="26"/>
                <w:szCs w:val="26"/>
                <w:lang w:val="en-US"/>
              </w:rPr>
              <w:lastRenderedPageBreak/>
              <w:t>giao</w:t>
            </w:r>
            <w:r w:rsidRPr="004032D3">
              <w:rPr>
                <w:rFonts w:ascii="Times New Roman" w:eastAsia="Times New Roman" w:hAnsi="Times New Roman" w:cs="Times New Roman"/>
                <w:sz w:val="26"/>
                <w:szCs w:val="26"/>
              </w:rPr>
              <w:t xml:space="preserve"> Chính phủ</w:t>
            </w:r>
            <w:r w:rsidR="00A55230" w:rsidRPr="004032D3">
              <w:rPr>
                <w:rFonts w:ascii="Times New Roman" w:eastAsia="Times New Roman" w:hAnsi="Times New Roman" w:cs="Times New Roman"/>
                <w:sz w:val="26"/>
                <w:szCs w:val="26"/>
                <w:lang w:val="en-US"/>
              </w:rPr>
              <w:t xml:space="preserve"> quy định chi tiết về nội dung này</w:t>
            </w:r>
            <w:r w:rsidRPr="004032D3">
              <w:rPr>
                <w:rFonts w:ascii="Times New Roman" w:eastAsia="Times New Roman" w:hAnsi="Times New Roman" w:cs="Times New Roman"/>
                <w:sz w:val="26"/>
                <w:szCs w:val="26"/>
              </w:rPr>
              <w:t>.</w:t>
            </w:r>
          </w:p>
        </w:tc>
      </w:tr>
      <w:tr w:rsidR="00C624C9" w:rsidRPr="004032D3" w14:paraId="21F1B35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4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173.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4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26 (và Điều 22, Điều 27, Điều 28)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4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4E" w14:textId="0749160E"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Điểm c khoản 2: có ý kiến cho rằng điểm c khoản 2 Điều 22, điểm c khoản 1 Điều 26, điểm b khoản 1 Điều 27, điểm b khoản 2 Điều 28 quy định mô hình xác thực độc lập cho phép bên sử dụng dịch vụ xác thực điện tử trực tiếp kiểm chứng thông tin có thể kiểm chứng độc lập do chủ thể danh tính điện tử cung cấp mà không cần kết nối đến hệ thống của cơ quan, tổ chức thực hiện hoạt động định danh và xác thực điện tử tại thời điểm xác thực. Đồng thời, nhật ký xác thực được lưu trữ tại hệ thống của bên sử dụng dịch vụ và chỉ phải đồng bộ về Hệ thống định danh và xác thực điện tử trong thời hạn không quá 24 giờ kể từ thời điểm xác thực là chưa bảo đảm tính toàn </w:t>
            </w:r>
            <w:r w:rsidRPr="004032D3">
              <w:rPr>
                <w:rFonts w:ascii="Times New Roman" w:eastAsia="Times New Roman" w:hAnsi="Times New Roman" w:cs="Times New Roman"/>
                <w:sz w:val="26"/>
                <w:szCs w:val="26"/>
              </w:rPr>
              <w:lastRenderedPageBreak/>
              <w:t>vẹn và khả năng kiểm chứng của dữ liệu xác thực trong khoảng thời gian trước khi đồng bộ lên Hệ thống định danh và xác thực điện tử, có thể ảnh hưởng đến việc đối soát, truy vết và sử dụng làm chứng cứ điện tử. Do đó, đề nghị nghiên cứu bổ sung quy định yêu cầu kết quả xác thực hoặc nhật ký xác thực trong mô hình xác thực độ.c lập phải được áp dụng cơ chế bảo đảm tính toàn vẹn ngay tại thời điểm phát sinh, như ký số, đóng dấu thời gian điện tử, băm dữ liệu hoặc giải pháp kỹ thuật có giá trị tương đương trước khi lưu trữ và đồng bộ lên Hệ thống định danh và xác thực điện tử. Đồng thời, cần quy định rõ trách nhiệm của bên sử dụng dịch vụ xác thực điện tử trong việc bảo đảm khả năng kiểm tra, đối soát và truy vết đối với toàn bộ quá trình quản lý dữ liệu xác thực, qua đó tăng cường giá trị chứng minh của chứng cứ điện tử và tạo cơ sở thuận lợi cho hoạt động điều tra, truy tố, xét xử cũng như kiểm sát hoạt động tư pháp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4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35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Bản chất mô hình xác thực độc lập là một mô hình có tham khảo thông lệ quốc tế và các tiêu chuẩn kỹ thuật quốc tế về việc không cần nối đến cơ sở dữ liệu tập trung để xác thực tại mỗi thời điểm xác thực mà vẫn đảm bảo được tính chính xác, cập nhật kịp thời dữ liệu và tính toàn vẹn của dữ liệu, kiểm chứng độc lập thông qua các công nghệ mới. Theo mô hình này, tính toàn vẹn có thể kiểm chứng độc lập là một thuộc tính nội sinh, phát sinh ngay tại thời điểm tổ chức thực hiện hoạt động định danh, xác thực, không phụ thuộc vào </w:t>
            </w:r>
            <w:r w:rsidRPr="004032D3">
              <w:rPr>
                <w:rFonts w:ascii="Times New Roman" w:eastAsia="Times New Roman" w:hAnsi="Times New Roman" w:cs="Times New Roman"/>
                <w:sz w:val="26"/>
                <w:szCs w:val="26"/>
              </w:rPr>
              <w:lastRenderedPageBreak/>
              <w:t>việc đồng bộ về Hệ thống định danh và xác thực điện tử. Bên sử dụng kiểm chứng chữ ký số của bên cấp và đối chiếu giá trị băm của từng phần tử dữ liệu để xác định tính xác thực, tính toàn vẹn ngay tại thời điểm xác thực. Đây là cơ chế chuẩn quốc tế áp dụng cho xác thực ngoại tuyến (ISO/IEC 18013-5, mô hình VC của W3C), do đó không phát sinh khoảng trống về tính toàn vẹn trong thời gian trước khi đồng bộ.</w:t>
            </w:r>
          </w:p>
          <w:p w14:paraId="21F1B35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giá trị chứng cứ, Điều 28 đã quy định kết quả xác thực có giá trị là nguồn chứng cứ. Các yêu cầu về ký số, gắn dấu thời gian được quy định tại Luật giao dịch điện tử, không cần quy định lại trong luật này để đảm bảo nguyên tắc tránh quy định trùng lặp theo Luật ban hành văn bản quy phạm pháp luật.</w:t>
            </w:r>
          </w:p>
          <w:p w14:paraId="21F1B35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chế đồng bộ không quá 24h phục vụ mục đích đối soát, giám sát của cơ quan quản lý, không phải là cơ chế đảm bảo giá trị của việc xác thực hay tính toàn vẹn của dữ liệu, do đó không ảnh hưởng đến khả năng đối soát, truy vết. Việc yêu cầu đồng bộ ngay lập tức sẽ làm mất tính độc lập của mô hình và đi ngược thông lệ quốc tế</w:t>
            </w:r>
          </w:p>
        </w:tc>
      </w:tr>
      <w:tr w:rsidR="00C624C9" w:rsidRPr="004032D3" w14:paraId="21F1B344"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3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174.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3E" w14:textId="77777777" w:rsidR="00C624C9" w:rsidRPr="004032D3" w:rsidRDefault="00CD3891" w:rsidP="004560D2">
            <w:pPr>
              <w:spacing w:before="60" w:after="60" w:line="240" w:lineRule="auto"/>
              <w:jc w:val="center"/>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khoản 3 Điều 26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3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Cao Bằng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41"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 xml:space="preserve">Đề nghị cơ quan soạn thảo bổ sung điểm d vào khoản 3 Điều 26, như sau: </w:t>
            </w:r>
            <w:r w:rsidRPr="004032D3">
              <w:rPr>
                <w:rFonts w:ascii="Times New Roman" w:eastAsia="Times New Roman" w:hAnsi="Times New Roman" w:cs="Times New Roman"/>
                <w:i/>
                <w:iCs/>
                <w:sz w:val="26"/>
                <w:szCs w:val="26"/>
              </w:rPr>
              <w:t>“Bên sử dụng dịch vụ xác thực điện tử có trách nhiệm lưu giữ hồ sơ chứng minh tính hợp pháp và sự cần thiết của các yếu tố xác thực đã yêu cầu; giải trình khi</w:t>
            </w:r>
            <w:r w:rsidRPr="004032D3">
              <w:rPr>
                <w:rFonts w:ascii="Times New Roman" w:eastAsia="Times New Roman" w:hAnsi="Times New Roman" w:cs="Times New Roman"/>
                <w:sz w:val="26"/>
                <w:szCs w:val="26"/>
              </w:rPr>
              <w:t xml:space="preserve"> </w:t>
            </w:r>
            <w:r w:rsidRPr="004032D3">
              <w:rPr>
                <w:rFonts w:ascii="Times New Roman" w:eastAsia="Times New Roman" w:hAnsi="Times New Roman" w:cs="Times New Roman"/>
                <w:i/>
                <w:iCs/>
                <w:sz w:val="26"/>
                <w:szCs w:val="26"/>
              </w:rPr>
              <w:t>có yêu cầu của cơ quan có thẩm quyền hoặc của chủ thể danh tính điện tử.”</w:t>
            </w:r>
          </w:p>
          <w:p w14:paraId="21F1B342"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Hiện nay, nhiều ứng dụng ví điện tử hoặc sàn thương mại điện tử khi cài đặt đều tự động yêu cầu người dùng cấp quyền truy cập danh bạ, vị trí GPS và quét khuôn mặt với lý do để phục vụ xác thực bảo mật. Việc thiếu cơ chế bắt buộc bên sử dụng dịch vụ phải lưu giữ hồ sơ chứng minh tính tương xứng và chịu trách nhiệm giải trình trước cơ quan thanh tra địa phương sẽ khiến nguyên tắc thu thập tối thiểu chỉ nằm trên giấy, không thể kiểm tra hay áp dụng chế tài xử phạt trên thực tế.</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43"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sẽ tiếp thu và nghiên cứu đưa vào Nghị định của Chính phủ, quy định chi tiết về quyền và nghĩa vụ của các bên liên quan</w:t>
            </w:r>
          </w:p>
        </w:tc>
      </w:tr>
      <w:tr w:rsidR="00C624C9" w:rsidRPr="004032D3" w14:paraId="21F1B34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4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175.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46"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4 Điều 26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47"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48" w14:textId="3A3CB58A"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nghiên cứu, viết lại nội dung quy định “Chính phủ quy định chi tiết danh mục phương tiện xác thực điện tử theo từng mức xác thực, tiêu chuẩn kỹ thuật tối thiểu, quy trình quản lý vòng đời, quy trình thu thập và thời hạn lưu trữ tạm thời yếu tố xác thực đối với từng loại phương tiện.” để đảm bảo </w:t>
            </w:r>
            <w:r w:rsidRPr="004032D3">
              <w:rPr>
                <w:rFonts w:ascii="Times New Roman" w:eastAsia="Times New Roman" w:hAnsi="Times New Roman" w:cs="Times New Roman"/>
                <w:sz w:val="26"/>
                <w:szCs w:val="26"/>
              </w:rPr>
              <w:lastRenderedPageBreak/>
              <w:t>đúng thẩm quyền trong hoạt động quản lý nhà nước.</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349"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đã sửa lại “Chính phủ quy định chi tiết Điều này”. </w:t>
            </w:r>
          </w:p>
        </w:tc>
      </w:tr>
      <w:tr w:rsidR="00C624C9" w:rsidRPr="004032D3" w14:paraId="21F1B03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3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176.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3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27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3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33" w14:textId="01B8BBDD"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Tại Điều 27 dự thảo Luật về nhật ký xác thực, đề nghị cơ quan soạn thảo quy định về nhật ký xác thực, kết quả xác thực theo hướng đây là nguồn dữ liệu, tài liệu điện tử có thể được cơ quan, người có thẩm quyền xem xét, đánh giá để sử dụng làm chứng cứ theo quy định của pháp luật về tố tụng; không mặc nhiên được coi là chứng cứ có giá trị chứng minh tuyệt đối. Đồng thời, quy định rõ thời hạn lưu trữ, điều kiện kéo dài thời hạn lưu trữ, phương thức bảo vệ tính toàn vẹn của nhật ký, thẩm quyền truy cập, cơ chế kiểm tra và trách nhiệm khi sửa đổi, xóa, làm sai lệch nhật ký xác thực.</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34"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chỉnh lý, bổ sung.</w:t>
            </w:r>
          </w:p>
        </w:tc>
      </w:tr>
      <w:tr w:rsidR="00C624C9" w:rsidRPr="004032D3" w14:paraId="21F1B36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6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177.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6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28, Điều 45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6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Viện kiểm sát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65" w14:textId="460D364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Dự thảo Luật chưa quy định rõ trách nhiệm của cơ quan, tổ chức quản lý hệ thống định danh, xác thực điện tử trong việc bảo toàn, cung cấp dữ liệu khi có yêu cầu của cơ quan có thẩm quyền tiến hành tố tụng. Đề nghị Bộ Công an nghiên cứu, bổ sung quy định theo hướng: cơ quan, tổ chức quản lý hệ thống định danh, xác thực điện tử có trách nhiệm bảo toàn dữ liệu, nhật ký hệ thống ngay khi nhận được yêu cầu hợp pháp của cơ quan có thẩm quyền tiến hành </w:t>
            </w:r>
            <w:r w:rsidRPr="004032D3">
              <w:rPr>
                <w:rFonts w:ascii="Times New Roman" w:eastAsia="Times New Roman" w:hAnsi="Times New Roman" w:cs="Times New Roman"/>
                <w:sz w:val="26"/>
                <w:szCs w:val="26"/>
              </w:rPr>
              <w:lastRenderedPageBreak/>
              <w:t>tố tụng; không được xóa, sửa đổi, che giấu hoặc làm sai lệch dữ liệu; cung cấp đầy đủ dữ liệu kèm theo thông tin về nguồn gốc, lịch sử truy cập, thay đổi và phương thức bảo đảm tính toàn vẹn; cử người có chuyên môn giải thích quy trình tạo lập, lưu trữ, trích xuất dữ liệu khi có yêu cầu. Quy định này cần được áp dụng cả đối với dữ liệu, nhật ký của hệ thống trí tuệ nhân tạo sử dụng trong hoạt động định danh, xác thực điện tử quy định tại Điều 45 dự thảo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66"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tiếp thu và giải trình ý kiến tham gia như sau: tiếp thu ý kiến tham gia, cơ quan soạn thảo sẽ rà soát, chỉnh lý, bổ sung quy định về trách nhiệm của cơ quan, tổ chức quản lý hệ thống định danh và xác thực điện tử trong việc bảo toàn, cung cấp dữ liệu, nhật ký hệ thống khi có yêu cầu hợp pháp của cơ quan có thẩm quyền tiến hành tố tụng; trình tự, thủ tục, thời hạn và phương thức cung cấp dữ liệu được nghiên cứu quy </w:t>
            </w:r>
            <w:r w:rsidRPr="004032D3">
              <w:rPr>
                <w:rFonts w:ascii="Times New Roman" w:eastAsia="Times New Roman" w:hAnsi="Times New Roman" w:cs="Times New Roman"/>
                <w:sz w:val="26"/>
                <w:szCs w:val="26"/>
              </w:rPr>
              <w:lastRenderedPageBreak/>
              <w:t>định chi tiết tại Nghị định của Chính phủ. Đối với dữ liệu, nhật ký của hệ thống trí tuệ nhân tạo sử dụng trong hoạt động định danh và xác thực điện tử, các yêu cầu về nhật ký, khả năng giải thích và đánh giá sự phù hợp được quy định theo nguyên tắc và dẫn chiếu pháp luật về trí tuệ nhân tạo, tiêu chuẩn, quy chuẩn kỹ thuật.</w:t>
            </w:r>
          </w:p>
        </w:tc>
      </w:tr>
      <w:tr w:rsidR="00C624C9" w:rsidRPr="004032D3" w14:paraId="21F1B35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5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178.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55"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Điều 28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56"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58" w14:textId="690D5298"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Quy định yêu cầu nhật ký xác thực trong mô hình xác thực độc lập phải đồng bộ với Hệ thống định danh và xác thực điện tử trong thời hạn không quá 24 giờ; tại Điều 34 cũng yêu cầu đồng bộ trong vòng 24 giờ kể từ khi chủ thể danh tính điện tử thực hiện xác thực. Đề nghị nghiên cứu, quy định cụ thể dữ liệu phải đồng bộ, bảo đảm nguyên tắc tại khoản 4 Điều 42 và đánh giá kỹ chi phí tuân thủ, đây là rào cản kỹ thuật lớn cho các doanh nghiệp vừa và nhỏ.</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359"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và sẽ rà soát đảm bảo nguyên tắc và đánh giá kỹ chi phí tuân thủ và sẽ quy định trong Nghị định của Chính phủ</w:t>
            </w:r>
          </w:p>
        </w:tc>
      </w:tr>
      <w:tr w:rsidR="00C624C9" w:rsidRPr="004032D3" w14:paraId="21F1B36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6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179.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6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và khoản 4 Điều 28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6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1FA9FB54" w14:textId="77777777" w:rsidR="00D74317" w:rsidRPr="004032D3" w:rsidRDefault="00CD3891"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khoản 2 Điều 28 dự thảo Luật quy định việc đồng bộ nhật ký xác thực trong thời hạn 24 giờ và thời hạn lưu trữ dữ liệu tối thiểu 05 năm nhưng chưa giới hạn phạm vi dữ liệu được đồng bộ và chưa phân loại </w:t>
            </w:r>
            <w:r w:rsidRPr="004032D3">
              <w:rPr>
                <w:rFonts w:ascii="Times New Roman" w:eastAsia="Times New Roman" w:hAnsi="Times New Roman" w:cs="Times New Roman"/>
                <w:sz w:val="26"/>
                <w:szCs w:val="26"/>
              </w:rPr>
              <w:lastRenderedPageBreak/>
              <w:t xml:space="preserve">thời hạn lưu trữ theo tính chất giao dịch, mức độ rủi ro. Ý kiến này đề nghị sửa khoản 2 Điều 28 theo hướng “Nhật ký đồng bộ chỉ gồm mã giao dịch kỹ thuật, thời điểm, mức độ xác thực, trạng thái kết quả và mã tổ chức thực hiện; không bao gồm nội dung giao dịch, dữ liệu sinh trắc học, yếu tố xác thực hoặc thuộc tính không cần thiết.” </w:t>
            </w:r>
          </w:p>
          <w:p w14:paraId="21F1B36B" w14:textId="363EBB73"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Khoản 4: có ý kiến cho rằng nội dung này chưa quy định điều kiện bảo đảm tính toàn vẹn và quy trình khai thác dữ liệu xác thực điện tử khi sử dụng làm nguồn chứng cứ. Do đó, đề nghị bổ sung điều kiện về tính toàn vẹn và không thể chối bỏ của nhật ký lưu vết đối với dữ liệu này. Khi một giao dịch điện tử bị giả mạo hoặc chiếm đoạt, để cơ quan tố tụng sử dụng làm chứng cứ buộc tội hoặc gỡ tội, hệ thống bắt buộc phải chứng minh được tính nguyên vẹn của chuỗi dữ liệu gốc là “được sử dụng làm nguồn chứng cứ theo quy định của pháp luật về tố tụng khi bảo đảm tính toàn vẹn và có quy trình trích xuất bảo mật không bị can thiệp”. Đồng thời, để việc sử dụng dữ liệu điện tử làm nguồn chứng cứ có căn cứ và hợp pháp, đề nghị cơ quan soạn thảo bổ sung nguyên tắc khai thác dữ liệu phục </w:t>
            </w:r>
            <w:r w:rsidRPr="004032D3">
              <w:rPr>
                <w:rFonts w:ascii="Times New Roman" w:eastAsia="Times New Roman" w:hAnsi="Times New Roman" w:cs="Times New Roman"/>
                <w:sz w:val="26"/>
                <w:szCs w:val="26"/>
              </w:rPr>
              <w:lastRenderedPageBreak/>
              <w:t>vụ hoạt động tố tụng, quy định rõ giá trị pháp lý của kết quả xác thực điện tử và chứng thư điện tử trong hoạt động tư pháp; bổ sung quy định về cơ chế phối hợp giữa Bộ Công an và Viện kiểm sát trong việc cung cấp nhanh kết quả xác thực này trong giai đoạn giải quyết tin báo tố giác tội phạm.</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6C"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36D"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Về khoản 2 Điều 28: cơ quan soạn thảo tiếp thu và đã quy định những loại thông tin nào đồng bộ về, không phải đồng bộ </w:t>
            </w:r>
            <w:r w:rsidRPr="004032D3">
              <w:rPr>
                <w:rFonts w:ascii="Times New Roman" w:eastAsia="Times New Roman" w:hAnsi="Times New Roman" w:cs="Times New Roman"/>
                <w:sz w:val="26"/>
                <w:szCs w:val="26"/>
              </w:rPr>
              <w:lastRenderedPageBreak/>
              <w:t>toàn bộ các thông tin; không đồng bộ yếu tố xác thực, nội dung giao dịch. Cấu trúc dữ liệu, mục đích sử dụng, thời hạn lưu trữ, đối tượng được truy cập và cơ chế giám sát được Chính phủ quy định chi tiết theo khoản 6 Điều 28 và quy định giao Chính phủ tại Chương IV.</w:t>
            </w:r>
          </w:p>
          <w:p w14:paraId="21F1B36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khoản 4 Điều 28: Điều 28 đã quy định giá trị của kết quả xác thực điện tử là nguồn chứng cứ; giá trị chứng cứ trong tố tụng được xác định theo pháp luật tố tụng với tư cách dữ liệu điện tử. Tiếp thu ý kiến về bảo đảm tính toàn vẹn và quy trình trích xuất dữ liệu, cơ quan soạn thảo đã rà soát, chỉnh lý, bổ sung; các yêu cầu kỹ thuật cụ thể được quy định tại tiêu chuẩn, quy chuẩn kỹ thuật và Nghị định của Chính phủ. Về cơ chế phối hợp cung cấp kết quả xác thực điện tử phục vụ giải quyết tố giác, tin báo về tội phạm, cơ quan soạn thảo sẽ nghiên cứu quy định chi tiết tại Nghị định của Chính phủ hoặc sửa đổi trong quy định của pháp luật chuyên ngành.</w:t>
            </w:r>
          </w:p>
        </w:tc>
      </w:tr>
      <w:tr w:rsidR="00C624C9" w:rsidRPr="004032D3" w14:paraId="21F1B36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5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180.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5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4 Điều 28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5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Viện kiểm sát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5E" w14:textId="5ED553EF" w:rsidR="00C624C9" w:rsidRPr="004032D3" w:rsidRDefault="00D74317"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 xml:space="preserve">ự thảo Luật quy định dữ liệu về kết quả xác thực điện tử được sử dụng làm nguồn chứng cứ theo quy định của pháp luật tố tụng. Quy định theo hướng dữ liệu xác thực điện tử đương nhiên được sử dụng làm nguồn chứng cứ là chưa phù hợp với nguyên tắc thu thập, kiểm tra, đánh giá chứng cứ của pháp luật tố tụng. Đề nghị Bộ Công an nghiên cứu, sửa đổi khoản 4 Điều 28 theo hướng: dữ liệu xác thực điện tử có thể được thu thập, kiểm tra, đánh giá và sử dụng làm chứng cứ theo quy định của pháp luật tố tụng; đồng thời, phải bảo đảm xác định được nguồn gốc, thời điểm tạo lập, tính toàn vẹn, lịch sử thay đổi, phương thức trích xuất và chủ thể chịu trách nhiệm đối với dữ liệu; bảo đảm quyền tiếp cận, kiểm tra, phản bác và yêu cầu giám định của </w:t>
            </w:r>
            <w:r w:rsidR="00CD3891" w:rsidRPr="004032D3">
              <w:rPr>
                <w:rFonts w:ascii="Times New Roman" w:eastAsia="Times New Roman" w:hAnsi="Times New Roman" w:cs="Times New Roman"/>
                <w:sz w:val="26"/>
                <w:szCs w:val="26"/>
              </w:rPr>
              <w:lastRenderedPageBreak/>
              <w:t>người tham gia tố tụng đối với dữ liệu được sử dụng làm chứng cứ.</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5F"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 Điều 28 quy định dữ liệu về kết quả xác thực điện tử là nguồn chứng cứ; còn giá trị có được công nhận là chứng cứ không lại phụ thuộc vào pháp luật tố tụng dân sự và hình sự; việc thu thập, kiểm tra, đánh giá và xác định giá trị chứng cứ trong tố tụng được thực hiện theo quy định của pháp luật tố tụng với tư cách dữ liệu điện tử, do đó dữ liệu xác thực điện tử không đương nhiên được coi là chứng cứ. Quyền tiếp cận, kiểm tra, phản bác và yêu cầu giám định của người tham gia tố tụng được thực hiện theo quy định của pháp luật tố tụng, Luật này không quy định lại hay chồng lấn các quy định của pháp luật chuyên ngành.</w:t>
            </w:r>
          </w:p>
          <w:p w14:paraId="21F1B360"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Về ý kiến bảo đảm xác định được nguồn gốc, thời điểm tạo lập, tính toàn vẹn, lịch </w:t>
            </w:r>
            <w:r w:rsidRPr="004032D3">
              <w:rPr>
                <w:rFonts w:ascii="Times New Roman" w:eastAsia="Times New Roman" w:hAnsi="Times New Roman" w:cs="Times New Roman"/>
                <w:sz w:val="26"/>
                <w:szCs w:val="26"/>
              </w:rPr>
              <w:lastRenderedPageBreak/>
              <w:t>sử thay đổi, phương thức trích xuất và chủ thể chịu trách nhiệm đối với dữ liệu, cơ quan soạn thảo đã rà soát, chỉnh lý, bổ sung và sẽ quy định chi tiết tại Nghị định của Chính phủ.</w:t>
            </w:r>
          </w:p>
        </w:tc>
      </w:tr>
      <w:tr w:rsidR="00C624C9" w:rsidRPr="004032D3" w14:paraId="21F1B68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8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181.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8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4 Điều 28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8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Tòa án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88" w14:textId="4F453C8E" w:rsidR="00C624C9" w:rsidRPr="004032D3" w:rsidRDefault="00CD3891" w:rsidP="004560D2">
            <w:pPr>
              <w:spacing w:before="60" w:after="60" w:line="240" w:lineRule="auto"/>
              <w:ind w:right="37"/>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Đề nghị bổ sung tại khoản 4 quy định về giá trị chứng cứ của dữ liệu, tài liệu điện tử thực hiện theo quy định pháp luật về giao dịch điện tử.</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89"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Cơ quan soạn thảo tiếp thu và giải trình ý kiến tham gia như sau: Điều 28 dự thảo Luật đã quy định giá trị của kết quả xác thực điện tử là nguồn chứng cứ; giá trị chứng cứ được xác định theo pháp luật tố tụng với tư cách dữ liệu điện tử. </w:t>
            </w:r>
          </w:p>
        </w:tc>
      </w:tr>
      <w:tr w:rsidR="00C624C9" w:rsidRPr="004032D3" w14:paraId="21F1B37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7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182.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71"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29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72"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74"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Đề nghị làm rõ giá trị pháp lý của kết quả xác thực điện tử vì đây là căn cứ để pháp luật chuyên ngành sử dụng (làm căn cứ, chứng cứ…).</w:t>
            </w:r>
          </w:p>
          <w:p w14:paraId="21F1B375"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Điểm a khoản 1: Đề nghị rà soát quy định “chấp thuận đối với giao dịch” trong khi đó, theo khoản 4 Điều 3 của dự thảo quy định “Xác thực điện tử là quá trình xác nhận một đối tượng đã được tạo lập danh tính điện tử đang tham gia vào một giao dịch, hoặc tồn tại tại một thời điểm, địa điểm, không gian xác định hoặc xác thực dữ liệu”.</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376"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w:t>
            </w:r>
          </w:p>
          <w:p w14:paraId="21F1B377"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 Điều 28 đã quy định giá trị của kết quả xác thực điện tử là nguồn chứng cứ; giá trị chứng cứ trong tố tụng được xác định theo pháp luật tố tụng với tư cách dữ liệu điện tử.</w:t>
            </w:r>
          </w:p>
          <w:p w14:paraId="21F1B378"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 Điểm a khoản 1 không mâu thuẫn với khoản 4 Điều 3: chủ thể chỉ thực hiện xác thực khi đã chấp thuận tham gia giao dịch, hành vi xác thực chính là hình thức biểu thị sự chấp thuận; kết quả xác thực đồng thời xác nhận sự tham gia và sự chấp thuận đối với giao dịch.</w:t>
            </w:r>
          </w:p>
        </w:tc>
      </w:tr>
      <w:tr w:rsidR="00C624C9" w:rsidRPr="004032D3" w14:paraId="21F1B38C"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8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183.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8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8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tỉnh Lạng Sơn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8A" w14:textId="2E30FD89"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Ngoài các quy định tại dự thảo, đề nghị có quy định cụ thể: "Không phát hành chứng thư điện tử xác nhận thông tin đối với các </w:t>
            </w:r>
            <w:r w:rsidRPr="004032D3">
              <w:rPr>
                <w:rFonts w:ascii="Times New Roman" w:eastAsia="Times New Roman" w:hAnsi="Times New Roman" w:cs="Times New Roman"/>
                <w:sz w:val="26"/>
                <w:szCs w:val="26"/>
              </w:rPr>
              <w:lastRenderedPageBreak/>
              <w:t>thuộc tính liên quan đến: Cấp bậc quân hàm, chức vụ chỉ huy, loại hình vũ khí được trang bị, chứng minh cơ yếu trên môi trường điện tử công cộng." Do việc số hóa các thuộc tính nói trên thành chứng thư điện tử dân sự sẽ tạo điều kiện cho các thuật toán dò quét dữ liệu liên kết thông tin công dân với thông tin bí mật quân sự. Khi một quân nhân tham gia giao dịch dân sự, họ chỉ cần chứng minh tư cách công dân, tuyệt đối không được đưa các thuộc tính bí mật này lên không gian mạng diện rộng."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8B"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tiếp thu ý kiến tham gia, dự thảo Luật chỉ đưa ra phương thức thực hiện, còn việc chia sẻ thông tin trên </w:t>
            </w:r>
            <w:r w:rsidRPr="004032D3">
              <w:rPr>
                <w:rFonts w:ascii="Times New Roman" w:eastAsia="Times New Roman" w:hAnsi="Times New Roman" w:cs="Times New Roman"/>
                <w:sz w:val="26"/>
                <w:szCs w:val="26"/>
              </w:rPr>
              <w:lastRenderedPageBreak/>
              <w:t>môi trường công cộng thực hiện theo pháp luật về bí mật nhà nước.</w:t>
            </w:r>
          </w:p>
        </w:tc>
      </w:tr>
      <w:tr w:rsidR="00C624C9" w:rsidRPr="004032D3" w14:paraId="21F1B39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8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184.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8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30, 36, 38, 41, 46 (dịch vụ ĐDXT)</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8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Hà Nội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90"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"Có ý kiến đề nghị tiếp tục rà soát các quy định về điều kiện cung cấp dịch vụ định danh và xác thực điện tử, nhất là điều kiện về năng lực tài chính, bao gồm quy định về mức vốn điều lệ tối thiểu hoặc cơ chế bảo đảm trách nhiệm của tổ chức cung cấp dịch vụ; năng lực kỹ thuật, phương án bảo đảm an toàn thông tin và trách nhiệm của tổ chức cung cấp dịch vụ theo hướng phù hợp với thực tiễn, vừa bảo đảm yêu cầu quản lý nhà nước, tạo môi trường cạnh tranh lành mạnh, vừa bảo vệ quyền và lợi ích hợp pháp của chủ thể danh tính điện tử khi xảy ra sự cố an toàn thông tin. Nghiên cứu bổ sung quy định về chữ ký điện tử định danh quốc gia, làm rõ khái niệm, điều kiện tạo lập, phạm vi sử </w:t>
            </w:r>
            <w:r w:rsidRPr="004032D3">
              <w:rPr>
                <w:rFonts w:ascii="Times New Roman" w:eastAsia="Times New Roman" w:hAnsi="Times New Roman" w:cs="Times New Roman"/>
                <w:sz w:val="26"/>
                <w:szCs w:val="26"/>
              </w:rPr>
              <w:lastRenderedPageBreak/>
              <w:t xml:space="preserve">dụng và giá trị pháp lý của chữ ký điện tử được tạo lập thông qua Ứng dụng định danh quốc gia; bảo đảm thống nhất với chính sách đã được nêu trong Tờ trình và pháp luật về giao dịch điện tử, tham khảo kinh nghiệm quốc tế về xác lập giá trị pháp lý và phân cấp mức độ tin cậy của chữ ký điện tử. Rà soát khoản 1 Điều 30 về chứng thư điện tử xác nhận thông tin để bảo đảm phù hợp với quy trình xác thực điện tử; điều chỉnh quy định dẫn chiếu đến điều luật về ghi nhận và lưu trữ kết quả xác thực điện tử theo đúng trình tự, thủ tục xác thực được quy định trong dự thảo Luật. Đối với quy định về phí khai thác, sử dụng thông tin trong Hệ thống định danh và xác thực điện tử, đề nghị nghiên cứu bổ sung nguyên tắc xác định mức phí phù hợp với từng nhóm đối tượng sử dụng; bổ sung cơ chế miễn phí hoặc áp dụng mức phí ưu đãi đối với các tổ chức thiện nguyện, các chương trình an sinh xã hội phi lợi nhuận có nhu cầu xác thực danh tính để phân phối nguồn lực cứu trợ trong các tình huống khẩn cấp, thiên tai, dịch bệnh; cơ chế để lại một phần nguồn thu phục vụ trực tiếp công tác quản lý, vận hành, duy trì, nâng cấp hạ tầng kỹ thuật và bảo đảm an toàn, an ninh thông tin, góp phần hài hòa </w:t>
            </w:r>
            <w:r w:rsidRPr="004032D3">
              <w:rPr>
                <w:rFonts w:ascii="Times New Roman" w:eastAsia="Times New Roman" w:hAnsi="Times New Roman" w:cs="Times New Roman"/>
                <w:sz w:val="26"/>
                <w:szCs w:val="26"/>
              </w:rPr>
              <w:lastRenderedPageBreak/>
              <w:t>giữa yêu cầu bù đắp chi phí quản lý, vận hành hệ thống với khả năng tiếp cận của người dân và doanh nghiệp."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91"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chỉnh lý phù hợp. Việc xác định các mức ưu đãi phí, lệ phí nhà nước thực hiện theo pháp luật về phí, lệ phí</w:t>
            </w:r>
          </w:p>
        </w:tc>
      </w:tr>
      <w:tr w:rsidR="00C624C9" w:rsidRPr="004032D3" w14:paraId="21F1B380"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7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185.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7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30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7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Gia Lai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7E" w14:textId="77777777" w:rsidR="00C624C9" w:rsidRPr="004032D3" w:rsidRDefault="00CD3891" w:rsidP="004560D2">
            <w:pPr>
              <w:spacing w:before="60" w:after="60" w:line="240" w:lineRule="auto"/>
              <w:ind w:left="108" w:right="17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30 quy định chứng thư điện tử xác nhận thông tin là công cụ xác minh bổ sung, được chủ thể cung cấp sau khi hoàn thành xác thực điện tử theo quy định tại Điều 27 của Luật này, tuy nhiên Điều 27 chỉ quy định về kiểm tra phương tiện xác thực điện tử. Đề nghị cơ quan soạn thảo nghiên cứu, chỉnh sửa thành “sau khi hoàn thành xác thực điện tử theo quy định tại Điều 23 và Điều 29 của Luật này”.</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37F" w14:textId="77777777" w:rsidR="00C624C9" w:rsidRPr="004032D3" w:rsidRDefault="00CD3891" w:rsidP="004560D2">
            <w:pPr>
              <w:spacing w:before="60" w:after="60" w:line="240" w:lineRule="auto"/>
              <w:ind w:left="108" w:right="17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nghiên cứu, chỉnh lý dẫn chiếu và sửa quy định tại khoản 1 Điều 30 để làm rõ chức năng của chứng thư điện tử xác nhận thông tin.</w:t>
            </w:r>
          </w:p>
        </w:tc>
      </w:tr>
      <w:tr w:rsidR="00C624C9" w:rsidRPr="004032D3" w14:paraId="21F1B39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9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186.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9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30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9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96" w14:textId="711D8B39" w:rsidR="00C624C9" w:rsidRPr="004032D3" w:rsidRDefault="00D74317"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 xml:space="preserve">ự thảo Luật quy định “chứng thư điện tử xác nhận thông tin là công cụ xác minh bổ sung, được chủ thể cung cấp sau khi hoàn thành xác thực điện tử theo quy định tại Điều 27 của Luật này, nhằm chứng minh các thuộc tính, điều kiện, quyền hoặc thông tin liên quan của mình hoặc đối tượng do mình quản lý. Chứng thư điện tử xác nhận thông tin không thay thế nghĩa vụ xác thực điện tử theo quy định của Luật này.” Có ý kiến cho rằng nội dung này quy định về kiểm tra phương tiện xác thực điện tử, còn toàn bộ nội dung, trình tự của hoạt </w:t>
            </w:r>
            <w:r w:rsidR="00CD3891" w:rsidRPr="004032D3">
              <w:rPr>
                <w:rFonts w:ascii="Times New Roman" w:eastAsia="Times New Roman" w:hAnsi="Times New Roman" w:cs="Times New Roman"/>
                <w:sz w:val="26"/>
                <w:szCs w:val="26"/>
              </w:rPr>
              <w:lastRenderedPageBreak/>
              <w:t>động xác thực điện tử được quy định tại Điều 23 của dự thảo Luật. Do đó, việc viện dẫn Điều 27 tại khoản 1 Điều 30 là chưa phù hợp, chưa phản ánh đúng căn cứ pháp lý của hoạt động xác thực điện tử. Để bảo đảm tính chính xác và thống nhất trong kỹ thuật lập pháp, đề nghị sửa đổi nội dung tại khoản như sau: “chứng thư điện tử xác nhận thông tin là công cụ xác minh bổ sung, được chủ thể cung cấp sau khi hoàn thành xác thực điện tử theo quy định tại Điều 23 của Luật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97"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nghiên cứu, chỉnh lý dẫn chiếu và sửa quy định tại khoản 1 Điều 30 để làm rõ chức năng của chứng thư điện tử xác nhận thông tin.</w:t>
            </w:r>
          </w:p>
        </w:tc>
      </w:tr>
      <w:tr w:rsidR="00C624C9" w:rsidRPr="004032D3" w14:paraId="21F1B38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8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187.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82"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7 Điều 30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83"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84" w14:textId="4BEAA33D"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nghiên cứu, viết lại nội dung quy định “Chính phủ quy định chi tiết điều kiện, trình tự cấp, gia hạn vô hiệu hóa chứng thư điện tử xác nhận thông tin; phương thức lựa chọn và cung cấp thông tin; tiêu chuẩn kỹ thuật và giao thức bảo đảm an toàn; trách nhiệm cụ thể của bên cấp chứng thư điện tử xác nhận thông tin và bên kiểm chứng; danh mục lĩnh vực bắt buộc chấp nhận chứng thư điện tử xác nhận thông tin.” để đảm bảo đúng thẩm quyền trong hoạt động quản lý nhà nước.</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385"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tham gia, cơ quan soạn thảo đã sửa lại “Chính phủ quy định chi tiết Điều này”. </w:t>
            </w:r>
          </w:p>
        </w:tc>
      </w:tr>
      <w:tr w:rsidR="00C624C9" w:rsidRPr="004032D3" w14:paraId="21F1B03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3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188.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3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3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Cà Mau</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3A"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Ban soạn thảo sửa tên Điều 31 thành:</w:t>
            </w:r>
          </w:p>
          <w:p w14:paraId="21F1B03B"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sz w:val="26"/>
                <w:szCs w:val="26"/>
              </w:rPr>
            </w:pPr>
            <w:r w:rsidRPr="004032D3">
              <w:rPr>
                <w:rFonts w:ascii="Times New Roman" w:eastAsia="Times New Roman" w:hAnsi="Times New Roman" w:cs="Times New Roman"/>
                <w:b/>
                <w:bCs/>
                <w:sz w:val="26"/>
                <w:szCs w:val="26"/>
              </w:rPr>
              <w:t>“Điều 31. Truy vết danh tính điện tử”.</w:t>
            </w:r>
          </w:p>
          <w:p w14:paraId="21F1B03C"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Lý do: Theo khoản 4 Điều 3 của dự thảo Luật, xác thực điện tử là hoạt động xác nhận danh tính điện tử của chủ thể tại thời điểm thực hiện giao dịch hoặc tại một thời điểm, địa điểm, không gian xác định. Trong khi đó, nội dung các khoản của Điều 31 đều quy định về truy vết danh tính điện tử, tức là việc khai thác, tổng hợp chuỗi kết quả xác thực điện tử đã được thực hiện để xác lập lịch sử hình thành, biến động và mối liên kết của danh tính điện tử. Như vậy, xác thực điện tử là cơ sở để thực hiện truy vết, không phải là nội dung điều chỉnh độc lập của Điều 31. Do đó, đề nghị bỏ cụm từ </w:t>
            </w:r>
            <w:r w:rsidRPr="004032D3">
              <w:rPr>
                <w:rFonts w:ascii="Times New Roman" w:eastAsia="Times New Roman" w:hAnsi="Times New Roman" w:cs="Times New Roman"/>
                <w:b/>
                <w:bCs/>
                <w:sz w:val="26"/>
                <w:szCs w:val="26"/>
              </w:rPr>
              <w:t xml:space="preserve">“Xác thực và” </w:t>
            </w:r>
            <w:r w:rsidRPr="004032D3">
              <w:rPr>
                <w:rFonts w:ascii="Times New Roman" w:eastAsia="Times New Roman" w:hAnsi="Times New Roman" w:cs="Times New Roman"/>
                <w:sz w:val="26"/>
                <w:szCs w:val="26"/>
              </w:rPr>
              <w:t>trong tiêu đề Điều 31 để bảo đảm thống nhất giữa tiêu đề và nội dung điều luật, đồng thời phù hợp với yêu cầu về kỹ thuật lập pháp.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3D" w14:textId="74F4A5D3"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giải trình như sau: truy vết là một chuỗi xác thực, do đó cơ quan </w:t>
            </w:r>
            <w:r w:rsidRPr="004032D3">
              <w:rPr>
                <w:rFonts w:ascii="Times New Roman" w:eastAsia="Times New Roman" w:hAnsi="Times New Roman" w:cs="Times New Roman"/>
                <w:sz w:val="26"/>
                <w:szCs w:val="26"/>
              </w:rPr>
              <w:lastRenderedPageBreak/>
              <w:t>soạn thảo giữ nguyên tên Điều</w:t>
            </w:r>
            <w:r w:rsidR="00342402" w:rsidRPr="004032D3">
              <w:rPr>
                <w:rFonts w:ascii="Times New Roman" w:eastAsia="Times New Roman" w:hAnsi="Times New Roman" w:cs="Times New Roman"/>
                <w:sz w:val="26"/>
                <w:szCs w:val="26"/>
                <w:lang w:val="en-US"/>
              </w:rPr>
              <w:t xml:space="preserve"> như dự thảo luật</w:t>
            </w:r>
            <w:r w:rsidRPr="004032D3">
              <w:rPr>
                <w:rFonts w:ascii="Times New Roman" w:eastAsia="Times New Roman" w:hAnsi="Times New Roman" w:cs="Times New Roman"/>
                <w:sz w:val="26"/>
                <w:szCs w:val="26"/>
              </w:rPr>
              <w:t>.</w:t>
            </w:r>
          </w:p>
        </w:tc>
      </w:tr>
      <w:tr w:rsidR="00C624C9" w:rsidRPr="004032D3" w14:paraId="21F1B3A0"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9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189.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9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9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Cao Bằng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9D"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cơ quan soạn thảo bổ sung nguyên tắc “</w:t>
            </w:r>
            <w:r w:rsidRPr="004032D3">
              <w:rPr>
                <w:rFonts w:ascii="Times New Roman" w:eastAsia="Times New Roman" w:hAnsi="Times New Roman" w:cs="Times New Roman"/>
                <w:i/>
                <w:iCs/>
                <w:sz w:val="26"/>
                <w:szCs w:val="26"/>
              </w:rPr>
              <w:t>cần thiết, tương xứng</w:t>
            </w:r>
            <w:r w:rsidRPr="004032D3">
              <w:rPr>
                <w:rFonts w:ascii="Times New Roman" w:eastAsia="Times New Roman" w:hAnsi="Times New Roman" w:cs="Times New Roman"/>
                <w:sz w:val="26"/>
                <w:szCs w:val="26"/>
              </w:rPr>
              <w:t>” vào Điều 31; quy định rõ ràng ngay trong Luật về căn cứ, thẩm quyền, trình tự thủ tục yêu cầu truy vết danh tính, cơ chế giám sát độc lập và nghĩa vụ thông báo cho chủ thể danh tính biết (trừ trường hợp pháp luật có quy định khác).</w:t>
            </w:r>
          </w:p>
          <w:p w14:paraId="21F1B39E"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Việc truy vết toàn bộ lịch sử danh tính và các mối quan hệ liên kết của một cá nhân là </w:t>
            </w:r>
            <w:r w:rsidRPr="004032D3">
              <w:rPr>
                <w:rFonts w:ascii="Times New Roman" w:eastAsia="Times New Roman" w:hAnsi="Times New Roman" w:cs="Times New Roman"/>
                <w:sz w:val="26"/>
                <w:szCs w:val="26"/>
              </w:rPr>
              <w:lastRenderedPageBreak/>
              <w:t>biện pháp có mức độ can thiệp sâu vào đời sống riêng tư của công dân. Do đó, các điều kiện hạn chế quyền này bắt buộc phải được luật hóa cụ thể ngay trong Luật để tránh nguy cơ lạm dụng thông tin dưới danh nghĩa kỹ thuật.</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39F"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bổ sung nguyên tắc xác định phạm vi yêu cầu xác thực của người yêu cầu và giao Chính phủ quy định.</w:t>
            </w:r>
          </w:p>
        </w:tc>
      </w:tr>
      <w:tr w:rsidR="00C624C9" w:rsidRPr="004032D3" w14:paraId="21F1B3A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A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190.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A2"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A3"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A4" w14:textId="46D33D42"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Quy định này cho phép xác lập lịch sử liên kết từ khi tạo lập đến hiện tại có thể dẫn đến việc không phù hợp thông lệ về ‘quyền được lãng quên’ (Right to be forgotten) trong tiêu chuẩn bảo vệ dữ liệu quốc tế (như GDPR), đặc biệt khi áp dụng cho cá nhân, cơ quan chủ trì cần nghiên cứu, rà soát quy định của Điều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A5"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chủ trì soạn thảo giải trình như sau: lịch sử liên kết danh tính là dữ liệu bảo đảm tính toàn vẹn, chống chối bỏ và giá trị pháp lý của chuỗi giao dịch điện tử; cho phép xóa sẽ tạo kẽ hở để xóa dấu vết vi phạm (chiếm đoạt tài khoản, lừa đảo, rửa tiền). “Quyền được lãng quên” không phải quyền tuyệt đối: Điều 17 GDPR và pháp luật về bảo vệ dữ liệu cá nhân của Việt Nam đều loại trừ trường hợp cần thiết để tuân thủ nghĩa vụ pháp lý, vì lợi ích công hoặc để bảo vệ yêu cầu pháp lý.</w:t>
            </w:r>
          </w:p>
        </w:tc>
      </w:tr>
      <w:tr w:rsidR="00C624C9" w:rsidRPr="004032D3" w14:paraId="21F1B3A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A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191.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A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A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4D87F7B2" w14:textId="77777777" w:rsidR="00D74317" w:rsidRPr="004032D3" w:rsidRDefault="00CD3891" w:rsidP="004560D2">
            <w:pPr>
              <w:spacing w:before="60" w:after="60" w:line="240" w:lineRule="auto"/>
              <w:ind w:right="37"/>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 Có ý kiến cho rằng quy định như Điều 31 dự thảo Luật chỉ dừng ở khái niệm truy vết danh tính điện tử chưa quy định phạm vi, mục đích, chủ thể có thẩm quyền và cơ chế giám sát việc thực hiện truy vết. Đề nghị bổ sung vào Điều 31 dự thảo Luật quy định “Việc truy vết chỉ được thực hiện để giải quyết yêu cầu của chủ thể; xử lý sự cố, gian lận; thực hiện tố tụng hoặc nhiệm vụ khác </w:t>
            </w:r>
            <w:r w:rsidRPr="004032D3">
              <w:rPr>
                <w:rFonts w:ascii="Times New Roman" w:eastAsia="Times New Roman" w:hAnsi="Times New Roman" w:cs="Times New Roman"/>
                <w:sz w:val="26"/>
                <w:szCs w:val="26"/>
              </w:rPr>
              <w:lastRenderedPageBreak/>
              <w:t xml:space="preserve">do luật quy định. Yêu cầu truy vết phải xác định rõ chủ thể có thẩm quyền, mục đích, phạm vi dữ liệu, thời hạn, căn cứ pháp lý; mọi lần truy cập phải được lưu nhật ký và chịu kiểm tra, giám sát độc lập.” </w:t>
            </w:r>
          </w:p>
          <w:p w14:paraId="21F1B3AA" w14:textId="651764EE"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Có ý kiến đề nghị bổ sung một khoản quy định về thẩm quyền và căn cứ pháp lý kích hoạt việc truy vết. Cụ thể, việc truy vết phục vụ đấu tranh phòng chống tội phạm phải được thực hiện dựa trên quyết định; yêu cầu bằng văn bản của Cơ quan tiến hành tố tụng có thẩm quyền (Cơ quan điều tra, Viện kiểm sát, Tòa án) để tránh việc lạm dụng dữ liệu cá nhân ngoài mục đích tư pháp (do hoạt động truy vết danh tính điện tử can thiệp rất sâu vào quyền bảo vệ bí mật đời sống riêng tư, bí mật cá nhân của công dân theo Hiến pháp).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AB"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3AC"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 Về phạm vi, mục đích, chủ thể có thẩm quyền và cơ chế giám sát việc truy vết: cơ quan soạn thảo tiếp thu và sẽ nghiên cứu nguyên tắc xác định phạm vi yêu cầu xác thực của người yêu cầu và giao Chính phủ quy định chi tiết.</w:t>
            </w:r>
          </w:p>
          <w:p w14:paraId="21F1B3AD"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 Về đề nghị việc truy vết chỉ được thực hiện trên cơ sở quyết định, yêu cầu bằng văn bản của cơ quan tiến hành tố tụng: do truy vết còn phục vụ chính chủ thể danh tính (tra soát, xử lý chiếm đoạt tài khoản), giải quyết tranh chấp và phát hiện, ngăn chặn lừa đảo, gian lận danh tính theo thời gian thực, nếu đợi có quyết định, yêu cầu của cơ quan tiến hành tố tụng mới được thực hiện thì không bảo đảm bảo vệ kịp thời quyền và lợi ích của các chủ thể. Nguyên tắc bảo vệ dữ liệu (mục đích hợp pháp, giới hạn phạm vi cần thiết, tuân thủ pháp luật về bảo vệ dữ liệu cá nhân) đã được quy định tại khoản 4 Điều 42 dự thảo Luật, cơ quan soạn thảo sẽ tiếp tục rà soát.</w:t>
            </w:r>
          </w:p>
        </w:tc>
      </w:tr>
      <w:tr w:rsidR="00C624C9" w:rsidRPr="004032D3" w14:paraId="21F1B88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8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192.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8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3 — đề nghị bổ sung quy định về trách nhiệm khi xảy ra sai sót trong hoạt động xác thực điện tử (liên quan Điều 31)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8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tỉnh Cà Mau</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84" w14:textId="77777777" w:rsidR="00C624C9" w:rsidRPr="004032D3" w:rsidRDefault="00CD3891" w:rsidP="004560D2">
            <w:pPr>
              <w:spacing w:before="60" w:after="60" w:line="240" w:lineRule="auto"/>
              <w:ind w:right="37"/>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Đề nghị Ban soạn thảo nghiên cứu, bổ sung một điều hoặc một khoản quy định về trách nhiệm của cơ quan, tổ chức, cá nhân có liên quan khi xảy ra sai sót trong hoạt động xác thực điện tử (xác thực nhầm người, xác thực nhầm tài sản, xác thực sai giao dịch, AI nhận diện sai, sinh trắc học sai…). Lý do: Dự thảo Luật đã quy định khá đầy đủ về trình tự, thủ tục và giá trị pháp lý của định </w:t>
            </w:r>
            <w:r w:rsidRPr="004032D3">
              <w:rPr>
                <w:rFonts w:ascii="Times New Roman" w:eastAsia="Times New Roman" w:hAnsi="Times New Roman" w:cs="Times New Roman"/>
                <w:sz w:val="26"/>
                <w:szCs w:val="26"/>
              </w:rPr>
              <w:lastRenderedPageBreak/>
              <w:t>danh và xác thực điện tử; tuy nhiên, chưa quy định trách nhiệm pháp lý trong trường hợp xác thực điện tử không chính xác dẫn đến xác thực nhầm chủ thể, tài sản, giao dịch hoặc gây thiệt hại do lỗi kỹ thuật, lỗi hệ thống hoặc lỗi của chủ thể thực hiện xác thực. Để bảo đảm quyền, lợi ích hợp pháp của tổ chức, cá nhân và nâng cao trách nhiệm của các chủ thể tham gia hoạt động xác thực điện tử, đề nghị bổ sung quy định về trách nhiệm của cơ quan, tổ chức, cá nhân thực hiện xác thực điện tử; trách nhiệm khắc phục hậu quả, cải chính hoặc hủy bỏ kết quả xác thực sai; nghĩa vụ thông báo khi phát hiện sai sót; đồng thời, quy định nguyên tắc bồi thường thiệt hại theo quy định của pháp luật trong trường hợp việc xác thực điện tử sai gây thiệt hại cho tổ chức, cá nhân.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85"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tiếp thu và giải trình ý kiến tham gia như sau: dự thảo Luật đã có các quy định về trách nhiệm khi xảy ra sai sót, gồm: trách nhiệm khắc phục hậu quả do lỗi của mình của cơ quan, tổ chức thực hiện hoạt động định danh (khoản 3 Điều 18); trách nhiệm bồi thường thiệt hại của tổ chức cung cấp dịch vụ theo pháp luật dân sự (Điều 43) và trách nhiệm khi hệ </w:t>
            </w:r>
            <w:r w:rsidRPr="004032D3">
              <w:rPr>
                <w:rFonts w:ascii="Times New Roman" w:eastAsia="Times New Roman" w:hAnsi="Times New Roman" w:cs="Times New Roman"/>
                <w:sz w:val="26"/>
                <w:szCs w:val="26"/>
              </w:rPr>
              <w:lastRenderedPageBreak/>
              <w:t>thống trí tuệ nhân tạo xác thực sai (Điều 45). Cơ quan soạn thảo tiếp thu, rà soát để thể hiện tập trung, đầy đủ hơn các quy định liên quan.</w:t>
            </w:r>
          </w:p>
        </w:tc>
      </w:tr>
      <w:tr w:rsidR="00C624C9" w:rsidRPr="004032D3" w14:paraId="21F1B044"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3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193.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4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32, Điều 33, Điều 34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4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Xây dựng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42" w14:textId="42902625"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Dự thảo quy định việc xây dựng “Cơ sở dữ liệu quốc gia về định danh và xác thực điện tử” theo mô hình tập trung; đồng thời quy định nguồn dữ liệu được đồng bộ vào cơ sở dữ liệu này và cơ chế khai thác, sử dụng dữ liệu đối với các cơ quan Đảng, Nhà nước, tổ chức và cá nhân. Tuy nhiên, một số quy định nêu trên đã được quy định tại Điều 30, Điều 34 và Điều 36 của Luật Dữ </w:t>
            </w:r>
            <w:r w:rsidRPr="004032D3">
              <w:rPr>
                <w:rFonts w:ascii="Times New Roman" w:eastAsia="Times New Roman" w:hAnsi="Times New Roman" w:cs="Times New Roman"/>
                <w:sz w:val="26"/>
                <w:szCs w:val="26"/>
              </w:rPr>
              <w:lastRenderedPageBreak/>
              <w:t>liệu năm 2024; do đó, đề nghị cơ quan soạn thảo rà soát, đối chiếu với các quy định của Luật Dữ liệu năm 2024 để bảo đảm tính thống nhất, tránh chồng chéo trong hệ thống pháp luật hiện hành.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43"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đã rà soát, chỉnh lý, bổ sung.</w:t>
            </w:r>
          </w:p>
        </w:tc>
      </w:tr>
      <w:tr w:rsidR="00C624C9" w:rsidRPr="004032D3" w14:paraId="21F1B04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4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194.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4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4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48" w14:textId="4BDCB746" w:rsidR="00C624C9" w:rsidRPr="004032D3" w:rsidRDefault="00D74317"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ự thảo Luật quy định Cơ sở dữ liệu quốc gia về định danh và xác thực điện tử thuộc Hệ thống định danh và xác thực điện tử, đề nghị cơ quan soạn thảo quy định theo hướng dữ liệu trong Cơ sở dữ liệu quốc gia về định danh và xác thực điện tử có giá trị khai thác, tham chiếu và sử dụng theo mục đích được pháp luật cho phép, trường hợp có khác biệt với dữ liệu tại nguồn thì việc xác định giá trị ưu tiên, hiệu chỉnh, cập nhật và trách nhiệm pháp lý thực hiện theo quy định của Chính phủ và pháp luật chuyên ngành. Không quy định chung dữ liệu trong cơ sở dữ liệu quốc gia có giá trị như dữ liệu gốc trong mọi trường hợp, để tránh xung đột với cơ sở dữ liệu chuyên ngành, đặc biệt trong các lĩnh vực thuế, hải quan, chứng khoán, kế toán, tài sản, đất đai, sở hữu trí tuệ, ngân hàng và bảo hiểm.</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49" w14:textId="731AFD25"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Tiếp thu ý kiến tham gia, cơ quan soạn thảo nghiên cứu bổ sung quy định rõ</w:t>
            </w:r>
            <w:r w:rsidR="00881AF5" w:rsidRPr="004032D3">
              <w:rPr>
                <w:rFonts w:ascii="Times New Roman" w:eastAsia="Times New Roman" w:hAnsi="Times New Roman" w:cs="Times New Roman"/>
                <w:sz w:val="26"/>
                <w:szCs w:val="26"/>
                <w:lang w:val="en-US"/>
              </w:rPr>
              <w:t xml:space="preserve"> tại </w:t>
            </w:r>
            <w:r w:rsidRPr="004032D3">
              <w:rPr>
                <w:rFonts w:ascii="Times New Roman" w:eastAsia="Times New Roman" w:hAnsi="Times New Roman" w:cs="Times New Roman"/>
                <w:sz w:val="26"/>
                <w:szCs w:val="26"/>
              </w:rPr>
              <w:t>Nghị định của Chính phủ</w:t>
            </w:r>
            <w:r w:rsidR="00881AF5" w:rsidRPr="004032D3">
              <w:rPr>
                <w:rFonts w:ascii="Times New Roman" w:eastAsia="Times New Roman" w:hAnsi="Times New Roman" w:cs="Times New Roman"/>
                <w:sz w:val="26"/>
                <w:szCs w:val="26"/>
                <w:lang w:val="en-US"/>
              </w:rPr>
              <w:t xml:space="preserve"> đối với </w:t>
            </w:r>
            <w:r w:rsidR="00881AF5" w:rsidRPr="004032D3">
              <w:rPr>
                <w:rFonts w:ascii="Times New Roman" w:eastAsia="Times New Roman" w:hAnsi="Times New Roman" w:cs="Times New Roman"/>
                <w:sz w:val="26"/>
                <w:szCs w:val="26"/>
              </w:rPr>
              <w:t>trường hợp có khác biệt với dữ liệu tại nguồn thì việc xác định giá trị ưu tiên, hiệu chỉnh, cập nhật và trách nhiệm pháp lý thực hiện theo quy định của Chính phủ và pháp luật chuyên ngành</w:t>
            </w:r>
          </w:p>
        </w:tc>
      </w:tr>
      <w:tr w:rsidR="00C624C9" w:rsidRPr="004032D3" w14:paraId="21F1B3B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A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195.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B0"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32 đến Điều 36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B1"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B3"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Đề nghị nghiên cứu, bổ sung yêu cầu tuân thủ Khung kiến trúc tổng thể quốc gia số, Khung kiến trúc dữ liệu quốc gia, Khung </w:t>
            </w:r>
            <w:r w:rsidRPr="004032D3">
              <w:rPr>
                <w:rFonts w:ascii="Times New Roman" w:eastAsia="Times New Roman" w:hAnsi="Times New Roman" w:cs="Times New Roman"/>
                <w:sz w:val="26"/>
                <w:szCs w:val="26"/>
              </w:rPr>
              <w:lastRenderedPageBreak/>
              <w:t>quản trị, quản lý dữ liệu quốc gia đối với Hệ thống quốc gia, Cơ sở dữ liệu, Nền tảng và VneID.</w:t>
            </w:r>
          </w:p>
          <w:p w14:paraId="21F1B3B4"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Điều 36: Đề nghị xem xét bổ sung quy định cơ chế miễn phí đối với cơ quan, tổ chức, cá nhân khi khai thác, sử dụng thông tin của mình trong Cơ sở dữ liệu quốc gia về định danh và xác thực điện tử.</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3B5"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chỉnh lý, bổ sung.</w:t>
            </w:r>
          </w:p>
          <w:p w14:paraId="21F1B3B6"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Về phí khai thác, sử dụng dữ liệu: việc miễn, giảm phí, lệ phí được thực hiện theo quy định của pháp luật về phí và lệ phí.</w:t>
            </w:r>
          </w:p>
        </w:tc>
      </w:tr>
      <w:tr w:rsidR="00C624C9" w:rsidRPr="004032D3" w14:paraId="21F1B05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4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196.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4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4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Điện Biên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4F"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 xml:space="preserve">Khoản 2 của dự thảo về chức năng cơ bản của Ứng dụng định danh quốc gia quy định: </w:t>
            </w:r>
            <w:r w:rsidRPr="004032D3">
              <w:rPr>
                <w:rFonts w:ascii="Times New Roman" w:eastAsia="Times New Roman" w:hAnsi="Times New Roman" w:cs="Times New Roman"/>
                <w:i/>
                <w:iCs/>
                <w:sz w:val="26"/>
                <w:szCs w:val="26"/>
              </w:rPr>
              <w:t>“c) Cung cấp dịch vụ công;”.</w:t>
            </w:r>
          </w:p>
          <w:p w14:paraId="21F1B050"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Tuy nhiên, tại khoản 2 Điều 32 về Hệ thống định danh và xác định điện tử (bao gồm Ứng dụng định danh quốc gia) quy định: </w:t>
            </w:r>
            <w:r w:rsidRPr="004032D3">
              <w:rPr>
                <w:rFonts w:ascii="Times New Roman" w:eastAsia="Times New Roman" w:hAnsi="Times New Roman" w:cs="Times New Roman"/>
                <w:i/>
                <w:iCs/>
                <w:sz w:val="26"/>
                <w:szCs w:val="26"/>
              </w:rPr>
              <w:t xml:space="preserve">“Các hệ thống thông tin của cơ quan nhà nước, tổ chức chính trị, tổ chức chính trị - xã hội và hệ thống thông tin khác có liên quan được kết nối với Hệ thống định danh và xác thực điện tử để phục vụ quản lý nhà nước, </w:t>
            </w:r>
            <w:r w:rsidRPr="004032D3">
              <w:rPr>
                <w:rFonts w:ascii="Times New Roman" w:eastAsia="Times New Roman" w:hAnsi="Times New Roman" w:cs="Times New Roman"/>
                <w:b/>
                <w:bCs/>
                <w:i/>
                <w:iCs/>
                <w:sz w:val="26"/>
                <w:szCs w:val="26"/>
              </w:rPr>
              <w:t xml:space="preserve">cung cấp dịch vụ công </w:t>
            </w:r>
            <w:r w:rsidRPr="004032D3">
              <w:rPr>
                <w:rFonts w:ascii="Times New Roman" w:eastAsia="Times New Roman" w:hAnsi="Times New Roman" w:cs="Times New Roman"/>
                <w:i/>
                <w:iCs/>
                <w:sz w:val="26"/>
                <w:szCs w:val="26"/>
              </w:rPr>
              <w:t xml:space="preserve">và phát triển kinh tế xã hội.”; </w:t>
            </w:r>
            <w:r w:rsidRPr="004032D3">
              <w:rPr>
                <w:rFonts w:ascii="Times New Roman" w:eastAsia="Times New Roman" w:hAnsi="Times New Roman" w:cs="Times New Roman"/>
                <w:sz w:val="26"/>
                <w:szCs w:val="26"/>
              </w:rPr>
              <w:t xml:space="preserve">như vậy việc cung cấp dịch vụ công được thực hiện thông qua các hệ thống thông tin của cơ quan nhà nước kết nối với Hệ thống định danh và xác thực điện tử. Do đó, Ứng dụng định danh quốc gia chỉ là công cụ hỗ trợ người dùng định danh, xác thực và truy cập </w:t>
            </w:r>
            <w:r w:rsidRPr="004032D3">
              <w:rPr>
                <w:rFonts w:ascii="Times New Roman" w:eastAsia="Times New Roman" w:hAnsi="Times New Roman" w:cs="Times New Roman"/>
                <w:sz w:val="26"/>
                <w:szCs w:val="26"/>
              </w:rPr>
              <w:lastRenderedPageBreak/>
              <w:t xml:space="preserve">các dịch vụ công, không phải chủ thể trực tiếp cung cấp dịch vụ công. Đề nghị sửa điểm c khoản 2 Điều 33 như sau: </w:t>
            </w:r>
            <w:r w:rsidRPr="004032D3">
              <w:rPr>
                <w:rFonts w:ascii="Times New Roman" w:eastAsia="Times New Roman" w:hAnsi="Times New Roman" w:cs="Times New Roman"/>
                <w:b/>
                <w:bCs/>
                <w:i/>
                <w:iCs/>
                <w:sz w:val="26"/>
                <w:szCs w:val="26"/>
              </w:rPr>
              <w:t>“c) Hỗ trợ truy cập, sử dụng dịch vụ công”.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5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đã rà soát, chỉnh lý, bổ sung.</w:t>
            </w:r>
          </w:p>
        </w:tc>
      </w:tr>
      <w:tr w:rsidR="00C624C9" w:rsidRPr="004032D3" w14:paraId="21F1B3C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C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197.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C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C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Văn phòng Chính phủ</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C5" w14:textId="6006DB35" w:rsidR="00C624C9" w:rsidRPr="004032D3" w:rsidRDefault="00D74317"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Dự</w:t>
            </w:r>
            <w:r w:rsidR="00CD3891" w:rsidRPr="004032D3">
              <w:rPr>
                <w:rFonts w:ascii="Times New Roman" w:eastAsia="Times New Roman" w:hAnsi="Times New Roman" w:cs="Times New Roman"/>
                <w:sz w:val="26"/>
                <w:szCs w:val="26"/>
              </w:rPr>
              <w:t xml:space="preserve"> thảo Luật có quy định về xây dựng và quản lý Cơ sở dữ liệu quốc gia về định danh và xác thực điện tử, nền tảng định danh và xác thực điện tử, các chức năng của ứng dụng định danh quốc gia, tuy nhiên khoản 3 Điều 40, Khoản 2 Điều 45 Luật Giao dịch điện tử 2023 đã giao thẩm quyền quy định việc xây dựng, cập nhật, duy trì và chia sẻ cơ sở dữ liệu quốc gia, hệ thống thông tin phục vụ giao dịch điện tử cho Chính phủ, do vậy đề nghị xem xét không đưa vào quy định tại dự thảo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C6"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dự thảo Luật quy định CSDL quốc gia tại Luật để cho rõ ràng, bảo đảm bao quát các hệ thống khác trong hệ thống chính trị</w:t>
            </w:r>
          </w:p>
        </w:tc>
      </w:tr>
      <w:tr w:rsidR="00C624C9" w:rsidRPr="004032D3" w14:paraId="21F1B3C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C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198.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C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33, 34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C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Văn phòng Chính phủ</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CB" w14:textId="02145E85"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Dự thảo luật quy định các tổ chức thực hiện định danh phải tập trung đồng bộ toàn bộ dữ liệu về Cơ sở dữ liệu quốc gia về định danh và xác thực điện tử. Với phạm vi định danh được xác định tại Điều 7, mô hình thực hiện hoạt động định danh tại Điều 8, việc tập trung hóa dữ liệu định danh đòi hỏi nguồn lực tài chính và nhân lực rất lớn từ cả Nhà nước lẫn doanh nghiệp để xây dựng, vận hành hạ tầng và tiềm ẩn nguy cơ cao về an toàn thông tin, bảo vệ dữ liệu cá </w:t>
            </w:r>
            <w:r w:rsidRPr="004032D3">
              <w:rPr>
                <w:rFonts w:ascii="Times New Roman" w:eastAsia="Times New Roman" w:hAnsi="Times New Roman" w:cs="Times New Roman"/>
                <w:sz w:val="26"/>
                <w:szCs w:val="26"/>
              </w:rPr>
              <w:lastRenderedPageBreak/>
              <w:t>nhân và rủi ro gián đoạn giao dịch khi hệ thống trung tâm gặp sự cố. Do vậy, đề nghị cơ quan soạn thảo cân nhắc, đánh giá kỹ chính sách cũng như các quy định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CC"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tiếp thu và giải trình ý kiến tham gia như sau: dự thảo Luật đã quy định 2 mô hình Nhà nước thực hiện và tổ chức thực hiện cung cấp định danh tự chủ, đã đảm bảo linh hoạt khi có sự cố xảy ra không bị hạn chế, gián đoạn. Về cơ sở dữ liệu quốc gia về định danh và xác thực điện tử được xây dựng để phục vụ hoạt động quản lý nhà nước về định danh và xác thực điện tử. Trong quá trình triển khai </w:t>
            </w:r>
            <w:r w:rsidRPr="004032D3">
              <w:rPr>
                <w:rFonts w:ascii="Times New Roman" w:eastAsia="Times New Roman" w:hAnsi="Times New Roman" w:cs="Times New Roman"/>
                <w:sz w:val="26"/>
                <w:szCs w:val="26"/>
              </w:rPr>
              <w:lastRenderedPageBreak/>
              <w:t>sẽ thực hiện các biện pháp an ninh, an toàn thông tin phù hợp.</w:t>
            </w:r>
          </w:p>
        </w:tc>
      </w:tr>
      <w:tr w:rsidR="00C624C9" w:rsidRPr="004032D3" w14:paraId="21F1B3D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C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199.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C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33, Điều 34 (phương án kiến trúc và quản trị dữ liệu)</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D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D1" w14:textId="7EAF6535" w:rsidR="00C624C9" w:rsidRPr="004032D3" w:rsidRDefault="00D74317"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 xml:space="preserve">ề nghị bổ sung vào nội dung Điều 33 và Điều 34 quy định về nguyên tắc kiến trúc và quản trị dữ liệu của Hệ thống định danh và xác thực điện tử, trong đó xác định cụ thể: (1) Dữ liệu gốc tiếp tục được quản lý tại cơ sở dữ liệu của cơ quan chủ quản dữ liệu; (2) Cơ sở dữ liệu quốc gia về định danh và xác thực điện tử chỉ thu thập, lưu trữ các dữ liệu cần thiết, gồm mã định danh, chỉ mục liên kết, trạng thái hiệu lực, thông tin về cơ quan tạo lập và nhật ký thay đổi, trừ trường hợp pháp luật quy định phải lưu trữ tập trung; (3) Nguyên tắc xác định dữ liệu có giá trị ưu tiên khi dữ liệu tại nguồn và dữ liệu đã đồng bộ không thống nhất; (4) Trách nhiệm của cơ quan chủ quản dữ liệu và cơ quan quản lý Hệ thống trong việc kiểm tra, hiệu chỉnh, thông báo và khắc phục sai lệch; (5) Cơ chế phân quyền truy cập, ghi nhật ký truy cập, kiểm toán độc lập, sao lưu, dự phòng thảm họa và phục hồi hoạt động. Do khoản 2 Điều 35 dự thảo Luật quy định dữ liệu trong Cơ sở dữ liệu quốc gia về định danh và xác </w:t>
            </w:r>
            <w:r w:rsidR="00CD3891" w:rsidRPr="004032D3">
              <w:rPr>
                <w:rFonts w:ascii="Times New Roman" w:eastAsia="Times New Roman" w:hAnsi="Times New Roman" w:cs="Times New Roman"/>
                <w:sz w:val="26"/>
                <w:szCs w:val="26"/>
              </w:rPr>
              <w:lastRenderedPageBreak/>
              <w:t>thực điện tử có giá trị khai thác, sử dụng như dữ liệu gốc, trong khi điểm e khoản 1 Điều 33 yêu cầu phân biệt dữ liệu tại nguồn và dữ liệu được tổng hợp, làm giàu. Nếu không quy định rõ thứ tự ưu tiên và cơ chế xử lý sai lệch thì có thể phát sinh trường hợp cùng một đối tượng có dữ liệu khác nhau tại nhiều hệ thống nhưng không xác định được dữ liệu nào làm căn cứ giải quyết thủ tục hoặc giao dịch. Mặt khác, Điều 34 dự thảo Luật quy định phạm vi dữ liệu đồng bộ khá rộng, gồm cả lịch sử hoạt động định danh và xác thực điện tử. Vì vậy, cần giới hạn rõ trường dữ liệu được đồng bộ để bảo đảm phù hợp với nguyên tắc chỉ thu thập dữ liệu cần thiết.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D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 dữ liệu được thu thập, cập nhật, đồng bộ vào Cơ sở dữ liệu quốc gia về định danh và xác thực điện tử là thông tin danh tính và trạng thái hiệu lực, không đồng bộ toàn bộ các thông tin, không đồng bộ yếu tố xác thực, nội dung giao dịch; việc kết nối, chia sẻ dữ liệu chuyên ngành thực hiện theo quy định của pháp luật về dữ liệu và pháp luật chuyên ngành.</w:t>
            </w:r>
          </w:p>
          <w:p w14:paraId="21F1B3D3"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về giá trị pháp lý của dữ liệu, cơ quan soạn thảo rà soát, chỉnh lý khoản 2 Điều 35 bảo đảm phù hợp với khái niệm và giá trị của dữ liệu gốc theo Luật Dữ liệu năm 2024.</w:t>
            </w:r>
          </w:p>
          <w:p w14:paraId="21F1B3D4"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Đối với cơ chế quản trị dữ liệu, trách nhiệm của cơ quan chủ quản dữ liệu và cơ quan quản lý Hệ thống trong việc kiểm tra, hiệu chỉnh, thông báo, khắc phục sai lệch, cơ chế phân quyền truy cập, ghi nhật ký truy cập, kiểm toán, sao lưu, dự phòng và phục hồi hoạt động, cơ quan soạn thảo </w:t>
            </w:r>
            <w:r w:rsidRPr="004032D3">
              <w:rPr>
                <w:rFonts w:ascii="Times New Roman" w:eastAsia="Times New Roman" w:hAnsi="Times New Roman" w:cs="Times New Roman"/>
                <w:sz w:val="26"/>
                <w:szCs w:val="26"/>
              </w:rPr>
              <w:lastRenderedPageBreak/>
              <w:t>nghiên cứu quy định chi tiết tại Nghị định của Chính phủ, do Luật chỉ quy định nguyên tắc chung phù hợp với quy định tại Luật ban hành văn bản quy phạm pháp luật.</w:t>
            </w:r>
          </w:p>
        </w:tc>
      </w:tr>
      <w:tr w:rsidR="00C624C9" w:rsidRPr="004032D3" w14:paraId="21F1B62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2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200.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2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33, Điều 35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2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Ngoại giao (Cục Cơ yếu – Công nghệ thông tin)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27" w14:textId="29CAABD3"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Cân nhắc bổ sung nguyên tắc dữ liệu chỉ được chia sẻ phù hợp với chức năng, nhiệm vụ, quyền hạn của cơ quan khai thác; bảo đảm tối thiểu hóa dữ liệu; phân quyền truy cập theo vai trò; ghi nhận, lưu vết toàn bộ quá trình khai thác dữ liệu; tuân thủ pháp luật về bảo vệ bí mật nhà nước, bảo vệ dữ liệu cá nhân và lưu trữ.</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628"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Cơ quan soạn thảo tiếp thu và giải trình ý kiến tham gia như sau: dự thảo Luật đã quy định việc khai thác, sử dụng thông tin trong Cơ sở dữ liệu quốc gia về định danh và xác thực điện tử phải phù hợp với chức năng, nhiệm vụ, quyền hạn được giao; việc quản lý, vận hành hệ thống thực hiện theo quy định của pháp luật và Chính phủ quy định chi tiết việc khai thác thông tin đúng theo chức năng, quyền hạn được giao. Đối với các yêu cầu về phân quyền truy cập theo vai trò, ghi nhận và lưu vết quá trình khai </w:t>
            </w:r>
            <w:r w:rsidRPr="004032D3">
              <w:rPr>
                <w:rFonts w:ascii="Times New Roman" w:eastAsia="Times New Roman" w:hAnsi="Times New Roman" w:cs="Times New Roman"/>
                <w:sz w:val="26"/>
                <w:szCs w:val="26"/>
              </w:rPr>
              <w:lastRenderedPageBreak/>
              <w:t>thác dữ liệu, cơ quan soạn thảo tiếp thu, nghiên cứu bổ sung quy định rõ tại Nghị định của Chính phủ. Việc bảo vệ bí mật nhà nước, bảo vệ dữ liệu cá nhân và lưu trữ dữ liệu thực hiện theo quy định của pháp luật có liên quan.</w:t>
            </w:r>
          </w:p>
        </w:tc>
      </w:tr>
      <w:tr w:rsidR="00C624C9" w:rsidRPr="004032D3" w14:paraId="21F1B7A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A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201.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A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33; Điều 34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A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A5" w14:textId="77777777" w:rsidR="00C624C9" w:rsidRPr="004032D3" w:rsidRDefault="00CD3891" w:rsidP="004560D2">
            <w:pPr>
              <w:spacing w:before="60" w:after="60" w:line="240" w:lineRule="auto"/>
              <w:ind w:right="37"/>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Dự thảo Luật quy định về việc xây dựng Cơ sở dữ liệu quốc gia về định danh và xác thực điện tử (Điều 33) và việc thu thập, cập nhật, đồng bộ vào Cơ sở dữ liệu quốc gia về định danh và xác thực điện tử (Điều 34), tuy nhiên, điểm đ khoản 3 Điều 43 Luật Giao dịch điện tử năm 2023 quy định “</w:t>
            </w:r>
            <w:r w:rsidRPr="004032D3">
              <w:rPr>
                <w:rFonts w:ascii="Times New Roman" w:eastAsia="Times New Roman" w:hAnsi="Times New Roman" w:cs="Times New Roman"/>
                <w:i/>
                <w:iCs/>
                <w:sz w:val="26"/>
                <w:szCs w:val="26"/>
              </w:rPr>
              <w:t>Chính phủ quy định việc xây dựng, cập nhật, duy trì và khai thác, sử dụng cơ sở dữ liệu quốc gia; quy định việc chia sẻ cơ sở dữ liệu quốc gia với cơ sở dữ liệu của cơ quan khác của Nhà nước</w:t>
            </w:r>
            <w:r w:rsidRPr="004032D3">
              <w:rPr>
                <w:rFonts w:ascii="Times New Roman" w:eastAsia="Times New Roman" w:hAnsi="Times New Roman" w:cs="Times New Roman"/>
                <w:sz w:val="26"/>
                <w:szCs w:val="26"/>
              </w:rPr>
              <w:t>”. Như vậy, đề nghị cân nhắc về việc quy định nội dung này tại dự thảo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A6"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dự thảo Luật quy định Cơ sở dữ liệu quốc gia về định danh và xác thực điện tử tại Luật để cho rõ ràng, bảo đảm bao quát các hệ thống khác trong hệ thống chính trị. Đề xuất giữ nguyên</w:t>
            </w:r>
          </w:p>
        </w:tc>
      </w:tr>
      <w:tr w:rsidR="00C624C9" w:rsidRPr="004032D3" w14:paraId="21F1B3C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B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202.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B9"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a, khoản 1, Điều 33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BA"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BC"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Đề nghị điều chỉnh nội dung như sau: “Đáp ứng tiêu chuẩn, quy chuẩn kỹ thuật quốc gia về dữ liệu và công nghệ thông tin có liên quan.”.</w:t>
            </w:r>
          </w:p>
          <w:p w14:paraId="21F1B3BD"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Về cung cấp miễn phí dịch vụ chứng thực chữ ký số công cộng cho cá nhân phục vụ thực hiện dịch vụ công: Đối với doanh nghiệp cần quy định theo hướng việc cấp </w:t>
            </w:r>
            <w:r w:rsidRPr="004032D3">
              <w:rPr>
                <w:rFonts w:ascii="Times New Roman" w:eastAsia="Times New Roman" w:hAnsi="Times New Roman" w:cs="Times New Roman"/>
                <w:sz w:val="26"/>
                <w:szCs w:val="26"/>
              </w:rPr>
              <w:lastRenderedPageBreak/>
              <w:t>miễn phí chứng thư chữ ký số công cộng cho người dân phù hợp với địa bàn, đối tượng và thời gian trong Chiến lược quốc gia về chuyển đổi số, Chương trình chuyển đổi số quốc gia, phù hợp với khoản 3 Điều 42 Luật Chuyển đổi số.</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BE"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như sau:</w:t>
            </w:r>
          </w:p>
          <w:p w14:paraId="21F1B3BF"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 Tiếp thu, chỉnh lý điểm a khoản 1 Điều 33 theo nội dung đề nghị.</w:t>
            </w:r>
          </w:p>
          <w:p w14:paraId="21F1B3C0"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(2) Về việc giới hạn cung cấp miễn phí dịch vụ chứng thực chữ ký số công cộng cho người dân: đề nghị không giới hạn thêm, do phạm vi miễn phí đã được giới </w:t>
            </w:r>
            <w:r w:rsidRPr="004032D3">
              <w:rPr>
                <w:rFonts w:ascii="Times New Roman" w:eastAsia="Times New Roman" w:hAnsi="Times New Roman" w:cs="Times New Roman"/>
                <w:sz w:val="26"/>
                <w:szCs w:val="26"/>
              </w:rPr>
              <w:lastRenderedPageBreak/>
              <w:t>hạn phục vụ dịch vụ công; việc giới hạn theo địa bàn, thời gian là không cần thiết và có thể gây phản ứng xã hội do phân biệt vùng miền được hưởng chính sách miễn phí. Dự thảo Luật không quy định cung cấp dịch vụ chữ ký số công cộng miễn phí cho doanh nghiệp.</w:t>
            </w:r>
          </w:p>
        </w:tc>
      </w:tr>
      <w:tr w:rsidR="00C624C9" w:rsidRPr="004032D3" w14:paraId="21F1B3DC"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D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203.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D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D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Lai Châu</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DA"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Nội dung dự thảo đã quy định trách nhiệm đồng bộ dữ liệu của cơ quan, tổ chức thực hiện hoạt động định danh điện tử, tuy nhiên </w:t>
            </w:r>
            <w:r w:rsidRPr="004032D3">
              <w:rPr>
                <w:rFonts w:ascii="Times New Roman" w:eastAsia="Times New Roman" w:hAnsi="Times New Roman" w:cs="Times New Roman"/>
                <w:b/>
                <w:bCs/>
                <w:sz w:val="26"/>
                <w:szCs w:val="26"/>
              </w:rPr>
              <w:t>c</w:t>
            </w:r>
            <w:r w:rsidRPr="004032D3">
              <w:rPr>
                <w:rFonts w:ascii="Times New Roman" w:eastAsia="Times New Roman" w:hAnsi="Times New Roman" w:cs="Times New Roman"/>
                <w:sz w:val="26"/>
                <w:szCs w:val="26"/>
              </w:rPr>
              <w:t>hưa quy định cụ thể cơ chế phối hợp khi dữ liệu giữa các cơ sở dữ liệu chuyên ngành và cơ sở dữ liệu quốc gia có sự khác nhau, sai lệch hoặc xung đột; đồng thời chưa xác định rõ cơ quan chịu trách nhiệm xử lý, cập nhật dữ liệu gốc trong từng trường hợp. Đề nghị nghiên cứu bổ sung cơ chế quản trị, chia sẻ dữ liệu và trách nhiệm của các bộ, ngành trong việc kết nối, đồng bộ hệ thống định danh điện tử quốc gia với các hệ thống chuyên ngành, bảo đảm thống nhất, liên thông, an toàn và bảo vệ dữ liệu cá nhân.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DB"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và nghiên cứu quy định tại Nghị định của Chính phủ</w:t>
            </w:r>
          </w:p>
        </w:tc>
      </w:tr>
      <w:tr w:rsidR="00C624C9" w:rsidRPr="004032D3" w14:paraId="21F1B05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5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204.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5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34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5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Giáo dục và Đào tạo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56" w14:textId="2D799815"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 xml:space="preserve">Đề nghị sửa khoản 1 Điều 34 như sau: </w:t>
            </w:r>
            <w:r w:rsidRPr="004032D3">
              <w:rPr>
                <w:rFonts w:ascii="Times New Roman" w:eastAsia="Times New Roman" w:hAnsi="Times New Roman" w:cs="Times New Roman"/>
                <w:i/>
                <w:iCs/>
                <w:sz w:val="26"/>
                <w:szCs w:val="26"/>
              </w:rPr>
              <w:t xml:space="preserve">“1. Dữ liệu được thu thập, cập nhật, đồng bộ vào Cơ sở dữ liệu quốc gia về định danh và xác thực điện tử bao gồm dữ liệu phục vụ việc tạo lập, quản lý, xác thực danh tính </w:t>
            </w:r>
            <w:r w:rsidRPr="004032D3">
              <w:rPr>
                <w:rFonts w:ascii="Times New Roman" w:eastAsia="Times New Roman" w:hAnsi="Times New Roman" w:cs="Times New Roman"/>
                <w:i/>
                <w:iCs/>
                <w:sz w:val="26"/>
                <w:szCs w:val="26"/>
              </w:rPr>
              <w:lastRenderedPageBreak/>
              <w:t>điện tử và trạng thái hiệu lực của danh tính điện tử. Việc kết nối, chia sẻ dữ liệu chuyên ngành thực hiện theo quy định của pháp luật chuyên ngành và bảo đảm nguyên tắc giới hạn phạm vi dữ liệu cần thiết.”</w:t>
            </w:r>
          </w:p>
          <w:p w14:paraId="21F1B057"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b/>
                <w:bCs/>
                <w:i/>
                <w:iCs/>
                <w:sz w:val="26"/>
                <w:szCs w:val="26"/>
              </w:rPr>
              <w:t xml:space="preserve">Lý do: </w:t>
            </w:r>
            <w:r w:rsidRPr="004032D3">
              <w:rPr>
                <w:rFonts w:ascii="Times New Roman" w:eastAsia="Times New Roman" w:hAnsi="Times New Roman" w:cs="Times New Roman"/>
                <w:sz w:val="26"/>
                <w:szCs w:val="26"/>
              </w:rPr>
              <w:t xml:space="preserve">Nếu không giới hạn phạm vi dữ liệu đồng bộ, có thể dẫn tới xu hướng tập trung hóa dữ liệu chuyên ngành vào Cơ sở dữ liệu quốc gia về định danh và xác thực điện tử, làm phát sinh: </w:t>
            </w:r>
            <w:r w:rsidRPr="004032D3">
              <w:rPr>
                <w:rFonts w:ascii="Times New Roman" w:eastAsia="Times New Roman" w:hAnsi="Times New Roman" w:cs="Times New Roman"/>
                <w:i/>
                <w:iCs/>
                <w:sz w:val="26"/>
                <w:szCs w:val="26"/>
              </w:rPr>
              <w:t>(i) nguy cơ thu thập dữ liệu vượt quá mục đích định danh; (ii) khó xác định trách nhiệm khi dữ liệu chuyên ngành có sai lệch; (iii) ảnh hưởng nguyên tắc quản lý dữ liệu theo ngành, lĩnh vực</w:t>
            </w:r>
            <w:r w:rsidRPr="004032D3">
              <w:rPr>
                <w:rFonts w:ascii="Times New Roman" w:eastAsia="Times New Roman" w:hAnsi="Times New Roman" w:cs="Times New Roman"/>
                <w:sz w:val="26"/>
                <w:szCs w:val="26"/>
              </w:rPr>
              <w:t>. Ngoài ra quy định này cần thống nhất với nguyên tắc tại khoản 3, khoản 4 Điều 4 dự thảo về không thu thập lại dữ liệu đã có trong cơ sở dữ liệu chuyên ngành và xử lý dữ liệu trong phạm vi cần thiết.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58"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giải trình như sau: thông tin đồng bộ về là thông tin danh tính, việc kết nối, chia sẻ dữ liệu chuyên ngành thực hiện theo quy định của pháp </w:t>
            </w:r>
            <w:r w:rsidRPr="004032D3">
              <w:rPr>
                <w:rFonts w:ascii="Times New Roman" w:eastAsia="Times New Roman" w:hAnsi="Times New Roman" w:cs="Times New Roman"/>
                <w:sz w:val="26"/>
                <w:szCs w:val="26"/>
              </w:rPr>
              <w:lastRenderedPageBreak/>
              <w:t>luật chuyên ngành, do đó giữ nguyên quy định hiện hành.</w:t>
            </w:r>
          </w:p>
        </w:tc>
      </w:tr>
      <w:tr w:rsidR="00C624C9" w:rsidRPr="004032D3" w14:paraId="21F1B3E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D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205.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D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Điều 34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D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Đoàn TNCS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E0" w14:textId="5F2E8402"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Tại Điều 34 khoản 2, đề xuất bổ sung nội dung sau: "Cơ quan quản lý Cơ sở dữ liệu quốc gia về định danh và xác thực điện tử thực hiện cơ chế đồng bộ các thông tin biến động của chủ thể định danh điện tử với hệ thống cơ sở dữ liệu chuyên ngành đã được kết nối theo quy định của pháp luật, bảo đảm đúng thẩm quyền, phạm vi khai thác và mục </w:t>
            </w:r>
            <w:r w:rsidRPr="004032D3">
              <w:rPr>
                <w:rFonts w:ascii="Times New Roman" w:eastAsia="Times New Roman" w:hAnsi="Times New Roman" w:cs="Times New Roman"/>
                <w:sz w:val="26"/>
                <w:szCs w:val="26"/>
              </w:rPr>
              <w:lastRenderedPageBreak/>
              <w:t>đích sử dụng." Việc bổ sung quy định này nhằm bảo đảm tính thống nhất, đồng bộ của dữ liệu giữa Cơ sở dữ liệu quốc gia về định danh và xác thực điện tử với các cơ sở dữ liệu chuyên ngành. Khi thông tin của cá nhân được cập nhật hoặc thay đổi trên cơ sở dữ liệu quốc gia, các hệ thống thông tin chuyên ngành của cơ quan, tổ chức đã được kết nối cũng được cập nhật hoặc thông báo kịp thời, góp phần hạn chế việc cập nhật thủ công, giảm sai lệch dữ liệu và nâng cao chất lượng quản lý."</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E1"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ý kiến tham gia và rà soát, chỉnh lý bổ sung</w:t>
            </w:r>
          </w:p>
        </w:tc>
      </w:tr>
      <w:tr w:rsidR="00C624C9" w:rsidRPr="004032D3" w14:paraId="21F1B3E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E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206.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E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d khoản 2 Điều 34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E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E6" w14:textId="05919C13" w:rsidR="00C624C9" w:rsidRPr="004032D3" w:rsidRDefault="00D74317"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Nội</w:t>
            </w:r>
            <w:r w:rsidR="00CD3891" w:rsidRPr="004032D3">
              <w:rPr>
                <w:rFonts w:ascii="Times New Roman" w:eastAsia="Times New Roman" w:hAnsi="Times New Roman" w:cs="Times New Roman"/>
                <w:sz w:val="26"/>
                <w:szCs w:val="26"/>
              </w:rPr>
              <w:t xml:space="preserve"> dung điểm d khoản 2 dừng ở việc đồng bộ dữ liệu trong vòng 24 giờ kể từ khi thực hiện xác thực điện tử nhưng chưa quy định rõ phạm vi dữ liệu phải đồng bộ, có thể dẫn đến việc đồng bộ vượt quá dữ liệu cần thiết. Đề nghị sửa điểm d khoản 2 Điều 34 dự thảo Luật theo hướng “Thời hạn lưu trữ được xác định theo loại giao dịch và mức độ rủi ro; hết thời hạn phải xóa, hủy hoặc khử nhận dạng, trừ trường hợp luật chuyên ngành quy định khác.”</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E7"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và giải trình ý kiến tham gia như sau: dự thảo Luật đã quy định những loại thông tin phải đồng bộ, không phải đồng bộ toàn bộ các thông tin; không đồng bộ yếu tố xác thực, nội dung giao dịch. Cấu trúc dữ liệu, mục đích sử dụng, thời hạn lưu trữ, đối tượng được truy cập và cơ chế giám sát được Chính phủ quy định chi tiết theo khoản 6 Điều 28 và quy định giao Chính phủ tại nghị định kèm theo. Việc xóa, hủy dữ liệu khi hết thời hạn lưu trữ thực hiện theo quy định của Luật này, pháp luật về bảo vệ dữ liệu cá nhân và pháp luật chuyên ngành.</w:t>
            </w:r>
          </w:p>
        </w:tc>
      </w:tr>
      <w:tr w:rsidR="00C624C9" w:rsidRPr="004032D3" w14:paraId="21F1B7C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B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207.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B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34; Điều 38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B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BF" w14:textId="1A269EB1" w:rsidR="00C624C9" w:rsidRPr="004032D3" w:rsidRDefault="00D74317" w:rsidP="004560D2">
            <w:pPr>
              <w:tabs>
                <w:tab w:val="left" w:pos="4644"/>
              </w:tabs>
              <w:spacing w:before="60" w:after="60" w:line="240" w:lineRule="auto"/>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K</w:t>
            </w:r>
            <w:r w:rsidR="00CD3891" w:rsidRPr="004032D3">
              <w:rPr>
                <w:rFonts w:ascii="Times New Roman" w:eastAsia="Times New Roman" w:hAnsi="Times New Roman" w:cs="Times New Roman"/>
                <w:sz w:val="26"/>
                <w:szCs w:val="26"/>
              </w:rPr>
              <w:t xml:space="preserve">hoản 3 Điều 34 quy định </w:t>
            </w:r>
            <w:r w:rsidR="00CD3891" w:rsidRPr="004032D3">
              <w:rPr>
                <w:rFonts w:ascii="Times New Roman" w:eastAsia="Times New Roman" w:hAnsi="Times New Roman" w:cs="Times New Roman"/>
                <w:i/>
                <w:iCs/>
                <w:sz w:val="26"/>
                <w:szCs w:val="26"/>
              </w:rPr>
              <w:t>“Chính phủ quy định chi tiết Điều này</w:t>
            </w:r>
            <w:r w:rsidR="00CD3891" w:rsidRPr="004032D3">
              <w:rPr>
                <w:rFonts w:ascii="Times New Roman" w:eastAsia="Times New Roman" w:hAnsi="Times New Roman" w:cs="Times New Roman"/>
                <w:sz w:val="26"/>
                <w:szCs w:val="26"/>
              </w:rPr>
              <w:t>”, tuy nhiên, việc quy định nêu trên là còn chung chung, trong khi đó điều 38 mới chỉ quy định về điều kiện đối với tổ chức cung cấp dịch vụ định danh và xác thực điện tử, đối với các nội dung liên quan đến giấy xác nhận đủ điều kiện kinh doanh dịch vụ định danh điện tử, xác thực điện tử như: trình tự, thủ tục cấp, cấp lại, thay đổi, thu hồi… cần được giao Chính phủ quy định chi tiết. Do đó, đề nghị nghiên cứu quy định cụ thể các nội dung giao Chính phủ quy định chi tiết.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C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và giải trình ý kiến tham gia như sau: tiếp thu ý kiến tham gia, cơ quan soạn thảo sẽ rà soát, chỉnh lý các quy định giao Chính phủ quy định chi tiết theo hướng xác định rõ nội dung, phạm vi được giao, bảo đảm cụ thể, minh bạch và phù hợp với quy định về kỹ thuật lập pháp.</w:t>
            </w:r>
          </w:p>
          <w:p w14:paraId="21F1B7C1" w14:textId="77777777" w:rsidR="00C624C9" w:rsidRPr="004032D3" w:rsidRDefault="00C624C9" w:rsidP="004560D2">
            <w:pPr>
              <w:spacing w:before="60" w:after="60" w:line="240" w:lineRule="auto"/>
              <w:ind w:right="100"/>
              <w:jc w:val="both"/>
              <w:rPr>
                <w:rFonts w:ascii="Times New Roman" w:eastAsia="Times New Roman" w:hAnsi="Times New Roman" w:cs="Times New Roman"/>
                <w:sz w:val="26"/>
                <w:szCs w:val="26"/>
              </w:rPr>
            </w:pPr>
          </w:p>
        </w:tc>
      </w:tr>
      <w:tr w:rsidR="00C624C9" w:rsidRPr="004032D3" w14:paraId="21F1B05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5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208.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5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5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5D" w14:textId="30B830EF"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cơ quan soạn thảo nghiên cứu, rà soát bổ sung hoặc chỉnh lý quy định tại Điều 35 dự thảo Luật (về phí khai thác, sử dụng dữ liệu định danh điện tử quốc gia) để bảo đảm tính thống nhất, đồng bộ với quy định tại điểm a khoản 1 Điều 44 của Luật Chuyển đổi số về việc người cao tuổi và người khuyết tật được miễn, giảm phí xác thực điện tử và phí thực hiện dịch vụ công trực tuyến theo quy định của pháp luật. Hiện nay, khoản 1 Điều 35 dự thảo Luật quy định: </w:t>
            </w:r>
            <w:r w:rsidRPr="004032D3">
              <w:rPr>
                <w:rFonts w:ascii="Times New Roman" w:eastAsia="Times New Roman" w:hAnsi="Times New Roman" w:cs="Times New Roman"/>
                <w:i/>
                <w:iCs/>
                <w:sz w:val="26"/>
                <w:szCs w:val="26"/>
              </w:rPr>
              <w:t xml:space="preserve">"1. Cơ quan Đảng, Nhà nước, Ủy ban Mặt trận Tổ quốc Việt Nam và các tổ chức chính trị - xã hội khai thác, </w:t>
            </w:r>
            <w:r w:rsidRPr="004032D3">
              <w:rPr>
                <w:rFonts w:ascii="Times New Roman" w:eastAsia="Times New Roman" w:hAnsi="Times New Roman" w:cs="Times New Roman"/>
                <w:i/>
                <w:iCs/>
                <w:sz w:val="26"/>
                <w:szCs w:val="26"/>
              </w:rPr>
              <w:lastRenderedPageBreak/>
              <w:t>sử dụng thông tin trong Cơ sở dữ liệu dữ liệu quốc gia về định danh và xác thực điện tử phục vụ chức năng, nhiệm vụ được giao; chủ thể danh tính điện tử khai thác thông tin của mình không phải thanh toán chi phí."</w:t>
            </w:r>
            <w:r w:rsidRPr="004032D3">
              <w:rPr>
                <w:rFonts w:ascii="Times New Roman" w:eastAsia="Times New Roman" w:hAnsi="Times New Roman" w:cs="Times New Roman"/>
                <w:sz w:val="26"/>
                <w:szCs w:val="26"/>
              </w:rPr>
              <w:t>, dự thảo Luật chưa thể hiện nội dung về việc miễn, giảm phí xác thực điện tử đối với người cao tuổi và người khuyết tật theo quy định của Luật Chuyển đổi số.</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5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giải trình như sau: việc miễn giảm phí, lệ phí được thực hiện theo quy định của pháp luật về phí và lệ phí.</w:t>
            </w:r>
          </w:p>
        </w:tc>
      </w:tr>
      <w:tr w:rsidR="00C624C9" w:rsidRPr="004032D3" w14:paraId="21F1B3F0"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E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209.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E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E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Quảng Ngãi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ED"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nghiên cứu bổ sung quyền của chủ thể danh tính điện tử được biết, tra cứu và theo dõi lịch sử truy cập, khai thác, sử dụng thông tin danh tính điện tử của mình; được quyền quản lý, giới hạn phạm vi hoặc thu hồi sự đồng ý đối với việc chia sẻ, khai thác dữ liệu cho các tổ chức, cá nhân, trừ trường hợp pháp luật có quy định khác.</w:t>
            </w:r>
          </w:p>
          <w:p w14:paraId="21F1B3EE"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Việc bổ sung quy định này sẽ góp phần nâng cao tính minh bạch trong hoạt động quản lý và sử dụng dữ liệu, tăng cường trách nhiệm giải trình của cơ quan, tổ chức, cá nhân khai thác dữ liệu, đồng thời bảo đảm tốt hơn quyền của chủ thể dữ liệu theo nguyên tắc bảo vệ dữ liệu cá nhân và quyền về đời sống riêng tư theo quy định của pháp luật.</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3EF"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chỉnh lý, bổ sung.</w:t>
            </w:r>
          </w:p>
        </w:tc>
      </w:tr>
      <w:tr w:rsidR="00C624C9" w:rsidRPr="004032D3" w14:paraId="21F1B3F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F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210.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F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35, Điều 36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F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Sơn La</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F4"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3. Nghiên cứu, rà soát thống nhất về quyền sở hữu của tổ chức, cá nhân đối với các thông tin cá nhân dưới dạng dữ liệu định danh điện tử trên cơ sở xác định đây là tài sản số; đồng thời nghiên cứu quy định về phí khai thác dữ liệu định danh và xác thực điện tử trong quá trình thực hiện các quan hệ xã hội có sử dụng định danh và xác thực điện tử </w:t>
            </w:r>
            <w:r w:rsidRPr="004032D3">
              <w:rPr>
                <w:rFonts w:ascii="Times New Roman" w:eastAsia="Times New Roman" w:hAnsi="Times New Roman" w:cs="Times New Roman"/>
                <w:i/>
                <w:iCs/>
                <w:sz w:val="26"/>
                <w:szCs w:val="26"/>
              </w:rPr>
              <w:t xml:space="preserve">(Điều 35, Điều 36); </w:t>
            </w:r>
            <w:r w:rsidRPr="004032D3">
              <w:rPr>
                <w:rFonts w:ascii="Times New Roman" w:eastAsia="Times New Roman" w:hAnsi="Times New Roman" w:cs="Times New Roman"/>
                <w:sz w:val="26"/>
                <w:szCs w:val="26"/>
              </w:rPr>
              <w:t>trong đó phân loại rõ chủ thể quản lý, khai thác, sử dụng gắn liền với việc thu phí kèm theo</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3F5"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rà soát và giải trình như sau: việc thu, miễn, giảm phí khai thác, sử dụng dữ liệu đã được quy định tại Luật này và được thực hiện theo quy định của pháp luật về phí và lệ phí.</w:t>
            </w:r>
          </w:p>
        </w:tc>
      </w:tr>
      <w:tr w:rsidR="00C624C9" w:rsidRPr="004032D3" w14:paraId="21F1B690"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8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211.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8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8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Tòa án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8E"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Đề nghị bổ sung quy định về việc khai thác và sử dụng dữ liệu định danh điện tử phục vụ hoạt động tố tụng của các cơ quan tiến hành tố tụng.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8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giải trình như sau: Điều 35 dự thảo Luật đã quy định cơ quan nhà nước khai thác, sử dụng thông tin trong Cơ sở dữ liệu quốc gia về định danh và xác thực điện tử phục vụ chức năng, nhiệm vụ, quyền hạn được giao, trong đó bao gồm hoạt động của các cơ quan tiến hành tố tụng. Phương thức kết nối, chia sẻ và khai thác dữ liệu sẽ được bổ sung, quy định chi tiết tại Nghị định của Chính phủ.</w:t>
            </w:r>
          </w:p>
        </w:tc>
      </w:tr>
      <w:tr w:rsidR="00C624C9" w:rsidRPr="004032D3" w14:paraId="21F1B69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9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212.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9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9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Tòa án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94"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Đồng thời, đề nghị nghiên cứu quy định cụ thể hơn quyền của Tòa án trong việc khai thác, sử dụng dữ liệu định danh điện tử để phục vụ hoạt động tố tụng, có thể bao gồm các hoạt động sau: (i) Xác minh thông tin </w:t>
            </w:r>
            <w:r w:rsidRPr="004032D3">
              <w:rPr>
                <w:rFonts w:ascii="Times New Roman" w:eastAsia="Times New Roman" w:hAnsi="Times New Roman" w:cs="Times New Roman"/>
                <w:sz w:val="26"/>
                <w:szCs w:val="26"/>
              </w:rPr>
              <w:lastRenderedPageBreak/>
              <w:t xml:space="preserve">về chủ thể tham gia tố tụng (nhân thân, địa chỉ của đương sự,...); (ii) Phục vụ việc thụ lý và giải quyết vụ việc (đối chiếu, xác thực thông tin do đương sự cung cấp, xác định địa chỉ cư trú, nơi thường trú, nơi tạm trú và các thông tin định danh theo quy định của pháp luật,...); (iii) Cấp, tống đạt, thông báo văn bản tố tụng bằng phương tiện điện tử; (iv) Tổ chức hoạt động tố tụng điện tử (xác thực danh tính người tham gia phiên tòa, phiên họp trực tuyến, xác thực người nộp đơn khởi kiện, đơn yêu cầu, tài liệu, chứng cứ bằng phương thức điện tử,...); (v) Thu thập, kiểm tra và đánh giá chứng cứ (khai thác thông tin, dữ liệu theo thẩm quyền để kiểm tra, đối chiếu chứng cứ; xác minh thông tin phục vụ việc giải quyết vụ án theo quy định của pháp luật tố tụng; (vi) Phục vụ thi hành bản án, quyết định của Tòa án (xác minh thông tin của người phải thi hành án và người được thi hành án...); (vii) Thực hiện các hoạt động quản lý nghiệp vụ của Tòa án (quản lý hồ sơ vụ án, vụ việc điện tử; liên thông, trao đổi dữ liệu với Viện kiểm sát, cơ quan điều tra, cơ quan thi hành án và các cơ quan, tổ chức có thẩm quyền theo quy định của pháp luật. Việc quy định cụ thể các nội </w:t>
            </w:r>
            <w:r w:rsidRPr="004032D3">
              <w:rPr>
                <w:rFonts w:ascii="Times New Roman" w:eastAsia="Times New Roman" w:hAnsi="Times New Roman" w:cs="Times New Roman"/>
                <w:sz w:val="26"/>
                <w:szCs w:val="26"/>
              </w:rPr>
              <w:lastRenderedPageBreak/>
              <w:t>dung nêu trên sẽ tạo cơ sở pháp lý đầy đủ cho việc kết nối, chia sẻ và khai thác dữ liệu giữa các cơ quan tiến hành tố tụng nói chung, Tòa án nhân dân nói riêng với Hệ thống định danh và xác thực điện tử quốc gia, qua đó nâng cao hiệu quả giải quyết vụ việc và bảo đảm tính thống nhất trong tổ chức thực hiện.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95"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tiếp thu và giải trình ý kiến tham gia như sau: theo quy định của Luật Ban hành văn bản quy phạm pháp luật, Luật chỉ quy định các nguyên tắc khung, do đó không liệt kê cụ thể từng </w:t>
            </w:r>
            <w:r w:rsidRPr="004032D3">
              <w:rPr>
                <w:rFonts w:ascii="Times New Roman" w:eastAsia="Times New Roman" w:hAnsi="Times New Roman" w:cs="Times New Roman"/>
                <w:sz w:val="26"/>
                <w:szCs w:val="26"/>
              </w:rPr>
              <w:lastRenderedPageBreak/>
              <w:t>hoạt động khai thác, sử dụng dữ liệu trong Luật để bảo đảm tính ổn định và bao quát. Điều 35 dự thảo Luật đã quy định cơ quan nhà nước được khai thác, sử dụng thông tin trong Cơ sở dữ liệu quốc gia về định danh và xác thực điện tử phục vụ chức năng, nhiệm vụ, quyền hạn được giao, đủ căn cứ để Tòa án nhân dân khai thác, sử dụng dữ liệu phục vụ hoạt động tố tụng.</w:t>
            </w:r>
          </w:p>
          <w:p w14:paraId="21F1B696"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sẽ rà soát, chỉnh lý, bổ sung và nghiên cứu quy định chi tiết tại Nghị định của Chính phủ về phạm vi, mục đích, phương thức kết nối, chia sẻ, khai thác dữ liệu giữa Hệ thống định danh và xác thực điện tử với các cơ quan tiến hành tố tụng.</w:t>
            </w:r>
          </w:p>
        </w:tc>
      </w:tr>
      <w:tr w:rsidR="00C624C9" w:rsidRPr="004032D3" w14:paraId="21F1B404"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F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213.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00"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Điều 35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01"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02" w14:textId="56A2A82B"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Quy định toàn bộ dữ liệu trong Cơ sở dữ liệu quốc gia về định danh và xác thực điện tử có giá trị khai thác và sử dụng như dữ liệu gốc (theo Luật Dữ liệu: Dữ liệu gốc là dữ liệu được tạo lập trong quá trình hoạt động của cơ quan, tổ chức, cá nhân hoặc thu thập, tạo lập từ số hóa bản chính giấy tờ, tài liệu, các dạng vật chất khác). Do đó, cần cân nhắc sự phù hợp của quy định này trong trường hợp dữ liệu được đồng bộ, tổng hợp hoặc làm giàu từ cơ sở dữ liệu chuyên ngành khác (khoản 1 Điều 33).</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03"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rà soát, chỉnh lý khoản 2 Điều 35 bảo đảm phù hợp với khái niệm và giá trị của dữ liệu gốc theo Luật Dữ liệu năm 2024.</w:t>
            </w:r>
          </w:p>
        </w:tc>
      </w:tr>
      <w:tr w:rsidR="00C624C9" w:rsidRPr="004032D3" w14:paraId="21F1B410"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0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214.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0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Điều 35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0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0E" w14:textId="2F4C3BD0" w:rsidR="00C624C9" w:rsidRPr="004032D3" w:rsidRDefault="00D74317"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Để p</w:t>
            </w:r>
            <w:r w:rsidR="00CD3891" w:rsidRPr="004032D3">
              <w:rPr>
                <w:rFonts w:ascii="Times New Roman" w:eastAsia="Times New Roman" w:hAnsi="Times New Roman" w:cs="Times New Roman"/>
                <w:sz w:val="26"/>
                <w:szCs w:val="26"/>
              </w:rPr>
              <w:t xml:space="preserve">hân biệt đúng dữ liệu tại nguồn, dữ liệu tổng hợp, làm giàu, chỉ mục, dữ liệu lịch sử và bảo đảm an toàn pháp lý; đề nghị sửa khoản 2 theo hướng “Dữ liệu được đồng bộ từ cơ sở dữ liệu quốc gia, cơ sở dữ liệu chuyên ngành có giá trị theo giá trị pháp lý của dữ liệu tại nguồn. Dữ liệu tổng </w:t>
            </w:r>
            <w:r w:rsidR="00CD3891" w:rsidRPr="004032D3">
              <w:rPr>
                <w:rFonts w:ascii="Times New Roman" w:eastAsia="Times New Roman" w:hAnsi="Times New Roman" w:cs="Times New Roman"/>
                <w:sz w:val="26"/>
                <w:szCs w:val="26"/>
              </w:rPr>
              <w:lastRenderedPageBreak/>
              <w:t>hợp, làm giàu, chỉ mục và dữ liệu lịch sử có giá trị phục vụ tra cứu, đối soát, xác thực theo mục đích được pháp luật quy định; không thay thế dữ liệu tại nguồn khi xác lập quyền, nghĩa vụ.”</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0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rà soát, chỉnh lý khoản 2 Điều 35 bảo đảm phù hợp với khái niệm và giá trị của dữ liệu gốc theo Luật Dữ liệu năm 2024.</w:t>
            </w:r>
          </w:p>
        </w:tc>
      </w:tr>
      <w:tr w:rsidR="00C624C9" w:rsidRPr="004032D3" w14:paraId="21F1B06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6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215.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6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35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6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tỉnh Điện Biên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63" w14:textId="1A9F783A"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sửa đổi bổ sung như sau: "Tổ chức, cá nhân không thuộc đối tượng quy định tại điểm a và điểm b khoản này chỉ được khai thác, sử dụng thông tin từ hệ thống định danh và xác thực điện tử theo các hình thức sau: Khai thác dữ liệu mở theo quy định của pháp luật; Khai thác thông tin danh tính điện tử và các thông tin khác khi có sự đồng ý của chủ thể danh tính điện tử và được cơ quan quản lý định danh và xác thực điện tử chấp thuận, trừ trường hợp pháp luật có quy định khác" để nội dung được đầy đủ.</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64"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chỉnh lý, bổ sung.</w:t>
            </w:r>
          </w:p>
        </w:tc>
      </w:tr>
      <w:tr w:rsidR="00C624C9" w:rsidRPr="004032D3" w14:paraId="21F1B40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0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216.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0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35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0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Đoàn TNCS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08" w14:textId="72D3FE7E"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bổ sung quy định làm rõ cơ chế khai thác dữ liệu của các cơ quan, tổ chức chính trị - xã hội thông qua kết nối với các hệ thống thông tin, cơ sở dữ liệu chuyên ngành theo phân quyền và đúng mục đích sử dụng. Hiện nay, dự thảo chỉ quy định về quyền được khai thác dữ liệu nhưng chưa quy định rõ phương thức và cơ chế thực hiện việc khai thác thông qua kết nối với các hệ thống </w:t>
            </w:r>
            <w:r w:rsidRPr="004032D3">
              <w:rPr>
                <w:rFonts w:ascii="Times New Roman" w:eastAsia="Times New Roman" w:hAnsi="Times New Roman" w:cs="Times New Roman"/>
                <w:sz w:val="26"/>
                <w:szCs w:val="26"/>
              </w:rPr>
              <w:lastRenderedPageBreak/>
              <w:t>chuyên ngành. Về phía Trung ương Đoàn TNCS Hồ Chí Minh đang triển khai phần mềm Quản lý đoàn viên thống nhất trên phạm vi toàn quốc và đã kết nối với hệ thống quản lý thông tin của Ủy ban Trung ương Mặt trận Tổ quốc Việt Nam. Việc bổ sung quy định này sẽ tạo cơ sở pháp lý để phần mềm Quản lý đoàn viên được kết nối, khai thác dữ liệu định danh điện tử theo phân quyền nhằm phục vụ các nghiệp vụ như xác thực thông tin đoàn viên, đối soát dữ liệu, bảo đảm mỗi đoàn viên có một hồ sơ điện tử thống nhất, qua đó nâng cao chất lượng cơ sở dữ liệu đoàn viên và thúc đẩy chuyển đổi số trong công tác Đoàn."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09"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tiếp thu ý kiến tham gia và sẽ bổ sung tại Nghị định của Chính phủ nội dung: Cơ sở dữ liệu quốc gia, cơ sở dữ liệu chuyên ngành, hệ thống thông tin chuyên ngành của cơ quan nhà nước, tổ chức chính trị, tổ chức chính trị - xã hội được kết nối, chia sẻ thông tin với Cơ sở dữ liệu quốc gia về định danh và xác thực điện tử thông qua mạng viễn thông, mạng </w:t>
            </w:r>
            <w:r w:rsidRPr="004032D3">
              <w:rPr>
                <w:rFonts w:ascii="Times New Roman" w:eastAsia="Times New Roman" w:hAnsi="Times New Roman" w:cs="Times New Roman"/>
                <w:sz w:val="26"/>
                <w:szCs w:val="26"/>
              </w:rPr>
              <w:lastRenderedPageBreak/>
              <w:t>máy tính, mạng chuyên dùng để phục vụ công tác quản lý nhà nước theo chức năng, nhiệm vụ, quyền hạn được giao.</w:t>
            </w:r>
          </w:p>
        </w:tc>
      </w:tr>
      <w:tr w:rsidR="00C624C9" w:rsidRPr="004032D3" w14:paraId="21F1B3F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F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217.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F8" w14:textId="77777777" w:rsidR="00C624C9" w:rsidRPr="004032D3" w:rsidRDefault="00CD3891" w:rsidP="004560D2">
            <w:pPr>
              <w:spacing w:before="60" w:after="60" w:line="240" w:lineRule="auto"/>
              <w:jc w:val="center"/>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điểm c khoản 3 Điều 35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F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Cao Bằng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FB"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 xml:space="preserve">Đề nghị cơ quan soạn thảo bổ sung quy định cụ thể đối với hoạt động khai thác thông tin của tổ chức, cá nhân tại điểm c khoản 3 Điều 35 như sau: </w:t>
            </w:r>
            <w:r w:rsidRPr="004032D3">
              <w:rPr>
                <w:rFonts w:ascii="Times New Roman" w:eastAsia="Times New Roman" w:hAnsi="Times New Roman" w:cs="Times New Roman"/>
                <w:i/>
                <w:iCs/>
                <w:sz w:val="26"/>
                <w:szCs w:val="26"/>
              </w:rPr>
              <w:t xml:space="preserve">“Phải tuân thủ nghiêm ngặt về hình thức, nội dung đồng ý và quyền rút lại sự đồng ý cho từng mục đích cụ thể của chủ thể danh tính điện tử; nghiêm cấm việc thiết lập các giao diện sử dụng cơ chế mặc định đồng ý hoặc các chỉ dẫn cố tình gây nhầm lẫn. Bổ sung quy định rõ ràng về điều kiện, tiêu chí, trình tự, thời hạn và căn cứ từ chối chấp thuận của </w:t>
            </w:r>
            <w:r w:rsidRPr="004032D3">
              <w:rPr>
                <w:rFonts w:ascii="Times New Roman" w:eastAsia="Times New Roman" w:hAnsi="Times New Roman" w:cs="Times New Roman"/>
                <w:i/>
                <w:iCs/>
                <w:sz w:val="26"/>
                <w:szCs w:val="26"/>
              </w:rPr>
              <w:lastRenderedPageBreak/>
              <w:t>cơ quan quản lý; bảo đảm công khai, minh bạch và quyền khiếu nại.”</w:t>
            </w:r>
          </w:p>
          <w:p w14:paraId="21F1B3FC"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Hiện nay, việc liên kết dịch vụ công - tư cho thấy, các ứng dụng trung gian thường thiết kế giao diện tích hợp các hộp đánh dấu (check-box) đồng ý mặc định. Người dân miền núi, người lớn tuổi vốn có trình độ công nghệ hạn chế sẽ dễ dàng bấm chấp thuận mà không hề biết rằng toàn bộ thông tin cá nhân và yếu tố sinh trắc học nhạy cảm của mình đã bị chuyển giao cho bên thứ ba khai thác. Khi xảy ra sự cố, cơ quan quản lý tại địa phương không thể xử phạt trực tiếp các hành vi này do thiếu chế tài đặc thù. Đồng thời, việc dự thảo quy định khai thác phải có sự đồng ý của cơ quan quản lý nhưng không đi kèm tiêu chí, thời hạn phê duyệt rõ ràng sẽ tạo ra một thủ tục hành chính mập mờ, tiềm ẩn cơ chế xin - cho. Việc sửa đổi là cần thiết để cụ thể hóa Điều 9 và Điều 10 Luật Bảo vệ dữ liệu cá nhân năm 2025, tương thích với Nghị định số 356/2025/NĐ-CP ngày 31/12/2025 của Chính phủ.</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3FD"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giải trình như sau: việc quản lý vận hành hệ thống theo quy định của pháp luật, Chính phủ quy định chi tiết việc khai thác thông tin đúng theo chức năng, quyền hạn được giao nên không cần thiết bổ sung nguyên tắc này.</w:t>
            </w:r>
          </w:p>
        </w:tc>
      </w:tr>
      <w:tr w:rsidR="004D144F" w:rsidRPr="004032D3" w14:paraId="21F1B06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66" w14:textId="77777777" w:rsidR="004D144F" w:rsidRPr="004032D3" w:rsidRDefault="004D144F"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218.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67" w14:textId="77777777" w:rsidR="004D144F" w:rsidRPr="004032D3" w:rsidRDefault="004D144F"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68" w14:textId="77777777" w:rsidR="004D144F" w:rsidRPr="004032D3" w:rsidRDefault="004D144F"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69" w14:textId="6FE59673" w:rsidR="004D144F" w:rsidRPr="004032D3" w:rsidRDefault="004D144F"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Tại Điều 36 dự thảo Luật quy định: </w:t>
            </w:r>
            <w:r w:rsidRPr="004032D3">
              <w:rPr>
                <w:rFonts w:ascii="Times New Roman" w:eastAsia="Times New Roman" w:hAnsi="Times New Roman" w:cs="Times New Roman"/>
                <w:i/>
                <w:iCs/>
                <w:sz w:val="26"/>
                <w:szCs w:val="26"/>
              </w:rPr>
              <w:t xml:space="preserve">“Điều 36. Phí khai thác và sử dụng dữ liệu định danh và xác thực điện tử quốc gia”, </w:t>
            </w:r>
            <w:r w:rsidRPr="004032D3">
              <w:rPr>
                <w:rFonts w:ascii="Times New Roman" w:eastAsia="Times New Roman" w:hAnsi="Times New Roman" w:cs="Times New Roman"/>
                <w:sz w:val="26"/>
                <w:szCs w:val="26"/>
              </w:rPr>
              <w:t xml:space="preserve">tại </w:t>
            </w:r>
            <w:r w:rsidRPr="004032D3">
              <w:rPr>
                <w:rFonts w:ascii="Times New Roman" w:eastAsia="Times New Roman" w:hAnsi="Times New Roman" w:cs="Times New Roman"/>
                <w:sz w:val="26"/>
                <w:szCs w:val="26"/>
              </w:rPr>
              <w:lastRenderedPageBreak/>
              <w:t>khoản 5 Điều 46 dự thảo Luật quy định</w:t>
            </w:r>
            <w:r w:rsidRPr="004032D3">
              <w:rPr>
                <w:rFonts w:ascii="Times New Roman" w:eastAsia="Times New Roman" w:hAnsi="Times New Roman" w:cs="Times New Roman"/>
                <w:i/>
                <w:iCs/>
                <w:sz w:val="26"/>
                <w:szCs w:val="26"/>
              </w:rPr>
              <w:t>: “5. Sửa đổi, bổ sung Phụ lục số 01 về Danh mục phí, lệ phí ban hành kèm theo Luật Phí và lệ phí như sau: a) Bổ sung số thứ tự 7 vào sau số thứ tự 6 mục IV phần A như sau: Phí khai thác và sử dụng thông tin trong Hệ thống định danh và xác thực điện tử thuộc thẩm quyền của Bộ Tài chính”</w:t>
            </w:r>
            <w:r w:rsidRPr="004032D3">
              <w:rPr>
                <w:rFonts w:ascii="Times New Roman" w:eastAsia="Times New Roman" w:hAnsi="Times New Roman" w:cs="Times New Roman"/>
                <w:sz w:val="26"/>
                <w:szCs w:val="26"/>
              </w:rPr>
              <w:t xml:space="preserve">. Đề nghị bỏ nội dung về phí khai thác và sử dụng thông tin trong cơ sở dữ liệu quốc gia về định danh và xác thực điện tử tại Điều 36 dự thảo Luật. Đồng thời, đề nghị bỏ nội dung khoản 5 Điều 46 dự thảo Luật do phí khai thác, sử dụng thông tin trong Cơ sở dữ liệu quốc gia về định danh và xác thực điện tử đã quy định cụ thể tại Luật Dữ liệu và các văn bản hướng dẫn, không phải là khoản phí mới cần phải sửa đổi Luật Phí và lệ phí và nội dung khoản 5 Điều 46 chưa thống nhất đồng bộ với Điều 36 dự thảo Luật. Ngoài ra, tại khoản 3, khoản 4, khoản 5 Điều 36 dự thảo Luật về phí khai thác và sử dụng dữ liệu định danh và xác thực điện tử quốc gia có quy định về nội dung chi phí sử dụng dịch vụ kiểm tra hiệu lực của danh tính điện tử và chứng thư điện tử thực hiện theo thỏa thuận. Khoản thu này không phải là khoản phí </w:t>
            </w:r>
            <w:r w:rsidRPr="004032D3">
              <w:rPr>
                <w:rFonts w:ascii="Times New Roman" w:eastAsia="Times New Roman" w:hAnsi="Times New Roman" w:cs="Times New Roman"/>
                <w:sz w:val="26"/>
                <w:szCs w:val="26"/>
              </w:rPr>
              <w:lastRenderedPageBreak/>
              <w:t>thuộc NSNN theo quy định pháp luật về phí, lệ phí, vì vậy, đề nghị cơ quan soạn thảo tách thành điều khoản riêng tránh nhầm lẫn, chồng chéo.</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6A" w14:textId="6673CD04" w:rsidR="004D144F" w:rsidRPr="004032D3" w:rsidRDefault="004D144F" w:rsidP="004560D2">
            <w:pPr>
              <w:spacing w:before="60" w:after="60" w:line="240" w:lineRule="auto"/>
              <w:ind w:right="10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lastRenderedPageBreak/>
              <w:t xml:space="preserve">Tiếp thu ý kiến tham gia, cơ quan soạn thảo rà soát, chỉnh lý bảo đảm thống nhất giữa Điều 36 và Điều 46 dự thảo Luật về </w:t>
            </w:r>
            <w:r w:rsidRPr="004032D3">
              <w:rPr>
                <w:rFonts w:ascii="Times New Roman" w:eastAsia="Times New Roman" w:hAnsi="Times New Roman" w:cs="Times New Roman"/>
                <w:sz w:val="26"/>
                <w:szCs w:val="26"/>
              </w:rPr>
              <w:lastRenderedPageBreak/>
              <w:t>thẩm quyền quy định phí khai thác, sử dụng thông tin, phù hợp với quy định của Luật Phí và lệ phí.</w:t>
            </w:r>
          </w:p>
        </w:tc>
      </w:tr>
      <w:tr w:rsidR="00C624C9" w:rsidRPr="004032D3" w14:paraId="21F1B41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1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219.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1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36 và Điều 46 (thẩm quyền phí)</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1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Văn phòng Chính phủ</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14" w14:textId="50B0A6A6"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Điều 36 dự thảo luật quy định về phí khai thác và sử dụng dữ liệu định danh, đồng thời giao Chính phủ quy định chi tiết, tuy nhiên, tại Điều 46 của dự thảo Luật quy định thẩm quyền quy định phí khai thác, sử dụng thông tin trong Hệ thống định danh và xác thực điện tử thuộc về Bộ Tài chính. Do vậy, đề nghị rà soát, điều chỉnh để bảo đảm tính thống nhất của văn bản.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15"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rà soát, chỉnh lý bảo đảm thống nhất giữa Điều 36 và Điều 46 dự thảo Luật về thẩm quyền quy định phí khai thác, sử dụng thông tin, phù hợp với quy định của Luật Phí và lệ phí.</w:t>
            </w:r>
          </w:p>
        </w:tc>
      </w:tr>
      <w:tr w:rsidR="00C624C9" w:rsidRPr="004032D3" w14:paraId="21F1B69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9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220.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9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9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Liên hiệp Phụ nữ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9B"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Về phí khai thác và sử dụng dịch vụ: Để không tạo gánh nặng tài chính, làm cản trở quyền tiếp cận các dịch vụ số của phụ nữ nghèo, phụ nữ có hoàn cảnh khó khăn, đề nghị bổ sung Điều 36 quy định về chính sách miễn, giảm phí dịch vụ định danh và xác thực điện tử (đối với các dịch vụ do tổ chức/doanh nghiệp cung cấp nhưng mang tính thiết yếu) cho các nhóm đối tượng yếu thế, hộ nghèo, cận nghèo.</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9C"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Cơ quan soạn thảo tiếp thu và giải trình ý kiến tham gia như sau: việc thu, miễn, giảm phí khai thác, sử dụng dữ liệu định danh và xác thực điện tử đã được quy định tại Luật này và được thực hiện theo quy định của pháp luật về phí và lệ phí. Đối với dịch vụ do tổ chức cung cấp dịch vụ định danh và xác thực điện tử cung cấp, chi phí sử dụng dịch vụ được thực hiện theo thỏa thuận giữa các bên, phù hợp với quy định của pháp luật. </w:t>
            </w:r>
          </w:p>
        </w:tc>
      </w:tr>
      <w:tr w:rsidR="00C624C9" w:rsidRPr="004032D3" w14:paraId="21F1B07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6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221.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6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5, Điều 36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6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tỉnh Điện Biên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6F" w14:textId="29CF95D2"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Tại khoản 5, Điều 36: "Cơ quan, tổ chức, cá nhân sử dụng dịch vụ định danh và xác thực do tổ chức cung cấp dịch vụ định </w:t>
            </w:r>
            <w:r w:rsidRPr="004032D3">
              <w:rPr>
                <w:rFonts w:ascii="Times New Roman" w:eastAsia="Times New Roman" w:hAnsi="Times New Roman" w:cs="Times New Roman"/>
                <w:sz w:val="26"/>
                <w:szCs w:val="26"/>
              </w:rPr>
              <w:lastRenderedPageBreak/>
              <w:t>danh và xác thực điện tử thực hiện thanh toán chi phí dịch vụ theo thỏa thuận". Đề nghị sửa đổi bổ sung như sau: "Cơ quan, tổ chức, cá nhân sử dụng dịch vụ định danh và xác thực điện tử do tổ chức cung cấp dịch vụ định danh và xác thực điện tử cung cấp phải thanh toán chi phí sử dụng dịch vụ theo mức giá, phương thức và các điều kiện đã được các bên thỏa thuận, phù hợp với quy định của pháp luật" để nội dung được đầy đủ.</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7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chỉnh lý, bổ sung.</w:t>
            </w:r>
          </w:p>
        </w:tc>
      </w:tr>
      <w:tr w:rsidR="00C624C9" w:rsidRPr="004032D3" w14:paraId="21F1B41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1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222.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1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1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Công Thương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1B"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cơ quan chủ trì soạn thảo rà soát, đảm bảo nội dung dự thảo Luật phù hợp với các nguyên tắc cạnh tranh trong kinh doanh (quy định tại Điều 5 Luật Cạnh tranh), chính sách của Nhà nước về cạnh tranh (Điều 6 Luật Cạnh tranh); Đảm bảo dự thảo Luật không chứa các nội dung phân biệt đối xử giữa các doanh nghiệp và các quy định về điều cấm có liên quan đến cạnh tranh (quy định tại Điều 8 Luật Cạnh tranh).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1C"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các quy định về dịch vụ định danh và xác thực điện tử bảo đảm phù hợp với nguyên tắc cạnh tranh, chính sách của Nhà nước về cạnh tranh theo Luật Cạnh tranh, không chứa nội dung phân biệt đối xử giữa các doanh nghiệp, bảo đảm môi trường cạnh tranh lành mạnh, công khai, minh bạch.</w:t>
            </w:r>
          </w:p>
        </w:tc>
      </w:tr>
      <w:tr w:rsidR="00C624C9" w:rsidRPr="004032D3" w14:paraId="21F1B07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7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223.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7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7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Bắc Ninh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76"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Tại khoản 2, Điều 38 quy định: “Tổ chức cung cấp dịch vụ định danh điện tử theo quy định tại Điều này phải thực hiện thông báo cho Bộ Công an về các đối tượng thực hiện định danh, trường thông tin trong </w:t>
            </w:r>
            <w:r w:rsidRPr="004032D3">
              <w:rPr>
                <w:rFonts w:ascii="Times New Roman" w:eastAsia="Times New Roman" w:hAnsi="Times New Roman" w:cs="Times New Roman"/>
                <w:sz w:val="26"/>
                <w:szCs w:val="26"/>
              </w:rPr>
              <w:lastRenderedPageBreak/>
              <w:t xml:space="preserve">danh tính điện tử được cấp, hệ thống và phương án thực hiện định danh điện tử trước khi cung cấp dịch vụ. ". Tuy nhiên, tại khoản 2, Điều 8 quy định: “Tổ chức, doanh nghiệp đủ điều kiện được cấp giấy chứng nhận thực hiện hoạt động định danh điện tử”. Dự thảo Luật đang thiếu sự nhất quán về thủ tục pháp lý, gây rủi ro rất lớn cho lộ trình đầu tư của doanh nghiệp. Việc chỉ yêu cầu “thông báo” tại Điều 38 là chưa đủ chặt chẽ đối với một ngành nghề kinh doanh có điều kiện đặc thù liên quan đến an ninh quốc gia, nhưng cụm từ “được cấp giấy chứng nhận” tại Điều 8 lại chưa được quy định rõ ràng về quy trình, thẩm quyền và giá trị pháp lý. Việc quy định như dự thảo có thể tạo ra kẽ hở, khiến doanh nghiệp rơi vào tình trạng "tiến thoái lưỡng nan": nếu chỉ thông báo mà không có sự thẩm định, phê duyệt chính thức bằng văn bản (Giấy phép) từ Bộ Công an, doanh nghiệp sẽ không có cơ sở pháp lý để khẳng định năng lực hệ thống với khách hàng; ngược lại, nếu bắt buộc phải có giấy chứng nhận mà quy trình cấp phép không được cụ thể hóa, sẽ dẫn đến cơ chế "xin - cho" và kéo dài thời gian chờ đợi. Vì vậy, đề nghị Ban soạn thảo cần làm rõ cơ quan có thẩm </w:t>
            </w:r>
            <w:r w:rsidRPr="004032D3">
              <w:rPr>
                <w:rFonts w:ascii="Times New Roman" w:eastAsia="Times New Roman" w:hAnsi="Times New Roman" w:cs="Times New Roman"/>
                <w:sz w:val="26"/>
                <w:szCs w:val="26"/>
              </w:rPr>
              <w:lastRenderedPageBreak/>
              <w:t>quyền thẩm định và cấp “Giấy xác nhận đủ điều kiện cung cấp dịch vụ định danh và xác thực điện tử”; quy trình này phải bao gồm việc thẩm định phương án kỹ thuật ngay từ giai đoạn đầu tư để tránh lãng phí cho xã hội, thay vì “thông báo” một cách hình thức và thiếu tính cam kết trách nhiệm từ phía cơ quan quản lý.</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77"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đã rà soát, chỉnh lý và sửa khoản 2 Điều 8 bỏ nội dung quy định về “tổ chức được cấp giấy chứng nhận”</w:t>
            </w:r>
          </w:p>
        </w:tc>
      </w:tr>
      <w:tr w:rsidR="00C624C9" w:rsidRPr="004032D3" w14:paraId="21F1B42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2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224.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26"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27"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29" w14:textId="23F61928"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Dự thảo luật đang quy định “tổ chức được thành lập hợp pháp tại Việt Nam” theo đó tổ chức nước ngoài thành lập tại Việt Nam được coi là đáp ứng điều kiện này. Đây là một dịch vụ có liên quan đến yếu tố an ninh, an toàn, cần có đánh giá kỹ lưỡng đối với quy định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2A"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nghiên cứu hoàn thiện điều kiện chủ thể tại Điều 38 gắn với yêu cầu bảo đảm quốc phòng, an ninh.</w:t>
            </w:r>
          </w:p>
        </w:tc>
      </w:tr>
      <w:tr w:rsidR="00C624C9" w:rsidRPr="004032D3" w14:paraId="21F1B43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2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225.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2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2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2F" w14:textId="2377984D" w:rsidR="00C624C9" w:rsidRPr="004032D3" w:rsidRDefault="004D144F"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 xml:space="preserve">ự thảo Luật quy định các điều kiện đối với tổ chức cung cấp dịch vụ định danh và xác thực điện tử ở mức khung, đồng thời áp dụng cơ chế thông báo trước khi cung cấp dịch vụ định danh điện tử. Tuy nhiên, hoạt động cung cấp dịch vụ có thể liên quan đến việc xử lý dữ liệu sinh trắc học, quyền tài sản và kết quả xác thực có giá trị pháp lý cao. Trong khi đó, Nghị định số 69/2024/NĐ-CP hiện đang quy định cơ chế xác nhận đủ điều kiện cung cấp dịch vụ xác thực điện tử. Vì vậy, đề nghị Ban </w:t>
            </w:r>
            <w:r w:rsidR="00CD3891" w:rsidRPr="004032D3">
              <w:rPr>
                <w:rFonts w:ascii="Times New Roman" w:eastAsia="Times New Roman" w:hAnsi="Times New Roman" w:cs="Times New Roman"/>
                <w:sz w:val="26"/>
                <w:szCs w:val="26"/>
              </w:rPr>
              <w:lastRenderedPageBreak/>
              <w:t>soạn thảo giải trình rõ cơ sở của việc lựa chọn cơ chế quản lý mới; đồng thời, thiết kế điều kiện cung cấp dịch vụ theo mức độ rủi ro, theo hướng áp dụng cơ chế thông báo đối với dịch vụ có mức độ rủi ro thấp và áp dụng cơ chế đánh giá, chứng nhận hoặc cấp giấy xác nhận có thời hạn đối với dịch vụ có mức độ bảo đảm cao. Bên cạnh đó, cần công khai danh sách tổ chức cung cấp dịch vụ và tình trạng chứng nhận của từng tổ chức. Theo ý kiến này, để đảm bảo hài hòa mục tiêu tạo lập, phát triển thị trường cung cấp dịch vụ định danh và xác thực điện tử với yêu cầu bảo vệ người dùng và dữ liệu cá nhân, nhất là đối với các dịch vụ có mức độ rủi ro cao. Đề nghị bổ sung vào Điều 38 quy định: “Điều kiện cung cấp dịch vụ được áp dụng theo mức độ bảo đảm và mức độ rủi ro. Dịch vụ xử lý dữ liệu sinh trắc học, dữ liệu cá nhân nhạy cảm hoặc cung cấp kết quả xác thực mức độ 3 phải được đánh giá, chứng nhận đủ điều kiện, kiểm toán an toàn định kỳ và có bảo hiểm hoặc biện pháp bảo đảm trách nhiệm dân sự.”</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3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 các quy định về điều kiện đối với tổ chức cung cấp dịch vụ định danh và xác thực điện tử được xây dựng theo hướng cắt giảm thủ tục hành chính, đơn giản hóa điều kiện kinh doanh, chuyển từ tiền kiểm sang hậu kiểm.</w:t>
            </w:r>
          </w:p>
          <w:p w14:paraId="21F1B43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về mức độ bảo đảm và mức độ rủi ro, cơ quan soạn thảo nghiên cứu hoàn thiện điều kiện tại Điều 38 gắn với yêu cầu bảo đảm quốc phòng, an ninh </w:t>
            </w:r>
            <w:r w:rsidRPr="004032D3">
              <w:rPr>
                <w:rFonts w:ascii="Times New Roman" w:eastAsia="Times New Roman" w:hAnsi="Times New Roman" w:cs="Times New Roman"/>
                <w:sz w:val="26"/>
                <w:szCs w:val="26"/>
              </w:rPr>
              <w:lastRenderedPageBreak/>
              <w:t>và yêu cầu bảo vệ dữ liệu cá nhân; đồng thời bổ sung cơ chế bảo đảm quyền lợi của chủ thể danh tính điện tử và cơ chế hậu kiểm, thanh tra, kiểm tra định kỳ. Điều kiện, trình tự cụ thể và việc công khai thông tin về tổ chức cung cấp dịch vụ được nghiên cứu quy định chi tiết tại Nghị định của Chính phủ.</w:t>
            </w:r>
          </w:p>
        </w:tc>
      </w:tr>
      <w:tr w:rsidR="00C624C9" w:rsidRPr="004032D3" w14:paraId="21F1B71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0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226.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1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Toàn dự thảo; Điều 38; khoản 1 Điều 39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1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12" w14:textId="1CFE3D09" w:rsidR="00C624C9" w:rsidRPr="004032D3" w:rsidRDefault="004D144F"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Đề</w:t>
            </w:r>
            <w:r w:rsidR="00CD3891" w:rsidRPr="004032D3">
              <w:rPr>
                <w:rFonts w:ascii="Times New Roman" w:eastAsia="Times New Roman" w:hAnsi="Times New Roman" w:cs="Times New Roman"/>
                <w:sz w:val="26"/>
                <w:szCs w:val="26"/>
              </w:rPr>
              <w:t xml:space="preserve"> nghị cơ quan chủ trì soạn thảo tiếp tục rà soát, nghiên cứu các chủ trương, đường lối của Đảng để thể chế hóa đầy đủ các quy định liên quan đến thẩm quyền, thủ tục hành chính… tại dự thảo Luật (nội dung cụ thể xin xem tại …), như:</w:t>
            </w:r>
          </w:p>
          <w:p w14:paraId="21F1B713"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 Kết luận số 119-KL/TW ngày 20/01/2025 của Bộ Chính trị về định hướng đổi mới, hoàn thiện quy trình xây dựng pháp luật xác định </w:t>
            </w:r>
            <w:r w:rsidRPr="004032D3">
              <w:rPr>
                <w:rFonts w:ascii="Times New Roman" w:eastAsia="Times New Roman" w:hAnsi="Times New Roman" w:cs="Times New Roman"/>
                <w:i/>
                <w:iCs/>
                <w:sz w:val="26"/>
                <w:szCs w:val="26"/>
              </w:rPr>
              <w:t xml:space="preserve">phân định rõ thẩm quyền lập pháp và thẩm quyền lập quy, </w:t>
            </w:r>
            <w:r w:rsidRPr="004032D3">
              <w:rPr>
                <w:rFonts w:ascii="Times New Roman" w:eastAsia="Times New Roman" w:hAnsi="Times New Roman" w:cs="Times New Roman"/>
                <w:b/>
                <w:bCs/>
                <w:i/>
                <w:iCs/>
                <w:sz w:val="26"/>
                <w:szCs w:val="26"/>
              </w:rPr>
              <w:t>luật chỉ quy định những vấn đề thuộc thẩm quyền Quốc hội</w:t>
            </w:r>
            <w:r w:rsidRPr="004032D3">
              <w:rPr>
                <w:rFonts w:ascii="Times New Roman" w:eastAsia="Times New Roman" w:hAnsi="Times New Roman" w:cs="Times New Roman"/>
                <w:i/>
                <w:iCs/>
                <w:sz w:val="26"/>
                <w:szCs w:val="26"/>
              </w:rPr>
              <w:t>, không luật hóa các nội dung thuộc phạm vi điều chỉnh của văn bản dưới luật; cơ bản không quy định thủ tục hành chính, trình tự, hồ sơ trong luật mà giao Chính phủ, các bộ quy định theo thẩm quyền…</w:t>
            </w:r>
            <w:r w:rsidRPr="004032D3">
              <w:rPr>
                <w:rFonts w:ascii="Times New Roman" w:eastAsia="Times New Roman" w:hAnsi="Times New Roman" w:cs="Times New Roman"/>
                <w:sz w:val="26"/>
                <w:szCs w:val="26"/>
              </w:rPr>
              <w:t xml:space="preserve">; đồng thời tại khoản 2 Điều 5 Luật Tổ chức Quốc hội quy định </w:t>
            </w:r>
            <w:r w:rsidRPr="004032D3">
              <w:rPr>
                <w:rFonts w:ascii="Times New Roman" w:eastAsia="Times New Roman" w:hAnsi="Times New Roman" w:cs="Times New Roman"/>
                <w:i/>
                <w:iCs/>
                <w:sz w:val="26"/>
                <w:szCs w:val="26"/>
              </w:rPr>
              <w:t xml:space="preserve">Luật chỉ quy định các vấn đề mang tính ổn định, có giá trị lâu dài… Đối với các </w:t>
            </w:r>
            <w:r w:rsidRPr="004032D3">
              <w:rPr>
                <w:rFonts w:ascii="Times New Roman" w:eastAsia="Times New Roman" w:hAnsi="Times New Roman" w:cs="Times New Roman"/>
                <w:b/>
                <w:bCs/>
                <w:i/>
                <w:iCs/>
                <w:sz w:val="26"/>
                <w:szCs w:val="26"/>
              </w:rPr>
              <w:t>nội dung quản lý nhà nước theo từng lĩnh vực</w:t>
            </w:r>
            <w:r w:rsidRPr="004032D3">
              <w:rPr>
                <w:rFonts w:ascii="Times New Roman" w:eastAsia="Times New Roman" w:hAnsi="Times New Roman" w:cs="Times New Roman"/>
                <w:i/>
                <w:iCs/>
                <w:sz w:val="26"/>
                <w:szCs w:val="26"/>
              </w:rPr>
              <w:t xml:space="preserve">, các vấn đề mới, có tính kiến tạo phát triển, các vấn đề chưa có thực tiễn kiểm nghiệm, luật chỉ quy định các nội dung chính sách có tính nguyên tắc, định hướng thuộc thẩm quyền của Quốc hội để thể chế hóa chủ trương, chính sách của Đảng… Cơ bản </w:t>
            </w:r>
            <w:r w:rsidRPr="004032D3">
              <w:rPr>
                <w:rFonts w:ascii="Times New Roman" w:eastAsia="Times New Roman" w:hAnsi="Times New Roman" w:cs="Times New Roman"/>
                <w:i/>
                <w:iCs/>
                <w:sz w:val="26"/>
                <w:szCs w:val="26"/>
              </w:rPr>
              <w:lastRenderedPageBreak/>
              <w:t xml:space="preserve">không quy định các nội dung về thủ tục hành chính, về quy trình, quy chuẩn chuyên môn, kỹ thuật và </w:t>
            </w:r>
            <w:r w:rsidRPr="004032D3">
              <w:rPr>
                <w:rFonts w:ascii="Times New Roman" w:eastAsia="Times New Roman" w:hAnsi="Times New Roman" w:cs="Times New Roman"/>
                <w:b/>
                <w:bCs/>
                <w:i/>
                <w:iCs/>
                <w:sz w:val="26"/>
                <w:szCs w:val="26"/>
              </w:rPr>
              <w:t>các nội dung có tính biến động cao</w:t>
            </w:r>
            <w:r w:rsidRPr="004032D3">
              <w:rPr>
                <w:rFonts w:ascii="Times New Roman" w:eastAsia="Times New Roman" w:hAnsi="Times New Roman" w:cs="Times New Roman"/>
                <w:i/>
                <w:iCs/>
                <w:sz w:val="26"/>
                <w:szCs w:val="26"/>
              </w:rPr>
              <w:t>”</w:t>
            </w:r>
            <w:r w:rsidRPr="004032D3">
              <w:rPr>
                <w:rFonts w:ascii="Times New Roman" w:eastAsia="Times New Roman" w:hAnsi="Times New Roman" w:cs="Times New Roman"/>
                <w:sz w:val="26"/>
                <w:szCs w:val="26"/>
              </w:rPr>
              <w:t xml:space="preserve">… </w:t>
            </w:r>
          </w:p>
          <w:p w14:paraId="21F1B714"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 Nghị quyết số 66-NQ/TW ngày 30/4/2025 của Bộ Chính trị về đổi mới công tác xây dựng và thi hành pháp luật đáp ứng yêu cầu phát triển đất nước trong kỷ nguyên mới yêu cầu: </w:t>
            </w:r>
            <w:r w:rsidRPr="004032D3">
              <w:rPr>
                <w:rFonts w:ascii="Times New Roman" w:eastAsia="Times New Roman" w:hAnsi="Times New Roman" w:cs="Times New Roman"/>
                <w:i/>
                <w:iCs/>
                <w:sz w:val="26"/>
                <w:szCs w:val="26"/>
              </w:rPr>
              <w:t>“luật điều chỉnh các nội dung về kiến tạo phát triển chỉ quy định những vấn đề khung, những vấn đề có tính nguyên tắc thuộc thẩm quyền của Quốc hội, còn những vấn đề thực tiễn thường xuyên biến động thì giao Chính phủ, Bộ, ngành, địa phương quy định để bảo đảm linh hoạt, phù hợp với thực tiễn..”</w:t>
            </w:r>
            <w:r w:rsidRPr="004032D3">
              <w:rPr>
                <w:rFonts w:ascii="Times New Roman" w:eastAsia="Times New Roman" w:hAnsi="Times New Roman" w:cs="Times New Roman"/>
                <w:sz w:val="26"/>
                <w:szCs w:val="26"/>
              </w:rPr>
              <w:t>;</w:t>
            </w:r>
          </w:p>
          <w:p w14:paraId="21F1B715"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Do đó, đề nghị rà soát các chỉ đạo của Đảng để thiết kế các quy định sửa đổi, bổ sung cho phù hợp, không quy định những nội dung có tính chất chuyên môn, kỹ thuật hoặc biến động cao, như: quy định cụ thể về điều kiện đối với tổ chức cung cấp dịch vụ định danh và xác thực điện tử (Điều 38); quy định cụ thể các trường hợp chấm dứt hoạt động của tổ chức cung cấp dịch </w:t>
            </w:r>
            <w:r w:rsidRPr="004032D3">
              <w:rPr>
                <w:rFonts w:ascii="Times New Roman" w:eastAsia="Times New Roman" w:hAnsi="Times New Roman" w:cs="Times New Roman"/>
                <w:sz w:val="26"/>
                <w:szCs w:val="26"/>
              </w:rPr>
              <w:lastRenderedPageBreak/>
              <w:t>vụ định danh và xác thực điện tử (khoản 1 Điều 39)…</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16"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tiếp tục rà soát dự thảo Luật theo Kết luận số 119-KL/TW ngày 20/01/2025 của Bộ Chính trị và Nghị quyết số 66-NQ/TW của Bộ Chính trị, chỉ quy định trong Luật những vấn đề thuộc thẩm quyền của Quốc hội, mang tính nguyên tắc, ổn định. Các nội dung về trình tự, thủ tục hành chính, quy trình chuyên môn, kỹ thuật và các nội dung có tính biến động cao, trong đó có quy định chi tiết hơn các điều kiện chung đối với tổ chức cung cấp dịch vụ định danh và xác thực điện tử tại Điều 38 và các trường hợp chấm dứt hoạt động tại khoản 1 Điều 39, được rà soát theo hướng giao Chính phủ quy định chi tiết tại Nghị định và các văn bản hướng dẫn có liên quan.</w:t>
            </w:r>
          </w:p>
        </w:tc>
      </w:tr>
      <w:tr w:rsidR="00C624C9" w:rsidRPr="004032D3" w14:paraId="21F1B7A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A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227.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A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38; khoản 16 Điều 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A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AB"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Điều 38 quy định về điều kiện đối với tổ chức cung cấp dịch vụ định danh và xác thực điện tử, tuy nhiên, đề nghị nghiên cứu thêm về việc quy định nội dung này, cụ thể:</w:t>
            </w:r>
          </w:p>
          <w:p w14:paraId="21F1B7AC" w14:textId="7E833BC9" w:rsidR="00C624C9" w:rsidRPr="004032D3" w:rsidRDefault="004D144F"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H</w:t>
            </w:r>
            <w:r w:rsidR="00CD3891" w:rsidRPr="004032D3">
              <w:rPr>
                <w:rFonts w:ascii="Times New Roman" w:eastAsia="Times New Roman" w:hAnsi="Times New Roman" w:cs="Times New Roman"/>
                <w:sz w:val="26"/>
                <w:szCs w:val="26"/>
              </w:rPr>
              <w:t xml:space="preserve">iện nay theo quy định tại Nghị quyết số 66.17/2026/NQ-CP ngày 15/5/2026 của Chính phủ về cắt giảm, sửa đổi ngành, nghề đầu tư kinh doanh có điều kiện (STT 79 Phụ lục) và khoản 9 Điều 1, Điều 23 Nghị định số 69/2024/NĐ-CP thì </w:t>
            </w:r>
            <w:r w:rsidR="00CD3891" w:rsidRPr="004032D3">
              <w:rPr>
                <w:rFonts w:ascii="Times New Roman" w:eastAsia="Times New Roman" w:hAnsi="Times New Roman" w:cs="Times New Roman"/>
                <w:i/>
                <w:iCs/>
                <w:sz w:val="26"/>
                <w:szCs w:val="26"/>
              </w:rPr>
              <w:t>dịch vụ xác thực điện tử</w:t>
            </w:r>
            <w:r w:rsidR="00CD3891" w:rsidRPr="004032D3">
              <w:rPr>
                <w:rFonts w:ascii="Times New Roman" w:eastAsia="Times New Roman" w:hAnsi="Times New Roman" w:cs="Times New Roman"/>
                <w:sz w:val="26"/>
                <w:szCs w:val="26"/>
              </w:rPr>
              <w:t xml:space="preserve"> là ngành, nghề đầu tư kinh doanh có điều kiện, tuy nhiên, dự thảo Luật lại quy định về “tổ chức cung cấp dịch vụ định danh và xác thực điện tử” (khoản 16 Điều 1, Điều 38), như vậy, dự thảo Luật dự kiến bổ sung dịch vụ định danh điện tử là ngành, nghề đầu tư kinh doanh có điều kiện. Do đó, đề nghị nghiên cứu sửa đổi, bổ sung quy định tại Nghị quyết số 66.17/2026/NQ-CP để bảo đảm phù hợp.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AD"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quy định tại Điều 38 và khoản 16 Điều 1 dự thảo Luật, đối chiếu với quy định hiện hành về ngành, nghề đầu tư kinh doanh có điều kiện để bảo đảm thống nhất; đồng thời nghiên cứu, kiến nghị cơ quan có thẩm quyền sửa đổi, bổ sung các văn bản có liên quan, bảo đảm đồng bộ với quy định của dự thảo Luật. Việc quy định điều kiện đối với tổ chức cung cấp dịch vụ định danh và xác thực điện tử được rà soát theo hướng cắt giảm thủ tục hành chính, đơn giản hóa điều kiện kinh doanh, chuyển từ tiền kiểm sang hậu kiểm.</w:t>
            </w:r>
          </w:p>
        </w:tc>
      </w:tr>
      <w:tr w:rsidR="00C624C9" w:rsidRPr="004032D3" w14:paraId="21F1B7B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A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228.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B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B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B2" w14:textId="4FD1CCAF" w:rsidR="00C624C9" w:rsidRPr="004032D3" w:rsidRDefault="004D144F"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 xml:space="preserve">ự thảo Luật mới chỉ xác định các điều kiện đối với đối với tổ chức cung cấp dịch vụ định danh và xác thực điện tử, tuy </w:t>
            </w:r>
            <w:r w:rsidR="00CD3891" w:rsidRPr="004032D3">
              <w:rPr>
                <w:rFonts w:ascii="Times New Roman" w:eastAsia="Times New Roman" w:hAnsi="Times New Roman" w:cs="Times New Roman"/>
                <w:sz w:val="26"/>
                <w:szCs w:val="26"/>
              </w:rPr>
              <w:lastRenderedPageBreak/>
              <w:t>nhiên, không quy định cụ thể về việc các tổ chức này có cần cấp phép hoạt động hay không, do đó, đề bảo đảm tính minh bách đề nghị chỉnh lý theo hướng xác định: dịch vụ định danh, xác thực điện tử là ngành, nghề kinh doanh có điều kiện; tổ chức cung cấp dịch vụ định danh, xác thực điện tử phải được cấp giấy phép (nêu cụ thể tên giấy phép tại dự thảo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B3"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giải trình như sau:</w:t>
            </w:r>
          </w:p>
          <w:p w14:paraId="21F1B7B4"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Thực hiện chủ trương cắt giảm thủ tục hành chính, đơn giản hóa điều kiện kinh </w:t>
            </w:r>
            <w:r w:rsidRPr="004032D3">
              <w:rPr>
                <w:rFonts w:ascii="Times New Roman" w:eastAsia="Times New Roman" w:hAnsi="Times New Roman" w:cs="Times New Roman"/>
                <w:sz w:val="26"/>
                <w:szCs w:val="26"/>
              </w:rPr>
              <w:lastRenderedPageBreak/>
              <w:t>doanh, chuyển từ tiền kiểm sang hậu kiểm, theo đó, dự thảo Luật quy định điều kiện đối với tổ chức cung cấp dịch vụ định danh và xác thực điện tử cùng cơ chế thông báo trước khi cung cấp dịch vụ và cơ chế hậu kiểm, không quy định thủ tục cấp giấy phép.</w:t>
            </w:r>
          </w:p>
        </w:tc>
      </w:tr>
      <w:tr w:rsidR="00C624C9" w:rsidRPr="004032D3" w14:paraId="21F1B7B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B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229.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B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B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B9" w14:textId="020024E4" w:rsidR="00C624C9" w:rsidRPr="004032D3" w:rsidRDefault="004D144F"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 xml:space="preserve">Liên </w:t>
            </w:r>
            <w:r w:rsidR="00CD3891" w:rsidRPr="004032D3">
              <w:rPr>
                <w:rFonts w:ascii="Times New Roman" w:eastAsia="Times New Roman" w:hAnsi="Times New Roman" w:cs="Times New Roman"/>
                <w:sz w:val="26"/>
                <w:szCs w:val="26"/>
              </w:rPr>
              <w:t>quan đến việc quy định cụ thể điều kiện của</w:t>
            </w:r>
            <w:r w:rsidR="00CD3891" w:rsidRPr="004032D3">
              <w:t xml:space="preserve"> </w:t>
            </w:r>
            <w:r w:rsidR="00CD3891" w:rsidRPr="004032D3">
              <w:rPr>
                <w:rFonts w:ascii="Times New Roman" w:eastAsia="Times New Roman" w:hAnsi="Times New Roman" w:cs="Times New Roman"/>
                <w:sz w:val="26"/>
                <w:szCs w:val="26"/>
              </w:rPr>
              <w:t>tổ chức cung cấp dịch vụ định danh và xác thực điện tử, như đã nêu tại mục 3 Công văn này, đề nghị cơ quan chủ trì soạn thảo không quy định nội dung này tại dự thảo Luật, mà giao Chính phủ quy định chi tiết.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BA"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Cơ quan soạn thảo tiếp thu và giải trình ý kiến tham gia như sau: theo quy định của Luật Ban hành văn bản quy phạm pháp luật, Luật chỉ quy định các nguyên tắc khung, quyền và nghĩa vụ chính; điều kiện đối với tổ chức cung cấp dịch vụ định danh và xác thực điện tử liên quan trực tiếp đến quyền, nghĩa vụ của tổ chức, doanh nghiệp nên được quy định mang tính nguyên tắc tại dự thảo Luật, các nội dung chi tiết được thiết kế để giao Chính phủ quy định tại Nghị định. </w:t>
            </w:r>
          </w:p>
        </w:tc>
      </w:tr>
      <w:tr w:rsidR="00C624C9" w:rsidRPr="004032D3" w14:paraId="21F1B424"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1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230.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1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a khoản 1 Điều 38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2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Kiểm toán Nhà nước</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22"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Điểm a khoản 1 Điều 38 của dự thảo Luật quy định tổ chức cung cấp dịch vụ định danh và xác thực điện tử “Là tổ chức được thành lập hợp pháp tại Việt Nam, có tư cách pháp nhân và năng lực tài chính bảo đảm duy trì hoạt động liên tục”. Tuy nhiên, </w:t>
            </w:r>
            <w:r w:rsidRPr="004032D3">
              <w:rPr>
                <w:rFonts w:ascii="Times New Roman" w:eastAsia="Times New Roman" w:hAnsi="Times New Roman" w:cs="Times New Roman"/>
                <w:sz w:val="26"/>
                <w:szCs w:val="26"/>
              </w:rPr>
              <w:lastRenderedPageBreak/>
              <w:t>khoản 2 Điều 39 của Luật Dữ liệu số 60/2024/QH15 quy định: “Dịch vụ xác thực điện tử thực hiện việc xác thực dữ liệu trong các cơ sở dữ liệu quốc gia, cơ sở dữ liệu chuyên ngành, hệ thống định danh và xác thực điện tử do đơn vị sự nghiệp công lập, doanh nghiệp nhà nước đáp ứng điều kiện cung cấp dịch vụ”. Do đó, đề nghị xem xét, điều chỉnh cho thống nhất.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23"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giải trình như sau: việc cung cấp dịch vụ xác thực dữ liệu trong các cơ sở dữ liệu quốc gia, cơ sở dữ liệu chuyên ngành phải thực hiện theo Luật Dữ liệu để đảm bảo an ninh, an toàn. Cơ </w:t>
            </w:r>
            <w:r w:rsidRPr="004032D3">
              <w:rPr>
                <w:rFonts w:ascii="Times New Roman" w:eastAsia="Times New Roman" w:hAnsi="Times New Roman" w:cs="Times New Roman"/>
                <w:sz w:val="26"/>
                <w:szCs w:val="26"/>
              </w:rPr>
              <w:lastRenderedPageBreak/>
              <w:t>quan chủ trì soạn thảo đã chỉnh lý lại khoản 1 Điều 38 để rõ ràng hơn.</w:t>
            </w:r>
          </w:p>
        </w:tc>
      </w:tr>
      <w:tr w:rsidR="00C624C9" w:rsidRPr="004032D3" w14:paraId="21F1B43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3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231.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34"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35"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36" w14:textId="5A93F4DA"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Cần nghiên cứu, bổ sung quy định, cơ chế bảo đảm quyền lợi của thuê bao, chủ thể danh tính điện tử vì kết quả xác thực danh tính đã và đang được sử dụng để tham gia và giao dịch. Đồng thời, nghiên cứu bổ sung cơ chế hậu kiểm (thanh tra, kiểm tra định kỳ) để tránh phát sinh không đáng có.</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37"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bổ sung cơ chế bảo đảm quyền lợi của thuê bao (thông qua cơ chế yêu cầu mua bảo hiểm đối với việc cung cấp dịch vụ), chủ thể danh tính điện tử khi tổ chức cung cấp dịch vụ chấm dứt hoạt động và cơ chế hậu kiểm, thanh tra, kiểm tra định kỳ.</w:t>
            </w:r>
          </w:p>
        </w:tc>
      </w:tr>
      <w:tr w:rsidR="00C624C9" w:rsidRPr="004032D3" w14:paraId="21F1B43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3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232.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3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3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3C" w14:textId="0F4EF467" w:rsidR="00C624C9" w:rsidRPr="004032D3" w:rsidRDefault="004D144F"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 xml:space="preserve">ự thảo Luật thiếu quy định quyền lựa chọn của chủ thể đối với việc tiếp nhận, chuyển hoặc xóa dữ liệu và chưa xác định rõ việc chỉ định tổ chức tiếp nhận chỉ là biện pháp cuối cùng nhằm bảo đảm cung cấp dịch vụ thiết yếu. Đề nghị bổ sung quy định theo hướng “Khi chấm dứt hoạt động, chủ thể được quyền lựa chọn tổ chức tiếp nhận hoặc yêu cầu xuất, chuyển, xóa dữ liệu theo pháp luật. Chỉ định tổ chức tiếp </w:t>
            </w:r>
            <w:r w:rsidR="00CD3891" w:rsidRPr="004032D3">
              <w:rPr>
                <w:rFonts w:ascii="Times New Roman" w:eastAsia="Times New Roman" w:hAnsi="Times New Roman" w:cs="Times New Roman"/>
                <w:sz w:val="26"/>
                <w:szCs w:val="26"/>
              </w:rPr>
              <w:lastRenderedPageBreak/>
              <w:t>nhận chỉ áp dụng như biện pháp cuối cùng để bảo đảm dịch vụ thiết yếu, kèm yêu cầu bảo mật, thông báo và giới hạn mục đích xử lý.”</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3D"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 Đối với quyền lựa chọn tổ chức tiếp nhận, việc xuất, chuyển, xóa dữ liệu theo yêu cầu của chủ thể và trình tự chỉ định tổ chức tiếp nhận, cơ quan soạn thảo nghiên cứu quy định chi tiết tại Nghị định của Chính phủ, bảo đảm duy trì liên tục dịch vụ và tuân thủ pháp luật về bảo vệ dữ liệu cá nhân.</w:t>
            </w:r>
          </w:p>
        </w:tc>
      </w:tr>
      <w:tr w:rsidR="00C624C9" w:rsidRPr="004032D3" w14:paraId="21F1B44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3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233.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4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40 và 41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4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Thanh Hóa</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43"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40 giao từng cơ quan, tổ chức của Việt Nam hoặc tổ chức cung cấp dịch vụ tại Việt Nam quyết định công nhận danh tính điện tử, kết quả xác thực điện tử nước ngoài. Cách thiết kế này có thể dẫn đến tiêu chí và kết quả công nhận không thống nhất, cùng một danh tính được chấp nhận tại chủ thể này nhưng không được chấp nhận tại chủ thể khác. Đề nghị Chính phủ thống nhất tiêu chí, mức độ bảo đảm, tiêu chuẩn kỹ thuật, yêu cầu an ninh và cơ chế đánh giá, công bố hoặc công nhận lẫn nhau; xác định cơ quan đầu mối quản lý kết quả công nhận. Cơ quan quản lý chuyên ngành quyết định phạm vi sử dụng trong lĩnh vực phụ trách trên cơ sở kết quả đánh giá chung, đồng thời bảo đảm ưu tiên áp dụng điều ước quốc tế mà Việt Nam là thành viên theo khoản 1 Điều 40.</w:t>
            </w:r>
          </w:p>
          <w:p w14:paraId="21F1B444"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Khoản 1 Điều 41 quy định danh tính điện tử và kết quả xác thực “đã được công nhận theo quy định tại Điều 41” được sử dụng trong giao dịch xuyên biên giới. Dẫn chiếu </w:t>
            </w:r>
            <w:r w:rsidRPr="004032D3">
              <w:rPr>
                <w:rFonts w:ascii="Times New Roman" w:eastAsia="Times New Roman" w:hAnsi="Times New Roman" w:cs="Times New Roman"/>
                <w:sz w:val="26"/>
                <w:szCs w:val="26"/>
              </w:rPr>
              <w:lastRenderedPageBreak/>
              <w:t>này chưa chính xác, đề nghị sửa thành “theo quy định tại Điều 40 của Luật này”.</w:t>
            </w:r>
          </w:p>
          <w:p w14:paraId="21F1B445"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Chỉ thị số 57-CT/TW ngày 31/12/2025 của Ban Bí thư yêu cầu áp dụng biện pháp xác thực danh tính bắt buộc đối với người dùng mạng xã hội và cơ chế kiểm soát độ tuổi để bảo vệ trẻ em trên không gian mạng. Đề nghị nghiên cứu bổ sung nguyên tắc thực hiện thống nhất đối với nền tảng mạng xã hội trong nước và nền tảng cung cấp dịch vụ xuyên biên giới có người dùng tại Việt Nam. Chính phủ quy định mức độ, phương thức xác thực phù hợp với rủi ro, tiêu chuẩn kỹ thuật, cơ chế kiểm soát độ tuổi, bảo vệ dữ liệu cá nhân, khả năng sử dụng tổ chức cung cấp dịch vụ đã được công nhận và lộ trình thực hiện; không quy định cứng việc mọi nền tảng phải kết nối trực tiếp với Hệ thống định danh và xác thực điện tử quốc gia khi chưa đánh giá đầy đủ tác động kỹ thuật, cạnh tranh và bảo vệ dữ liệu.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46"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nghiên cứu quy định tại Nghị định của Chính phủ</w:t>
            </w:r>
          </w:p>
        </w:tc>
      </w:tr>
      <w:tr w:rsidR="00C624C9" w:rsidRPr="004032D3" w14:paraId="21F1B44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4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234.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49"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40 và Điều 41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4A"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4B" w14:textId="30110B44"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Cần nghiên cứu, quy định nhấn mạnh nguyên tắc tương thích với các tiêu chuẩn và khung quốc tế để tạo điều kiện công nhận lẫn nhau.</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44C" w14:textId="77777777" w:rsidR="00C624C9" w:rsidRPr="004032D3" w:rsidRDefault="00CD3891" w:rsidP="004560D2">
            <w:pPr>
              <w:spacing w:before="60" w:after="60" w:line="240" w:lineRule="auto"/>
              <w:ind w:left="115"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bổ sung nguyên tắc tương thích với tiêu chuẩn, khung quốc tế làm cơ sở công nhận lẫn nhau, thống nhất với nội dung chỉnh lý Điều 4.</w:t>
            </w:r>
          </w:p>
        </w:tc>
      </w:tr>
      <w:tr w:rsidR="00C624C9" w:rsidRPr="004032D3" w14:paraId="21F1B45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4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235.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4F"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50"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51" w14:textId="5ED6FE2D"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bổ sung quy định chấp thuận, công nhận danh tính điện tử và kết quả xác thực nước ngoài tự động đối với trường hợp thực thi cam kết quốc tế mà Việt Nam là thành viên. Bên cạnh đó, đề nghị cân nhắc bổ sung thêm quy định về việc công nhận dựa trên sự tương thích với các tiêu chuẩn quốc tế cùng với các điều ước quốc tế và thỏa thuận quốc tế.</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452"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một phần: việc công nhận thực hiện theo điều ước quốc tế mà Việt Nam là thành viên (điều ước quy định công nhận đương nhiên thì thực hiện theo điều ước); cơ quan soạn thảo nghiên cứu bổ sung tiêu chí tương thích với tiêu chuẩn quốc tế làm cơ sở công nhận theo thỏa thuận; việc công nhận “tự động” ngoài phạm vi điều ước cần cân nhắc thận trọng để bảo đảm yêu cầu an ninh.</w:t>
            </w:r>
          </w:p>
        </w:tc>
      </w:tr>
      <w:tr w:rsidR="00C624C9" w:rsidRPr="004032D3" w14:paraId="21F1B45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5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236.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5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5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Văn phòng Chính phủ</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57" w14:textId="25D30192"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Mặc dù Điều 40 dự thảo luật cho phép công nhận danh tính điện tử và kết quả xác thực nước ngoài, kinh nghiệm quốc tế cho thấy chưa có một chuẩn mực chung thống nhất toàn cầu khi các quốc gia xây dựng hệ thống với tiêu chuẩn kỹ thuật và mức độ bảo đảm rất khác nhau. Cơ chế công nhận trực tiếp của dự thảo đồng nghĩa với việc dựa vào kết quả xác thực ngoài lãnh thổ khi chưa xử lý được sự tương thích kỹ thuật, dẫn đến việc chưa phù hợp với thực tiễn quốc tế và dễ phát sinh rủi ro về chủ quyền dữ liệu cũng như trách nhiệm pháp lý khi xảy ra sai sót. Quy định này cũng chưa tương thích với yêu cầu hợp pháp hóa lãnh sự đối với chứng thư nước ngoài tại Luật Giao dịch điện tử 2023. Do đó, đề nghị rà soát kỹ quy định này để bảo đảm tính thống </w:t>
            </w:r>
            <w:r w:rsidRPr="004032D3">
              <w:rPr>
                <w:rFonts w:ascii="Times New Roman" w:eastAsia="Times New Roman" w:hAnsi="Times New Roman" w:cs="Times New Roman"/>
                <w:sz w:val="26"/>
                <w:szCs w:val="26"/>
              </w:rPr>
              <w:lastRenderedPageBreak/>
              <w:t>nhất của hệ thống pháp luật và an ninh thông tin."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58"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 việc công nhận danh tính điện tử và kết quả xác thực điện tử với việc xác thực chứng thư điện tử theo luật giao dịch điệntử là hai vấn đề khác nhau; danh tính điện tử, kết quả xác thực nước ngoài chỉ được xem xét công nhận khi đáp ứng điều kiện về mức độ xác thực và tính tương thích về tiêu chuẩn kỹ thuật theo pháp luật Việt Nam.</w:t>
            </w:r>
          </w:p>
        </w:tc>
      </w:tr>
      <w:tr w:rsidR="00C624C9" w:rsidRPr="004032D3" w14:paraId="21F1B45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5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237.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5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5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5D" w14:textId="2A7D592E" w:rsidR="00C624C9" w:rsidRPr="004032D3" w:rsidRDefault="004D144F"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 xml:space="preserve">Đề </w:t>
            </w:r>
            <w:r w:rsidR="00CD3891" w:rsidRPr="004032D3">
              <w:rPr>
                <w:rFonts w:ascii="Times New Roman" w:eastAsia="Times New Roman" w:hAnsi="Times New Roman" w:cs="Times New Roman"/>
                <w:sz w:val="26"/>
                <w:szCs w:val="26"/>
              </w:rPr>
              <w:t>nghị bổ sung vào Điều 40 dự thảo Luật quy định tiêu chí về mức độ bảo đảm danh tính, bảo vệ dữ liệu cá nhân, khả năng kiểm tra hiệu lực, trách nhiệm của bên nước ngoài, giải quyết tranh chấp và quyền tạm dừng công nhận khi có nguy cơ đối với an ninh quốc gia hoặc quyền của chủ thể dữ liệu. Nhằm bảo đảm giao dịch xuyên biên giới được thực hiện an toàn.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5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và giải trình ý kiến tham gia như sau: danh tính điện tử, kết quả xác thực nước ngoài chỉ được xem xét công nhận khi đáp ứng điều kiện về mức độ xác thực và tính tương thích về tiêu chuẩn kỹ thuật theo pháp luật Việt Nam; cơ quan soạn thảo bổ sung nguyên tắc tương thích với tiêu chuẩn, khung quốc tế làm cơ sở công nhận lẫn nhau, thống nhất với nội dung chỉnh lý Điều 4. Các tiêu chí về mức độ bảo đảm danh tính, bảo vệ dữ liệu cá nhân, khả năng kiểm tra hiệu lực, trách nhiệm của bên nước ngoài, giải quyết tranh chấp và việc tạm dừng công nhận khi có nguy cơ đối với an ninh quốc gia hoặc quyền của chủ thể dữ liệu được cơ quan soạn thảo nghiên cứu quy định tại Nghị định của Chính phủ.</w:t>
            </w:r>
          </w:p>
        </w:tc>
      </w:tr>
      <w:tr w:rsidR="00C624C9" w:rsidRPr="004032D3" w14:paraId="21F1B62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2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238.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2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40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2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Ngoại giao (Cục Cơ yếu – Công nghệ thông tin)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2D"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Về công nhận danh tính điện tử và kết quả xác thực của nước ngoài: Việc công nhận lẫn nhau về danh tính điện tử và kết quả xác thực có thể làm phát sinh nghĩa vụ đối với các bên tham gia (mà theo Luật Thỏa thuận quốc tế năm 2020, thỏa thuận </w:t>
            </w:r>
            <w:r w:rsidRPr="004032D3">
              <w:rPr>
                <w:rFonts w:ascii="Times New Roman" w:eastAsia="Times New Roman" w:hAnsi="Times New Roman" w:cs="Times New Roman"/>
                <w:sz w:val="26"/>
                <w:szCs w:val="26"/>
              </w:rPr>
              <w:lastRenderedPageBreak/>
              <w:t>quốc tế không được làm phát sinh, thay đổi hoặc chấm dứt quyền, nghĩa vụ của Việt Nam theo pháp luật quốc tế). Do đó, nên rà soát việc công nhận lẫn nhau có thể thực hiện trên cơ sở thỏa thuận quốc tế hay không. Trường hợp phải thực hiện trên cơ sở điều ước quốc tế, có thể sửa Khoản 1 Điều 40 theo hướng: “Việc công nhận lẫn nhau được thực hiện trên cơ sở điều ước quốc tế mà Việt Nam là thành viên theo quy định của pháp luật”.</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62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một phần: việc công nhận danh tính điện tử và kết quả xác thực điện tử nước ngoài được thực hiện trên cơ sở điều ước quốc tế mà Việt Nam là thành viên; cơ quan soạn thảo sẽ rà soát, chỉnh lý khoản 1 Điều 40 bảo đảm phù hợp với quy định của </w:t>
            </w:r>
            <w:r w:rsidRPr="004032D3">
              <w:rPr>
                <w:rFonts w:ascii="Times New Roman" w:eastAsia="Times New Roman" w:hAnsi="Times New Roman" w:cs="Times New Roman"/>
                <w:sz w:val="26"/>
                <w:szCs w:val="26"/>
              </w:rPr>
              <w:lastRenderedPageBreak/>
              <w:t>pháp luật về điều ước quốc tế, thỏa thuận quốc tế. Đồng thời, danh tính điện tử, kết quả xác thực điện tử nước ngoài chỉ được xem xét công nhận khi đáp ứng điều kiện về mức độ xác thực và tính tương thích về tiêu chuẩn kỹ thuật theo pháp luật Việt Nam.</w:t>
            </w:r>
          </w:p>
        </w:tc>
      </w:tr>
      <w:tr w:rsidR="00C624C9" w:rsidRPr="004032D3" w14:paraId="21F1B804"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F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239.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F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40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0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Ngoại giao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01"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Về công nhận danh tính điện tử và kết quả xác thực của nước ngoài: Việc công nhận lẫn nhau về danh tính điện tử và kết quả xác thực có thể làm phát sinh nghĩa vụ đối với các quốc gia liên quan. Trong khi đó, theo Luật Thỏa thuận quốc tế năm 2020, thỏa thuận quốc tế không được làm phát sinh, thay đổi hoặc chấm dứt quyền, nghĩa vụ của Việt Nam theo pháp luật quốc tế.</w:t>
            </w:r>
          </w:p>
          <w:p w14:paraId="21F1B802"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Đề nghị cơ quan soạn thảo rà soát cơ sở pháp lý của việc công nhận lẫn nhau. Trường hợp phải thực hiện trên cơ sở điều ước quốc tế, đề nghị sửa khoản 1 Điều 40 theo hướng: “Việc công nhận lẫn nhau được thực hiện trên cơ sở điều ước quốc tế </w:t>
            </w:r>
            <w:r w:rsidRPr="004032D3">
              <w:rPr>
                <w:rFonts w:ascii="Times New Roman" w:eastAsia="Times New Roman" w:hAnsi="Times New Roman" w:cs="Times New Roman"/>
                <w:sz w:val="26"/>
                <w:szCs w:val="26"/>
              </w:rPr>
              <w:lastRenderedPageBreak/>
              <w:t>mà Việt Nam là thành viên hoặc thỏa thuận quốc tế theo quy định của pháp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03"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chỉnh lý khoản 1 Điều 40 dự thảo Luật theo hướng việc công nhận lẫn nhau được thực hiện trên cơ sở điều ước quốc tế mà Việt Nam là thành viên, bảo đảm phù hợp với quy định của pháp luật về điều ước quốc tế, thỏa thuận quốc tế. Danh tính điện tử, kết quả xác thực điện tử nước ngoài chỉ được xem xét công nhận khi đáp ứng điều kiện về mức độ xác thực và tính tương thích về tiêu chuẩn kỹ thuật theo pháp luật Việt Nam.</w:t>
            </w:r>
          </w:p>
        </w:tc>
      </w:tr>
      <w:tr w:rsidR="00C624C9" w:rsidRPr="004032D3" w14:paraId="21F1B07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7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240.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7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7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Nội vụ</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7D" w14:textId="1CBADECA"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Đối với khoản 1 Điều 41 Dự thảo quy định “Danh tính điện tử và kết quả xác thực đã được công nhận theo quy định tại Điều 41 của Luật này được sử dụng trong giao dịch xuyên biên giới”. Đề nghị cơ quan chủ trì soạn thảo rà soát quy định viện dẫn nêu trên để bảo đảm chính xác về kỹ thuật lập pháp, do khoản 1 Điều 41 đang viện dẫn chính Điều 41, dễ gây cách hiểu chưa rõ về nội dung được viện dẫn. Trường hợp nội dung này nhằm viện dẫn quy định tại điều khác của dự thảo Luật thì đề nghị chỉnh sửa cho phù hợp.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7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chỉnh lý, bổ sung.</w:t>
            </w:r>
          </w:p>
        </w:tc>
      </w:tr>
      <w:tr w:rsidR="00C624C9" w:rsidRPr="004032D3" w14:paraId="21F1B08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8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241.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8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8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Bắc Ninh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84" w14:textId="07FD0150"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rà soát và sửa đổi lỗi kỹ thuật dẫn chiếu tại Khoản 1 Điều 41 của dự thảo. Hiện nay, điều khoản này đang dẫn chiếu đến chính nó (Điều 41) để làm căn cứ công nhận danh tính điện tử và kết quả xác thực, trong khi nội dung quy định về điều kiện, quy trình và thẩm quyền công nhận thực tế nằm tại Điều 40. Do đó, đề nghị điều chỉnh nội dung Khoản 1 Điều 41 thành: “Danh tính điện tử và kết quả xác thực đã được công nhận theo quy định tại Điều 40 của Luật này được sử dụng trong giao dịch </w:t>
            </w:r>
            <w:r w:rsidRPr="004032D3">
              <w:rPr>
                <w:rFonts w:ascii="Times New Roman" w:eastAsia="Times New Roman" w:hAnsi="Times New Roman" w:cs="Times New Roman"/>
                <w:sz w:val="26"/>
                <w:szCs w:val="26"/>
              </w:rPr>
              <w:lastRenderedPageBreak/>
              <w:t>xuyên biên giới” để đảm bảo tính logic trong dự thảo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85"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chỉnh lý, bổ sung.</w:t>
            </w:r>
          </w:p>
        </w:tc>
      </w:tr>
      <w:tr w:rsidR="00C624C9" w:rsidRPr="004032D3" w14:paraId="21F1B08C"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8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242.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8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8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Quảng Trị</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8A"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Tại khoản 1 Điều 41 quy định: </w:t>
            </w:r>
            <w:r w:rsidRPr="004032D3">
              <w:rPr>
                <w:rFonts w:ascii="Times New Roman" w:eastAsia="Times New Roman" w:hAnsi="Times New Roman" w:cs="Times New Roman"/>
                <w:i/>
                <w:iCs/>
                <w:sz w:val="26"/>
                <w:szCs w:val="26"/>
              </w:rPr>
              <w:t xml:space="preserve">“1. Danh tính điện tử và kết quả xác thực đã được công nhận theo quy định tại </w:t>
            </w:r>
            <w:r w:rsidRPr="004032D3">
              <w:rPr>
                <w:rFonts w:ascii="Times New Roman" w:eastAsia="Times New Roman" w:hAnsi="Times New Roman" w:cs="Times New Roman"/>
                <w:b/>
                <w:bCs/>
                <w:i/>
                <w:iCs/>
                <w:sz w:val="26"/>
                <w:szCs w:val="26"/>
              </w:rPr>
              <w:t xml:space="preserve">Điều 41 </w:t>
            </w:r>
            <w:r w:rsidRPr="004032D3">
              <w:rPr>
                <w:rFonts w:ascii="Times New Roman" w:eastAsia="Times New Roman" w:hAnsi="Times New Roman" w:cs="Times New Roman"/>
                <w:i/>
                <w:iCs/>
                <w:sz w:val="26"/>
                <w:szCs w:val="26"/>
              </w:rPr>
              <w:t xml:space="preserve">của Luật này được sử dụng trong giao dịch xuyên biên giới...”. </w:t>
            </w:r>
            <w:r w:rsidRPr="004032D3">
              <w:rPr>
                <w:rFonts w:ascii="Times New Roman" w:eastAsia="Times New Roman" w:hAnsi="Times New Roman" w:cs="Times New Roman"/>
                <w:sz w:val="26"/>
                <w:szCs w:val="26"/>
              </w:rPr>
              <w:t xml:space="preserve">Đề nghị cơ quan soạn thảo rà soát, điều chỉnh cụm từ </w:t>
            </w:r>
            <w:r w:rsidRPr="004032D3">
              <w:rPr>
                <w:rFonts w:ascii="Times New Roman" w:eastAsia="Times New Roman" w:hAnsi="Times New Roman" w:cs="Times New Roman"/>
                <w:i/>
                <w:iCs/>
                <w:sz w:val="26"/>
                <w:szCs w:val="26"/>
              </w:rPr>
              <w:t xml:space="preserve">“Điều 41” </w:t>
            </w:r>
            <w:r w:rsidRPr="004032D3">
              <w:rPr>
                <w:rFonts w:ascii="Times New Roman" w:eastAsia="Times New Roman" w:hAnsi="Times New Roman" w:cs="Times New Roman"/>
                <w:sz w:val="26"/>
                <w:szCs w:val="26"/>
              </w:rPr>
              <w:t xml:space="preserve">thành cụm từ </w:t>
            </w:r>
            <w:r w:rsidRPr="004032D3">
              <w:rPr>
                <w:rFonts w:ascii="Times New Roman" w:eastAsia="Times New Roman" w:hAnsi="Times New Roman" w:cs="Times New Roman"/>
                <w:i/>
                <w:iCs/>
                <w:sz w:val="26"/>
                <w:szCs w:val="26"/>
              </w:rPr>
              <w:t>“Điều 40”</w:t>
            </w:r>
            <w:r w:rsidRPr="004032D3">
              <w:rPr>
                <w:rFonts w:ascii="Times New Roman" w:eastAsia="Times New Roman" w:hAnsi="Times New Roman" w:cs="Times New Roman"/>
                <w:sz w:val="26"/>
                <w:szCs w:val="26"/>
              </w:rPr>
              <w:t>; vì Điều 40 của dự thảo luật mới quy định về việc công nhận danh tính điện tử, không phải Điều 41.</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8B"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chỉnh lý, bổ sung.</w:t>
            </w:r>
          </w:p>
        </w:tc>
      </w:tr>
      <w:tr w:rsidR="00C624C9" w:rsidRPr="004032D3" w14:paraId="21F1B46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6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243.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61"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62"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63" w14:textId="2AEFF8EF"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Cần bổ sung quy định về việc áp dụng các tiêu chuẩn quốc tế đối với định danh tài sản số để đảm bảo khả năng liên thông với thị trường tài sản số quốc tế, phù hợp với mục tiêu phát triển thị trường tài sản mã hóa của Việt Nam.</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464"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nghiên cứu bổ sung nguyên tắc áp dụng tiêu chuẩn quốc tế đối với định danh tài sản số tại Điều 41.</w:t>
            </w:r>
          </w:p>
        </w:tc>
      </w:tr>
      <w:tr w:rsidR="00C624C9" w:rsidRPr="004032D3" w14:paraId="21F1B46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6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244.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6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41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6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Công an tỉnh Quảng Ninh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69"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"Tại khoản 1 Điều 41, cụm từ "Danh tính điện tử và kết quả xác thực đã được công nhận theo quy định tại Điều 41 của Luật này" đề nghị sửa thành "theo quy định tại Điều 40 của Luật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6A"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chỉnh lý cụm từ “Điều 41” thành “Điều 40” tại khoản 1 Điều 41 dự thảo Luật.</w:t>
            </w:r>
          </w:p>
        </w:tc>
      </w:tr>
      <w:tr w:rsidR="00C624C9" w:rsidRPr="004032D3" w14:paraId="21F1B47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6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245.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6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41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6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thành phố Huế</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6F" w14:textId="1C3E94B1"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Nội dung về Giao dịch xuyên biên giới, dự thảo có đề cập: “Danh tính điện tử và kết quả xác thực đã được công nhận theo quy </w:t>
            </w:r>
            <w:r w:rsidRPr="004032D3">
              <w:rPr>
                <w:rFonts w:ascii="Times New Roman" w:eastAsia="Times New Roman" w:hAnsi="Times New Roman" w:cs="Times New Roman"/>
                <w:sz w:val="26"/>
                <w:szCs w:val="26"/>
              </w:rPr>
              <w:lastRenderedPageBreak/>
              <w:t>định tại Điều 41 của Luật này... ”. Tuy nhiên, nội dung công nhận danh tính nước ngoài được quy định tại Điều 40. Đề nghị điều chỉnh thành “Theo quy định tại Điều 41 của Luật này” thành “Theo quy định tại Điều 40 của Luật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7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đã chỉnh lý cụm từ “Điều 41” thành </w:t>
            </w:r>
            <w:r w:rsidRPr="004032D3">
              <w:rPr>
                <w:rFonts w:ascii="Times New Roman" w:eastAsia="Times New Roman" w:hAnsi="Times New Roman" w:cs="Times New Roman"/>
                <w:sz w:val="26"/>
                <w:szCs w:val="26"/>
              </w:rPr>
              <w:lastRenderedPageBreak/>
              <w:t>“Điều 40” tại khoản 1 Điều 41 dự thảo Luật.</w:t>
            </w:r>
          </w:p>
        </w:tc>
      </w:tr>
      <w:tr w:rsidR="00C624C9" w:rsidRPr="004032D3" w14:paraId="21F1B47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7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246.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7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41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7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75" w14:textId="4189E66D" w:rsidR="00C624C9" w:rsidRPr="004032D3" w:rsidRDefault="004D144F"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ề nghị sửa cụm từ “đã được công nhận theo quy định tại Điều 41 của Luật này” thành “đã được công nhận theo quy định tại Điều 40 của Luật này” do khoản 1 Điều 41 dẫn chiếu không đúng đến điều luật quy định về công nhận danh tính điện tử và kết quả xác thực điện tử của nước ngoài.</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76"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chỉnh lý cụm từ “Điều 41” thành “Điều 40” tại khoản 1 Điều 41 dự thảo Luật.</w:t>
            </w:r>
          </w:p>
        </w:tc>
      </w:tr>
      <w:tr w:rsidR="00C624C9" w:rsidRPr="004032D3" w14:paraId="21F1B09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8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247.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8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8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Dân tộc và Tôn giáo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90" w14:textId="1028036D"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Tại khoản 2 Điều 42 đề nghị nghiên cứu bổ sung quy định trách nhiệm quản lý nhà nước của Ủy ban nhân dân các cấp về định danh và xác thực điện tử.</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9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nghiên cứu bổ sung quy định rõ tại Nghị định của Chính phủ</w:t>
            </w:r>
          </w:p>
        </w:tc>
      </w:tr>
      <w:tr w:rsidR="00C624C9" w:rsidRPr="004032D3" w14:paraId="21F1B09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9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248.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9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9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Vĩnh Long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97"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Tại điểm b khoản 2 Điều 42 dự thảo Luật quy định: </w:t>
            </w:r>
            <w:r w:rsidRPr="004032D3">
              <w:rPr>
                <w:rFonts w:ascii="Times New Roman" w:eastAsia="Times New Roman" w:hAnsi="Times New Roman" w:cs="Times New Roman"/>
                <w:i/>
                <w:iCs/>
                <w:sz w:val="26"/>
                <w:szCs w:val="26"/>
              </w:rPr>
              <w:t xml:space="preserve">“Bộ Công an là đầu mối giúp Chính phủ thống nhất quản lý nhà nước về định danh và xác thực điện tử”. </w:t>
            </w:r>
            <w:r w:rsidRPr="004032D3">
              <w:rPr>
                <w:rFonts w:ascii="Times New Roman" w:eastAsia="Times New Roman" w:hAnsi="Times New Roman" w:cs="Times New Roman"/>
                <w:sz w:val="26"/>
                <w:szCs w:val="26"/>
              </w:rPr>
              <w:t xml:space="preserve">Nhằm bảo đảm tính thống nhất, đồng bộ trong quản lý về định danh và xác thực điện tử từ trung ương đến cơ sở  và để quy định rõ ràng hơn trách nhiệm và vai trò của các cơ quan địa phương trong việc triển khai thực hiện. Đề nghị Ban soạn thảo cần nghiên cứu bổ </w:t>
            </w:r>
            <w:r w:rsidRPr="004032D3">
              <w:rPr>
                <w:rFonts w:ascii="Times New Roman" w:eastAsia="Times New Roman" w:hAnsi="Times New Roman" w:cs="Times New Roman"/>
                <w:sz w:val="26"/>
                <w:szCs w:val="26"/>
              </w:rPr>
              <w:lastRenderedPageBreak/>
              <w:t xml:space="preserve">sung vào điểm b khoản 2 Điều 42 nội dung </w:t>
            </w:r>
            <w:r w:rsidRPr="004032D3">
              <w:rPr>
                <w:rFonts w:ascii="Times New Roman" w:eastAsia="Times New Roman" w:hAnsi="Times New Roman" w:cs="Times New Roman"/>
                <w:b/>
                <w:bCs/>
                <w:i/>
                <w:iCs/>
                <w:sz w:val="26"/>
                <w:szCs w:val="26"/>
              </w:rPr>
              <w:t>“Vai trò của Ủy ban nhân dân các cấp trong việc tuyên truyền, hỗ trợ người dân thực hiện định danh và xác thực điện tử tại địa phương”</w:t>
            </w:r>
            <w:r w:rsidRPr="004032D3">
              <w:rPr>
                <w:rFonts w:ascii="Times New Roman" w:eastAsia="Times New Roman" w:hAnsi="Times New Roman" w:cs="Times New Roman"/>
                <w:sz w:val="26"/>
                <w:szCs w:val="26"/>
              </w:rPr>
              <w: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98"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nghiên cứu bổ sung quy định rõ tại Nghị định của Chính phủ</w:t>
            </w:r>
          </w:p>
        </w:tc>
      </w:tr>
      <w:tr w:rsidR="00C624C9" w:rsidRPr="004032D3" w14:paraId="21F1B6A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9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249.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9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A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Liên hiệp Phụ nữ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A1" w14:textId="78C6F731" w:rsidR="00C624C9" w:rsidRPr="004032D3" w:rsidRDefault="004D144F"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lang w:val="en-US"/>
              </w:rPr>
              <w:t>Q</w:t>
            </w:r>
            <w:r w:rsidR="00CD3891" w:rsidRPr="004032D3">
              <w:rPr>
                <w:rFonts w:ascii="Times New Roman" w:eastAsia="Times New Roman" w:hAnsi="Times New Roman" w:cs="Times New Roman"/>
                <w:sz w:val="26"/>
                <w:szCs w:val="26"/>
              </w:rPr>
              <w:t>uy định rõ trách nhiệm của cơ quan quản lý nhà nước tại Điều 42 trong việc tuyên truyền, hỗ trợ công dân ở vùng đặc biệt khó khăn tiếp cận dịch vụ, phát huy vai trò của Mặt trận Tổ quốc và các tổ chức chính trị - xã hội.</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A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nghiên cứu bổ sung quy định rõ tại Nghị định của Chính phủ.</w:t>
            </w:r>
          </w:p>
        </w:tc>
      </w:tr>
      <w:tr w:rsidR="00C624C9" w:rsidRPr="004032D3" w14:paraId="21F1B09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9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250.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9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42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9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tỉnh Nghệ An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9D" w14:textId="0405FA0E"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chỉnh lý cụm từ “kiểm soát” thành “có kiểm soát" và viết lại như sau: “Nhà nước khuyến khích tổ chức thử nghiệm dịch vụ, mô hình và công nghệ mới trong lĩnh vực định danh và xác thực điện tử trong môi trường có kiểm soát với phạm vi người dùng ....".</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9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xóa bỏ điều này.</w:t>
            </w:r>
          </w:p>
        </w:tc>
      </w:tr>
      <w:tr w:rsidR="00C624C9" w:rsidRPr="004032D3" w14:paraId="21F1B47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7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251.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79"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b, khoản 1 Điều 42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7A"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7B" w14:textId="7456AA19"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điều chỉnh nội dung quy định như sau: “Ban hành, tổ chức thực hiện việc áp dụng tiêu chuẩn, quy chuẩn kỹ thuật quốc gia về định danh và xác thực điện tử”.</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7C"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chỉnh lý điểm b khoản 1 Điều 42 theo nội dung đề nghị.</w:t>
            </w:r>
          </w:p>
        </w:tc>
      </w:tr>
      <w:tr w:rsidR="00C624C9" w:rsidRPr="004032D3" w14:paraId="21F1B0A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A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252.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A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c khoản 2 Điều 42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A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Giáo dục và Đào tạo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A3"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Đề nghị sửa điểm c khoản 2 Điều 42 như sau: “</w:t>
            </w:r>
            <w:r w:rsidRPr="004032D3">
              <w:rPr>
                <w:rFonts w:ascii="Times New Roman" w:eastAsia="Times New Roman" w:hAnsi="Times New Roman" w:cs="Times New Roman"/>
                <w:i/>
                <w:iCs/>
                <w:sz w:val="26"/>
                <w:szCs w:val="26"/>
              </w:rPr>
              <w:t xml:space="preserve">c) Bộ, cơ quan ngang Bộ quản lý ngành, lĩnh vực chịu trách nhiệm quản lý hoạt động định danh và xác thực điện tử </w:t>
            </w:r>
            <w:r w:rsidRPr="004032D3">
              <w:rPr>
                <w:rFonts w:ascii="Times New Roman" w:eastAsia="Times New Roman" w:hAnsi="Times New Roman" w:cs="Times New Roman"/>
                <w:i/>
                <w:iCs/>
                <w:sz w:val="26"/>
                <w:szCs w:val="26"/>
              </w:rPr>
              <w:lastRenderedPageBreak/>
              <w:t>thuộc phạm vi quản lý; quản lý, cập nhật, xác nhận dữ liệu chuyên ngành thuộc lĩnh vực được giao và quyết định phạm vi, mục đích kết nối, chia sẻ dữ liệu chuyên ngành với Hệ thống định danh và xác thực điện tử theo quy định của pháp luật.”</w:t>
            </w:r>
          </w:p>
          <w:p w14:paraId="21F1B0A4"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b/>
                <w:bCs/>
                <w:i/>
                <w:iCs/>
                <w:sz w:val="26"/>
                <w:szCs w:val="26"/>
              </w:rPr>
              <w:t xml:space="preserve">Lý do: </w:t>
            </w:r>
            <w:r w:rsidRPr="004032D3">
              <w:rPr>
                <w:rFonts w:ascii="Times New Roman" w:eastAsia="Times New Roman" w:hAnsi="Times New Roman" w:cs="Times New Roman"/>
                <w:sz w:val="26"/>
                <w:szCs w:val="26"/>
              </w:rPr>
              <w:t>Quy định hiện hành chưa thể hiện đầy đủ trách nhiệm của bộ quản lý ngành trong vai trò chủ quản dữ liệu chuyên ngành, việc bổ sung là cần thiết để tránh khoảng trống trách nhiệm khi xảy ra sai lệch hoặc tranh chấp về dữ liệu được kết nối, chia sẻ.</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A5"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sẽ rà soát, chỉnh lý, bổ sung: “c) Bộ, cơ quan ngang Bộ quản lý ngành, lĩnh vực chịu trách nhiệm quản lý, thực hiện </w:t>
            </w:r>
            <w:r w:rsidRPr="004032D3">
              <w:rPr>
                <w:rFonts w:ascii="Times New Roman" w:eastAsia="Times New Roman" w:hAnsi="Times New Roman" w:cs="Times New Roman"/>
                <w:sz w:val="26"/>
                <w:szCs w:val="26"/>
              </w:rPr>
              <w:lastRenderedPageBreak/>
              <w:t>hoạt động định danh và xác thực điện tử thuộc phạm vi quản lý.”</w:t>
            </w:r>
          </w:p>
        </w:tc>
      </w:tr>
      <w:tr w:rsidR="00C624C9" w:rsidRPr="004032D3" w14:paraId="21F1B48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8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253.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8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8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Thanh tra Chính phủ</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87"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Dự thảo luật và hồ sơ đánh giá tác động chưa làm rõ cơ chế tài chính đối với hoạt động cung cấp dịch vụ định danh và xác thực điện tử. Trong khi Biểu mẫu đánh giá tác động thủ tục hành chính xác định không thu phí, lệ phí đối với thủ tục hành chính nhưng Điều 43 của dự thảo Luật lại quy định “tổ chức cung cấp dịch vụ phải niêm yết công khai phí cung cấp dịch vụ”. Đề nghị cơ quan chủ trì soạn thảo làm rõ bản chất của khoản phí này (phí, lệ phí hay giá dịch vụ); chủ thể có nghĩa vụ thanh toán; cơ chế hình thành giá; trường hợp Nhà nước chi trả, đặt hàng hoặc xã hội hóa </w:t>
            </w:r>
            <w:r w:rsidRPr="004032D3">
              <w:rPr>
                <w:rFonts w:ascii="Times New Roman" w:eastAsia="Times New Roman" w:hAnsi="Times New Roman" w:cs="Times New Roman"/>
                <w:sz w:val="26"/>
                <w:szCs w:val="26"/>
              </w:rPr>
              <w:lastRenderedPageBreak/>
              <w:t>thì đánh giá đầy đủ tác động đến khả năng tham gia của doanh nghiệp và tính khả thi của chính sách xã hội hóa hoạt động định danh, xác thực điện tử.</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488"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tiếp thu và giải trình ý kiến tham gia như sau: khoản chi phí quy định tại Điều 43 là chi phí dịch vụ do tổ chức cung cấp dịch vụ định danh và xác thực điện tử cung cấp, được các bên thỏa thuận theo quy định của pháp luật, không phải phí, lệ phí gắn với thủ tục hành chính; việc thu, miễn, giảm phí khai thác, sử dụng dữ liệu trong Cơ sở dữ liệu quốc gia về định danh và xác thực điện tử được thực hiện theo quy định của pháp luật về phí và lệ phí. Tiếp thu ý kiến tham gia, cơ quan soạn thảo sẽ rà soát, chỉnh lý đồng thời bổ sung nội dung đánh giá tác động về cơ chế </w:t>
            </w:r>
            <w:r w:rsidRPr="004032D3">
              <w:rPr>
                <w:rFonts w:ascii="Times New Roman" w:eastAsia="Times New Roman" w:hAnsi="Times New Roman" w:cs="Times New Roman"/>
                <w:sz w:val="26"/>
                <w:szCs w:val="26"/>
              </w:rPr>
              <w:lastRenderedPageBreak/>
              <w:t>tài chính, chính sách xã hội hóa hoạt động định danh và xác thực điện tử trong hồ sơ dự án Luật.</w:t>
            </w:r>
          </w:p>
        </w:tc>
      </w:tr>
      <w:tr w:rsidR="00C624C9" w:rsidRPr="004032D3" w14:paraId="21F1B48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7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254.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7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Điểm d khoản 1 Điều 43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8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81" w14:textId="0B994117" w:rsidR="00C624C9" w:rsidRPr="004032D3" w:rsidRDefault="004D144F"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T</w:t>
            </w:r>
            <w:r w:rsidR="00CD3891" w:rsidRPr="004032D3">
              <w:rPr>
                <w:rFonts w:ascii="Times New Roman" w:eastAsia="Times New Roman" w:hAnsi="Times New Roman" w:cs="Times New Roman"/>
                <w:sz w:val="26"/>
                <w:szCs w:val="26"/>
              </w:rPr>
              <w:t xml:space="preserve">rường hợp “danh tính điện tử tự chủ” có chứa hoặc liên quan đến dữ liệu cá nhân theo quy định của Luật Bảo vệ dữ liệu cá nhân năm 2025, khi xảy ra sự cố ảnh hưởng đến tính bảo mật, toàn vẹn hoặc khả năng truy cập dữ liệu, các nghĩa vụ thông báo và xử lý vi phạm phải được áp dụng theo Điều 23 Luật Bảo vệ dữ liệu cá nhân năm 2025. Tuy nhiên, điểm d khoản 1 Điều 43 dự thảo Luật hiện chỉ quy định trách nhiệm “thông báo kịp thời” cho cơ quan nhà nước có thẩm quyền và người dùng bị ảnh hưởng mà chưa quy định cụ thể về thời hạn thông báo, chưa đề cập trách nhiệm lập biên bản xác nhận sự cố và phối hợp với cơ quan có thẩm quyền xử lý vi phạm. Như vậy, dẫn đến cách hiểu và áp dụng không thống nhất giữa các chủ thể thực hiện, đồng thời chưa bảo đảm sự tương thích với quy định tại Điều 23 Luật Bảo vệ dữ liệu cá nhân năm 2025. Do đó, đề nghị nghiên cứu rà soát, bổ sung hoặc dẫn chiếu quy định về trách nhiệm thông báo, thời hạn thông báo và trách nhiệm </w:t>
            </w:r>
            <w:r w:rsidR="00CD3891" w:rsidRPr="004032D3">
              <w:rPr>
                <w:rFonts w:ascii="Times New Roman" w:eastAsia="Times New Roman" w:hAnsi="Times New Roman" w:cs="Times New Roman"/>
                <w:sz w:val="26"/>
                <w:szCs w:val="26"/>
              </w:rPr>
              <w:lastRenderedPageBreak/>
              <w:t>phối hợp xử lý sự cố theo pháp luật về bảo vệ dữ liệu cá nhân nhằm bảo đảm tính thống nhất, đồng bộ của hệ thống pháp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8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 thời hạn thông báo khi dữ liệu bị xâm phạm thực hiện thống nhất theo quy định về thông báo, ứng phó sự cố của pháp luật về bảo vệ dữ liệu cá nhân và an toàn thông tin mạng; thời hạn cụ thể đối với từng trường hợp được quy định tại văn bản quy định chi tiết, không quy định cứng trong Luật để bảo đảm thống nhất với pháp luật có liên quan. Tiếp thu ý kiến tham gia, cơ quan soạn thảo sẽ rà soát điểm d khoản 1 Điều 43 theo hướng dẫn chiếu quy định của pháp luật về bảo vệ dữ liệu cá nhân đối với trách nhiệm thông báo và trách nhiệm phối hợp xử lý sự cố, bảo đảm tính thống nhất, đồng bộ của hệ thống pháp luật, và quy định tại Nghị định do Luật chỉ quy định quy tắc chung, các nội dung trình tự, trách nhiệm phối hợp lập biên bản xem xét thể hiện tại Nghị định.</w:t>
            </w:r>
          </w:p>
        </w:tc>
      </w:tr>
      <w:tr w:rsidR="00C624C9" w:rsidRPr="004032D3" w14:paraId="21F1B0A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A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255.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A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A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Điện Biên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AB"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Khoản 2 của dự thảo quy định: </w:t>
            </w:r>
            <w:r w:rsidRPr="004032D3">
              <w:rPr>
                <w:rFonts w:ascii="Times New Roman" w:eastAsia="Times New Roman" w:hAnsi="Times New Roman" w:cs="Times New Roman"/>
                <w:b/>
                <w:bCs/>
                <w:i/>
                <w:iCs/>
                <w:sz w:val="26"/>
                <w:szCs w:val="26"/>
              </w:rPr>
              <w:t>“Chủ thể danh tính điện tử có các nghĩa vụ sau:”</w:t>
            </w:r>
            <w:r w:rsidRPr="004032D3">
              <w:rPr>
                <w:rFonts w:ascii="Times New Roman" w:eastAsia="Times New Roman" w:hAnsi="Times New Roman" w:cs="Times New Roman"/>
                <w:b/>
                <w:bCs/>
                <w:sz w:val="26"/>
                <w:szCs w:val="26"/>
              </w:rPr>
              <w:t xml:space="preserve">; </w:t>
            </w:r>
            <w:r w:rsidRPr="004032D3">
              <w:rPr>
                <w:rFonts w:ascii="Times New Roman" w:eastAsia="Times New Roman" w:hAnsi="Times New Roman" w:cs="Times New Roman"/>
                <w:sz w:val="26"/>
                <w:szCs w:val="26"/>
              </w:rPr>
              <w:t xml:space="preserve">đề nghị sửa thành: </w:t>
            </w:r>
            <w:r w:rsidRPr="004032D3">
              <w:rPr>
                <w:rFonts w:ascii="Times New Roman" w:eastAsia="Times New Roman" w:hAnsi="Times New Roman" w:cs="Times New Roman"/>
                <w:b/>
                <w:bCs/>
                <w:i/>
                <w:iCs/>
                <w:sz w:val="26"/>
                <w:szCs w:val="26"/>
              </w:rPr>
              <w:t xml:space="preserve">“Nghĩa vụ của chủ thể danh tính điện tử” </w:t>
            </w:r>
            <w:r w:rsidRPr="004032D3">
              <w:rPr>
                <w:rFonts w:ascii="Times New Roman" w:eastAsia="Times New Roman" w:hAnsi="Times New Roman" w:cs="Times New Roman"/>
                <w:sz w:val="26"/>
                <w:szCs w:val="26"/>
              </w:rPr>
              <w:t>để thống nhất với tiêu đề của khoản 1 về Quyền của chủ thể danh tính điện tử.</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AC"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w:t>
            </w:r>
          </w:p>
        </w:tc>
      </w:tr>
      <w:tr w:rsidR="00C624C9" w:rsidRPr="004032D3" w14:paraId="21F1B490"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8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256.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8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8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Quảng Ngãi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8E"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Điểm đ khoản 1 Điều 44 dự thảo Luật quy định chủ thể danh tính điện tử có quyền </w:t>
            </w:r>
            <w:r w:rsidRPr="004032D3">
              <w:rPr>
                <w:rFonts w:ascii="Times New Roman" w:eastAsia="Times New Roman" w:hAnsi="Times New Roman" w:cs="Times New Roman"/>
                <w:i/>
                <w:iCs/>
                <w:sz w:val="26"/>
                <w:szCs w:val="26"/>
              </w:rPr>
              <w:t>được thông báo kịp thời khi dữ liệu danh tính điện tử của mình bị xâm phạm</w:t>
            </w:r>
            <w:r w:rsidRPr="004032D3">
              <w:rPr>
                <w:rFonts w:ascii="Times New Roman" w:eastAsia="Times New Roman" w:hAnsi="Times New Roman" w:cs="Times New Roman"/>
                <w:sz w:val="26"/>
                <w:szCs w:val="26"/>
              </w:rPr>
              <w:t>. Tuy nhiên, dự thảo chưa quy định về thời hạn cụ thể thực hiện việc thông báo. Do đó, đề nghị bổ sung quy định về thời hạn cụ thể (ví dụ: trong vòng 24 giờ hoặc 48 giờ kể từ khi phát hiện dữ liệu danh tính điện tử bị xâm phạm) nhằm bảo đảm quyền và lợi ích hợp pháp của người dân, đồng thời nâng cao trách nhiệm của cơ quan, tổ chức quản lý dữ liệu trong việc xử lý, khắc phục sự cố.</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8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giải trình như sau: thời hạn thông báo khi dữ liệu bị xâm phạm thực hiện thống nhất theo quy định về thông báo, ứng phó sự cố của pháp luật về bảo vệ dữ liệu cá nhân và an toàn thông tin mạng; thời hạn cụ thể đối với từng trường hợp được quy định tại văn bản quy định chi tiết, không quy định cứng trong Luật để bảo đảm thống nhất với pháp luật có liên quan.</w:t>
            </w:r>
          </w:p>
        </w:tc>
      </w:tr>
      <w:tr w:rsidR="00C624C9" w:rsidRPr="004032D3" w14:paraId="21F1B0B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A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257.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A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B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Nông nghiệp và Môi trường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B1" w14:textId="1162BFEA"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Các hệ thống AI sử dụng trong định danh và xác thực phải được cấp phép và cần có yêu cầu về phân loại rủi ro, đánh giá tác </w:t>
            </w:r>
            <w:r w:rsidRPr="004032D3">
              <w:rPr>
                <w:rFonts w:ascii="Times New Roman" w:eastAsia="Times New Roman" w:hAnsi="Times New Roman" w:cs="Times New Roman"/>
                <w:sz w:val="26"/>
                <w:szCs w:val="26"/>
              </w:rPr>
              <w:lastRenderedPageBreak/>
              <w:t>động cũng như cơ chế con người giám sát khi kết quả AI ảnh hưởng đến quyền lợi của tổ chức, cá nhân.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B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giải trình như sau: việc thực hiện phân loại rủi ro và cấp phép </w:t>
            </w:r>
            <w:r w:rsidRPr="004032D3">
              <w:rPr>
                <w:rFonts w:ascii="Times New Roman" w:eastAsia="Times New Roman" w:hAnsi="Times New Roman" w:cs="Times New Roman"/>
                <w:sz w:val="26"/>
                <w:szCs w:val="26"/>
              </w:rPr>
              <w:lastRenderedPageBreak/>
              <w:t>được thực hiện theo quy định của pháp luật về trí tuệ nhân tạo.</w:t>
            </w:r>
          </w:p>
        </w:tc>
      </w:tr>
      <w:tr w:rsidR="00C624C9" w:rsidRPr="004032D3" w14:paraId="21F1B0B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B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258.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B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B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Vĩnh Long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B8"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Tại Điều 45 dự thảo Luật quy định về hệ thống trí tuệ nhân tạo trong hoạt động định danh và xác thực, đây được xem bước tiến quan trọng khi quy định về việc sử dụng trí tuệ nhân tạo AI trong hoạt động định danh. Tuy nhiên, để bảo đảm tính chặt chẽ cũng như đạt hiệu quả cao trong triển khai thực hiện thì đề nghị Ban soạn thảo cần bổ sung quy định về “</w:t>
            </w:r>
            <w:r w:rsidRPr="004032D3">
              <w:rPr>
                <w:rFonts w:ascii="Times New Roman" w:eastAsia="Times New Roman" w:hAnsi="Times New Roman" w:cs="Times New Roman"/>
                <w:b/>
                <w:bCs/>
                <w:i/>
                <w:iCs/>
                <w:sz w:val="26"/>
                <w:szCs w:val="26"/>
              </w:rPr>
              <w:t>Cập nhật các biện pháp kỹ thuật phòng chống giả mạo sinh trắc học”</w:t>
            </w:r>
            <w:r w:rsidRPr="004032D3">
              <w:rPr>
                <w:rFonts w:ascii="Times New Roman" w:eastAsia="Times New Roman" w:hAnsi="Times New Roman" w:cs="Times New Roman"/>
                <w:sz w:val="26"/>
                <w:szCs w:val="26"/>
              </w:rPr>
              <w:t xml:space="preserve"> để kịp thời ứng phó với các phương thức tấn công mới của tội phạm công nghệ cao.</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B9"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dự thảo Luật đã quy định bao quát: “Tổ chức cung cấp dịch vụ định danh và xác thực điện tử có sử dụng trí tuệ nhân tạo phải triển khai và duy trì biện pháp kỹ thuật phòng chống giả mạo sinh trắc học và hình ảnh giả tạo bằng công nghệ đáp ứng tiêu chuẩn do cơ quan nhà nước có thẩm quyền quy định. Các biện pháp này phải được cập nhật phù hợp với sự phát triển của các phương thức tấn công mới.”</w:t>
            </w:r>
          </w:p>
        </w:tc>
      </w:tr>
      <w:tr w:rsidR="00C624C9" w:rsidRPr="004032D3" w14:paraId="21F1B49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9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259.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92"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93"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95"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Đề nghị sửa tên điều này như sau: “Hệ thống trí tuệ nhân tạo trong hoạt động định danh và xác thực điện tử”.</w:t>
            </w:r>
          </w:p>
          <w:p w14:paraId="21F1B496"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Khoản 1 Điều 45, đề nghị sửa nội dung quy định như sau: “Tổ chức cung cấp dịch vụ định danh và xác thực điện tử có sử dụng trí tuệ nhân tạo phải triển khai và duy trì biện pháp kỹ thuật phòng chống giả mạo sinh trắc học và hình ảnh giả tạo bằng công nghệ đáp ứng quy định pháp luật về trí tuệ nhân tạo và tiêu chuẩn quốc gia do </w:t>
            </w:r>
            <w:r w:rsidRPr="004032D3">
              <w:rPr>
                <w:rFonts w:ascii="Times New Roman" w:eastAsia="Times New Roman" w:hAnsi="Times New Roman" w:cs="Times New Roman"/>
                <w:sz w:val="26"/>
                <w:szCs w:val="26"/>
              </w:rPr>
              <w:lastRenderedPageBreak/>
              <w:t>cơ quan nhà nước có thẩm quyền quy định. Các biện pháp này phải được cập nhật phù hợp với sự phát triển của các phương thức tấn công mới.”.</w:t>
            </w:r>
          </w:p>
          <w:p w14:paraId="21F1B497"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Cần bổ sung quy định yêu cầu hệ thống AI dùng trong định danh/xác thực phải được đánh giá độ tin cậy, chống thiên kiến, chống tấn công đối kháng, có cơ chế giải thích được (explainability) và lưu nhật ký quyết định. Đối với việc sử dụng AI trong nhận diện sinh trắc học, Luật cần quy định yêu cầu về "Đánh giá sự phù hợp" (Conformity Assessment).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98"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sửa tên Điều 45 thành “Hệ thống trí tuệ nhân tạo trong hoạt động định danh và xác thực điện tử” và chỉnh lý khoản 1 theo hướng đề nghị; các yêu cầu về đánh giá độ tin cậy, chống thiên kiến, khả năng giải thích và đánh giá sự phù hợp được quy định theo nguyên tắc và dẫn chiếu pháp luật về trí tuệ nhân tạo, tiêu chuẩn, quy chuẩn kỹ thuật.</w:t>
            </w:r>
          </w:p>
        </w:tc>
      </w:tr>
      <w:tr w:rsidR="00C624C9" w:rsidRPr="004032D3" w14:paraId="21F1B7C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C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260.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C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45 (Hệ thống trí tuệ nhân tạo)</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C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C6" w14:textId="1F67A561"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Đề nghị cơ quan chủ trì soạn thảo cân nhắc về sự cần thiết của Điều này vì các nội dung này đã được quy định trong Luật Trí tuệ nhân tạo năm 2025 và Nghị định số 142/2026/NĐ-CP ngày 30/4/2026 của Chính phủ quy định chi tiết một số điều và biện pháp thi hành Luật Trí tuệ nhân tạo. </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C7"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và giải trình ý kiến tham gia như sau:</w:t>
            </w:r>
          </w:p>
          <w:p w14:paraId="21F1B7C8"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45 dự thảo Luật chỉ quy định các yêu cầu đặc thù đối với việc sử dụng trí tuệ nhân tạo trong hoạt động định danh và xác thực điện tử; các nội dung về phân loại rủi ro, cấp phép, đánh giá sự phù hợp và trách nhiệm của tổ chức, cá nhân quản lý hệ thống trí tuệ nhân tạo được dẫn chiếu thực hiện theo quy định của pháp luật về trí tuệ nhân tạo, do đó không quy định lại.</w:t>
            </w:r>
          </w:p>
        </w:tc>
      </w:tr>
      <w:tr w:rsidR="00C624C9" w:rsidRPr="004032D3" w14:paraId="21F1B4A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A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261.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A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Điều 45 dự thảo Nghị định</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A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Xây dựng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AC"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Tại khoản 2 Điều 45 dự thảo Nghị định: “Hệ thống trí tuệ nhân tạo sử dụng trong hoạt động định danh và xác thực điện tử phải đáp ứng các yêu cầu sau”. Đề nghị cơ quan soạn thảo nghiên cứu, bổ sung thêm quy định liên quan đến yêu cầu đặt hạ tầng công nghệ kỹ thuật của nền tảng trí tuệ nhân tạo trong phạm vi lãnh thổ Việt Nam hoặc quy định các biện pháp để đảm bảo an toàn, bảo mật thông tin, tránh lộ lọt dữ liệu.</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4AD"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nghiên cứu bổ sung quy định rõ tại Nghị định của Chính phủ. Các yêu cầu kỹ thuật đối với hệ thống trí tuệ nhân tạo sử dụng trong hoạt động định danh và xác thực điện tử được thực hiện theo quy định của pháp luật về trí tuệ nhân tạo và tiêu chuẩn, quy chuẩn kỹ thuật do cơ quan nhà nước có thẩm quyền quy định; việc bảo đảm an ninh, an toàn thông tin, bảo vệ dữ liệu, phòng ngừa lộ lọt dữ liệu thực hiện theo quy định của pháp luật về dữ liệu, bảo vệ dữ liệu cá nhân và an toàn thông tin mạng.</w:t>
            </w:r>
          </w:p>
        </w:tc>
      </w:tr>
      <w:tr w:rsidR="00C624C9" w:rsidRPr="004032D3" w14:paraId="21F1B7E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E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262.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E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2 Điều 45; Điều 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E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E5" w14:textId="664039DA"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Đề nghị cơ quan chủ trì soạn thảo chuyển quy định tại khoản 2 Điều 45 dự thảo Luật lên Điều 6 dự thảo Luật quy định về hành vi bị nghiêm cấm.</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E6"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giải trình như sau: đây là nội dung quy định về trách nhiệm cơ quan nhà nước trong quản lý, nên để tại nội dung Điều 45 là phù hợp.</w:t>
            </w:r>
          </w:p>
        </w:tc>
      </w:tr>
      <w:tr w:rsidR="00C624C9" w:rsidRPr="004032D3" w14:paraId="21F1B4A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A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263.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A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45 (điểm d khoản 2; khoản 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A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35BAD3F7" w14:textId="77777777" w:rsidR="004D144F" w:rsidRPr="004032D3" w:rsidRDefault="004D144F"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lang w:val="en-US"/>
              </w:rPr>
              <w:t>Theo</w:t>
            </w:r>
            <w:r w:rsidR="00CD3891" w:rsidRPr="004032D3">
              <w:rPr>
                <w:rFonts w:ascii="Times New Roman" w:eastAsia="Times New Roman" w:hAnsi="Times New Roman" w:cs="Times New Roman"/>
                <w:sz w:val="26"/>
                <w:szCs w:val="26"/>
              </w:rPr>
              <w:t xml:space="preserve"> điểm d khoản 2 thì hệ thống trí tuệ nhân tạo (AI) phải tuân thủ pháp luật về trí tuệ nhân tạo, quy định dẫn chiếu này mang tính tổng quát và chưa đủ để giải quyết hai vấn đề pháp lý cụ thể phát sinh trong thực tiễn triển khai: (1) Hệ thống trí tuệ nhân tạo sử dụng trong hoạt động định danh và xác thực điện tử tác động trực tiếp đến danh tính và quyền cá nhân, quyết định </w:t>
            </w:r>
            <w:r w:rsidR="00CD3891" w:rsidRPr="004032D3">
              <w:rPr>
                <w:rFonts w:ascii="Times New Roman" w:eastAsia="Times New Roman" w:hAnsi="Times New Roman" w:cs="Times New Roman"/>
                <w:sz w:val="26"/>
                <w:szCs w:val="26"/>
              </w:rPr>
              <w:lastRenderedPageBreak/>
              <w:t xml:space="preserve">quyền tiếp cận dịch vụ công và các giao dịch pháp lý có giá trị ràng buộc, đây là lĩnh vực thiết yếu, liên quan trực tiếp đến quyền và lợi ích hợp pháp của cá nhân, tổ chức theo tiêu chí phân loại tại Điều 9 Luật Trí tuệ nhân tạo năm 2025. Bên cạnh đó, điểm d khoản 2 Điều 45 dự thảo Luật mang tính dẫn chiếu thụ động, không tự động xác định mức rủi ro, nên tổ chức không thể biết mình phải tuân thủ nghĩa vụ của tầng rủi ro nào trong khung phân loại của Luật Trí tuệ nhân tạo năm 2025. (2) Khoản 4 Điều 45 dự thảo Luật chỉ phân định trách nhiệm theo hai tầng là tổ chức quản lý hệ thống và tổ chức sử dụng kết quả, trong khi Điều 14 Luật Trí tuệ nhân tạo năm 2025 phân định đầy đủ ba tầng gồm nhà cung cấp, bên triển khai và người sử dụng với nghĩa vụ cụ thể cho từng tầng, dẫn đến khoảng trống về trách nhiệm pháp lý đối với bên triển khai. Do đó, đề nghị nghiên cứu, xác định rõ mức độ rủi ro của hệ thống trí tuệ nhân tạo trong hoạt động định danh và xác thực điện tử, thiết lập cơ chế dẫn chiếu thống nhất với Luật Trí tuệ nhân tạo năm 2025, đồng thời hoàn thiện quy định phân định trách nhiệm đủ ba tầng tương thích với Điều 14 Luật Trí tuệ nhân tạo năm 2025. </w:t>
            </w:r>
            <w:r w:rsidR="00CD3891" w:rsidRPr="004032D3">
              <w:rPr>
                <w:rFonts w:ascii="Times New Roman" w:eastAsia="Times New Roman" w:hAnsi="Times New Roman" w:cs="Times New Roman"/>
                <w:sz w:val="26"/>
                <w:szCs w:val="26"/>
              </w:rPr>
              <w:lastRenderedPageBreak/>
              <w:t xml:space="preserve">(3) Có ý kiến cho rằng nhằm bảo đảm trách nhiệm con người, khả năng giải trình và quyền khiếu nại thực chất; đề nghị bổ sung khoản 6 vào sau khoản 5 nội dung quy định “Không được chỉ dựa trên kết quả xử lý tự động để từ chối quyền tiếp cận dịch vụ công thiết yếu hoặc đưa ra quyết định gây ảnh hưởng đáng kể đến quyền, lợi ích hợp pháp của cá nhân. Chủ thể có quyền yêu cầu con người xem xét lại, được giải thích về căn cứ chính của kết quả và được cung cấp phương thức xác thực thay thế. Hệ thống phải được đánh giá sai lệch đối với các nhóm dân cư và có biện pháp phòng ngừa phân biệt đối xử.” </w:t>
            </w:r>
          </w:p>
          <w:p w14:paraId="21F1B4A3" w14:textId="61847783"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r w:rsidR="004D144F" w:rsidRPr="004032D3">
              <w:rPr>
                <w:rFonts w:ascii="Times New Roman" w:eastAsia="Times New Roman" w:hAnsi="Times New Roman" w:cs="Times New Roman"/>
                <w:sz w:val="26"/>
                <w:szCs w:val="26"/>
                <w:lang w:val="en-US"/>
              </w:rPr>
              <w:t>Đ</w:t>
            </w:r>
            <w:r w:rsidRPr="004032D3">
              <w:rPr>
                <w:rFonts w:ascii="Times New Roman" w:eastAsia="Times New Roman" w:hAnsi="Times New Roman" w:cs="Times New Roman"/>
                <w:sz w:val="26"/>
                <w:szCs w:val="26"/>
              </w:rPr>
              <w:t xml:space="preserve">ề nghị bổ sung quy định về “trách nhiệm lưu trữ nhật ký quyết định của AI”; đồng thời bổ sung trách nhiệm của tổ chức cung cấp dịch vụ phải bàn giao các mẫu dấu hiệu nhận diện AI cho cơ quan tiến hành tố tụng khi có sự cố xác thực sai dẫn đến vi phạm pháp luật hình sự và phục vụ công tác giám định tư pháp. Vì trường hợp AI của hệ thống xác thực đưa ra quyết định sai lệch (gây oan sai hoặc bỏ lọt tội phạm giả mạo), cơ quan tố tụng cần có dữ liệu nhật ký này để kiểm tra, đối soát và xác </w:t>
            </w:r>
            <w:r w:rsidRPr="004032D3">
              <w:rPr>
                <w:rFonts w:ascii="Times New Roman" w:eastAsia="Times New Roman" w:hAnsi="Times New Roman" w:cs="Times New Roman"/>
                <w:sz w:val="26"/>
                <w:szCs w:val="26"/>
              </w:rPr>
              <w:lastRenderedPageBreak/>
              <w:t>định lỗi thuộc về kỹ thuật công nghệ hay lỗi cố ý của con người quản trị hệ thống.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A4"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4A5"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(1) Về mức độ rủi ro và phân định trách nhiệm: việc phân loại mức độ rủi ro, cấp phép và xác định nghĩa vụ của các chủ thể tham gia vòng đời hệ thống trí tuệ nhân tạo được thực hiện theo quy định của pháp luật về trí tuệ nhân tạo; dự thảo Luật chỉ quy định nguyên tắc và dẫn chiếu </w:t>
            </w:r>
            <w:r w:rsidRPr="004032D3">
              <w:rPr>
                <w:rFonts w:ascii="Times New Roman" w:eastAsia="Times New Roman" w:hAnsi="Times New Roman" w:cs="Times New Roman"/>
                <w:sz w:val="26"/>
                <w:szCs w:val="26"/>
              </w:rPr>
              <w:lastRenderedPageBreak/>
              <w:t>nhằm tránh trùng lặp, không tạo ra thủ tục mới, không phát sinh chi phí tuân thủ hành chính. Tiếp thu ý kiến, cơ quan soạn thảo sẽ rà soát, chỉnh lý quy định dẫn chiếu tại điểm d khoản 2 và quy định phân định trách nhiệm tại khoản 4 Điều 45 bảo đảm thống nhất với pháp luật về trí tuệ nhân tạo.</w:t>
            </w:r>
          </w:p>
          <w:p w14:paraId="21F1B4A6"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 Tiếp thu ý kiến tham gia, cơ quan soạn thảo đã có nguyên tắc tại Điều 28 theo hướng bảo đảm không từ chối quyền tiếp cận dịch vụ công thiết yếu chỉ dựa trên kết quả xử lý tự động, chủ thể có quyền yêu cầu xem xét lại; các yêu cầu về đánh giá độ tin cậy, chống thiên kiến, khả năng giải thích và đánh giá sự phù hợp được quy định theo nguyên tắc và dẫn chiếu pháp luật về trí tuệ nhân tạo, tiêu chuẩn, quy chuẩn kỹ thuật.</w:t>
            </w:r>
          </w:p>
          <w:p w14:paraId="21F1B4A7"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 Tiếp thu ý kiến tham gia, cơ quan soạn thảo nghiên cứu bổ sung quy định rõ tại Nghị định của Chính phủ về trách nhiệm lưu trữ nhật ký của hệ thống trí tuệ nhân tạo; việc cung cấp dữ liệu, nhật ký phục vụ hoạt động điều tra, truy tố, xét xử và giám định tư pháp được thực hiện theo quy định của pháp luật có liên quan.</w:t>
            </w:r>
          </w:p>
        </w:tc>
      </w:tr>
      <w:tr w:rsidR="00C624C9" w:rsidRPr="004032D3" w14:paraId="21F1B49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9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264.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9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45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9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Viện kiểm sát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9D" w14:textId="736C2D8E"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3 Điều 45 dự thảo Luật quy định trách nhiệm thông báo của tổ chức, cá nhân cung cấp hệ thống trí tuệ nhân tạo khi phát hiện hành vi giả mạo danh tính điện tử, nhưng mới quy định thông báo cho cơ quan quản lý nhà nước có thẩm quyền, chưa quy định cơ chế cung cấp dữ liệu, nhật ký hệ thống cho cơ quan có thẩm quyền tiến hành tố tụng khi phục vụ công tác điều tra, xử lý tội phạm giả mạo sinh trắc học, deepfake. Đề nghị Bộ Công an nghiên cứu, bổ sung quy định về trách nhiệm cung cấp dữ liệu, nhật ký hệ thống trí tuệ nhân tạo cho cơ quan có thẩm quyền tiến hành tố tụng khi có yêu cầu phục vụ công tác điều tra, truy tố, xét xử.</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9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giả trình như sau: Trình tự, thủ tục và phạm vi dữ liệu được cung cấp thực hiện theo quy định của pháp luật tố tụng, pháp luật về trí tuệ nhân tạo và pháp luật về dữ liệu; một số nội dung chi tiết được nghiên cứu quy định tại Nghị định của Chính phủ, không quy định tại luật.</w:t>
            </w:r>
          </w:p>
        </w:tc>
      </w:tr>
      <w:tr w:rsidR="00C624C9" w:rsidRPr="004032D3" w14:paraId="21F1B6A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A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265.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A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4 Điều 45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A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Tòa án nhân dân tối cao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A7" w14:textId="181C8AC3"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Khoản 4 Điều 45 tạo ra xung đột trách nhiệm giữa đơn vị quản trị trí tuệ nhân tạo và người sử dụng kết quả của trí tuệ nhân tạo. Ví dụ, nếu hệ thống trí tuệ nhân tạo đạt chuẩn kỹ thuật nhưng vẫn đưa ra kết quả sai, người sử dụng kết quả đó phải chịu trách nhiệm cuối cùng cho sai sót của máy móc là chưa công bằng và chưa rõ cơ chế bồi thường thiệt hại trong trường hợp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A8"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Cơ quan soạn thảo tiếp thu và giải trình ý kiến tham gia như sau: quy định tại khoản 4 Điều 45 xác định trách nhiệm theo phạm vi hoạt động của từng chủ thể, không loại trừ trách nhiệm của tổ chức, cá nhân quản lý hệ thống trí tuệ nhân tạo khi hệ thống đưa ra kết quả sai. Các yêu cầu về phân loại rủi ro, đánh giá sự phù hợp, độ tin cậy và giám sát đối với hệ </w:t>
            </w:r>
            <w:r w:rsidRPr="004032D3">
              <w:rPr>
                <w:rFonts w:ascii="Times New Roman" w:eastAsia="Times New Roman" w:hAnsi="Times New Roman" w:cs="Times New Roman"/>
                <w:sz w:val="26"/>
                <w:szCs w:val="26"/>
              </w:rPr>
              <w:lastRenderedPageBreak/>
              <w:t>thống trí tuệ nhân tạo được thực hiện theo quy định của pháp luật về trí tuệ nhân tạo và tiêu chuẩn, quy chuẩn kỹ thuật; việc bồi thường thiệt hại được thực hiện theo quy định của pháp luật có liên quan và thỏa thuận cung cấp dịch vụ giữa các bên.</w:t>
            </w:r>
          </w:p>
        </w:tc>
      </w:tr>
      <w:tr w:rsidR="00C624C9" w:rsidRPr="004032D3" w14:paraId="21F1B0C0"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B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266.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B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B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Điện Biên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BE" w14:textId="7FBA4D5B"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Ban soạn thảo quy định cụ thể thời điểm Luật có hiệu lực thi hành (ngày, tháng, năm) theo quy định của pháp luật để bảo đảm đầy đủ nội dung của điều khoản về hiệu lực thi hành.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B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w:t>
            </w:r>
          </w:p>
        </w:tc>
      </w:tr>
      <w:tr w:rsidR="00C624C9" w:rsidRPr="004032D3" w14:paraId="21F1B4B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A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267.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B0" w14:textId="4A32A6C4" w:rsidR="00C624C9" w:rsidRPr="004032D3" w:rsidRDefault="004D144F"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 xml:space="preserve">Khoản 3 </w:t>
            </w:r>
            <w:r w:rsidR="00CD3891" w:rsidRPr="004032D3">
              <w:rPr>
                <w:rFonts w:ascii="Times New Roman" w:eastAsia="Times New Roman" w:hAnsi="Times New Roman" w:cs="Times New Roman"/>
                <w:sz w:val="26"/>
                <w:szCs w:val="26"/>
              </w:rPr>
              <w:t>Điều 46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B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Công Thương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B8"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Luật Thương mại điện tử năm 2025 đã quy định đầy đủ trách nhiệm của chủ quản nền tảng thương mại điện tử trung gian trong việc thực hiện xác thực điện tử danh tính người bán trước khi cho phép bán hàng, xác thực điện tử danh tính người livestream bán hàng và người tiếp thị liên kết, đồng thời dẫn chiếu thực hiện theo pháp luật về định danh và xác thực điện tử. Việc tiếp tục sửa đổi Luật Thương mại điện tử đối với cùng nội dung là chưa cần thiết, có thể dẫn đến chồng chéo, trùng lặp quy định và ảnh hưởng đến tính ổn định của hệ thống pháp luật. Trường hợp dự thảo Luật Định danh và xác thực điện tử có quy định mới làm thay đổi phạm vi hoặc </w:t>
            </w:r>
            <w:r w:rsidRPr="004032D3">
              <w:rPr>
                <w:rFonts w:ascii="Times New Roman" w:eastAsia="Times New Roman" w:hAnsi="Times New Roman" w:cs="Times New Roman"/>
                <w:sz w:val="26"/>
                <w:szCs w:val="26"/>
              </w:rPr>
              <w:lastRenderedPageBreak/>
              <w:t>phương thức thực hiện thì cần làm rõ nội hàm của quá trình xác thực điện tử, quy trình, trình tự, thủ tục hồ sơ… đánh giá tác động của hoạt động xác thực điện tử có khác với hoạt động xác thực danh tính và sự cần thiết sửa đổi Luật Thương mại điện tử.</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B9"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ý kiến tham gia</w:t>
            </w:r>
          </w:p>
        </w:tc>
      </w:tr>
      <w:tr w:rsidR="00C624C9" w:rsidRPr="004032D3" w14:paraId="21F1B4C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B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268.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B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46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B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Gia Lai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C0" w14:textId="77777777" w:rsidR="00C624C9" w:rsidRPr="004032D3" w:rsidRDefault="00CD3891" w:rsidP="004560D2">
            <w:pPr>
              <w:spacing w:before="60" w:after="60" w:line="240" w:lineRule="auto"/>
              <w:ind w:right="37"/>
              <w:jc w:val="both"/>
              <w:rPr>
                <w:rFonts w:ascii="Times New Roman" w:eastAsia="Times New Roman" w:hAnsi="Times New Roman" w:cs="Times New Roman"/>
                <w:i/>
                <w:iCs/>
                <w:sz w:val="26"/>
                <w:szCs w:val="26"/>
              </w:rPr>
            </w:pPr>
            <w:r w:rsidRPr="004032D3">
              <w:rPr>
                <w:rFonts w:ascii="Times New Roman" w:eastAsia="Times New Roman" w:hAnsi="Times New Roman" w:cs="Times New Roman"/>
                <w:i/>
                <w:iCs/>
                <w:sz w:val="26"/>
                <w:szCs w:val="26"/>
              </w:rPr>
              <w:t>“2. Chứng thư chữ ký số công cộng được cung cấp bởi tổ chức cung cấp dịch vụ chứng thực chữ ký số công cộng theo quy định của Luật này hoặc cơ quan quản lý vận hành Hệ thống định danh và xác thực điện tử.”.</w:t>
            </w:r>
          </w:p>
          <w:p w14:paraId="21F1B4C1"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cơ quan soạn thảo nghiên cứu, ghi rõ </w:t>
            </w:r>
            <w:r w:rsidRPr="004032D3">
              <w:rPr>
                <w:rFonts w:ascii="Times New Roman" w:eastAsia="Times New Roman" w:hAnsi="Times New Roman" w:cs="Times New Roman"/>
                <w:i/>
                <w:iCs/>
                <w:sz w:val="26"/>
                <w:szCs w:val="26"/>
              </w:rPr>
              <w:t xml:space="preserve">“Luật này” cụ thể là “Luật </w:t>
            </w:r>
            <w:r w:rsidRPr="004032D3">
              <w:rPr>
                <w:rFonts w:ascii="Times New Roman" w:eastAsia="Times New Roman" w:hAnsi="Times New Roman" w:cs="Times New Roman"/>
                <w:sz w:val="26"/>
                <w:szCs w:val="26"/>
              </w:rPr>
              <w:t>Giao dịch điện tử số 20/2023/QH15” để tránh hiểu nhầm là Luật Định danh và xác thực điện tử.</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4C2" w14:textId="77777777" w:rsidR="00C624C9" w:rsidRPr="004032D3" w:rsidRDefault="00CD3891" w:rsidP="004560D2">
            <w:pPr>
              <w:spacing w:before="60" w:after="60" w:line="240" w:lineRule="auto"/>
              <w:ind w:right="37"/>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chỉnh lý nội dung này.</w:t>
            </w:r>
          </w:p>
        </w:tc>
      </w:tr>
      <w:tr w:rsidR="00C624C9" w:rsidRPr="004032D3" w14:paraId="21F1B4C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C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269.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C5"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46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C6"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C7" w14:textId="1B3FA455" w:rsidR="00C624C9" w:rsidRPr="004032D3" w:rsidRDefault="00747D5F" w:rsidP="004560D2">
            <w:pPr>
              <w:spacing w:before="60" w:after="60" w:line="240" w:lineRule="auto"/>
              <w:ind w:right="17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 xml:space="preserve">ề nghị cơ quan chủ trì soạn thảo xem xét không bổ sung nội dung sửa đổi quy định của Khoản 2 Điều 33 Luật Giao dịch điện tử. Trong trường hợp vẫn giữ quy định sửa đổi Khoản 2 Điều 33 Luật Giao dịch điện tử, đề nghị cần có đánh giá tác động của việc cung cấp dịch vụ chứng thực chữ ký số công cộng với thị trường cung cấp dịch vụ hiện có và các vấn đề khác có liên quan </w:t>
            </w:r>
            <w:r w:rsidR="00CD3891" w:rsidRPr="004032D3">
              <w:rPr>
                <w:rFonts w:ascii="Times New Roman" w:eastAsia="Times New Roman" w:hAnsi="Times New Roman" w:cs="Times New Roman"/>
                <w:sz w:val="26"/>
                <w:szCs w:val="26"/>
              </w:rPr>
              <w:lastRenderedPageBreak/>
              <w:t>đến kinh tế - xã hội như nội dung đã đề cập tại Công văn số 3685/BKHCN-NEAC ngày 29/5/2026 cũng như quy định cụ thể phạm vi chứng thư chữ ký số công cộng do cơ quan quản lý vận hành Hệ thống định danh và xác thực điện tử cung cấp cho người dân phục vụ thực hiện dịch vụ công.</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4C8" w14:textId="77777777" w:rsidR="00C624C9" w:rsidRPr="004032D3" w:rsidRDefault="00CD3891" w:rsidP="004560D2">
            <w:pPr>
              <w:spacing w:before="60" w:after="60" w:line="240" w:lineRule="auto"/>
              <w:ind w:left="115" w:right="179"/>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Đề nghị giữ quy định sửa đổi, bổ sung khoản 2 Điều 33 Luật Giao dịch điện tử với các lý do đã giải trình về phổ cập chữ ký số phục vụ dịch vụ công, tận dụng hạ tầng sẵn có và phạm vi giới hạn không ảnh hưởng phân khúc thương mại. Cơ quan soạn thảo tiếp thu, bổ sung đánh giá tác động đối với thị trường dịch vụ chứng thực chữ ký số công cộng vào hồ sơ. </w:t>
            </w:r>
            <w:r w:rsidRPr="004032D3">
              <w:rPr>
                <w:rFonts w:ascii="Times New Roman" w:eastAsia="Times New Roman" w:hAnsi="Times New Roman" w:cs="Times New Roman"/>
                <w:sz w:val="26"/>
                <w:szCs w:val="26"/>
              </w:rPr>
              <w:lastRenderedPageBreak/>
              <w:t>Ngoài ra Nghị quyết 66.22 ngày 09/7/2026 của Chính phủ về phát triển công dân số đã quy định chữ ký số công cộng được cung cấp miễn phí cho người dân để thực hiện dịch vụ công. Việc cung cấp chữ ký số công cộng miễn phí này là cần thiết, để đảm bảo tính ổn định, thống nhất của việc cung cấp dịch vụ công.</w:t>
            </w:r>
          </w:p>
        </w:tc>
      </w:tr>
      <w:tr w:rsidR="00C624C9" w:rsidRPr="004032D3" w14:paraId="21F1B4D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D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270.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D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46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D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D3" w14:textId="7CAC7068"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về sửa đổi, bổ sung khoản 2 Điều 33 Luật Giao dịch điện tử số 20/2023/QH15: có ý kiến đề nghị làm rõ mô hình cung cấp chữ ký số miễn phí trên ứng dụng định danh quốc gia, phạm vi sử dụng, tiêu chuẩn kỹ thuật, trách nhiệm pháp lý và quan hệ với tổ chức cung cấp dịch vụ chứng thực chữ ký số công cộng; không dùng quy định sửa đổi một câu để mặc nhiên đồng nhất các cơ chế có bản chất khác nhau. Do dự thảo Luật xác định chính sách chữ ký điện tử định danh quốc gia có giá trị pháp lý tương đương chữ ký số, tuy nhiên quy định như khoản 1 Điều 46 chưa thể hiện đầy đủ chính sách này và có thể tạo chồng lấn với các quy định của pháp luật về dịch vụ tin cậy.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D4"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Cơ quan soạn thảo tiếp thu và giải trình ý kiến tham gia như sau: dự thảo Luật không hạn chế việc ứng dụng định danh quốc gia tích hợp giải pháp ký số của các tổ chức cung cấp dịch vụ chứng thực chữ ký số công cộng. Việc quy định tại Luật này nhằm phổ cập chữ ký số cho người dân phục vụ dịch vụ công là phân khúc phi thương mại mà thị trường chưa bao phủ hiệu quả; phạm vi được giới hạn phục vụ thực hiện dịch vụ công theo điểm a khoản 1 Điều 33, không ảnh hưởng phân khúc thương mại của doanh nghiệp; hệ thống tuân thủ đầy đủ tiêu chuẩn, quy chuẩn kỹ thuật, an toàn, an ninh thông tin như đối với hoạt động cung cấp dịch vụ chứng thực chữ ký số. Ngoài ra, Nghị quyết 66.22 ngày 09/07/2026 của Chính phủ về phát triển công dân số đã quy định chữ ký số công cộng được cung cấp miễn </w:t>
            </w:r>
            <w:r w:rsidRPr="004032D3">
              <w:rPr>
                <w:rFonts w:ascii="Times New Roman" w:eastAsia="Times New Roman" w:hAnsi="Times New Roman" w:cs="Times New Roman"/>
                <w:sz w:val="26"/>
                <w:szCs w:val="26"/>
              </w:rPr>
              <w:lastRenderedPageBreak/>
              <w:t>phí cho người dân để thực hiện dịch vụ công; việc cung cấp chữ ký số công cộng miễn phí này là cần thiết để bảo đảm tính ổn định, thống nhất của việc cung cấp dịch vụ công.</w:t>
            </w:r>
          </w:p>
        </w:tc>
      </w:tr>
      <w:tr w:rsidR="00C624C9" w:rsidRPr="004032D3" w14:paraId="21F1B4C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C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271.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C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Chính sách 3 — khoản 1 Điều 46 và điểm b khoản 2 Điều 33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C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Văn phòng Chính phủ</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CD" w14:textId="72F4FB3E" w:rsidR="00C624C9" w:rsidRPr="004032D3" w:rsidRDefault="00CD3891" w:rsidP="004560D2">
            <w:pPr>
              <w:spacing w:before="60" w:after="60" w:line="240" w:lineRule="auto"/>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Dự thảo luật sửa đổi, bổ sung Luật Giao dịch điện tử theo hướng bổ sung cơ quan quản lý vận hành Hệ thống định danh và xác thực điện tử tương đương với tổ chức cung cấp dịch vụ chứng thực chữ ký số công cộng trong việc cung cấp chứng thư chữ ký số công cộng. Hiện nay, trong Nghị quyết 66.22/2026/NQ-CP về phát triển công dân số có quy định việc cung cấp dịch vụ chứng thực chữ ký số công cộng trên ứng dụng VneID cho cá nhân phục vụ thực hiện dịch vụ công trực tuyến, thủ tục hành chính (Khoản 1 Điều 7, Khoản 5 Điều 9) và không quy định trách nhiệm, nội dung sửa Luật giao dịch điện tử. Tuy nhiên, với quy định mới tại dự thảo Luật sẽ dẫn đến cách hiểu đồng nhất bản chất pháp lý và giá trị sử dụng của chứng thư chữ ký số được cấp từ VneID với chứng thư chữ ký số công cộng đang được sử dụng ổn định và từ đó làm ảnh hưởng đến thị trường CA công cộng. Đề </w:t>
            </w:r>
            <w:r w:rsidRPr="004032D3">
              <w:rPr>
                <w:rFonts w:ascii="Times New Roman" w:eastAsia="Times New Roman" w:hAnsi="Times New Roman" w:cs="Times New Roman"/>
                <w:sz w:val="26"/>
                <w:szCs w:val="26"/>
              </w:rPr>
              <w:lastRenderedPageBreak/>
              <w:t>nghị cơ quan soạn thảo đánh giá kỹ vấn đề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CE"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giải trình như sau: mặc dù ảnh hưởng tác động đến thị trường chữ ký số công cộng nhưng việc này mang lại nhiều lợi ích cho toàn bộ người dân và thúc đẩy chuyển đổi số Ngoài ra Nghị quyết 66.22 ngày 09/07/2026 của Chính phủ về phát triển công dân số đã quy định chữ ký số công cộng được cung cấp miễn phí cho người dân để thực hiện dịch vụ công. Việc cung cấp chữ ký số công cộng miễn phí này là cần thiết, để đảm bảo tính ổn định, thống nhất của việc cung cấp dịch vụ công.</w:t>
            </w:r>
          </w:p>
        </w:tc>
      </w:tr>
      <w:tr w:rsidR="00C624C9" w:rsidRPr="004032D3" w14:paraId="21F1B4D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D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272.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D7"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D8"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DA"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Thời hạn 18 tháng để các tổ chức hiện tại đáp ứng điều kiện mới là khá ngắn đối với các hệ thống hạ tầng phức tạp. Cần phân loại tổ chức theo quy mô và tầm quan trọng của hệ thống để có lộ trình chuyển đổi linh hoạt. Đồng thời, cần có bộ tiêu chí hướng dẫn (Checklist) về kỹ thuật để doanh nghiệp dễ dàng rà soát và nâng cấp hệ thống theo đúng tiêu chuẩn trước thời hạn… Đề nghị xem xét phương án tối ưu hóa nền tảng định danh (E-ID as a Service), bổ sung quy định rõ ràng về cơ chế Hợp tác công tư (PPP) trong việc phát triển và vận hành hệ thống định danh; trong đó, Nhà nước nắm giữ ‘dữ liệu cốt lõi’, trong khi các dịch vụ giá trị gia tăng (xác thực trung gian, định danh thiết bị IoT) được nhượng quyền hoặc xã hội hóa cho các doanh nghiệp viễn thông, công nghệ số.</w:t>
            </w:r>
          </w:p>
          <w:p w14:paraId="21F1B4DB"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Dự thảo luật hiện chỉ quy định chuyển tiếp “Danh tính điện tử đã được tạo lập” tiếp tục có giá trị sử dụng đến khi chấm dứt hiệu lực. Quy định như vậy là chưa đầy đủ vì pháp luật chuyên ngành không chỉ quy </w:t>
            </w:r>
            <w:r w:rsidRPr="004032D3">
              <w:rPr>
                <w:rFonts w:ascii="Times New Roman" w:eastAsia="Times New Roman" w:hAnsi="Times New Roman" w:cs="Times New Roman"/>
                <w:sz w:val="26"/>
                <w:szCs w:val="26"/>
              </w:rPr>
              <w:lastRenderedPageBreak/>
              <w:t>định các đối tượng đã được định danh, quản lý hoặc xác thực mà còn quy định nhiều nội dung có liên quan khác để phục vụ cho hoạt động định danh như: cơ chế tiền kiểm, hậu kiểm; cơ sở hạ tầng phục vụ cho việc định danh. Do đó, đề nghị rà soát và bổ sung quy định chuyển tiếp để bảo đảm tính thông suốt, liên tục và khả thi khi áp dụng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DC"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ý kiến tham gia:(i) Nghiên cứu lộ trình chuyển tiếp linh hoạt theo quy mô, tính chất hệ thống; bộ tiêu chí kỹ thuật hướng dẫn được ban hành tại văn bản quy định chi tiết.(ii) Hồ sơ đã bổ sung cơ chế thu hút đầu tư, xã hội hóa, hợp tác công tư; Nhà nước quản lý hạ tầng, dữ liệu cốt lõi, dịch vụ giá trị gia tăng do doanh nghiệp thực hiện.(iii) Rà soát, bổ sung quy định chuyển tiếp đối với cơ chế quản lý, hạ tầng định danh đang vận hành theo pháp luật chuyên ngành.</w:t>
            </w:r>
          </w:p>
        </w:tc>
      </w:tr>
      <w:tr w:rsidR="00C624C9" w:rsidRPr="004032D3" w14:paraId="21F1B4E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D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273.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D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47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E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6F737C60" w14:textId="77777777" w:rsidR="00747D5F" w:rsidRPr="004032D3" w:rsidRDefault="00747D5F"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lang w:val="en-US"/>
              </w:rPr>
              <w:t>Q</w:t>
            </w:r>
            <w:r w:rsidR="00CD3891" w:rsidRPr="004032D3">
              <w:rPr>
                <w:rFonts w:ascii="Times New Roman" w:eastAsia="Times New Roman" w:hAnsi="Times New Roman" w:cs="Times New Roman"/>
                <w:sz w:val="26"/>
                <w:szCs w:val="26"/>
              </w:rPr>
              <w:t xml:space="preserve">uy định danh tính điện tử đã được tạo lập trước ngày Luật có hiệu lực tiếp tục được sử dụng và quy định thời hạn 18 tháng để tổ chức cung cấp dịch vụ xác thực điện tử đáp ứng các điều kiện mới chưa xử lý đầy đủ việc chuyển tiếp đối với tài khoản định danh điện tử hiện có như: mã số, mã định danh chuyên ngành; hợp đồng cung cấp dịch vụ; dữ liệu và nhật ký xác thực; chứng thư đang còn hiệu lực; hệ thống truy xuất nguồn gốc; trách nhiệm chuyển đổi và chi phí phát sinh trong quá trình chuyển đổi. Việc thiếu quy định chuyển tiếp đối với các nội dung này có thể làm gián đoạn hoạt động cung cấp, sử dụng dịch vụ và phát sinh đầu tư trùng lặp. Do đó, đề nghị tiếp tục hoàn thiện Điều 47 theo hướng quy </w:t>
            </w:r>
            <w:r w:rsidR="00CD3891" w:rsidRPr="004032D3">
              <w:rPr>
                <w:rFonts w:ascii="Times New Roman" w:eastAsia="Times New Roman" w:hAnsi="Times New Roman" w:cs="Times New Roman"/>
                <w:sz w:val="26"/>
                <w:szCs w:val="26"/>
              </w:rPr>
              <w:lastRenderedPageBreak/>
              <w:t xml:space="preserve">định đầy đủ cơ chế chuyển tiếp đối với các nội dung nêu trên. </w:t>
            </w:r>
          </w:p>
          <w:p w14:paraId="2D491B96" w14:textId="77777777" w:rsidR="00747D5F" w:rsidRPr="004032D3" w:rsidRDefault="00CD3891"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 </w:t>
            </w:r>
            <w:r w:rsidR="00747D5F" w:rsidRPr="004032D3">
              <w:rPr>
                <w:rFonts w:ascii="Times New Roman" w:eastAsia="Times New Roman" w:hAnsi="Times New Roman" w:cs="Times New Roman"/>
                <w:sz w:val="26"/>
                <w:szCs w:val="26"/>
                <w:lang w:val="en-US"/>
              </w:rPr>
              <w:t>Đề</w:t>
            </w:r>
            <w:r w:rsidRPr="004032D3">
              <w:rPr>
                <w:rFonts w:ascii="Times New Roman" w:eastAsia="Times New Roman" w:hAnsi="Times New Roman" w:cs="Times New Roman"/>
                <w:sz w:val="26"/>
                <w:szCs w:val="26"/>
              </w:rPr>
              <w:t xml:space="preserve"> nghị bổ sung quy định chuyển tiếp cho tài khoản định danh điện tử, mã chuyên ngành, chứng thư đang có hiệu lực, hợp đồng dịch vụ, dữ liệu và nhật ký, kết nối kỹ thuật, hệ thống truy xuất nguồn gốc; quy định cơ quan chịu trách nhiệm, lộ trình, chi phí và nguyên tắc không làm gián đoạn quyền của người dùng. Do nội dung này quy định chuyển tiếp đối với danh tính điện tử và điều kiện của tổ chức cung cấp dịch vụ xác thực điện tử mà chưa bao quát việc chuyển tiếp đối với hệ thống, dữ liệu và các quan hệ đang tồn tại. Việc bổ sung quy định này nhằm bảo đảm tính đồng bộ, khả thi và tránh khoảng trống pháp lý hoặc gián đoạn dịch vụ. </w:t>
            </w:r>
          </w:p>
          <w:p w14:paraId="21F1B4E1" w14:textId="75F5AF18"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r w:rsidR="00747D5F" w:rsidRPr="004032D3">
              <w:rPr>
                <w:rFonts w:ascii="Times New Roman" w:eastAsia="Times New Roman" w:hAnsi="Times New Roman" w:cs="Times New Roman"/>
                <w:sz w:val="26"/>
                <w:szCs w:val="26"/>
                <w:lang w:val="en-US"/>
              </w:rPr>
              <w:t>Đ</w:t>
            </w:r>
            <w:r w:rsidRPr="004032D3">
              <w:rPr>
                <w:rFonts w:ascii="Times New Roman" w:eastAsia="Times New Roman" w:hAnsi="Times New Roman" w:cs="Times New Roman"/>
                <w:sz w:val="26"/>
                <w:szCs w:val="26"/>
              </w:rPr>
              <w:t xml:space="preserve">ề nghị chỉ quy định ngày có hiệu lực sau khi xác định đủ thời gian ban hành văn bản chi tiết, tiêu chuẩn, quy chuẩn và hoàn thành thử nghiệm liên thông. Do việc xác định thời điểm Luật có hiệu lực cần gắn với tiến độ hoàn thiện văn bản hướng dẫn, tiêu chuẩn, quy chuẩn kỹ thuật và hạ tầng triển khai nhằm bảo đảm tính đồng bộ, khả thi của Luật và tránh khoảng trống pháp lý </w:t>
            </w:r>
            <w:r w:rsidRPr="004032D3">
              <w:rPr>
                <w:rFonts w:ascii="Times New Roman" w:eastAsia="Times New Roman" w:hAnsi="Times New Roman" w:cs="Times New Roman"/>
                <w:sz w:val="26"/>
                <w:szCs w:val="26"/>
              </w:rPr>
              <w:lastRenderedPageBreak/>
              <w:t>hoặc gián đoạn trong quá trình cung cấp dịch vụ.</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E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4E3"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(1) Tiếp thu ý kiến tham gia, cơ quan soạn thảo giải trình cụ thể như sau: Các mã số chuyên ngành, hệ thống chuyên ngành cấp mã chuyên ngành trước khi có Luật này không được coi là mã định danh, hệ thống định danh điện tử theo quy định Luật này, do đó, cơ quan chủ trì soạn thảo sẽ rà soát quy định chuyển tiếp phản ánh đúng bản chất này và quy định về thời gian hợp lý để kết nối kỹ thuật vào các hệ thống chuyên ngành, truy xuất nguồn gốc đang vận hành theo pháp luật chuyên ngành, bảo đảm không gián đoạn quyền của người sử dụng và không phát sinh đầu tư trùng lặp; đồng thời nghiên cứu lộ trình </w:t>
            </w:r>
            <w:r w:rsidRPr="004032D3">
              <w:rPr>
                <w:rFonts w:ascii="Times New Roman" w:eastAsia="Times New Roman" w:hAnsi="Times New Roman" w:cs="Times New Roman"/>
                <w:sz w:val="26"/>
                <w:szCs w:val="26"/>
              </w:rPr>
              <w:lastRenderedPageBreak/>
              <w:t>chuyển tiếp linh hoạt theo quy mô, tính chất hệ thống.</w:t>
            </w:r>
          </w:p>
          <w:p w14:paraId="21F1B4E4"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 Việc cấp mã chuyên ngành tiếp tục thực hiện theo quy định của pháp luật chuyên ngành và liên kết với mã định danh quốc gia, vì vậy dự thảo Luật không tác động đến việc cấp mã của pháp luật chuyên ngành.</w:t>
            </w:r>
          </w:p>
          <w:p w14:paraId="21F1B4E5"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 Về thời điểm có hiệu lực thi hành, cơ quan soạn thảo sẽ rà soát, xác định bảo đảm phù hợp với tiến độ ban hành văn bản quy định chi tiết, tiêu chuẩn, quy chuẩn kỹ thuật theo quy định của Luật Ban hành văn bản quy phạm pháp luật.</w:t>
            </w:r>
          </w:p>
        </w:tc>
      </w:tr>
      <w:tr w:rsidR="00C624C9" w:rsidRPr="004032D3" w14:paraId="21F1B0C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C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274.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C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Khoản 1 Điều 47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C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Nông nghiệp và Môi trường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C4"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xem xét quy định: “</w:t>
            </w:r>
            <w:r w:rsidRPr="004032D3">
              <w:rPr>
                <w:rFonts w:ascii="Times New Roman" w:eastAsia="Times New Roman" w:hAnsi="Times New Roman" w:cs="Times New Roman"/>
                <w:i/>
                <w:iCs/>
                <w:sz w:val="26"/>
                <w:szCs w:val="26"/>
              </w:rPr>
              <w:t xml:space="preserve">1. Danh tính điện tử đã được tạo lập trước ngày Luật này có hiệu lực tiếp tục có giá trị sử dụng đến khi chấm dứt hiệu lực theo quy định </w:t>
            </w:r>
            <w:r w:rsidRPr="004032D3">
              <w:rPr>
                <w:rFonts w:ascii="Times New Roman" w:eastAsia="Times New Roman" w:hAnsi="Times New Roman" w:cs="Times New Roman"/>
                <w:sz w:val="26"/>
                <w:szCs w:val="26"/>
              </w:rPr>
              <w:t xml:space="preserve">3 </w:t>
            </w:r>
            <w:r w:rsidRPr="004032D3">
              <w:rPr>
                <w:rFonts w:ascii="Times New Roman" w:eastAsia="Times New Roman" w:hAnsi="Times New Roman" w:cs="Times New Roman"/>
                <w:i/>
                <w:iCs/>
                <w:sz w:val="26"/>
                <w:szCs w:val="26"/>
              </w:rPr>
              <w:t>pháp luật</w:t>
            </w:r>
            <w:r w:rsidRPr="004032D3">
              <w:rPr>
                <w:rFonts w:ascii="Times New Roman" w:eastAsia="Times New Roman" w:hAnsi="Times New Roman" w:cs="Times New Roman"/>
                <w:sz w:val="26"/>
                <w:szCs w:val="26"/>
              </w:rPr>
              <w:t>” tại khoản 1 Điều 47 (Điều khoản chuyển tiếp) để đảm bảo thống nhất với khoản 3 Điều 3 (Giải thích từ ngữ): “</w:t>
            </w:r>
            <w:r w:rsidRPr="004032D3">
              <w:rPr>
                <w:rFonts w:ascii="Times New Roman" w:eastAsia="Times New Roman" w:hAnsi="Times New Roman" w:cs="Times New Roman"/>
                <w:i/>
                <w:iCs/>
                <w:sz w:val="26"/>
                <w:szCs w:val="26"/>
              </w:rPr>
              <w:t>3. Mã định danh là dãy số, chữ hoặc ký tự khác, gắn với một danh tính điện tử, không trùng lặp, không cấp lại.</w:t>
            </w:r>
            <w:r w:rsidRPr="004032D3">
              <w:rPr>
                <w:rFonts w:ascii="Times New Roman" w:eastAsia="Times New Roman" w:hAnsi="Times New Roman" w:cs="Times New Roman"/>
                <w:sz w:val="26"/>
                <w:szCs w:val="26"/>
              </w:rPr>
              <w:t>”.</w:t>
            </w:r>
          </w:p>
          <w:p w14:paraId="21F1B0C5"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Xem xét nghiên cứu, bổ sung quy định theo hướng chuyển tiếp đối với mã số, mã định danh, chứng thư điện tử, hệ thống thông tin chuyên ngành đã được xây dựng, vận hành trước ngày Luật có hiệu lực. Việc chuyển tiếp cần thực hiện theo hướng tiếp tục công nhận, sử dụng các mã số, mã định danh, dữ liệu và hệ thống hiện có; chuẩn hóa, ánh xạ, kết nối theo lộ trình phù hợp; không cấp lại, đổi mã hoặc chuyển đổi đồng loạt nếu không cần thiết.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C6"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việc thực hiện cấp mã chuyên ngành tiếp tục thực hiện theo quy định của pháp luật chuyên ngành và liên kết với mã định danh quốc gia, vì vậy dự thảo Luật không tác động đến việc cấp mã của pháp luật chuyên ngành.</w:t>
            </w:r>
          </w:p>
        </w:tc>
      </w:tr>
      <w:tr w:rsidR="00C624C9" w:rsidRPr="004032D3" w14:paraId="21F1B0C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C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275.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C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C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Nông nghiệp và Môi trường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CB"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Rà soát, sửa cụm từ “</w:t>
            </w:r>
            <w:r w:rsidRPr="004032D3">
              <w:rPr>
                <w:rFonts w:ascii="Times New Roman" w:eastAsia="Times New Roman" w:hAnsi="Times New Roman" w:cs="Times New Roman"/>
                <w:i/>
                <w:iCs/>
                <w:sz w:val="26"/>
                <w:szCs w:val="26"/>
              </w:rPr>
              <w:t xml:space="preserve">Ghi nhận và lưu trữ kết quả xác thực theo quy định tại </w:t>
            </w:r>
            <w:r w:rsidRPr="004032D3">
              <w:rPr>
                <w:rFonts w:ascii="Times New Roman" w:eastAsia="Times New Roman" w:hAnsi="Times New Roman" w:cs="Times New Roman"/>
                <w:b/>
                <w:bCs/>
                <w:i/>
                <w:iCs/>
                <w:sz w:val="26"/>
                <w:szCs w:val="26"/>
              </w:rPr>
              <w:t xml:space="preserve">Điều 27 </w:t>
            </w:r>
            <w:r w:rsidRPr="004032D3">
              <w:rPr>
                <w:rFonts w:ascii="Times New Roman" w:eastAsia="Times New Roman" w:hAnsi="Times New Roman" w:cs="Times New Roman"/>
                <w:i/>
                <w:iCs/>
                <w:sz w:val="26"/>
                <w:szCs w:val="26"/>
              </w:rPr>
              <w:t>của Luật này</w:t>
            </w:r>
            <w:r w:rsidRPr="004032D3">
              <w:rPr>
                <w:rFonts w:ascii="Times New Roman" w:eastAsia="Times New Roman" w:hAnsi="Times New Roman" w:cs="Times New Roman"/>
                <w:sz w:val="26"/>
                <w:szCs w:val="26"/>
              </w:rPr>
              <w:t>” (điểm c khoản 2 Điều 27) thành “</w:t>
            </w:r>
            <w:r w:rsidRPr="004032D3">
              <w:rPr>
                <w:rFonts w:ascii="Times New Roman" w:eastAsia="Times New Roman" w:hAnsi="Times New Roman" w:cs="Times New Roman"/>
                <w:i/>
                <w:iCs/>
                <w:sz w:val="26"/>
                <w:szCs w:val="26"/>
              </w:rPr>
              <w:t xml:space="preserve">Ghi nhận và lưu trữ kết quả xác </w:t>
            </w:r>
            <w:r w:rsidRPr="004032D3">
              <w:rPr>
                <w:rFonts w:ascii="Times New Roman" w:eastAsia="Times New Roman" w:hAnsi="Times New Roman" w:cs="Times New Roman"/>
                <w:i/>
                <w:iCs/>
                <w:sz w:val="26"/>
                <w:szCs w:val="26"/>
              </w:rPr>
              <w:lastRenderedPageBreak/>
              <w:t xml:space="preserve">thực theo quy định tại </w:t>
            </w:r>
            <w:r w:rsidRPr="004032D3">
              <w:rPr>
                <w:rFonts w:ascii="Times New Roman" w:eastAsia="Times New Roman" w:hAnsi="Times New Roman" w:cs="Times New Roman"/>
                <w:b/>
                <w:bCs/>
                <w:i/>
                <w:iCs/>
                <w:sz w:val="26"/>
                <w:szCs w:val="26"/>
              </w:rPr>
              <w:t xml:space="preserve">Điều 28 </w:t>
            </w:r>
            <w:r w:rsidRPr="004032D3">
              <w:rPr>
                <w:rFonts w:ascii="Times New Roman" w:eastAsia="Times New Roman" w:hAnsi="Times New Roman" w:cs="Times New Roman"/>
                <w:i/>
                <w:iCs/>
                <w:sz w:val="26"/>
                <w:szCs w:val="26"/>
              </w:rPr>
              <w:t>của Luật này</w:t>
            </w:r>
            <w:r w:rsidRPr="004032D3">
              <w:rPr>
                <w:rFonts w:ascii="Times New Roman" w:eastAsia="Times New Roman" w:hAnsi="Times New Roman" w:cs="Times New Roman"/>
                <w:sz w:val="26"/>
                <w:szCs w:val="26"/>
              </w:rPr>
              <w:t>”; “</w:t>
            </w:r>
            <w:r w:rsidRPr="004032D3">
              <w:rPr>
                <w:rFonts w:ascii="Times New Roman" w:eastAsia="Times New Roman" w:hAnsi="Times New Roman" w:cs="Times New Roman"/>
                <w:i/>
                <w:iCs/>
                <w:sz w:val="26"/>
                <w:szCs w:val="26"/>
              </w:rPr>
              <w:t xml:space="preserve">đã được công nhận theo quy định tại </w:t>
            </w:r>
            <w:r w:rsidRPr="004032D3">
              <w:rPr>
                <w:rFonts w:ascii="Times New Roman" w:eastAsia="Times New Roman" w:hAnsi="Times New Roman" w:cs="Times New Roman"/>
                <w:b/>
                <w:bCs/>
                <w:i/>
                <w:iCs/>
                <w:sz w:val="26"/>
                <w:szCs w:val="26"/>
              </w:rPr>
              <w:t xml:space="preserve">Điều 41 </w:t>
            </w:r>
            <w:r w:rsidRPr="004032D3">
              <w:rPr>
                <w:rFonts w:ascii="Times New Roman" w:eastAsia="Times New Roman" w:hAnsi="Times New Roman" w:cs="Times New Roman"/>
                <w:i/>
                <w:iCs/>
                <w:sz w:val="26"/>
                <w:szCs w:val="26"/>
              </w:rPr>
              <w:t>của Luật này</w:t>
            </w:r>
            <w:r w:rsidRPr="004032D3">
              <w:rPr>
                <w:rFonts w:ascii="Times New Roman" w:eastAsia="Times New Roman" w:hAnsi="Times New Roman" w:cs="Times New Roman"/>
                <w:sz w:val="26"/>
                <w:szCs w:val="26"/>
              </w:rPr>
              <w:t>” (khoản 1 Điều 41) thành “</w:t>
            </w:r>
            <w:r w:rsidRPr="004032D3">
              <w:rPr>
                <w:rFonts w:ascii="Times New Roman" w:eastAsia="Times New Roman" w:hAnsi="Times New Roman" w:cs="Times New Roman"/>
                <w:i/>
                <w:iCs/>
                <w:sz w:val="26"/>
                <w:szCs w:val="26"/>
              </w:rPr>
              <w:t xml:space="preserve">đã được công nhận theo quy định tại </w:t>
            </w:r>
            <w:r w:rsidRPr="004032D3">
              <w:rPr>
                <w:rFonts w:ascii="Times New Roman" w:eastAsia="Times New Roman" w:hAnsi="Times New Roman" w:cs="Times New Roman"/>
                <w:b/>
                <w:bCs/>
                <w:i/>
                <w:iCs/>
                <w:sz w:val="26"/>
                <w:szCs w:val="26"/>
              </w:rPr>
              <w:t xml:space="preserve">Điều 40 </w:t>
            </w:r>
            <w:r w:rsidRPr="004032D3">
              <w:rPr>
                <w:rFonts w:ascii="Times New Roman" w:eastAsia="Times New Roman" w:hAnsi="Times New Roman" w:cs="Times New Roman"/>
                <w:i/>
                <w:iCs/>
                <w:sz w:val="26"/>
                <w:szCs w:val="26"/>
              </w:rPr>
              <w:t>của Luật này</w:t>
            </w:r>
            <w:r w:rsidRPr="004032D3">
              <w:rPr>
                <w:rFonts w:ascii="Times New Roman" w:eastAsia="Times New Roman" w:hAnsi="Times New Roman" w:cs="Times New Roman"/>
                <w:sz w:val="26"/>
                <w:szCs w:val="26"/>
              </w:rPr>
              <w:t>” để bảo đảm chính xác về dẫn chiếu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CC"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chỉnh sửa nội dung này</w:t>
            </w:r>
          </w:p>
        </w:tc>
      </w:tr>
      <w:tr w:rsidR="00C624C9" w:rsidRPr="004032D3" w14:paraId="21F1B0D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C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276.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C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D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Nông nghiệp và Môi trường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D1" w14:textId="2EF8C962"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Rà soát về lỗi chính tả, chẳng hạn sửa lỗi chính tả “sai xót” thành “sai sót” (khoản 1 Điều 18 - trang 11), thống nhất viết hoa hoặc không viết hoa cụm từ “Cơ sở dữ liệu”.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D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chỉnh sửa nội dung này</w:t>
            </w:r>
          </w:p>
        </w:tc>
      </w:tr>
      <w:tr w:rsidR="00C624C9" w:rsidRPr="004032D3" w14:paraId="21F1B0D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D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277.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D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D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Quốc Phòng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D7" w14:textId="6D4B228D"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Quy định riêng cho lực lượng vũ trang cần xây dựng một cơ chế định danh riêng biệt cho các đối tượng đặc thù, cụ thể: Dự thảo Luật cho phép Bộ Quốc phòng, Ban Cơ yếu Chính phủ xây dựng và quản lý hệ thống định danh và xác thực điện tử riêng phục vụ mục đích quân sự, quốc phòng, cơ yếu có khả năng vận hành độc lập khi hệ thống quốc gia gặp sự cố hoặc trong tình trạng khẩn cấp; cơ chế kết nối và chia sẻ dữ liệu có kiểm soát giữa Bộ Quốc phòng, Ban Cơ yếu Chính phủ và Bộ Công an theo nguyên tắc phối hợp, đảm bảo an ninh quốc phòng.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D8"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ý kiến tham gia theo hướng giao Chính phủ quy định chi tiết đối với các đối tượng quân sự, quốc phòng, cơ yếu tại Điều 7.</w:t>
            </w:r>
          </w:p>
        </w:tc>
      </w:tr>
      <w:tr w:rsidR="00C624C9" w:rsidRPr="004032D3" w14:paraId="21F1B0D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D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278.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D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D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Vĩnh Long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DD" w14:textId="71ACBCE8"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Ban soạn thảo cần tiếp tục rà soát các quy định pháp luật có liên quan để bảo đảm tính thống nhất, đồng bộ giữa Luật Dữ liệu, Luật Giao dịch điện tử, Luật An ninh mạng và pháp luật về bảo vệ dữ liệu cá nhân.</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0DE"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chỉnh lý, bổ sung.</w:t>
            </w:r>
          </w:p>
        </w:tc>
      </w:tr>
      <w:tr w:rsidR="00C624C9" w:rsidRPr="004032D3" w14:paraId="21F1B0E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E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279.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E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E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Vĩnh Long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E3" w14:textId="1D847C3A"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Dự thảo Luật có 08 Chương và 48 Điều nhưng có đến 15 Điều giao Chính phủ quy định chi tiết. Vì vậy, đề nghị Ban soạn thảo cần nghiên cứu bổ sung quy định các nội dung cần thiết ngay trong dự thảo Luật này để tăng tính công khai, minh bạch, rõ ràng, đặc biệt là các vấn đề cốt lõi liên quan trực tiếp đến quyền con người, quyền công dân và giá trị pháp lý, tránh tình trạng giao quá nhiều nội dung cho Chính phủ quy định chi tiết.</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0E4"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Theo Luật Ban hành văn bản quy phạm pháp luật, Luật chỉ quy định các nguyên tắc khung, quyền và nghĩa vụ chính, các nội dung chi tiết đã thiết kế đảm bảo để quy định trong Nghị định của Chính phủ</w:t>
            </w:r>
          </w:p>
        </w:tc>
      </w:tr>
      <w:tr w:rsidR="00C624C9" w:rsidRPr="004032D3" w14:paraId="21F1B0E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E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280.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E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E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Dân tộc và Tôn giáo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E9"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 Sự thống nhất giữa dự thảo Tờ trình và dự thảo Luật</w:t>
            </w:r>
          </w:p>
          <w:p w14:paraId="21F1B0EA" w14:textId="5A392DCF"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Tại khoản 3 mục IV dự thảo Tờ trình nêu nguyên tắc mỗi đối tượng chỉ được cấp một mã định danh. Tuy nhiên, điểm b khoản 1 Điều 12 dự thảo Luật quy định một đối tượng có thể được cấp nhiều mã định danh tự chủ. Đề nghị rà soát đảm bảo thống nhất giữa dự thảo Tờ trình và dự thảo Luật.</w:t>
            </w:r>
          </w:p>
          <w:p w14:paraId="21F1B0EB"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b) Tại khoản 3 mục IV dự thảo Tờ trình nêu việc công nhận “chữ ký điện tử định danh quốc gia” được tạo lập thông qua xác thực danh tính điện tử bằng ứng dụng định danh quốc gia và có giá trị pháp lý tương đương chữ ký số”. Tuy nhiên, dự thảo Luật chưa giải thích khái niệm “chữ ký điện tử định danh quốc gia”. Đề nghị nghiên cứu bổ sung trong dự thảo Luật.</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0EC"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0ED"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a) Nguyên tắc mỗi đối tượng chỉ được cấp một mã định danh áp dụng đối với mã định danh quốc gia (điểm a khoản 1 Điều 12); mã định danh tự chủ có thể được cấp nhiều mã trên cùng một đối tượng và mã cấp từ lần thứ hai trở lên phải được liên kết với mã cấp lần đầu, nên không mâu thuẫn. Cơ quan </w:t>
            </w:r>
            <w:r w:rsidRPr="004032D3">
              <w:rPr>
                <w:rFonts w:ascii="Times New Roman" w:eastAsia="Times New Roman" w:hAnsi="Times New Roman" w:cs="Times New Roman"/>
                <w:sz w:val="26"/>
                <w:szCs w:val="26"/>
              </w:rPr>
              <w:lastRenderedPageBreak/>
              <w:t>soạn thảo chỉnh lý dự thảo Tờ trình bảo đảm thống nhất với dự thảo Luật.</w:t>
            </w:r>
          </w:p>
          <w:p w14:paraId="21F1B0EE"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 Tiếp thu ý kiến, đã sửa thành chữ ký số công cộng được cấp bởi cơ quan quản lý vận hành hệ thống định danh và xác thực điện tử</w:t>
            </w:r>
          </w:p>
        </w:tc>
      </w:tr>
      <w:tr w:rsidR="00C624C9" w:rsidRPr="004032D3" w14:paraId="21F1B0F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F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281.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F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F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Dân tộc và Tôn giáo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F3" w14:textId="43C4A2B6"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quý Bộ rà soát nội dung của dự thảo Luật đảm bảo phù hợp với chủ trương của Đảng, quy định của pháp luật có liên quan và Nghị quyết số 22/2026/NQ-CP ngày 29/4/2026 của Chính phủ về cắt giảm, phân cấp, đơn giản hóa thủ tục hành chính và cắt giảm, đơn giản hóa điều kiện kinh doanh thuộc phạm vi quản lý của Bộ Công an.</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0F4"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chỉnh lý theo hướng cắt giảm thủ tục hành chính, đơn giản hóa điều kiện kinh doanh, chuyển từ tiền kiểm sang hậu kiểm.</w:t>
            </w:r>
          </w:p>
        </w:tc>
      </w:tr>
      <w:tr w:rsidR="00C624C9" w:rsidRPr="004032D3" w14:paraId="21F1B0FC"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F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282.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F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F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Nội vụ</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F9" w14:textId="328E7D2A"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mối quan hệ giữa hệ thống định danh, xác thực điện tử với các cơ sở dữ liệu quốc gia và cơ sở dữ liệu chuyên ngành</w:t>
            </w:r>
          </w:p>
          <w:p w14:paraId="21F1B0FA"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cơ quan chủ trì soạn thảo nghiên cứu làm rõ mối quan hệ giữa hệ thống định danh và xác thực điện tử với các cơ sở dữ liệu quốc gia, cơ sở dữ liệu chuyên ngành và các hệ thống thông tin đang được xây dựng, quản lý theo quy định của pháp luật. </w:t>
            </w:r>
            <w:r w:rsidRPr="004032D3">
              <w:rPr>
                <w:rFonts w:ascii="Times New Roman" w:eastAsia="Times New Roman" w:hAnsi="Times New Roman" w:cs="Times New Roman"/>
                <w:sz w:val="26"/>
                <w:szCs w:val="26"/>
              </w:rPr>
              <w:lastRenderedPageBreak/>
              <w:t>Hiện nay, nhiều cơ sở dữ liệu quốc gia và cơ sở dữ liệu chuyên ngành đã được đầu tư, vận hành và có chức năng lưu trữ, khai thác thông tin phục vụ quản lý nhà nước. Tuy nhiên, dự thảo Luật chưa làm rõ nguyên tắc kết nối, chia sẻ, đồng bộ, khai thác và sử dụng dữ liệu giữa các hệ thống này, cũng như chưa xác định rõ phạm vi dữ liệu được quản lý tại hệ thống định danh và xác thực điện tử.</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0FB"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tiếp thu và giải trình ý kiến tham gia như sau: đã làm rõ mối quan hệ giữa Hệ thống định danh và xác thực điện tử với các cơ sở dữ liệu chuyên ngành tại khoản 1 Điều 15 (đồng bộ, cập nhật từ các cơ sở dữ liệu), khoản 2 Điều 32 (kết nối các hệ thống thông tin), điểm c khoản 1 Điều 33 (kết nối, chia sẻ với cơ sở dữ liệu quốc gia, cơ sở dữ liệu chuyên </w:t>
            </w:r>
            <w:r w:rsidRPr="004032D3">
              <w:rPr>
                <w:rFonts w:ascii="Times New Roman" w:eastAsia="Times New Roman" w:hAnsi="Times New Roman" w:cs="Times New Roman"/>
                <w:sz w:val="26"/>
                <w:szCs w:val="26"/>
              </w:rPr>
              <w:lastRenderedPageBreak/>
              <w:t>ngành) và khoản 1 Điều 34 (giới hạn phạm vi dữ liệu được đồng bộ, chỉ gồm thông tin danh tính cốt lõi và trạng thái hiệu lực, không gồm dữ liệu nghiệp vụ chuyên ngành). Việc kết nối, chia sẻ dữ liệu chuyên ngành thực hiện theo quy định của pháp luật về dữ liệu và pháp luật chuyên ngành.</w:t>
            </w:r>
          </w:p>
        </w:tc>
      </w:tr>
      <w:tr w:rsidR="00C624C9" w:rsidRPr="004032D3" w14:paraId="21F1B4E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E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283.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E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E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Nội vụ</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EB" w14:textId="27A1D2E4"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dự thảo Tờ trình</w:t>
            </w:r>
            <w:r w:rsidR="00747D5F" w:rsidRPr="004032D3">
              <w:rPr>
                <w:rFonts w:ascii="Times New Roman" w:eastAsia="Times New Roman" w:hAnsi="Times New Roman" w:cs="Times New Roman"/>
                <w:sz w:val="26"/>
                <w:szCs w:val="26"/>
                <w:lang w:val="en-US"/>
              </w:rPr>
              <w:t xml:space="preserve">: </w:t>
            </w:r>
            <w:r w:rsidRPr="004032D3">
              <w:rPr>
                <w:rFonts w:ascii="Times New Roman" w:eastAsia="Times New Roman" w:hAnsi="Times New Roman" w:cs="Times New Roman"/>
                <w:sz w:val="26"/>
                <w:szCs w:val="26"/>
              </w:rPr>
              <w:t>Đề nghị thực hiện đúng quy định tại Điều 6 Nghị định số 78/2025/NĐ-CP ngày 01/4/2025 của Chính phủ quy định chi tiết một số điều và biện pháp để tổ chức, hướng dẫn thi hành Luật Ban hành văn bản quy phạm pháp luật (được sửa đổi, bổ sung tại Nghị định số 187/2025/NĐ-CP). Theo đó, đề nghị bổ sung giải trình về nội dung phân quyền, phân cấp.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EC"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bổ sung nội dung về phân quyền, phân cấp.</w:t>
            </w:r>
          </w:p>
        </w:tc>
      </w:tr>
      <w:tr w:rsidR="00C624C9" w:rsidRPr="004032D3" w14:paraId="21F1B4F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E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284.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E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F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Công Thương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F2"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Tại Khoản 3, Điều 12 Dự thảo Luật quy định:</w:t>
            </w:r>
          </w:p>
          <w:p w14:paraId="21F1B4F3"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 Cấu trúc mã định danh:</w:t>
            </w:r>
          </w:p>
          <w:p w14:paraId="21F1B4F4"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a) Các bộ, cơ quan ngang Bộ quy định chi tiết về cấu trúc mã định danh quốc gia, bảo đảm phù hợp với đặc thù lĩnh vực do các Bộ, cơ quan ngang Bộ quản lý sau khi xin </w:t>
            </w:r>
            <w:r w:rsidRPr="004032D3">
              <w:rPr>
                <w:rFonts w:ascii="Times New Roman" w:eastAsia="Times New Roman" w:hAnsi="Times New Roman" w:cs="Times New Roman"/>
                <w:sz w:val="26"/>
                <w:szCs w:val="26"/>
              </w:rPr>
              <w:lastRenderedPageBreak/>
              <w:t>ý kiến thống nhất của Bộ Công an bằng văn bản;”</w:t>
            </w:r>
          </w:p>
          <w:p w14:paraId="21F1B4F5"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Tại điểm c khoản 2 Điều 42 Dự thảo Luật quy định:</w:t>
            </w:r>
          </w:p>
          <w:p w14:paraId="21F1B4F6"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 Bộ, cơ quan ngang Bộ quản lý ngành, lĩnh vực chịu trách nhiệm quản lý hoạt động định danh và xác thực điện tử thuộc phạm vi quản lý.”</w:t>
            </w:r>
          </w:p>
          <w:p w14:paraId="21F1B4F7"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Tại khoản 1 Điều 8 dự thảo Luật quy định:</w:t>
            </w:r>
          </w:p>
          <w:p w14:paraId="21F1B4F8"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1. Cơ quan nhà nước trong phạm vi chức năng, nhiệm vụ, quyền hạn của mình thực hiện hoạt động định danh điện tử đối với các đối tượng sau:</w:t>
            </w:r>
          </w:p>
          <w:p w14:paraId="21F1B4F9"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a) Đối tượng theo quy định tại khoản 1 và khoản 5 Điều 7 của Luật này;</w:t>
            </w:r>
          </w:p>
          <w:p w14:paraId="21F1B4FA"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 Đối tượng mà thông tin định danh thuộc phân loại dữ liệu cốt lõi hoặc dữ liệu quan trọng theo quy định của Luật Dữ liệu;</w:t>
            </w:r>
          </w:p>
          <w:p w14:paraId="21F1B4FB"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u w:val="single"/>
              </w:rPr>
            </w:pPr>
            <w:r w:rsidRPr="004032D3">
              <w:rPr>
                <w:rFonts w:ascii="Times New Roman" w:eastAsia="Times New Roman" w:hAnsi="Times New Roman" w:cs="Times New Roman"/>
                <w:sz w:val="26"/>
                <w:szCs w:val="26"/>
              </w:rPr>
              <w:t xml:space="preserve">c) Đối tượng được cơ quan có thẩm quyền chứng nhận quyền sở hữu hoặc sử dụng; đối tượng là sản phẩm hàng hóa có mức độ rủi ro cao theo quy định pháp luật về chất lượng, sản phẩm hàng hóa và </w:t>
            </w:r>
            <w:r w:rsidRPr="004032D3">
              <w:rPr>
                <w:rFonts w:ascii="Times New Roman" w:eastAsia="Times New Roman" w:hAnsi="Times New Roman" w:cs="Times New Roman"/>
                <w:sz w:val="26"/>
                <w:szCs w:val="26"/>
                <w:u w:val="single"/>
              </w:rPr>
              <w:t>đối tượng khác theo quy định của Chính phủ;</w:t>
            </w:r>
          </w:p>
          <w:p w14:paraId="21F1B4FC"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d) Đối tượng thuộc bí mật nhà nước do cơ quan quản lý bí mật nhà nước quyết định việc thực hiện định danh.”</w:t>
            </w:r>
          </w:p>
          <w:p w14:paraId="21F1B4FD"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Như vậy, Bộ Công Thương có trách nhiệm quản lý nhà nước đối với hoạt động định danh điện tử, xác thực điện tử ở nhiều sản phẩm hàng hóa, đề nghị đơn vị soạn thảo nghiên cứu, phân tích là rõ các hoạt động phải triển khai, phối hợp với các đơn vị trong Bộ được giao quản lý các hàng hóa đó (nếu cần), để báo cáo Lãnh đạo Bộ góp ý dự thảo Luật và các văn bản quy định chi tiết cho phù hợp.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4F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chỉnh lý, bổ sung nguyên tắc phối hợp, trách nhiệm của các bộ trong Nghị định của Chính phủ</w:t>
            </w:r>
          </w:p>
        </w:tc>
      </w:tr>
      <w:tr w:rsidR="00C624C9" w:rsidRPr="004032D3" w14:paraId="21F1B50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0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285.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0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0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An Giang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04" w14:textId="18F0443D" w:rsidR="00C624C9" w:rsidRPr="004032D3" w:rsidRDefault="00BC5A29"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ề nghị cơ quan chủ trì soạn thảo tiếp tục rà soát, làm rõ hơn thẩm quyền, trách nhiệm của cơ quan, tổ chức trong việc quản lý, khai thác và sử dụng dữ liệu định danh điện tử; cơ chế phối hợp, chia sẻ dữ liệu giữa các cơ quan; đồng thời nghiên cứu hoàn thiện các quy định chuyển tiếp nhằm đảm bảo tính thống nhất, đồng bộ, khả thi và thuận lợi trong quá trình tổ chức thực hiện sau khi Luật được ban hành.</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505"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chỉnh lý, bổ sung.</w:t>
            </w:r>
          </w:p>
        </w:tc>
      </w:tr>
      <w:tr w:rsidR="00C624C9" w:rsidRPr="004032D3" w14:paraId="21F1B50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0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286.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0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0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Cao Bằng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0B"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Đề nghị cơ quan soạn thảo sửa đổi căn cứ ban hành như sau: “</w:t>
            </w:r>
            <w:r w:rsidRPr="004032D3">
              <w:rPr>
                <w:rFonts w:ascii="Times New Roman" w:eastAsia="Times New Roman" w:hAnsi="Times New Roman" w:cs="Times New Roman"/>
                <w:i/>
                <w:iCs/>
                <w:sz w:val="26"/>
                <w:szCs w:val="26"/>
              </w:rPr>
              <w:t xml:space="preserve">Hiến pháp nước Cộng hòa xã hội chủ nghĩa Việt Nam đã được </w:t>
            </w:r>
            <w:r w:rsidRPr="004032D3">
              <w:rPr>
                <w:rFonts w:ascii="Times New Roman" w:eastAsia="Times New Roman" w:hAnsi="Times New Roman" w:cs="Times New Roman"/>
                <w:i/>
                <w:iCs/>
                <w:sz w:val="26"/>
                <w:szCs w:val="26"/>
              </w:rPr>
              <w:lastRenderedPageBreak/>
              <w:t>sửa đổi, bổ sung một số điều theo Nghị quyết số 203/2025/QH15;”.</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50C"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chỉnh lý căn cứ ban hành theo quy định về thể thức, kỹ thuật trình bày văn bản quy phạm pháp luật.</w:t>
            </w:r>
          </w:p>
        </w:tc>
      </w:tr>
      <w:tr w:rsidR="00C624C9" w:rsidRPr="004032D3" w14:paraId="21F1B51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0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287.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0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1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Gia Lai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12"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Sửa lỗi lặp từ “trừ trường hợp trường hợp” tại điểm b khoản 4 Điều 14.</w:t>
            </w:r>
          </w:p>
          <w:p w14:paraId="21F1B513"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Tại Điều 18: Sửa lỗi chính tả tại điểm a khoản 1: “sai xót” thành “sai sót”; bổ sung dấu chấm cuối khoản 2.</w:t>
            </w:r>
          </w:p>
          <w:p w14:paraId="21F1B514"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Khoản 1 Điều 41 dẫn chiếu đến Điều 41, trong khi phù hợp phải là Điều 40.</w:t>
            </w:r>
          </w:p>
          <w:p w14:paraId="21F1B515"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Điểm c khoản 2 Điều 23 dẫn chiếu việc ghi nhận, lưu trữ kết quả đến Điều 27, trong khi nội dung này thuộc Điều 28.</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16"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chỉnh lý.</w:t>
            </w:r>
          </w:p>
        </w:tc>
      </w:tr>
      <w:tr w:rsidR="00C624C9" w:rsidRPr="004032D3" w14:paraId="21F1B51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1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288.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1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1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Quảng Ngãi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1C"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Dự thảo Luật quy định nhiều hoạt động quản lý nhà nước, cung cấp dịch vụ công và giao dịch điện tử được thực hiện thông qua Hệ thống định danh và xác thực điện tử. Do đó, trong trường hợp hệ thống hoặc hạ tầng kỹ thuật xảy ra sự cố, bị tấn công mạng hoặc gián đoạn cung cấp dịch vụ có thể ảnh hưởng trực tiếp đến việc thực hiện quyền, nghĩa vụ của tổ chức, cá nhân cũng như hoạt động bình thường của cơ quan, doanh nghiệp.</w:t>
            </w:r>
          </w:p>
          <w:p w14:paraId="21F1B51D"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cơ quan chủ trì soạn thảo nghiên cứu bổ sung quy định về cơ chế dự phòng, phương án duy trì hoạt động liên tục của </w:t>
            </w:r>
            <w:r w:rsidRPr="004032D3">
              <w:rPr>
                <w:rFonts w:ascii="Times New Roman" w:eastAsia="Times New Roman" w:hAnsi="Times New Roman" w:cs="Times New Roman"/>
                <w:sz w:val="26"/>
                <w:szCs w:val="26"/>
              </w:rPr>
              <w:lastRenderedPageBreak/>
              <w:t>Hệ thống định danh và xác thực điện tử trong trường hợp xảy ra sự cố; đồng thời làm rõ trách nhiệm của các cơ quan, tổ chức có liên quan và cơ chế xử lý trong thời gian hệ thống chưa được khôi phục nhằm bảo đảm việc thực hiện thủ tục hành chính, cung cấp dịch vụ công và các giao dịch điện tử không bị gián đoạn.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1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giải trình như sau: trong quá trình xây dựng, thiết kế hệ thống sẽ tính đến cơ chế dự phòng và duy trì</w:t>
            </w:r>
          </w:p>
        </w:tc>
      </w:tr>
      <w:tr w:rsidR="00C624C9" w:rsidRPr="004032D3" w14:paraId="21F1B52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2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289.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2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2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Sơn La</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23" w14:textId="3AF94F72"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Bộ Công an tiếp tục nghiên cứu, rà soát các điều, khoản của dự thảo luật bảo đảm thống nhất về nội dung với các luật có liên quan như: Luật An ninh mạng, Luật Thương mại điện tử, Luật Giao dịch điện tử, Luật Công nghiệp công nghệ số, Bộ Luật Dân sự… các điều ước quốc tế mà Việt Nam là thành viên nhằm bảo đảm thống nhất về nội dung trong hệ thống pháp luật.</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524"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các quy định tại các văn bản pháp luật có liên quan, bảo đảm sự phù hợp, không chồng chéo; đồng thời đã rà soát sửa đổi các văn bản pháp luật liên quan để đảm bảo thống nhất theo khung quy định chung về định danh và xác thực điện tử.</w:t>
            </w:r>
          </w:p>
        </w:tc>
      </w:tr>
      <w:tr w:rsidR="00C624C9" w:rsidRPr="004032D3" w14:paraId="21F1B52C"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2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290.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2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2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Thái Nguyên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29"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 xml:space="preserve">Dự thảo Luật ghi: </w:t>
            </w:r>
            <w:r w:rsidRPr="004032D3">
              <w:rPr>
                <w:rFonts w:ascii="Times New Roman" w:eastAsia="Times New Roman" w:hAnsi="Times New Roman" w:cs="Times New Roman"/>
                <w:i/>
                <w:iCs/>
                <w:sz w:val="26"/>
                <w:szCs w:val="26"/>
              </w:rPr>
              <w:t>“Căn cứ Hiến pháp nước Cộng hòa xã hội chủ nghĩa Việt Nam”.</w:t>
            </w:r>
          </w:p>
          <w:p w14:paraId="21F1B52A"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Để đảm bảo thể thức, kỹ thuật trình bày văn bản quy phạm phạm pháp luật của Quốc hội theo quy định tại mẫu số 02 Phụ lục II ban hành kèm theo Nghị định số 187/2025/NĐ-CP của Chính phủ ngày 01/7/2025 sửa đổi, bổ sung một số điều của </w:t>
            </w:r>
            <w:r w:rsidRPr="004032D3">
              <w:rPr>
                <w:rFonts w:ascii="Times New Roman" w:eastAsia="Times New Roman" w:hAnsi="Times New Roman" w:cs="Times New Roman"/>
                <w:sz w:val="26"/>
                <w:szCs w:val="26"/>
              </w:rPr>
              <w:lastRenderedPageBreak/>
              <w:t xml:space="preserve">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quy phạm pháp luật, đề nghị cơ quan soạn thảo điều chỉnh phần căn cứ của dự thảo Luật theo hướng sau: </w:t>
            </w:r>
            <w:r w:rsidRPr="004032D3">
              <w:rPr>
                <w:rFonts w:ascii="Times New Roman" w:eastAsia="Times New Roman" w:hAnsi="Times New Roman" w:cs="Times New Roman"/>
                <w:i/>
                <w:iCs/>
                <w:sz w:val="26"/>
                <w:szCs w:val="26"/>
              </w:rPr>
              <w:t xml:space="preserve">“Căn cứ Hiến pháp nước Cộng hòa xã hội chủ nghĩa Việt Nam </w:t>
            </w:r>
            <w:r w:rsidRPr="004032D3">
              <w:rPr>
                <w:rFonts w:ascii="Times New Roman" w:eastAsia="Times New Roman" w:hAnsi="Times New Roman" w:cs="Times New Roman"/>
                <w:b/>
                <w:bCs/>
                <w:i/>
                <w:iCs/>
                <w:sz w:val="26"/>
                <w:szCs w:val="26"/>
              </w:rPr>
              <w:t>đã được sửa đổi, bổ sung một số điều theo Nghị quyết số 203/2025/QH15”.</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52B"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chỉnh lý căn cứ ban hành theo quy định về thể thức, kỹ thuật trình bày văn bản quy phạm pháp luật.</w:t>
            </w:r>
          </w:p>
        </w:tc>
      </w:tr>
      <w:tr w:rsidR="00C624C9" w:rsidRPr="004032D3" w14:paraId="21F1B53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2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291.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2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2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tỉnh Thanh Hóa</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31"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tiếp tục rà soát toàn bộ dự thảo Luật để bảo đảm chính xác, thống nhất; trong đó lưu ý: thống nhất tên gọi “Luật Định danh và xác thực điện tử” trong toàn văn; tại khoản 5 Điều 4 bổ sung dấu phẩy trong cụm từ “phòng, chống”; tại điểm b khoản 4 Điều 14 bỏ một cụm từ “trường hợp” bị lặp; tại điểm a khoản 1 Điều 18 sửa “sai xót” thành “sai sót”; tại điểm g khoản 1 Điều 19 viết “Điều 18” thay cho “điều 18”; tại điểm c khoản 2 Điều 23 sửa dẫn chiếu Điều 27 thành Điều 28; tại khoản 1 Điều 33 sửa “Ứng dụng định danh điện tử” thành “Ứng dụng định danh quốc gia”; tại </w:t>
            </w:r>
            <w:r w:rsidRPr="004032D3">
              <w:rPr>
                <w:rFonts w:ascii="Times New Roman" w:eastAsia="Times New Roman" w:hAnsi="Times New Roman" w:cs="Times New Roman"/>
                <w:sz w:val="26"/>
                <w:szCs w:val="26"/>
              </w:rPr>
              <w:lastRenderedPageBreak/>
              <w:t>điểm c khoản 1 Điều 35 sử dụng cụm từ “trật tự, an toàn xã hội”; tại khoản 1 Điều 41 sửa dẫn chiếu Điều 41 thành Điều 40 như đã nêu trên.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3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đã rà soát, chỉnh lý.</w:t>
            </w:r>
          </w:p>
        </w:tc>
      </w:tr>
      <w:tr w:rsidR="00C624C9" w:rsidRPr="004032D3" w14:paraId="21F1B53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3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292.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3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3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Nông dân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38"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30 quy định về Chứng thư điện tử xác nhận thông tin còn chung chung, đề nghị Bộ Công an nghiên cứu bổ sung quy định về Chứng thư điện tử có thể xác nhận thông tin: xuất xứ hàng hóa; vùng trồng; tiêu chuẩn chất lượng; chứng nhận an toàn thực phẩm; chứng nhận VietGAP; chứng nhận GlobalCAP.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39"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giải trình như sau: Điều 30 dự thảo Luật quy định khung về chứng thư điện tử xác nhận thông tin, theo đó chứng thư được sử dụng để chứng minh các thuộc tính, điều kiện, quyền hoặc thông tin liên quan của chủ thể hoặc đối tượng do chủ thể quản lý, không nên liệt kê các thuộc tính được xác định cụ thể trong Luật để bảo đảm tính ổn định.</w:t>
            </w:r>
          </w:p>
        </w:tc>
      </w:tr>
      <w:tr w:rsidR="00C624C9" w:rsidRPr="004032D3" w14:paraId="21F1B540"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3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293.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3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3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Dân tộc và Tôn giáo (Trung tâm chuyển đổi số)</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3E"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cơ quan chủ trì soạn thảo tiếp tục rà soát để bảo đảm tính thống nhất giữa dự thảo Luật với Luật Dữ liệu, Luật Giao dịch điện tử, Luật Căn cước và các pháp luật chuyên ngành; đồng thời bảo đảm nguyên tắc khai thác dữ liệu tại nguồn, không phát sinh cơ sở dữ liệu trùng lặp.</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53F"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các quy định tại các văn bản pháp luật có liên quan, bảo đảm sự phù hợp, không chồng chéo; đồng thời đã rà soát sửa đổi các văn bản pháp luật liên quan để đảm bảo thống nhất theo khung quy định chung về định danh và xác thực điện tử.</w:t>
            </w:r>
          </w:p>
        </w:tc>
      </w:tr>
      <w:tr w:rsidR="00C624C9" w:rsidRPr="004032D3" w14:paraId="21F1B54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4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294.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4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4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Dân tộc và Tôn giáo (Trung tâm chuyển đổi số)</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44"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Tại khoản 3 Điều 8 dự thảo Luật quy định việc thực hiện hoạt động định danh điện tử không làm thay đổi thẩm quyền, trách nhiệm quản lý và quyền của cơ quan quản lý cơ sở dữ liệu chuyên ngành đối với dữ liệu chuyên ngành do mình quản lý. Tuy nhiên chưa làm rõ phạm vi trách nhiệm của </w:t>
            </w:r>
            <w:r w:rsidRPr="004032D3">
              <w:rPr>
                <w:rFonts w:ascii="Times New Roman" w:eastAsia="Times New Roman" w:hAnsi="Times New Roman" w:cs="Times New Roman"/>
                <w:sz w:val="26"/>
                <w:szCs w:val="26"/>
              </w:rPr>
              <w:lastRenderedPageBreak/>
              <w:t>từng cơ quan trong quá trình kết nối, đồng bộ, khai thác và xác thực dữ liệu. Nếu không quy định cụ thể, có thể phát sinh tình trạng chồng chéo trong quản lý, khó xác định trách nhiệm khi dữ liệu giữa các hệ thống không thống nhất hoặc khi xảy ra sai sót trong quá trình khai thác, sử dụng. Việc chưa phân định rõ trách nhiệm của các cơ quan trong quá trình kết nối, chia sẻ và khai thác dữ liệu có thể gây khó khăn trong tổ chức thực hiện, đặc biệt khi phát sinh sai lệch dữ liệu hoặc có yêu cầu xác định trách nhiệm giữa cơ quan quản lý cơ sở dữ liệu chuyên ngành và cơ quan quản lý Hệ thống định danh và xác thực điện tử quốc gia. Do đó đề nghị cơ quan soạn thảo cân nhắc nghiên cứu bổ sung: Việc kết nối, chia sẻ, đồng bộ, khai thác và xác thực dữ liệu giữa cơ sở dữ liệu chuyên ngành với Hệ thống định danh và xác thực điện tử quốc gia phải bảo đảm phân định rõ trách nhiệm của từng cơ quan; dữ liệu được khai thác tại nguồn, không thu thập, lưu trữ trùng lặp và không làm thay đổi thẩm quyền quản lý nhà nước theo pháp luật chuyên ngành.</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545"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ý kiến tham gia và bỏ quy định tại khoản 3 Điều 8.</w:t>
            </w:r>
          </w:p>
        </w:tc>
      </w:tr>
      <w:tr w:rsidR="00C624C9" w:rsidRPr="004032D3" w14:paraId="21F1B55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4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295.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4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4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UBND tỉnh Quảng Trị</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4A" w14:textId="27CC6EF0" w:rsidR="00C624C9" w:rsidRPr="004032D3" w:rsidRDefault="00BC5A29"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T</w:t>
            </w:r>
            <w:r w:rsidR="00CD3891" w:rsidRPr="004032D3">
              <w:rPr>
                <w:rFonts w:ascii="Times New Roman" w:eastAsia="Times New Roman" w:hAnsi="Times New Roman" w:cs="Times New Roman"/>
                <w:sz w:val="26"/>
                <w:szCs w:val="26"/>
              </w:rPr>
              <w:t>ại một số văn bản còn có nhiều lỗi chính tả, đề nghị cơ quan soạn thảo chỉnh sửa, cụ thể như sau:</w:t>
            </w:r>
          </w:p>
          <w:p w14:paraId="21F1B54B"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 Đối với dự thảo Tờ trình dự án Luật Định danh và xác thực điện tử:</w:t>
            </w:r>
          </w:p>
          <w:p w14:paraId="21F1B54C" w14:textId="77777777" w:rsidR="00C624C9" w:rsidRPr="004032D3" w:rsidRDefault="00CD3891" w:rsidP="004560D2">
            <w:pPr>
              <w:spacing w:before="60" w:after="60" w:line="240" w:lineRule="auto"/>
              <w:ind w:right="140"/>
              <w:jc w:val="both"/>
              <w:rPr>
                <w:rFonts w:ascii="Times New Roman" w:eastAsia="Times New Roman" w:hAnsi="Times New Roman" w:cs="Times New Roman"/>
                <w:i/>
                <w:iCs/>
                <w:sz w:val="26"/>
                <w:szCs w:val="26"/>
              </w:rPr>
            </w:pPr>
            <w:r w:rsidRPr="004032D3">
              <w:rPr>
                <w:rFonts w:ascii="Times New Roman" w:eastAsia="Times New Roman" w:hAnsi="Times New Roman" w:cs="Times New Roman"/>
                <w:sz w:val="26"/>
                <w:szCs w:val="26"/>
              </w:rPr>
              <w:t xml:space="preserve">- Tại trang 12 mục 2 phần IV Bố cục của dự thảo Luật, sửa thành: </w:t>
            </w:r>
            <w:r w:rsidRPr="004032D3">
              <w:rPr>
                <w:rFonts w:ascii="Times New Roman" w:eastAsia="Times New Roman" w:hAnsi="Times New Roman" w:cs="Times New Roman"/>
                <w:i/>
                <w:iCs/>
                <w:sz w:val="26"/>
                <w:szCs w:val="26"/>
              </w:rPr>
              <w:t>“Dự thảo Luật gồm 8 Chương, 48 Điều, cụ thể như sau:”.</w:t>
            </w:r>
          </w:p>
          <w:p w14:paraId="21F1B54D"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Lý do: Chương, Điều theo quy định là viết hoa.</w:t>
            </w:r>
          </w:p>
          <w:p w14:paraId="21F1B54E"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Thêm dấu “:” sau các từ Chương I, Chương II, Chương III, Chương IV,Chương V, Chương VI.</w:t>
            </w:r>
          </w:p>
          <w:p w14:paraId="21F1B54F"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 Đối với dự thảo Luật Định danh và xác thực điện tử:</w:t>
            </w:r>
          </w:p>
          <w:p w14:paraId="21F1B550"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Tại điểm b khoản 4 Điều 14, bỏ từ “trường hợp”.</w:t>
            </w:r>
          </w:p>
          <w:p w14:paraId="21F1B551"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Lý do: Trùng lặp 2 từ “trường hợp”.</w:t>
            </w:r>
          </w:p>
          <w:p w14:paraId="21F1B552"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Tại điểm a khoản 2 Điều 16, thay dấu “.” bằng dấu “;”</w:t>
            </w:r>
          </w:p>
          <w:p w14:paraId="21F1B553"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Tại điểm c khoản 1 Điều 17, thay dấu “;” bằng dấu “.”</w:t>
            </w:r>
          </w:p>
          <w:p w14:paraId="21F1B554"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Tại khoản 2 Điều 18, bổ sung dấu “.” ở cuối câu.</w:t>
            </w:r>
          </w:p>
          <w:p w14:paraId="21F1B555"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Tại điểm c khoản 2 Điều 34, thay dấu “.” bằng dấu “;”</w:t>
            </w:r>
          </w:p>
          <w:p w14:paraId="21F1B556"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Tại khoản 1 Điều 44, thêm dấu “:” vào câu “</w:t>
            </w:r>
            <w:r w:rsidRPr="004032D3">
              <w:rPr>
                <w:rFonts w:ascii="Times New Roman" w:eastAsia="Times New Roman" w:hAnsi="Times New Roman" w:cs="Times New Roman"/>
                <w:i/>
                <w:iCs/>
                <w:sz w:val="26"/>
                <w:szCs w:val="26"/>
              </w:rPr>
              <w:t>Quyền của chủ thể danh tính điện tử:</w:t>
            </w:r>
            <w:r w:rsidRPr="004032D3">
              <w:rPr>
                <w:rFonts w:ascii="Times New Roman" w:eastAsia="Times New Roman" w:hAnsi="Times New Roman" w:cs="Times New Roman"/>
                <w:sz w:val="26"/>
                <w:szCs w:val="26"/>
              </w:rPr>
              <w:t>”</w:t>
            </w:r>
          </w:p>
          <w:p w14:paraId="21F1B557"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Lý do: Sau câu trên là liệt kê các quyền của chủ thể.</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58"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đã rà soát, chỉnh sửa các lỗi chính tả, kỹ thuật trình bày.</w:t>
            </w:r>
          </w:p>
        </w:tc>
      </w:tr>
      <w:tr w:rsidR="00C624C9" w:rsidRPr="004032D3" w14:paraId="21F1B55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5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296.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5B"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5C"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5D" w14:textId="548C2779"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Luật Định danh và xác thực điện tử có liên quan và tác động đến nhiều luật đã được Quốc hội ban hành. Do vậy, đề nghị cơ quan chủ trì xem xét, rà soát các nội dung đã được quy định tại các luật có liên quan (Luật Dữ liệu, Luật Căn cước công dân, Luật Chuyển đổi số, Luật Giao dịch điện tử, Luật Chất lượng sản phẩm hàng hóa,…và các văn bản quy phạm pháp luật có liên quan) nhằm bảo đảm sự đồng bộ, tính thống nhất của hệ thống pháp luật và khả thi trong thực tiễn.</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55E"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các quy định tại các văn bản pháp luật có liên quan, bảo đảm sự phù hợp, không chồng chéo; đồng thời đã rà soát sửa đổi các văn bản pháp luật liên quan để đảm bảo thống nhất theo khung quy định chung về định danh và xác thực điện tử.</w:t>
            </w:r>
          </w:p>
        </w:tc>
      </w:tr>
      <w:tr w:rsidR="00C624C9" w:rsidRPr="004032D3" w14:paraId="21F1B56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6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297.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61"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62"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63" w14:textId="4A0EE98B"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Dự thảo Luật đang xác định phạm vi định danh và xác thực điện tử đối với nhiều đối tượng trong đời sống kinh tế, văn hóa, xã hội. Do vậy, cần đánh giá kỹ tác động, rà soát các nội dung đã được văn bản chuyên ngành quy định để bảo đảm tính đồng bộ, thống nhất và khả thi. Đối với sản phẩm, hàng hóa, đề nghị cơ quan chủ trì soạn thảo </w:t>
            </w:r>
            <w:r w:rsidRPr="004032D3">
              <w:rPr>
                <w:rFonts w:ascii="Times New Roman" w:eastAsia="Times New Roman" w:hAnsi="Times New Roman" w:cs="Times New Roman"/>
                <w:sz w:val="26"/>
                <w:szCs w:val="26"/>
              </w:rPr>
              <w:lastRenderedPageBreak/>
              <w:t xml:space="preserve">nghiên cứu không quy định sản phẩm, hàng hóa là đối tượng định danh điện tử độc lập trong dự thảo Luật Định danh và xác thực điện tử. Sản phẩm, hàng hóa đã được điều chỉnh bởi hệ thống pháp luật chuyên ngành, trong đó có Luật Chất lượng sản phẩm, hàng hóa số 05/2007/QH12, được sửa đổi, bổ sung bởi Luật số 78/2025/QH15 ngày 18 tháng 6 năm 2025, và Nghị định số 37/2026/NĐ-CP ngày 23/01/2026. Hệ thống pháp luật này đã quy định các nội dung liên quan đến quản lý chất lượng sản phẩm, hàng hóa, mã số mã vạch, truy xuất nguồn gốc, nhãn điện tử, hộ chiếu số sản phẩm, kết nối, chia sẻ dữ liệu và kiểm tra chất lượng hàng hóa. Thực tiễn thương mại toàn cầu, sản phẩm, hàng hóa đã và đang được định danh theo hệ thống tiêu chuẩn GS1 thông qua các khóa định danh như GTIN để định danh thương phẩm, GLN để định danh bên tham gia và địa điểm, SSCC để định danh đơn vị logistics, cùng các thông tin số lô/mẻ, số sê-ri và dữ liệu truy xuất nguồn gốc. Đây là hệ thống mã được sử dụng rộng rãi trong chuỗi cung ứng toàn cầu, bảo đảm khả năng trao đổi dữ liệu, quản lý hàng hóa, bán lẻ, thương mại điện tử, logistics, thanh </w:t>
            </w:r>
            <w:r w:rsidRPr="004032D3">
              <w:rPr>
                <w:rFonts w:ascii="Times New Roman" w:eastAsia="Times New Roman" w:hAnsi="Times New Roman" w:cs="Times New Roman"/>
                <w:sz w:val="26"/>
                <w:szCs w:val="26"/>
              </w:rPr>
              <w:lastRenderedPageBreak/>
              <w:t xml:space="preserve">toán và xuất nhập khẩu giữa các quốc gia. Do đó, nếu Luật Định danh và xác thực điện tử tiếp tục thiết lập một cơ chế mã định danh điện tử riêng cho sản phẩm, hàng hóa thì có nguy cơ tạo thêm một lớp mã song song với hệ thống mã số mã vạch, mã truy vết và mã định danh GS1 đã được chuẩn hóa, áp dụng ổn định và có khả năng liên thông quốc tế. Việc phát sinh thêm mã có thể làm tăng chi phí tuân thủ của doanh nghiệp, làm phát sinh yêu cầu chuyển đổi dữ liệu, thay đổi phần mềm quản lý kho, hệ thống bán hàng, hệ thống in tem nhãn, bao bì, hệ thống kết nối với nhà phân phối, sàn thương mại điện tử, đơn vị logistics và cơ quan quản lý nhà nước. Việc đặt ra một yêu cầu định danh mới đối với sản phẩm, hàng hóa nếu không phù hợp với tiêu chuẩn quốc tế và thông lệ thương mại quốc tế có thể ảnh hưởng đến hoạt động xuất nhập khẩu, làm phát sinh rủi ro về rào cản kỹ thuật trong thương mại. Do đó, cần rà soát kỹ sự tương thích với các điều ước quốc tế mà Việt Nam là thành viên, trong đó có Hiệp định về hàng rào kỹ thuật trong thương mại của Tổ chức Thương mại thế giới (WTO/TBT), theo nguyên tắc biện pháp kỹ thuật không tạo ra cản trở thương </w:t>
            </w:r>
            <w:r w:rsidRPr="004032D3">
              <w:rPr>
                <w:rFonts w:ascii="Times New Roman" w:eastAsia="Times New Roman" w:hAnsi="Times New Roman" w:cs="Times New Roman"/>
                <w:sz w:val="26"/>
                <w:szCs w:val="26"/>
              </w:rPr>
              <w:lastRenderedPageBreak/>
              <w:t>mại không cần thiết và cần hài hòa với tiêu chuẩn quốc tế. Đối với các đối tượng đã được định danh, quản lý hoặc xác thực theo pháp luật chuyên ngành, luật chỉ nên quy định nguyên tắc kết nối, xác thực, kiểm chứng, khai thác và chia sẻ thông tin đã được tạo lập theo pháp luật chuyên ngành; không trực tiếp thiết lập cơ chế cấp mã định danh điện tử mới.</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564"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giải trình như sau: </w:t>
            </w:r>
          </w:p>
          <w:p w14:paraId="21F1B565"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(i) Nhóm sản phẩm, hàng hóa rủi ro cao và các sản phẩm, hàng hóa theo pháp luật chuyên ngành yêu cầu quản lý, định danh, hỏi công cụ định danh điện tử thống nhất, có giá trị pháp lý; nếu loại khỏi đối tượng định danh, các luật chuyên ngành sẽ thiếu nền tảng pháp lý chung và doanh nghiệp có nhu </w:t>
            </w:r>
            <w:r w:rsidRPr="004032D3">
              <w:rPr>
                <w:rFonts w:ascii="Times New Roman" w:eastAsia="Times New Roman" w:hAnsi="Times New Roman" w:cs="Times New Roman"/>
                <w:sz w:val="26"/>
                <w:szCs w:val="26"/>
              </w:rPr>
              <w:lastRenderedPageBreak/>
              <w:t>cầu tự nguyện định danh không có cơ sở được công nhận.</w:t>
            </w:r>
          </w:p>
          <w:p w14:paraId="21F1B566"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(ii) Cơ chế không phát sinh chi phí tuân thủ trên diện rộng: nhóm rủi ro cao do Nhà nước định danh, quản lý theo mã trên Hệ thống, không bắt buộc gắn mã lên sản phẩm, bao bì, tem nhãn; toàn bộ sản phẩm, hàng hóa còn lại theo cơ chế tự chủ, hoàn toàn tự nguyện.</w:t>
            </w:r>
          </w:p>
          <w:p w14:paraId="21F1B567"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(iii) Mã định danh không thay thế, không chồng lấn hệ thống GS1: GS1 Việt Nam chỉ cấp tiền tố mã doanh nghiệp (GCP), doanh nghiệp tự cấp mã GTIN và tự tạo mã lô/mẻ, số sê-ri nội bộ; đây là mã vạch thương mại tự nguyện, không đóng vai trò hệ thống định danh chuyên ngành, do đó vẫn cần mã định danh để định danh cho đối tượng.</w:t>
            </w:r>
          </w:p>
          <w:p w14:paraId="21F1B568"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(iv) Do không bắt buộc gắn mã với mọi hàng hóa (trừ nhóm tự chủ thực hiện theo nhu cầu chủ thể), nên không áp đặt yêu cầu kỹ thuật mới đối với hàng hóa lưu thông và không tạo rào cản kỹ thuật thương mại (WTO/TBT).</w:t>
            </w:r>
          </w:p>
          <w:p w14:paraId="21F1B569"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 Dự thảo đã theo nguyên tắc kế thừa, kết nối đối với đối tượng đã được định danh theo pháp luật chuyên ngành (Điều 8), không cấp mã chồng lấn.Cơ quan soạn thảo </w:t>
            </w:r>
            <w:r w:rsidRPr="004032D3">
              <w:rPr>
                <w:rFonts w:ascii="Times New Roman" w:eastAsia="Times New Roman" w:hAnsi="Times New Roman" w:cs="Times New Roman"/>
                <w:sz w:val="26"/>
                <w:szCs w:val="26"/>
              </w:rPr>
              <w:lastRenderedPageBreak/>
              <w:t xml:space="preserve">tiếp thu và giải trình như sau:(1) Dự thảo phân định hai cơ chế: định danh quốc gia chỉ bắt buộc đối với đối tượng do pháp luật quy định (cá nhân, tổ chức và đối tượng pháp luật chuyên ngành yêu cầu định danh); còn sự kiện, giao dịch, hành vi và một số đối tượng vật chất/phi vật chất không bắt buộc quản lý theo luật chuyên ngành thuộc cơ chế tự chủ, chỉ thực hiện khi có nhu cầu, không bắt buộc, nên không phát sinh khối lượng bản ghi bắt buộc như quan ngại. Hoạt động định danh tự chủ đã được xã hội hóa, do tổ chức cung cấp dịch vụ đầu tư theo cơ chế thị trường.Khi dữ liệu từ việc định danh tự chủ đồng bộ về hệ thống của Nhà nước thì Nhà nước cũng phát sinh chi phí lưu trữ dữ liệu được đồng bộ về, tuy nhiên Nhà nước cũng sẽ thu được phí từ việc cho khai thác dữ liệu trên hệ thống của Nhà nước, bù đắp được chi phí đầu tư hạ tầng. Cơ quan soạn thảo sẽ nghiên cứu các công nghệ để giảm tải chi phí đầu tư hạ tầng lưu trữ dữ liệu được đồng bộ lên.(2) Về cơ chế ánh xạ giữa mã chuyên ngành và mã định danh: cơ quan soạn thảo sẽ rà soát và kiến nghị quy định chi tiết tại nghị định về cách thức thực hiện, bảo đảm không xung đột với các mã chuyên ngành hiện hành.(3) Về đề nghị bỏ “sản phẩm, </w:t>
            </w:r>
            <w:r w:rsidRPr="004032D3">
              <w:rPr>
                <w:rFonts w:ascii="Times New Roman" w:eastAsia="Times New Roman" w:hAnsi="Times New Roman" w:cs="Times New Roman"/>
                <w:sz w:val="26"/>
                <w:szCs w:val="26"/>
              </w:rPr>
              <w:lastRenderedPageBreak/>
              <w:t>hàng hóa” khỏi khoản 2 Điều 7: (i) Việc định danh cho sản phẩm, hàng hóa đang được Chính phủ giao cho Bộ Công an thực hiện và hiện đang được quy định tại dự thảo nghị định về định danh, truy xuất nguồn gốc hàng hóa, theo đó sản phẩm hàng hóa cũng là một đối tượng được định danh truy xuất nên việc định danh sản phẩm hàng hóa theo Luật này là phù hợp (ii) Mã định danh khác hệ thống GS1: GS1 Việt Nam chỉ cấp tiền tố mã doanh nghiệp (GCP), doanh nghiệp tự cấp mã GTIN và tự tạo mã lô/mẻ, số sê-ri nội bộ; đây là mã vạch thương mại tự nguyện, không đóng vai trò hệ thống định danh chuyên ngành, do đó vẫn cần mã định danh để định danh cho đối tượng. (4) Tiếp thu, cơ quan soạn thảo tiếp tục cân nhắc phạm vi, lộ trình thực hiện; việc bảo vệ dữ liệu thực hiện theo khoản 4 Điều 42 dự thảo và pháp luật về bảo vệ dữ liệu cá nhân.</w:t>
            </w:r>
          </w:p>
        </w:tc>
      </w:tr>
      <w:tr w:rsidR="00C624C9" w:rsidRPr="004032D3" w14:paraId="21F1B570"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6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298.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6C"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6D"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6E" w14:textId="6A5B650E"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Đề nghị xem xét quy định trong nội dung dự thảo theo hướng Ứng dụng định danh và xác thực điện tử đóng vai trò là một "Nền tảng" tích hợp các giải pháp chữ ký số của các tổ chức cung cấp dịch vụ chứng thực chữ ký số công cộng đã được cấp phép. Nhà nước có chính sách hỗ trợ, sử dụng ngân sách để cấp, duy trì chữ ký số </w:t>
            </w:r>
            <w:r w:rsidRPr="004032D3">
              <w:rPr>
                <w:rFonts w:ascii="Times New Roman" w:eastAsia="Times New Roman" w:hAnsi="Times New Roman" w:cs="Times New Roman"/>
                <w:sz w:val="26"/>
                <w:szCs w:val="26"/>
              </w:rPr>
              <w:lastRenderedPageBreak/>
              <w:t xml:space="preserve">công cộng cho người dân sử dụng dịch vụ công nếu phạm vi ngân sách cho phép và phù hợp từng giai đoạn. Theo Luật Giao dịch điện tử 2023, cung cấp dịch vụ chứng thực chữ ký số công cộng thuộc ngành, nghề đầu tư kinh doanh có điều kiện. Các tổ chức cung cấp dịch vụ này hoạt động theo cơ chế thị trường, chịu rủi ro thương mại và phải đáp ứng các điều kiện về tài chính, nhân sự, kỹ thuật; chịu sự quản lý, giám sát của cơ quan quản lý nhà nước có thẩm quyền. Các tổ chức cung cấp dịch vụ hiện nay có đủ năng lực để cung cấp chữ ký số và dịch vụ chứng thực chữ ký số cho các hoạt động kinh tế xã hội, bao gồm cả sử dụng cho dịch vụ công. Việc cơ quan nhà nước cung cấp chữ ký số miễn phí cho người dân (làm thay vai trò của doanh nghiệp) có thể sẽ tác động lớn đến hoạt động sản xuất kinh doanh của doanh nghiệp tham gia thị trường. Các quy định liên quan đến việc cấp chứng thư chữ ký số và dịch vụ chứng thực chữ ký số cũng đã được quy định tại Luật Giao dịch điện tử. Cơ quan quản lý hệ thống định danh và xác thực điện tử nếu cung cấp chứng thư chữ ký số và dịch vụ chứng thực chữ ký số công cộng cần hoạt động theo mô hình tổ </w:t>
            </w:r>
            <w:r w:rsidRPr="004032D3">
              <w:rPr>
                <w:rFonts w:ascii="Times New Roman" w:eastAsia="Times New Roman" w:hAnsi="Times New Roman" w:cs="Times New Roman"/>
                <w:sz w:val="26"/>
                <w:szCs w:val="26"/>
              </w:rPr>
              <w:lastRenderedPageBreak/>
              <w:t>chức cung cấp dịch vụ chứng thực chữ ký số công cộng; đồng thời hệ thống kỹ thuật cần đáp ứng các yêu cầu về an ninh thông tin mạng và tiêu chuẩn, quy chuẩn kỹ thuật, yêu cầu kỹ thuật.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6F"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Cơ quan soạn thảo giải trình như sau: dự thảo không hạn chế việc ứng dụng định danh quốc gia tích hợp giải pháp ký số của các tổ chức cung cấp dịch vụ chứng thực chữ ký số công cộng (thực tiễn đã triển khai). Việc quy định tại Luật này nhằm phổ cập chữ ký số cho người dân phục vụ dịch vụ công là phân khúc phi </w:t>
            </w:r>
            <w:r w:rsidRPr="004032D3">
              <w:rPr>
                <w:rFonts w:ascii="Times New Roman" w:eastAsia="Times New Roman" w:hAnsi="Times New Roman" w:cs="Times New Roman"/>
                <w:sz w:val="26"/>
                <w:szCs w:val="26"/>
              </w:rPr>
              <w:lastRenderedPageBreak/>
              <w:t>thương mại mà thị trường chưa bao phủ hiệu quả; phạm vi được giới hạn phục vụ thực hiện dịch vụ công (điểm a khoản 1 Điều 33), không ảnh hưởng phân khúc thương mại của doanh nghiệp; đồng thời tận dụng hạ tầng sẵn có, giảm tổng chi phí xã hội. Cơ quan soạn thảo tiếp thu ý kiến về yêu cầu kỹ thuật: hệ thống sẽ tuân thủ đầy đủ tiêu chuẩn, quy chuẩn kỹ thuật, an toàn, an ninh thông tin như đối với hoạt động cung cấp dịch vụ chứng thực chữ ký số. Ngoài ra Nghị quyết 66.22 ngày 09/07/2026 của Chính phủ về phát triển công dân số đã quy định chữ ký số công cộng được cung cấp miễn phí cho người dân để thực hiện dịch vụ công. Việc cung cấp chữ ký số công cộng miễn phí này là cần thiết, để đảm bảo tính ổn định, thống nhất của việc cung cấp dịch vụ công.</w:t>
            </w:r>
          </w:p>
        </w:tc>
      </w:tr>
      <w:tr w:rsidR="00C624C9" w:rsidRPr="004032D3" w14:paraId="21F1B57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7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299.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72"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73"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74" w14:textId="484D6D99" w:rsidR="00C624C9" w:rsidRPr="004032D3" w:rsidRDefault="00BC5A29"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ề nghị xem xét bổ sung nguyên tắc bảo vệ quyền riêng tư theo thiết kế (Privacy by Design), giới hạn cơ chế truy vết danh tính điện tử. Việc truy vết phải được thiết kế để chỉ có thể kích hoạt khi có lệnh của cơ quan tư pháp/cơ quan điều tra, không được biến thành tính năng mặc định để thu thập thói quen giao dịch của người dân. Quy định băm (hash) dữ liệu thay vì lưu trữ dữ liệu gốc trong các nhật ký xác thực nhằm giảm thiểu rủi ro rò rỉ thông tin.</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575"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một phần và giải trình như sau: Nguyên tắc bảo vệ dữ liệu (mục đích hợp pháp, giới hạn phạm vi cần thiết, tuân thủ pháp luật về bảo vệ dữ liệu cá nhân) đã được quy định tại khoản 4 Điều 42 dự thảo, cơ quan soạn thảo sẽ tiếp tục rà soát; các biện pháp kỹ thuật (băm, mã hóa nhật ký) thuộc tầng tiêu chuẩn, quy chuẩn kỹ thuật và văn bản quy định chi tiết.</w:t>
            </w:r>
          </w:p>
          <w:p w14:paraId="21F1B576"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giới hạn truy vết chỉ kích hoạt khi có lệnh của cơ quan tư pháp, cơ quan điều tra: do truy vết còn phục vụ chính chủ thể danh tính (tra soát, xử lý chiếm đoạt tài khoản), giải quyết tranh chấp và phát hiện, ngăn chặn lừa đảo, gian lận danh tính theo thời gian thực, nếu đợi có lệnh của cơ quan tư pháp, cơ quan điều tra mới được thực hiện thì không bảo đảm bảo vệ kịp thời quyền và lợi ích của các chủ thể. Cơ quan soạn thảo tiếp thu và bổ sung nguyên tắc xác định phạm vi yêu cầu xác thực của người yêu cầu và giao Chính phủ quy định.</w:t>
            </w:r>
          </w:p>
        </w:tc>
      </w:tr>
      <w:tr w:rsidR="00C624C9" w:rsidRPr="004032D3" w14:paraId="21F1B57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7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300.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79"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7A"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7B" w14:textId="4A0E31AE"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nghiên cứu phương án bảo vệ nhóm yếu thế trong quá trình chuyển đổi số, bổ sung điều khoản đảm bảo duy trì phương thức xác thực thay thế (offline hoặc truyền thống) song song với xác thực điện tử cho các dịch vụ thiết yếu, tránh việc loại trừ người cao tuổi, người ở vùng sâu vùng xa chưa có khả năng tiếp cận phương tiện xác thực điện tử thông minh.</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57C"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rà soát, bổ sung nguyên tắc duy trì phương thức thực hiện truyền thống song song đối với dịch vụ thiết yếu và lộ trình áp dụng phù hợp với người cao tuổi, người dân vùng sâu, vùng xa.</w:t>
            </w:r>
          </w:p>
        </w:tc>
      </w:tr>
      <w:tr w:rsidR="00C624C9" w:rsidRPr="004032D3" w14:paraId="21F1B58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7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301.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7F"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80"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81" w14:textId="3A3FC824"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Đề nghị cơ quan chủ trì tiếp tục rà soát, tiếp thu ý kiến góp ý của Bộ Khoa học và Công nghệ tại văn bản số 3685/BKHCN-NEAC ngày 29/5/2026.</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582"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bổ sung, hoàn thiện</w:t>
            </w:r>
          </w:p>
        </w:tc>
      </w:tr>
      <w:tr w:rsidR="00C624C9" w:rsidRPr="004032D3" w14:paraId="21F1B58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8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302.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85"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86"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87"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1.1. Tờ trình dự án luật:</w:t>
            </w:r>
          </w:p>
          <w:p w14:paraId="21F1B588"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Cần phân tích đầy đủ, làm rõ những nội dung của luật hiện hành còn phù hợp, cần kế thừa; những vấn đề còn có ý kiến khác nhau.</w:t>
            </w:r>
          </w:p>
          <w:p w14:paraId="21F1B589"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Tại Phần I, mục 1.1 “Cơ sở chính trị”: Đề nghị xem xét bổ sung Nghị quyết số 71/NQ-CP, ngày 01/4/2025 của Chính phủ sửa đổi, bổ sung cập nhật Chương trình hành động của Chính phủ thực hiện Nghị quyết số 57-NQ/TW ngày 22/12/2024 của Bộ Chính trị về đột phá phát triển khoa </w:t>
            </w:r>
            <w:r w:rsidRPr="004032D3">
              <w:rPr>
                <w:rFonts w:ascii="Times New Roman" w:eastAsia="Times New Roman" w:hAnsi="Times New Roman" w:cs="Times New Roman"/>
                <w:sz w:val="26"/>
                <w:szCs w:val="26"/>
              </w:rPr>
              <w:lastRenderedPageBreak/>
              <w:t>học, công nghệ, đổi mới sáng tạo và chuyển đổi số quốc gia.</w:t>
            </w:r>
          </w:p>
          <w:p w14:paraId="21F1B58A"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Đề nghị rà soát các nội dung trong tờ trình và dự thảo luật đảm bảo nguyên tắc tiêu chuẩn là tự nguyện áp dụng và quy chuẩn kỹ thuật là bắt buộc áp dụng theo Luật Tiêu chuẩn và quy chuẩn kỹ thuật. Đồng thời làm rõ vai trò của các bộ, ngành trong việc xây dựng, công bố, ban hành hệ thống tiêu chuẩn, quy chuẩn kỹ thuật quốc gia về định danh và xác thực điện tử.</w:t>
            </w:r>
          </w:p>
          <w:p w14:paraId="21F1B58B"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Đề nghị rà soát lại thể thức trình bày, các đầu mục đảm bảo thống nhất toàn văn bản.</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58C"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bổ sung, hoàn thiện Tờ trình dự án Luật.</w:t>
            </w:r>
          </w:p>
        </w:tc>
      </w:tr>
      <w:tr w:rsidR="00C624C9" w:rsidRPr="004032D3" w14:paraId="21F1B59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8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303.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8F"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90"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91"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1.2. Báo cáo đánh giá tác động chính sách trong dự án luật còn khá mờ nhạt về nội dung đánh giá tác động kinh tế - xã hội đối với một số chính sách. Bên cạnh đó, việc mở rộng phạm vi định danh và xác thực điện tử sẽ tạo thêm áp lực đối với nguồn nhân lực, hạ tầng công nghệ thông tin cần được đánh giá kỹ lưỡng. Dự thảo luật và hồ sơ kèm theo có đánh giá một số thủ tục hành chính, chi phí tuân thủ liên quan đến hoạt động định danh, xác thực điện tử. Tuy nhiên, hồ sơ chưa đánh giá riêng tác động nếu sản phẩm, hàng hóa trở thành đối tượng định danh điện tử độc lập cũng như </w:t>
            </w:r>
            <w:r w:rsidRPr="004032D3">
              <w:rPr>
                <w:rFonts w:ascii="Times New Roman" w:eastAsia="Times New Roman" w:hAnsi="Times New Roman" w:cs="Times New Roman"/>
                <w:sz w:val="26"/>
                <w:szCs w:val="26"/>
              </w:rPr>
              <w:lastRenderedPageBreak/>
              <w:t>việc cấp chứng thư chữ ký số công cộng của cơ quan chủ quản hệ thống VNeID. Trong trường hợp áp dụng cho sản phẩm, hàng hóa, số lượng đối tượng chịu tác động không chỉ là cá nhân, tổ chức mà có thể là hàng triệu, hàng chục triệu mã thương phẩm, lô hàng, đơn vị sản phẩm, kiện hàng, địa điểm, sự kiện truy xuất nguồn gốc. Chi phí tuân thủ có thể rất lớn do phải thay đổi bao bì, nhãn, tem, mã, phần mềm, cơ sở dữ liệu và kết nối hệ thống. Cần bổ sung đánh giá tác động riêng đối với doanh nghiệp sản xuất, nhập khẩu, phân phối, bán lẻ, logistics, thương mại điện tử và các đơn vị cung cấp giải pháp mã số mã vạch, truy xuất nguồn gốc, nhãn điện tử, hộ chiếu số sản phẩm. Trường hợp chưa đánh giá đầy đủ tác động này, đề nghị không đưa “sản phẩm, hàng hóa” vào đối tượng định danh điện tử độc lập trong dự thảo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92"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đã bổ sung vào dự thảo tờ trình cơ sở thực tiễn, đánh giá tác động và lộ trình triển khai nhằm bảo đảm tính khả thi đối với các đối tượng mới được đưa vào phạm vi định danh điện tử.</w:t>
            </w:r>
          </w:p>
        </w:tc>
      </w:tr>
      <w:tr w:rsidR="00C624C9" w:rsidRPr="004032D3" w14:paraId="21F1B59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9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304.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95"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96"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97" w14:textId="5B05191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Hồ sơ dự án luật cần bổ sung các dự thảo văn bản quy định chi tiết thuộc thẩm quyền ban hành của Chính phủ.</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598"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hoàn thiện, bổ sung</w:t>
            </w:r>
          </w:p>
        </w:tc>
      </w:tr>
      <w:tr w:rsidR="00C624C9" w:rsidRPr="004032D3" w14:paraId="21F1B59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9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305.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9B"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9C" w14:textId="77777777" w:rsidR="00C624C9" w:rsidRPr="004032D3" w:rsidRDefault="00CD3891" w:rsidP="004560D2">
            <w:pPr>
              <w:spacing w:before="60" w:after="60" w:line="240" w:lineRule="auto"/>
              <w:ind w:right="140"/>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Khoa học và Công nghệ</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9D"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Về tổng thể, dự thảo Luật Định danh và xác thực điện tử sẽ quy định những nguyên tắc chung làm cơ sở pháp lý cho việc định danh, xác thực điện tử đáp ứng yêu cầu </w:t>
            </w:r>
            <w:r w:rsidRPr="004032D3">
              <w:rPr>
                <w:rFonts w:ascii="Times New Roman" w:eastAsia="Times New Roman" w:hAnsi="Times New Roman" w:cs="Times New Roman"/>
                <w:sz w:val="26"/>
                <w:szCs w:val="26"/>
              </w:rPr>
              <w:lastRenderedPageBreak/>
              <w:t>phát triển kinh tế số, xã hội số và chuyển đổi số quốc gia nhưng có mối quan hệ với rất nhiều pháp luật khác có liên quan. Do đó, tính đồng bộ, thống nhất của dự thảo Luật Định danh và xác thực điện tử với hệ thống pháp luật phải được hết sức chú trọng. Đề nghị cơ quan soạn thảo tiếp tục rà soát kỹ lưỡng, toàn diện để hoàn thiện dự thảo luật, bảo đảm thể chế hóa đầy đủ các quan điểm, chủ trương đường lối của Đảng và bảo đảm tính đồng bộ, thống nhất với hệ thống pháp luật hiện hành.</w:t>
            </w:r>
          </w:p>
        </w:tc>
        <w:tc>
          <w:tcPr>
            <w:tcW w:w="45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tcPr>
          <w:p w14:paraId="21F1B59E"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đã rà soát các quy định tại các văn bản pháp luật có liên quan, bảo đảm sự phù hợp, không chồng chéo; đồng thời đã rà soát sửa </w:t>
            </w:r>
            <w:r w:rsidRPr="004032D3">
              <w:rPr>
                <w:rFonts w:ascii="Times New Roman" w:eastAsia="Times New Roman" w:hAnsi="Times New Roman" w:cs="Times New Roman"/>
                <w:sz w:val="26"/>
                <w:szCs w:val="26"/>
              </w:rPr>
              <w:lastRenderedPageBreak/>
              <w:t>đổi các văn bản pháp luật liên quan để đảm bảo thống nhất theo khung quy định chung về định danh và xác thực điện tử.</w:t>
            </w:r>
          </w:p>
        </w:tc>
      </w:tr>
      <w:tr w:rsidR="00C624C9" w:rsidRPr="004032D3" w14:paraId="21F1B5A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A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306.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A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Ý kiến chung (sự cần thiết ban hành Luật)</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A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Hà Nội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A3" w14:textId="7777777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"Đa số ý kiến cơ bản thống nhất với sự cần thiết xây dựng Luật Định danh và xác thực điện tử nhằm thể chế hóa các chủ trương của Đảng về phát triển khoa học, công nghệ, đổi mới sáng tạo và chuyển đổi số quốc gia; hoàn thiện cơ sở pháp lý về định danh và xác thực điện tử; xây dựng hạ tầng định danh số thống nhất, tạo nền tảng thúc đẩy phát triển Chính phủ số, kinh tế số và xã hội số; nâng cao hiệu lực, hiệu quả quản lý nhà nước, bảo đảm quốc phòng, an ninh và quyền, lợi ích hợp pháp của tổ chức, cá nhân trên môi trường số. Các ý kiến đánh giá cơ quan chủ trì soạn thảo đã nghiêm túc nghiên cứu, tiếp thu nhiều ý kiến góp ý tại đợt lấy ý kiến trước; hồ sơ dự án Luật được </w:t>
            </w:r>
            <w:r w:rsidRPr="004032D3">
              <w:rPr>
                <w:rFonts w:ascii="Times New Roman" w:eastAsia="Times New Roman" w:hAnsi="Times New Roman" w:cs="Times New Roman"/>
                <w:sz w:val="26"/>
                <w:szCs w:val="26"/>
              </w:rPr>
              <w:lastRenderedPageBreak/>
              <w:t>chuẩn bị công phu, nhiều nội dung của dự thảo đã được chỉnh lý theo hướng đầy đủ, rõ ràng và khả thi hơn, đặc biệt là các quy định về phạm vi điều chỉnh, giải thích từ ngữ, hệ thống định danh và xác thực điện tử quốc gia, dịch vụ định danh và xác thực điện tử, góp phần nâng cao tính thống nhất và đồng bộ của dự thảo Luật. Tuy nhiên, có ý kiến cho rằng một số nội dung giữa Tờ trình và dự thảo Luật chưa thực sự thống nhất; một số chính sách, mô hình, tiêu chuẩn và kinh nghiệm quốc tế được viện dẫn trong hồ sơ chưa được thể chế hóa đầy đủ trong các quy định của dự thảo Luật. Do đó, cần tiếp tục rà soát nhằm bảo đảm sự thống nhất của hồ sơ dự án Luật, nâng cao tính minh bạch, tính khả thi và thuận lợi trong quá trình tổ chức thi hành."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A4"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tiếp tục rà soát bảo đảm sự thống nhất giữa Tờ trình và dự thảo Luật; các chính sách, mô hình, tiêu chuẩn và kinh nghiệm quốc tế được viện dẫn trong hồ sơ được thể chế hóa đầy đủ, thống nhất trong các quy định của dự thảo Luật.</w:t>
            </w:r>
          </w:p>
        </w:tc>
      </w:tr>
      <w:tr w:rsidR="00C624C9" w:rsidRPr="004032D3" w14:paraId="21F1B5A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A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307.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A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Ý kiến chung (tiến độ hoàn thiện hồ sơ)</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A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Văn phòng Chính phủ</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A9" w14:textId="3D0E093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Đề nghị Bộ Công an tiếp tục khẩn trương hoàn thiện hồ sơ dự án luật trên cơ sở các ý kiến góp ý của các bộ, ngành, địa phương, ý kiến của các chuyên gia về định danh và xác thực điện tử trong và ngoài nước, các ý kiến phát biểu tại Hội thảo về dự án luật và cuộc họp hội đồng thẩm định đối với hồ sơ chính sách Luật định danh và xác thực điện tử, bảo đảm trình Chính phủ trong tháng 8 năm 2026 để bảo đảm tiến độ </w:t>
            </w:r>
            <w:r w:rsidRPr="004032D3">
              <w:rPr>
                <w:rFonts w:ascii="Times New Roman" w:eastAsia="Times New Roman" w:hAnsi="Times New Roman" w:cs="Times New Roman"/>
                <w:sz w:val="26"/>
                <w:szCs w:val="26"/>
              </w:rPr>
              <w:lastRenderedPageBreak/>
              <w:t>trình Quốc hội, Ủy ban Thường vụ Quốc hội.</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AA"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khẩn trương tiếp thu dự án Luật để trình Chính phủ</w:t>
            </w:r>
          </w:p>
        </w:tc>
      </w:tr>
      <w:tr w:rsidR="00C624C9" w:rsidRPr="004032D3" w14:paraId="21F1B5B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A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308.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A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Kỹ thuật lập pháp và dẫn chiếu (chung)</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A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Hà Nội</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A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"Ngoài các nội dung nêu trên, đề nghị cơ quan chủ trì soạn thảo tiếp tục rà soát kỹ thuật lập pháp, nhất là các quy định về dẫn chiếu trong dự thảo Luật nhằm bảo đảm tính chính xác, thống nhất và tránh mâu thuẫn trong quá trình áp dụng pháp luật; tiếp tục nghiên cứu, xem xét tiếp thu ý kiến của Đoàn đại biểu Quốc hội thành phố Hà Nội tại văn bản số 122/TH-ĐĐBQH ngày 03/6/2026."</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B0" w14:textId="77777777" w:rsidR="00C624C9" w:rsidRPr="004032D3" w:rsidRDefault="00CD3891" w:rsidP="004560D2">
            <w:pPr>
              <w:spacing w:before="60" w:after="60" w:line="240" w:lineRule="auto"/>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kỹ thuật lập pháp, chỉnh lý các quy định dẫn chiếu trong dự thảo Luật bảo đảm chính xác, thống nhất</w:t>
            </w:r>
          </w:p>
        </w:tc>
      </w:tr>
      <w:tr w:rsidR="00C624C9" w:rsidRPr="004032D3" w14:paraId="21F1B5B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B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309.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B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Ý kiến chung (sự cần thiết ban hành Luật)</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B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BB" w14:textId="4CFB5A84" w:rsidR="00C624C9" w:rsidRPr="004032D3" w:rsidRDefault="00BC5A29"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 xml:space="preserve"> T</w:t>
            </w:r>
            <w:r w:rsidR="00CD3891" w:rsidRPr="004032D3">
              <w:rPr>
                <w:rFonts w:ascii="Times New Roman" w:eastAsia="Times New Roman" w:hAnsi="Times New Roman" w:cs="Times New Roman"/>
                <w:sz w:val="26"/>
                <w:szCs w:val="26"/>
              </w:rPr>
              <w:t xml:space="preserve">hực tiễn thi hành cho thấy các quy định hiện hành vẫn còn một số hạn chế, bất cập, cụ thể: (1) Phạm vi điều chỉnh và đối tượng định danh điện tử chủ yếu tập trung vào cá nhân, cơ quan, tổ chức và các hoạt động trong nước, chưa đáp ứng đầy đủ yêu cầu định danh, xác thực đối với các hoạt động, giao dịch xuyên biên giới và các thực thể ngày càng tham gia trực tiếp vào môi trường số như hàng hóa, tài sản, địa điểm, phương tiện, thiết bị, nền tảng số, ứng dụng, địa chỉ mạng, tài sản số và các đối tượng khác. Việc thiếu cơ chế định danh thống nhất đối với các thực thể gây khó khăn cho hoạt động truy xuất nguồn gốc, </w:t>
            </w:r>
            <w:r w:rsidR="00CD3891" w:rsidRPr="004032D3">
              <w:rPr>
                <w:rFonts w:ascii="Times New Roman" w:eastAsia="Times New Roman" w:hAnsi="Times New Roman" w:cs="Times New Roman"/>
                <w:sz w:val="26"/>
                <w:szCs w:val="26"/>
              </w:rPr>
              <w:lastRenderedPageBreak/>
              <w:t xml:space="preserve">xác định trách nhiệm, kết nối, chia sẻ dữ liệu và quản lý giao dịch trên không gian số. (2) Các quy định về định danh, xác thực, truy xuất nguồn gốc và quản lý dữ liệu định danh hiện đang được quy định trong nhiều văn bản thuộc các lĩnh vực khác nhau như dân cư, đất đai, nhà ở, bất động sản, hàng hóa, thương mại, giao thông, chuyển đổi số và tài sản số dẫn đến thiếu thống nhất về tiêu chuẩn, phương thức định danh, cơ chế kết nối, chia sẻ dữ liệu; làm phát sinh thủ tục chồng chéo, lãng phí nguồn lực và gây khó khăn cho người dân, doanh nghiệp trong quá trình thực hiện. (3) Tình hình tội phạm và vi phạm pháp luật trên không gian mạng ngày càng diễn biến phức tạp. Các hành vi giả mạo thông tin, mua bán, cho thuê tài khoản ngân hàng, ví điện tử, SIM thuê bao, tài khoản mạng xã hội; sử dụng công nghệ trí tuệ nhân tạo, Deepfake, Deepvoice và giả mạo sinh trắc học để chiếm đoạt tài sản, thực hiện giao dịch trái pháp luật ngày càng tinh vi. Trong khi đó, pháp luật hiện hành chưa quy định đầy đủ về định danh đối với nền tảng số, dịch vụ xuyên biên giới; chưa tạo cơ sở pháp lý đầy đủ để áp dụng các biện pháp xác thực nâng cao, </w:t>
            </w:r>
            <w:r w:rsidR="00CD3891" w:rsidRPr="004032D3">
              <w:rPr>
                <w:rFonts w:ascii="Times New Roman" w:eastAsia="Times New Roman" w:hAnsi="Times New Roman" w:cs="Times New Roman"/>
                <w:sz w:val="26"/>
                <w:szCs w:val="26"/>
              </w:rPr>
              <w:lastRenderedPageBreak/>
              <w:t xml:space="preserve">phân loại cấp độ xác thực và quản lý rủi ro tương ứng với tính chất, giá trị của từng giao dịch. (4) Yêu cầu phát triển hạ tầng số, đô thị thông minh, Internet vạn vật, dữ liệu lớn và các nền tảng dịch vụ số trong lĩnh vực giao thông, tài chính, y tế, giáo dục, thương mại điện tử đặt ra yêu cầu phải hình thành cơ chế định danh và xác thực điện tử thống nhất, tin cậy, có khả năng liên thông trên phạm vi toàn quốc. Các hệ thống camera giám sát, thiết bị thông minh, thanh toán số, chữ ký số, hồ sơ điện tử và cơ sở dữ liệu chuyên ngành đều cần được kết nối trên cơ sở định danh rõ ràng, bảo đảm xác thực đúng chủ thể, thiết bị, dữ liệu và quá trình giao dịch. (5) Quá trình hội nhập quốc tế đặt ra yêu cầu Việt Nam phải xây dựng hệ thống định danh điện tử có khả năng tương thích, kết nối và công nhận lẫn nhau với các hệ thống quốc tế. Việc nhiều quốc gia và tổ chức quốc tế triển khai hộ chiếu sản phẩm kỹ thuật số, ví định danh số, định danh tài sản số, định danh chứng từ thương mại và các dịch vụ tin cậy mới đòi hỏi pháp luật Việt Nam phải kịp thời hoàn thiện để hỗ trợ doanh nghiệp tham gia chuỗi cung ứng toàn cầu, đáp ứng yêu cầu truy xuất nguồn gốc, xác </w:t>
            </w:r>
            <w:r w:rsidR="00CD3891" w:rsidRPr="004032D3">
              <w:rPr>
                <w:rFonts w:ascii="Times New Roman" w:eastAsia="Times New Roman" w:hAnsi="Times New Roman" w:cs="Times New Roman"/>
                <w:sz w:val="26"/>
                <w:szCs w:val="26"/>
              </w:rPr>
              <w:lastRenderedPageBreak/>
              <w:t xml:space="preserve">thực giao dịch và kiểm soát rủi ro đối với hàng hóa, tài sản và dịch vụ số. (6) Kinh nghiệm quốc tế cho thấy xu hướng lập pháp đang chuyển từ định danh cá nhân đơn thuần sang mô hình định danh đa chủ thể, định danh tài sản, hàng hóa, thiết bị và toàn bộ quá trình giao dịch. Đồng thời, việc xác thực điện tử được thực hiện theo nhiều cấp độ tương ứng với mức độ rủi ro, kết hợp với cơ chế cung cấp dịch vụ tin cậy, ví định danh số và kiến trúc kết nối dữ liệu phi tập trung. Đây là những kinh nghiệm cần được nghiên cứu, chọn lọc để xây dựng mô hình định danh và xác thực điện tử phù hợp với điều kiện của Việt Nam. Bên cạnh đó, Nghị định là văn bản quy định chi tiết thi hành luật chưa đủ cơ sở pháp lý để quy định đầy đủ các vấn đề liên quan đến phạm vi, đối tượng định danh; quyền, nghĩa vụ của cơ quan, tổ chức, cá nhân; điều kiện cung cấp dịch vụ; cơ chế kết nối, chia sẻ dữ liệu; bảo vệ dữ liệu cá nhân; công nhận, sử dụng định danh điện tử trong giao dịch xuyên biên giới và các biện pháp có ảnh hưởng trực tiếp đến quyền, lợi ích hợp pháp của các chủ thể. Do đó, việc ban hành Luật Định danh và Xác thực điện tử là cần thiết nhằm luật hóa </w:t>
            </w:r>
            <w:r w:rsidR="00CD3891" w:rsidRPr="004032D3">
              <w:rPr>
                <w:rFonts w:ascii="Times New Roman" w:eastAsia="Times New Roman" w:hAnsi="Times New Roman" w:cs="Times New Roman"/>
                <w:sz w:val="26"/>
                <w:szCs w:val="26"/>
              </w:rPr>
              <w:lastRenderedPageBreak/>
              <w:t>các quy định được thực tiễn kiểm nghiệm; khắc phục tình trạng phân tán, chồng chéo của pháp luật; mở rộng phạm vi và đối tượng định danh phù hợp với sự phát triển của khoa học, công nghệ; nâng cao hiệu quả phòng, chống tội phạm, gian lận và giả mạo danh tính; bảo vệ quyền, lợi ích hợp pháp của người dân, doanh nghiệp; đồng thời tạo nền tảng nhận diện số thống nhất, an toàn, tin cậy phục vụ phát triển kinh tế số, xã hội số, Chính phủ số và hội nhập quốc tế.</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BC"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tiếp tục rà soát bảo đảm sự thống nhất giữa Tờ trình và dự thảo Luật; các chính sách, mô hình, tiêu chuẩn và kinh nghiệm quốc tế được viện dẫn trong hồ sơ được thể chế hóa đầy đủ, thống nhất trong các quy định của dự thảo Luật.</w:t>
            </w:r>
          </w:p>
        </w:tc>
      </w:tr>
      <w:tr w:rsidR="00C624C9" w:rsidRPr="004032D3" w14:paraId="21F1B5C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B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310.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B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Ý kiến chung (lấy người dân, doanh nghiệp làm trung tâm; chi phí tuân thủ)</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C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C1" w14:textId="4B0F0687" w:rsidR="00C624C9" w:rsidRPr="004032D3" w:rsidRDefault="00BC5A29"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 xml:space="preserve">ự thảo Luật thể hiện quan điểm lấy người dân, doanh nghiệp làm trung tâm thông qua nhiều quy định tạo thuận lợi cho chủ thể sử dụng dịch vụ định danh và xác thực điện tử. Cụ thể, danh tính điện tử có giá trị tương đương việc cung cấp, xuất trình giấy tờ, tài liệu trong thực hiện thủ tục hành chính, dịch vụ công và các giao dịch khác; chủ thể danh tính điện tử được quyền quyết định phạm vi, đối tượng, thời hạn chia sẻ thông tin; trường hợp xác thực không thành công thì không được từ chối quyền tiếp cận dịch vụ chỉ dựa trên một lần xác thực mà không có cơ chế xem xét lại; ứng dụng định danh quốc gia được thiết kế để hỗ trợ cung cấp dịch vụ công và tạo kênh </w:t>
            </w:r>
            <w:r w:rsidR="00CD3891" w:rsidRPr="004032D3">
              <w:rPr>
                <w:rFonts w:ascii="Times New Roman" w:eastAsia="Times New Roman" w:hAnsi="Times New Roman" w:cs="Times New Roman"/>
                <w:sz w:val="26"/>
                <w:szCs w:val="26"/>
              </w:rPr>
              <w:lastRenderedPageBreak/>
              <w:t>giao tiếp chính thức giữa người dân với cơ quan nhà nước. Tuy nhiên, hồ sơ đánh giá thủ tục hành chính chưa phản ánh đầy đủ và thống nhất tác động thực tế của các thủ tục được đề xuất. Báo cáo chung xác định có 10 thủ tục hành chính mới nhưng chỉ liệt kê 08 thủ tục; biểu tính chi phí tuân thủ cũng mới tính toán đối với 08 thủ tục. Biểu số 04 xác định tổng chi phí tuân thủ dự kiến khoảng 52,417 nghìn tỷ đồng mỗi năm, trong đó chi phí đăng ký định danh điện tử khoảng 31,152 nghìn tỷ đồng và chi phí cấp chứng thư điện tử xác nhận thông tin khoảng 20,962 nghìn tỷ đồng. Các số liệu này chủ yếu được xây dựng trên giả định quy mô lên đến 100 triệu lượt đối tượng, đồng thời có dấu hiệu cộng chồng chi phí giữa phương thức trực tiếp và phương thức điện tử. Do đó, đề nghị cơ quan soạn thảo rà soát, tính toán lại chi phí tuân thủ theo từng nhóm đối tượng, tần suất phát sinh thực tế; xác định rõ các kịch bản thực hiện trực tuyến và trực tiếp theo hướng loại trừ lẫn nhau; đồng thời bổ sung đánh giá đầy đủ chi phí đầu tư, kết nối, vận hành hệ thống mà doanh nghiệp phải thực hiện.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C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lại chi phí tuân thủ theo từng nhóm đối tượng và tần suất phát sinh thực tế; bảo đảm thống nhất giữa số lượng thủ tục hành chính được xác định với số thủ tục được liệt kê và tính toán chi phí trong hồ sơ, không tính trùng chi phí giữa hai phương thức; đồng thời bổ sung đánh giá chi phí đầu tư, kết nối, vận hành hệ thống mà cơ quan, tổ chức, doanh nghiệp phải thực hiện và lộ trình triển khai nhằm bảo đảm tính khả thi.</w:t>
            </w:r>
          </w:p>
        </w:tc>
      </w:tr>
      <w:tr w:rsidR="00C624C9" w:rsidRPr="004032D3" w14:paraId="21F1B5CA"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C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311.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C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Ý kiến chung (tính thống nhất của hệ thống pháp luật)</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C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C7" w14:textId="2DBACEF9" w:rsidR="00C624C9" w:rsidRPr="004032D3" w:rsidRDefault="00BC5A29"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Đề</w:t>
            </w:r>
            <w:r w:rsidR="00CD3891" w:rsidRPr="004032D3">
              <w:rPr>
                <w:rFonts w:ascii="Times New Roman" w:eastAsia="Times New Roman" w:hAnsi="Times New Roman" w:cs="Times New Roman"/>
                <w:sz w:val="26"/>
                <w:szCs w:val="26"/>
              </w:rPr>
              <w:t xml:space="preserve"> nghị tiếp tục rà soát, hoàn thiện dự thảo Luật theo hướng cụ thể phạm vi điều chỉnh giữa quan hệ quản lý nhà nước và các quan hệ dân sự, kinh doanh, thương mại. Theo Kết luận số 09-KL/TW ngày 10/3/2026, luật công phải quy định chặt chẽ việc trao và kiểm soát quyền lực, còn luật cần tôn trọng quyền tự do, tự nguyện thỏa thuận của các chủ thể. Trong khi đó, dự thảo Luật đồng thời điều chỉnh hoạt động quản lý nhà nước, quyền đối với dữ liệu, dịch vụ định danh và xác thực điện tử, cũng như giá trị pháp lý của danh tính điện tử trong giao dịch, đề nghị cần thể hiện rõ hơn ranh giới giữa quyền lực công và quyền dân sự. Hồ sơ rà soát đã nhận diện đúng các nội dung giao thoa với Bộ luật Dân sự, Luật Sở hữu trí tuệ, Luật Dữ liệu, Luật Bảo vệ dữ liệu cá nhân, Luật Giao dịch điện tử, Luật Các tổ chức tín dụng và pháp luật chuyên ngành. Tuy nhiên, một số nội dung trong báo cáo rà soát chưa được thể hiện trong dự thảo ngày 04/7/2026, như: giới hạn giá trị pháp lý của định danh tài sản; cơ chế liên kết giữa mã định danh với các mã chuyên ngành; điều kiện, thẩm quyền kích hoạt truy vết danh tính điện tử; và cơ chế bảo đảm quyền giải trình, khiếu nại khi </w:t>
            </w:r>
            <w:r w:rsidR="00CD3891" w:rsidRPr="004032D3">
              <w:rPr>
                <w:rFonts w:ascii="Times New Roman" w:eastAsia="Times New Roman" w:hAnsi="Times New Roman" w:cs="Times New Roman"/>
                <w:sz w:val="26"/>
                <w:szCs w:val="26"/>
              </w:rPr>
              <w:lastRenderedPageBreak/>
              <w:t>danh tính điện tử bị tạm dừng, hủy bỏ hoặc chấm dứt hiệu lực. Đề nghị cơ quan soạn thảo tiếp tục rà soát, bổ sung các nội dung này để bảo đảm tính thống nhất, đồng bộ của hệ thống pháp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C8"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đã rà soát các quy định tại các văn bản pháp luật có liên quan, nhất là Luật Dữ liệu, Luật Căn cước, Luật Giao dịch điện tử, pháp luật về bảo vệ dữ liệu cá nhân và các luật chuyên ngành, bảo đảm sự phù hợp, không chồng chéo; dự thảo Luật chỉ quy định những nội dung mang tính nguyên tắc, đặc thù về định danh và xác thực điện tử, các nội dung đã được pháp luật khác quy định thì dẫn chiếu áp dụng.</w:t>
            </w:r>
          </w:p>
          <w:p w14:paraId="21F1B5C9"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Đối với các nội dung được nêu, cơ quan soạn thảo tiếp tục rà soát, chỉnh lý như sau: việc định danh đối với tài sản, quyền tài sản nhằm nhận diện, liên kết và xác thực thông tin, không thay thế thủ tục đăng ký, xác lập, bảo hộ hoặc quản lý quyền theo pháp luật chuyên ngành; cơ chế liên kết giữa mã định danh với các mã, số chuyên ngành hiện có được thực hiện theo nguyên tắc kế thừa, không thay thế và được quy định chi tiết tại Nghị định của Chính phủ; nguyên tắc xác định phạm vi, thẩm quyền yêu cầu xác thực, truy vết được bổ sung và giao Chính phủ quy định; quyền của chủ thể danh tính điện tử trong trường hợp danh tính điện tử bị tạm </w:t>
            </w:r>
            <w:r w:rsidRPr="004032D3">
              <w:rPr>
                <w:rFonts w:ascii="Times New Roman" w:eastAsia="Times New Roman" w:hAnsi="Times New Roman" w:cs="Times New Roman"/>
                <w:sz w:val="26"/>
                <w:szCs w:val="26"/>
              </w:rPr>
              <w:lastRenderedPageBreak/>
              <w:t>dừng, hủy bỏ, chấm dứt hiệu lực tiếp tục được rà soát, hoàn thiện trong dự thảo Luật.</w:t>
            </w:r>
          </w:p>
        </w:tc>
      </w:tr>
      <w:tr w:rsidR="00C624C9" w:rsidRPr="004032D3" w14:paraId="21F1B5D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C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312.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C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Ý kiến chung (khả năng thi hành và trách nhiệm giải trình)</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C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CE" w14:textId="4EF2CEC1" w:rsidR="00C624C9" w:rsidRPr="004032D3" w:rsidRDefault="00BC5A29"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C</w:t>
            </w:r>
            <w:r w:rsidR="00CD3891" w:rsidRPr="004032D3">
              <w:rPr>
                <w:rFonts w:ascii="Times New Roman" w:eastAsia="Times New Roman" w:hAnsi="Times New Roman" w:cs="Times New Roman"/>
                <w:sz w:val="26"/>
                <w:szCs w:val="26"/>
              </w:rPr>
              <w:t xml:space="preserve">ần xem lại chủ trương việc triển khai Luật được thực hiện trên cơ sở nguồn lực hiện có, không làm phát sinh biên chế và tổ chức bộ máy chưa phù hợp với phạm vi nhiệm vụ được quy định trong dự thảo Luật, như: xây dựng Cơ sở dữ liệu quốc gia về định danh và xác thực điện tử; kết nối, cập nhật, đồng bộ dữ liệu từ các cơ sở dữ liệu quốc gia, cơ sở dữ liệu chuyên ngành; quản lý mã định danh quốc gia và mã định danh tự chủ; quản lý, kiểm tra tổ chức cung cấp dịch vụ định danh và xác thực điện tử; xây dựng, quản lý, vận hành Hệ thống, Nền tảng và Ứng dụng định danh quốc gia; công nhận danh tính điện tử và kết quả xác thực điện tử của nước ngoài; giám sát việc sử dụng trí tuệ nhân tạo; xử lý sự cố và bảo đảm khả năng truy vết danh tính điện tử. Do đó, đề nghị bổ sung phương án bảo đảm nguồn lực thực hiện theo từng giai đoạn; xác định rõ cơ quan chủ quản dữ liệu, cơ quan quản lý, vận hành hệ thống, cơ quan thực hiện kiểm </w:t>
            </w:r>
            <w:r w:rsidR="00CD3891" w:rsidRPr="004032D3">
              <w:rPr>
                <w:rFonts w:ascii="Times New Roman" w:eastAsia="Times New Roman" w:hAnsi="Times New Roman" w:cs="Times New Roman"/>
                <w:sz w:val="26"/>
                <w:szCs w:val="26"/>
              </w:rPr>
              <w:lastRenderedPageBreak/>
              <w:t>định và cơ chế giám sát độc lập. Đồng thời, cần lập danh mục cụ thể các văn bản quy định chi tiết, tiêu chuẩn và quy chuẩn kỹ thuật phải được ban hành trước thời điểm Luật có hiệu lực.</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C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 các nhiệm vụ nêu trên được thực hiện trên cơ sở kế thừa hệ thống, hạ tầng, cơ sở dữ liệu và bộ máy hiện có, không làm phát sinh tổ chức bộ máy mới; trách nhiệm của cơ quan nhà nước trong xây dựng, quản lý, vận hành hệ thống và quản lý dữ liệu đã được quy định tại Chương IV dự thảo Luật và sẽ được quy định chi tiết tại Nghị định của Chính phủ.</w:t>
            </w:r>
          </w:p>
          <w:p w14:paraId="21F1B5D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bổ sung trong hồ sơ dự án Luật phương án bảo đảm nguồn lực, làm rõ cơ quan chủ quản dữ liệu, cơ quan quản lý, vận hành hệ thống và cơ chế kiểm tra, giám sát.</w:t>
            </w:r>
          </w:p>
        </w:tc>
      </w:tr>
      <w:tr w:rsidR="00C624C9" w:rsidRPr="004032D3" w14:paraId="21F1B5D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D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313.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D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Ý kiến chung (phạm vi điều chỉnh và đánh giá tác động)</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D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D5" w14:textId="058ABEED" w:rsidR="00C624C9" w:rsidRPr="004032D3" w:rsidRDefault="00BC5A29"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lang w:val="en-US"/>
              </w:rPr>
              <w:t>D</w:t>
            </w:r>
            <w:r w:rsidR="00CD3891" w:rsidRPr="004032D3">
              <w:rPr>
                <w:rFonts w:ascii="Times New Roman" w:eastAsia="Times New Roman" w:hAnsi="Times New Roman" w:cs="Times New Roman"/>
                <w:sz w:val="26"/>
                <w:szCs w:val="26"/>
              </w:rPr>
              <w:t>ự thảo Luật mở rộng đối tượng định danh điện tử đến nhiều nhóm đối tượng, bao gồm tài sản, dữ liệu, quyền tài sản, sự kiện, giao dịch, hành vi, địa điểm và không gian có phạm vi tác động lớn. Tuy nhiên, hồ sơ dự thảo Luật chưa phân loại đối tượng thuộc trường hợp bắt buộc định danh, đối tượng được thực hiện trên cơ sở tự nguyện và đối tượng chỉ phải định danh khi tham gia giao dịch hoặc thủ tục pháp lý có mức độ rủi ro cao. Bên cạnh đó, hồ sơ chưa cụ thể số lượng mã định danh dự kiến được cấp, lưu lượng dữ liệu phải kết nối, đồng bộ, chi phí đầu tư, vận hành và tác động đối với các hệ thống thông tin, cơ sở dữ liệu chuyên ngành. Do đó, đề nghị tiếp tục đánh giá đầy đủ tác động của chính sách; đồng thời, xây dựng lộ trình thực hiện và cơ chế thí điểm có kiểm soát trước khi áp dụng trên diện rộng.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D6"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nghiên cứu, quy định đối tượng bắt buộc và tự nguyện. Theo đó, dự thảo Luật đã phân định rõ phạm vi đối tượng bắt buộc thực hiện định danh (phục vụ quản lý nhà nước, quốc phòng, an ninh, truy xuất nguồn gốc, phòng ngừa gian lận) và đối tượng khuyến khích, tự nguyện; trừ trường hợp pháp luật yêu cầu bắt buộc, việc định danh sự kiện, giao dịch, hành vi và các đối tượng khác được thực hiện trên nguyên tắc tự nguyện.</w:t>
            </w:r>
          </w:p>
          <w:p w14:paraId="21F1B5D7"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Đồng thời, cơ quan soạn thảo đã bổ sung vào dự thảo Tờ trình cơ sở thực tiễn, đánh giá tác động và lộ trình triển khai nhằm bảo đảm tính khả thi đối với các đối tượng mới được đưa vào phạm vi định danh điện tử; đối tượng cụ thể và lộ trình thực hiện do Chính phủ quy định chi tiết theo mức độ sẵn sàng.</w:t>
            </w:r>
          </w:p>
        </w:tc>
      </w:tr>
      <w:tr w:rsidR="00C624C9" w:rsidRPr="004032D3" w14:paraId="21F1B5E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D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314.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D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Hồ sơ dự án Luật (Tờ trình)</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D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Đoàn đại biểu Quốc hội Thành </w:t>
            </w:r>
            <w:r w:rsidRPr="004032D3">
              <w:rPr>
                <w:rFonts w:ascii="Times New Roman" w:eastAsia="Times New Roman" w:hAnsi="Times New Roman" w:cs="Times New Roman"/>
                <w:sz w:val="26"/>
                <w:szCs w:val="26"/>
              </w:rPr>
              <w:lastRenderedPageBreak/>
              <w:t>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5EAD21B8" w14:textId="4480A215" w:rsidR="00BC5A29" w:rsidRPr="004032D3" w:rsidRDefault="00BC5A29"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lang w:val="en-US"/>
              </w:rPr>
              <w:lastRenderedPageBreak/>
              <w:t>- Đề</w:t>
            </w:r>
            <w:r w:rsidR="00CD3891" w:rsidRPr="004032D3">
              <w:rPr>
                <w:rFonts w:ascii="Times New Roman" w:eastAsia="Times New Roman" w:hAnsi="Times New Roman" w:cs="Times New Roman"/>
                <w:sz w:val="26"/>
                <w:szCs w:val="26"/>
              </w:rPr>
              <w:t xml:space="preserve"> nghị sửa cụm từ “cũng yêu cầu này” thành “cũng phải” để tránh trùng lặp về ý, </w:t>
            </w:r>
            <w:r w:rsidR="00CD3891" w:rsidRPr="004032D3">
              <w:rPr>
                <w:rFonts w:ascii="Times New Roman" w:eastAsia="Times New Roman" w:hAnsi="Times New Roman" w:cs="Times New Roman"/>
                <w:sz w:val="26"/>
                <w:szCs w:val="26"/>
              </w:rPr>
              <w:lastRenderedPageBreak/>
              <w:t xml:space="preserve">bảo đảm câu văn ngắn gọn, mạch lạc và phù hợp với kỹ thuật trình bày văn bản. </w:t>
            </w:r>
          </w:p>
          <w:p w14:paraId="437CDE75" w14:textId="77777777" w:rsidR="00BC5A29" w:rsidRPr="004032D3" w:rsidRDefault="00CD3891"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 Về cơ sở thực tiễn (mục 2 phần I): </w:t>
            </w:r>
          </w:p>
          <w:p w14:paraId="00F30A58" w14:textId="77777777" w:rsidR="00BC5A29" w:rsidRPr="004032D3" w:rsidRDefault="00CD3891"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 </w:t>
            </w:r>
            <w:r w:rsidR="00BC5A29" w:rsidRPr="004032D3">
              <w:rPr>
                <w:rFonts w:ascii="Times New Roman" w:eastAsia="Times New Roman" w:hAnsi="Times New Roman" w:cs="Times New Roman"/>
                <w:sz w:val="26"/>
                <w:szCs w:val="26"/>
                <w:lang w:val="en-US"/>
              </w:rPr>
              <w:t>Đề</w:t>
            </w:r>
            <w:r w:rsidRPr="004032D3">
              <w:rPr>
                <w:rFonts w:ascii="Times New Roman" w:eastAsia="Times New Roman" w:hAnsi="Times New Roman" w:cs="Times New Roman"/>
                <w:sz w:val="26"/>
                <w:szCs w:val="26"/>
              </w:rPr>
              <w:t xml:space="preserve"> nghị sửa nội dung: “...Tuy nhiên, qua thực tiễn tổ chức triển khai vẫn bộc lộ một số khó khăn, vướng mắc chưa được giải quyết triệt để như: (1) phạm vi điều chỉnh của Nghị định chủ yếu tập trung vào định danh và xác thực điện tử trong nước, trong khi thực tiễn phát sinh nhu cầu sử dụng tài khoản định danh điện tử, ứng dụng VNeID và các dịch vụ, tiện ích số trên môi trường xuyên biên giới...“ thành ”...Tuy nhiên, qua thực tiễn tổ chức triển khai vẫn tồn tại một số khó khăn, vướng mắc chưa được giải quyết triệt để như: (1) Phạm vi điều chỉnh của Nghị định chủ yếu tập trung vào định danh và xác thực điện tử trong nước, trong khi thực tiễn phát sinh nhu cầu sử dụng tài khoản định danh điện tử, ứng dụng VNeID và các dịch vụ, tiện ích số trên môi trường xuyên biên giới...” để phản ánh khách quan thực trạng thi hành và bảo đảm sự thống nhất về ngữ nghĩa với nội dung “chưa được giải quyết triệt để”. </w:t>
            </w:r>
          </w:p>
          <w:p w14:paraId="3D9DEBEA" w14:textId="77777777" w:rsidR="00BC5A29" w:rsidRPr="004032D3" w:rsidRDefault="00CD3891"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 </w:t>
            </w:r>
            <w:r w:rsidR="00BC5A29" w:rsidRPr="004032D3">
              <w:rPr>
                <w:rFonts w:ascii="Times New Roman" w:eastAsia="Times New Roman" w:hAnsi="Times New Roman" w:cs="Times New Roman"/>
                <w:sz w:val="26"/>
                <w:szCs w:val="26"/>
                <w:lang w:val="en-US"/>
              </w:rPr>
              <w:t>Đ</w:t>
            </w:r>
            <w:r w:rsidRPr="004032D3">
              <w:rPr>
                <w:rFonts w:ascii="Times New Roman" w:eastAsia="Times New Roman" w:hAnsi="Times New Roman" w:cs="Times New Roman"/>
                <w:sz w:val="26"/>
                <w:szCs w:val="26"/>
              </w:rPr>
              <w:t xml:space="preserve">ề nghị bổ sung từ “không” sau cụm từ “hãng hàng” thành “hãng hàng không” để </w:t>
            </w:r>
            <w:r w:rsidRPr="004032D3">
              <w:rPr>
                <w:rFonts w:ascii="Times New Roman" w:eastAsia="Times New Roman" w:hAnsi="Times New Roman" w:cs="Times New Roman"/>
                <w:sz w:val="26"/>
                <w:szCs w:val="26"/>
              </w:rPr>
              <w:lastRenderedPageBreak/>
              <w:t xml:space="preserve">bảo đảm sử dụng đúng thuật ngữ, xác định rõ đối tượng được đề cập và tránh cách hiểu không thống nhất. </w:t>
            </w:r>
          </w:p>
          <w:p w14:paraId="615E4313" w14:textId="77777777" w:rsidR="00BC5A29" w:rsidRPr="004032D3" w:rsidRDefault="00CD3891"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 Về bố cục của dự thảo Luật (mục 2 phần IV): có ý kiến đề nghị rà soát, chỉnh sửa tên các điều được liệt kê tại mục 2 phần IV của dự thảo Tờ trình để thống nhất với tên điều tương ứng trong dự thảo Luật. Cụ thể, đề nghị chỉnh sửa tên Điều 11 (thu thập, kiểm tra, đối soát và chuẩn hóa thông tin về đối tượng); Điều 17 (tạm dừng hiệu lực danh tính điện tử); Điều 29 (sử dụng kết quả xác thực điện tử); Điều 32 (Hệ thống định danh và xác thực điện tử quốc gia) và Điều 36 (Phí khai thác và sử dụng dữ liệu định danh điện tử quốc gia) theo đúng nội dung của dự thảo Luật, gồm: + Điều 11: Thu thập, kiểm tra, đối soát, chuẩn hóa xác lập danh tính điện tử của đối tượng; + Điều 17: Tạm dừng hiệu lực danh tính điện tử và mã định danh; + Điều 29: Giá trị của việc xác thực điện tử và sử dụng kết quả xác thực điện tử; + Điều 32: Hệ thống định danh và xác thực điện tử; + Điều 36: Phí khai thác và sử dụng dữ liệu định danh và xác thực điện tử quốc gia. Do hiện nay, tên các điều được nêu tại mục 2 phần IV của dự thảo Tờ trình chưa thống nhất với tên </w:t>
            </w:r>
            <w:r w:rsidRPr="004032D3">
              <w:rPr>
                <w:rFonts w:ascii="Times New Roman" w:eastAsia="Times New Roman" w:hAnsi="Times New Roman" w:cs="Times New Roman"/>
                <w:sz w:val="26"/>
                <w:szCs w:val="26"/>
              </w:rPr>
              <w:lastRenderedPageBreak/>
              <w:t>điều tương ứng trong dự thảo Luật, có trường hợp lược bỏ hoặc thay đổi một phần nội dung của tên điều. Việc rà soát, chỉnh sửa sẽ bảo đảm sự thống nhất giữa Tờ trình và dự thảo Luật, tránh gây nhầm lẫn trong quá trình nghiên cứu, thẩm tra và xem xét dự án Luật.</w:t>
            </w:r>
          </w:p>
          <w:p w14:paraId="4A23D228" w14:textId="77777777" w:rsidR="00BC5A29" w:rsidRPr="004032D3" w:rsidRDefault="00CD3891"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 </w:t>
            </w:r>
            <w:r w:rsidR="00BC5A29" w:rsidRPr="004032D3">
              <w:rPr>
                <w:rFonts w:ascii="Times New Roman" w:eastAsia="Times New Roman" w:hAnsi="Times New Roman" w:cs="Times New Roman"/>
                <w:sz w:val="26"/>
                <w:szCs w:val="26"/>
                <w:lang w:val="en-US"/>
              </w:rPr>
              <w:t>Đ</w:t>
            </w:r>
            <w:r w:rsidRPr="004032D3">
              <w:rPr>
                <w:rFonts w:ascii="Times New Roman" w:eastAsia="Times New Roman" w:hAnsi="Times New Roman" w:cs="Times New Roman"/>
                <w:sz w:val="26"/>
                <w:szCs w:val="26"/>
              </w:rPr>
              <w:t xml:space="preserve">ề nghị bổ sung vào Tờ trình dự thảo Luật các nội dung sau: </w:t>
            </w:r>
          </w:p>
          <w:p w14:paraId="149D57A2" w14:textId="70F2467C" w:rsidR="00BC5A29" w:rsidRPr="004032D3" w:rsidRDefault="00CD3891"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 </w:t>
            </w:r>
            <w:r w:rsidR="00BC5A29" w:rsidRPr="004032D3">
              <w:rPr>
                <w:rFonts w:ascii="Times New Roman" w:eastAsia="Times New Roman" w:hAnsi="Times New Roman" w:cs="Times New Roman"/>
                <w:sz w:val="26"/>
                <w:szCs w:val="26"/>
                <w:lang w:val="en-US"/>
              </w:rPr>
              <w:t>C</w:t>
            </w:r>
            <w:r w:rsidRPr="004032D3">
              <w:rPr>
                <w:rFonts w:ascii="Times New Roman" w:eastAsia="Times New Roman" w:hAnsi="Times New Roman" w:cs="Times New Roman"/>
                <w:sz w:val="26"/>
                <w:szCs w:val="26"/>
              </w:rPr>
              <w:t xml:space="preserve">ần phân tích sâu hơn những bất cập của Nghị định số 59/2022/NĐ-CP ngày 05 tháng 09 năm 2022 và Nghị định số 69/2024/NĐ-CP ngày 25 tháng 6 năm 2024 của Chính phủ quy định về định danh và xác thực điện tử trong thực tiễn áp dụng. Vì nội dung Tờ trình chủ yếu nêu yêu cầu xây dựng Luật nhưng chưa lượng hóa rõ những hạn chế, vướng mắc phát sinh, chưa chỉ ra những vấn đề mà Nghị định không còn đủ thẩm quyền điều chỉnh. </w:t>
            </w:r>
          </w:p>
          <w:p w14:paraId="21F1B5DC" w14:textId="0C8900D8"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r w:rsidR="00BC5A29" w:rsidRPr="004032D3">
              <w:rPr>
                <w:rFonts w:ascii="Times New Roman" w:eastAsia="Times New Roman" w:hAnsi="Times New Roman" w:cs="Times New Roman"/>
                <w:sz w:val="26"/>
                <w:szCs w:val="26"/>
                <w:lang w:val="en-US"/>
              </w:rPr>
              <w:t>Cần</w:t>
            </w:r>
            <w:r w:rsidRPr="004032D3">
              <w:rPr>
                <w:rFonts w:ascii="Times New Roman" w:eastAsia="Times New Roman" w:hAnsi="Times New Roman" w:cs="Times New Roman"/>
                <w:sz w:val="26"/>
                <w:szCs w:val="26"/>
              </w:rPr>
              <w:t xml:space="preserve"> bổ sung đánh giá cụ thể hơn về tác động đối với hoạt động tư pháp, nhất là việc sử dụng dữ liệu định danh điện tử trong điều tra, truy tố, xét xử, thi hành án và giải quyết các vụ việc dân sự, hành chính. Vì đây là lĩnh vực sẽ chịu tác động trực tiếp khi Luật có hiệu lực nhưng chưa </w:t>
            </w:r>
            <w:r w:rsidRPr="004032D3">
              <w:rPr>
                <w:rFonts w:ascii="Times New Roman" w:eastAsia="Times New Roman" w:hAnsi="Times New Roman" w:cs="Times New Roman"/>
                <w:sz w:val="26"/>
                <w:szCs w:val="26"/>
              </w:rPr>
              <w:lastRenderedPageBreak/>
              <w:t>được phân tích đầy đủ trong Tờ trình. + Thứ ba, cần làm rõ hơn mối quan hệ giữa Luật Định danh và Xác thực điện tử với Luật Dữ liệu, Luật Giao dịch điện tử, Luật An ninh mạng và các luật chuyên ngành nhằm tránh chồng chéo, trùng lặp trong phạm vi điều chỉnh. + Thứ tư, bổ sung đánh giá về nguồn lực thực hiện, nhất là kinh phí đầu tư hạ tầng kỹ thuật, nhân lực vận hành và cơ chế hỗ trợ kinh phí, cũng như bảo đảm an toàn thông tin, bảo mật dữ liệu và duy trì hệ thống trong dài hạn. Nhằm làm rõ tính khả thi và cơ sở triển khai các chính sách của dự thảo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DD"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5D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(1) Tiếp thu ý kiến tham gia, cơ quan soạn thảo đã rà soát, chỉnh sửa các lỗi chính tả, kỹ thuật trình bày tại dự thảo Tờ trình theo nội dung đề nghị.</w:t>
            </w:r>
          </w:p>
          <w:p w14:paraId="21F1B5DF"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(2) Tiếp thu ý kiến tham gia, cơ quan soạn thảo rà soát, chỉnh lý tên các điều được liệt kê tại mục 2 phần IV dự thảo Tờ trình bảo đảm thống nhất với tên điều tương ứng trong dự thảo Luật.</w:t>
            </w:r>
          </w:p>
          <w:p w14:paraId="21F1B5E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 Tiếp thu ý kiến tham gia, cơ quan soạn thảo sẽ rà soát, bổ sung, hoàn thiện dự thảo Tờ trình các nội dung: phân tích, lượng hóa những hạn chế, vướng mắc trong thực tiễn thi hành Nghị định số 59/2022/NĐ-CP và Nghị định số 69/2024/NĐ-CP; đánh giá tác động đối với hoạt động tư pháp; xem xét làm rõ hơn mối quan hệ giữa dự thảo Luật với Luật Dữ liệu, Luật Giao dịch điện tử, Luật An ninh mạng và các luật chuyên ngành; bổ sung đánh giá về nguồn lực bảo đảm thực hiện, an toàn thông tin, bảo mật dữ liệu và duy trì hệ thống.</w:t>
            </w:r>
          </w:p>
        </w:tc>
      </w:tr>
      <w:tr w:rsidR="00C624C9" w:rsidRPr="004032D3" w14:paraId="21F1B5E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E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315.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E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Hồ sơ dự án Luật (Bản so sánh, thuyết minh)</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E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14C09F3B" w14:textId="77777777" w:rsidR="00BC5A29" w:rsidRPr="004032D3" w:rsidRDefault="00BC5A29"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lang w:val="en-US"/>
              </w:rPr>
              <w:t>Đ</w:t>
            </w:r>
            <w:r w:rsidR="00CD3891" w:rsidRPr="004032D3">
              <w:rPr>
                <w:rFonts w:ascii="Times New Roman" w:eastAsia="Times New Roman" w:hAnsi="Times New Roman" w:cs="Times New Roman"/>
                <w:sz w:val="26"/>
                <w:szCs w:val="26"/>
              </w:rPr>
              <w:t xml:space="preserve">ề nghị bổ sung các nội dung sau: </w:t>
            </w:r>
          </w:p>
          <w:p w14:paraId="16B14833" w14:textId="77777777" w:rsidR="00BC5A29" w:rsidRPr="004032D3" w:rsidRDefault="00CD3891" w:rsidP="004560D2">
            <w:pPr>
              <w:spacing w:before="60" w:after="60" w:line="240" w:lineRule="auto"/>
              <w:ind w:right="140"/>
              <w:jc w:val="both"/>
              <w:rPr>
                <w:rFonts w:ascii="Times New Roman" w:eastAsia="Times New Roman" w:hAnsi="Times New Roman" w:cs="Times New Roman"/>
                <w:sz w:val="26"/>
                <w:szCs w:val="26"/>
                <w:lang w:val="en-US"/>
              </w:rPr>
            </w:pPr>
            <w:r w:rsidRPr="004032D3">
              <w:rPr>
                <w:rFonts w:ascii="Times New Roman" w:eastAsia="Times New Roman" w:hAnsi="Times New Roman" w:cs="Times New Roman"/>
                <w:sz w:val="26"/>
                <w:szCs w:val="26"/>
              </w:rPr>
              <w:t xml:space="preserve">- </w:t>
            </w:r>
            <w:r w:rsidR="00BC5A29" w:rsidRPr="004032D3">
              <w:rPr>
                <w:rFonts w:ascii="Times New Roman" w:eastAsia="Times New Roman" w:hAnsi="Times New Roman" w:cs="Times New Roman"/>
                <w:sz w:val="26"/>
                <w:szCs w:val="26"/>
                <w:lang w:val="en-US"/>
              </w:rPr>
              <w:t>C</w:t>
            </w:r>
            <w:r w:rsidRPr="004032D3">
              <w:rPr>
                <w:rFonts w:ascii="Times New Roman" w:eastAsia="Times New Roman" w:hAnsi="Times New Roman" w:cs="Times New Roman"/>
                <w:sz w:val="26"/>
                <w:szCs w:val="26"/>
              </w:rPr>
              <w:t xml:space="preserve">ơ sở khoa học và thực tiễn đối với những quy định hoàn toàn mới như định danh đối với dữ liệu, tài sản, sự kiện, không gian, hành vi… vì đây là những nội dung chưa từng được luật hóa. </w:t>
            </w:r>
          </w:p>
          <w:p w14:paraId="21F1B5E5" w14:textId="675C949D"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 </w:t>
            </w:r>
            <w:r w:rsidR="00BC5A29" w:rsidRPr="004032D3">
              <w:rPr>
                <w:rFonts w:ascii="Times New Roman" w:eastAsia="Times New Roman" w:hAnsi="Times New Roman" w:cs="Times New Roman"/>
                <w:sz w:val="26"/>
                <w:szCs w:val="26"/>
                <w:lang w:val="en-US"/>
              </w:rPr>
              <w:t>Đối v</w:t>
            </w:r>
            <w:r w:rsidRPr="004032D3">
              <w:rPr>
                <w:rFonts w:ascii="Times New Roman" w:eastAsia="Times New Roman" w:hAnsi="Times New Roman" w:cs="Times New Roman"/>
                <w:sz w:val="26"/>
                <w:szCs w:val="26"/>
              </w:rPr>
              <w:t>ới từng điều khoản quan trọng, nên bổ sung phần đánh giá tác động cụ thể thay vì chỉ nêu nội dung sửa đổi, giúp cơ quan thẩm tra và đại biểu Quốc hội có cơ sở xem xét. - Ba là, cần giải trình rõ lý do lựa chọn phương án hiện nay thay vì các phương án chính sách khác đã được nghiên cứu.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E6"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bổ sung, hoàn thiện Bản so sánh, thuyết minh nội dung dự thảo Luật</w:t>
            </w:r>
          </w:p>
        </w:tc>
      </w:tr>
      <w:tr w:rsidR="00C624C9" w:rsidRPr="004032D3" w14:paraId="21F1B5E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E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316.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E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Hồ sơ dự án Luật (Báo cáo lồng ghép vấn đề bình đẳng giới)</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E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EB" w14:textId="62C66310"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Báo cáo đã nhận định dự án Luật Định danh và Xác thực điện tử không tạo ra sự phân biệt đối xử về giới, đồng thời đã nhận diện một số rào cản đối với phụ nữ lớn tuổi, phụ nữ ở vùng sâu, vùng xa và người không có hoặc thiếu thiết bị, kỹ năng số. Tuy nhiên, các biện pháp hỗ trợ mới chủ yếu được thể hiện trong Báo cáo đánh giá tác động, chưa được cụ thể hóa thành quyền của người sử dụng hoặc trách nhiệm của cơ quan, tổ chức cung cấp dịch vụ trong dự thảo Luật. Vì vậy, đề nghị nghiên cứu bổ sung nội dung về khả năng tiếp cận dịch vụ định danh, xác thực điện tử của phụ nữ vùng sâu, vùng xa, đồng bào dân tộc thiểu số và các nhóm yếu thế như người cao tuổi, người khuyết tật; đồng thời nghiên cứu luật hóa nguyên tắc không loại trừ số và quy định trách nhiệm duy trì phương thức hỗ trợ phù hợp nhằm bảo đảm mọi người dân, nhất là các nhóm yếu thế, có khả năng tiếp cận và sử dụng dịch vụ định danh, xác thực điện tử.</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EC"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bổ sung nguyên tắc bảo đảm quyền con người, quyền công dân, bình đẳng, không phân biệt đối xử trong tiếp cận và sử dụng dịch vụ định danh và xác thực điện tử; lộ trình áp dụng phù hợp với phụ nữ ở vùng sâu, vùng xa, đồng bào dân tộc thiểu số, người cao tuổi, người khuyết tật và các đối tượng yếu thế khác. Cơ quan soạn thảo tiếp tục rà soát để cụ thể hóa các biện pháp hỗ trợ này.</w:t>
            </w:r>
          </w:p>
        </w:tc>
      </w:tr>
      <w:tr w:rsidR="00C624C9" w:rsidRPr="004032D3" w14:paraId="21F1B5F3"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E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317.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E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Hồ sơ dự án Luật (Báo cáo tổng kết thi hành pháp luật)</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F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đại biểu Quốc hội Thành phố Hồ Chí Minh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F1" w14:textId="567E2F97" w:rsidR="00C624C9" w:rsidRPr="004032D3" w:rsidRDefault="00CD3891" w:rsidP="004560D2">
            <w:pPr>
              <w:spacing w:before="60" w:after="60" w:line="240" w:lineRule="auto"/>
              <w:ind w:right="14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Báo cáo đã phản ánh khá toàn diện bối cảnh và kết quả thực hiện các nghị định hiện hành. Tuy nhiên, đề nghị cần đánh giá cụ thể những khó khăn của cơ quan tiến </w:t>
            </w:r>
            <w:r w:rsidRPr="004032D3">
              <w:rPr>
                <w:rFonts w:ascii="Times New Roman" w:eastAsia="Times New Roman" w:hAnsi="Times New Roman" w:cs="Times New Roman"/>
                <w:sz w:val="26"/>
                <w:szCs w:val="26"/>
              </w:rPr>
              <w:lastRenderedPageBreak/>
              <w:t>hành tố tụng khi khai thác dữ liệu định danh điện tử. Đồng thời, bổ sung các vụ việc điển hình về gian lận, giả mạo danh tính điện tử, tội phạm công nghệ cao để làm rõ hơn yêu cầu và sự cần thiết phải luật hóa các quy định có liên quan.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5F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sẽ rà soát, bổ sung, hoàn thiện Báo cáo tổng kết thi hành pháp luật về định danh và xác thực điện tử theo hướng đánh </w:t>
            </w:r>
            <w:r w:rsidRPr="004032D3">
              <w:rPr>
                <w:rFonts w:ascii="Times New Roman" w:eastAsia="Times New Roman" w:hAnsi="Times New Roman" w:cs="Times New Roman"/>
                <w:sz w:val="26"/>
                <w:szCs w:val="26"/>
              </w:rPr>
              <w:lastRenderedPageBreak/>
              <w:t>giá cụ thể hơn khó khăn, vướng mắc của cơ quan tiến hành tố tụng trong việc khai thác dữ liệu định danh điện tử; đồng thời bổ sung các vụ việc điển hình về gian lận, giả mạo danh tính điện tử, tội phạm sử dụng công nghệ cao nhằm làm rõ hơn yêu cầu và sự cần thiết luật hóa các quy định có liên quan.</w:t>
            </w:r>
          </w:p>
        </w:tc>
      </w:tr>
      <w:tr w:rsidR="00C624C9" w:rsidRPr="004032D3" w14:paraId="21F1B6B6"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B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318.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B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Ý kiến chung (nguyên tắc bình đẳng giới trong dự thảo Luật)</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B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Liên hiệp Phụ nữ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B3"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Đề nghị bổ sung nguyên tắc bình đẳng giới; trách nhiệm hỗ trợ nhóm yếu thế trong thực hiện định danh và xác thực điện tử; cũng như các biện pháp thúc đẩy bình đẳng giới trong chuyển đổi số phù hợp, nhằm thu hẹp khoảng cách số giữa nam và nữ; hỗ trợ nâng cao kỹ năng số cho phụ nữ; tăng khả năng tiếp cận định danh điện tử của phụ nữ vào dự thảo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B4"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tham gia, cơ quan soạn thảo đã bổ sung nguyên tắc bảo đảm quyền con người, quyền công dân, không phân biệt đối xử và bảo vệ dữ liệu cá nhân trong hoạt động định danh và xác thực điện tử. </w:t>
            </w:r>
          </w:p>
          <w:p w14:paraId="21F1B6B5"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Đối với các biện pháp thúc đẩy bình đẳng giới, hỗ trợ nâng cao kỹ năng số, thu hẹp khoảng cách số giữa nam và nữ, việc thực hiện theo quy định của pháp luật về bình đẳng giới và các chính sách hỗ trợ chuyển đổi số. </w:t>
            </w:r>
          </w:p>
        </w:tc>
      </w:tr>
      <w:tr w:rsidR="00C624C9" w:rsidRPr="004032D3" w14:paraId="21F1B6BC"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B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319.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B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Hồ sơ dự án Luật (Tờ trình)</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B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Liên hiệp Phụ nữ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BA"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Tại Mục I.2 (Cơ sở thực tiễn) có nêu số liệu thống kê lừa đảo trực tuyến và gian lận thương mại trong 5 tháng và 8 tháng đầu năm 2025. Đề nghị cơ quan chủ trì soạn thảo rà soát, bổ sung cập nhật thêm số liệu toàn diện của cả năm 2025 và nửa đầu năm 2026 (nếu có) để đảm bảo tính thời sự và </w:t>
            </w:r>
            <w:r w:rsidRPr="004032D3">
              <w:rPr>
                <w:rFonts w:ascii="Times New Roman" w:eastAsia="Times New Roman" w:hAnsi="Times New Roman" w:cs="Times New Roman"/>
                <w:sz w:val="26"/>
                <w:szCs w:val="26"/>
              </w:rPr>
              <w:lastRenderedPageBreak/>
              <w:t>sát thực hơn với mốc thời gian trình dự án Luật vào năm 2026.</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BB"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cập nhật số liệu, bổ sung, hoàn thiện Tờ trình dự án Luật.</w:t>
            </w:r>
          </w:p>
        </w:tc>
      </w:tr>
      <w:tr w:rsidR="00C624C9" w:rsidRPr="004032D3" w14:paraId="21F1B6C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B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320.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B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Hồ sơ dự án Luật (Tờ trình)</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B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Liên hiệp Phụ nữ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C0"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Tờ trình đã nêu rõ sự phát triển của trí tuệ nhân tạo (AI) làm xuất hiện các phương thức giả mạo danh tính bằng công nghệ Deepfake, Deepvoice và các hình thức giả mạo sinh trắc học khác với mức độ tinh vi. Trên thực tế, phụ nữ và trẻ em gái thường là đối tượng yếu thế, dễ bị tổn thương trước các hình thức lừa đảo, bôi nhọ, hoặc quấy rối trên không gian mạng sử dụng công nghệ giả mạo danh tính. Do đó, đề nghị ban soạn thảo nhấn mạnh hơn nữa định hướng xây dựng các cơ chế, quy trình xử lý khẩn cấp (như tạm dừng, khóa danh tính điện tử kịp thời) để bảo vệ nạn nhân khi có dấu hiệu bị đánh cắp hoặc giả mạo danh tính.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C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tham gia, cơ quan soạn thảo sẽ rà soát, bổ sung nội dung này trong Tờ trình dự án Luật và nghiên cứu quy định chi tiết trình tự, thủ tục tiếp nhận, xử lý kịp thời đối với trường hợp danh tính điện tử bị chiếm đoạt, giả mạo tại Nghị định của Chính phủ. </w:t>
            </w:r>
          </w:p>
        </w:tc>
      </w:tr>
      <w:tr w:rsidR="00C624C9" w:rsidRPr="004032D3" w14:paraId="21F1B6C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C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321.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C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Hồ sơ dự án Luật (Tờ trình)</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C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Liên hiệp Phụ nữ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C6"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Dự thảo Luật mở rộng đối tượng định danh sang dữ liệu, tài nguyên số, tài sản số, giao dịch, hành vi, tương tác... là một bước tiến lớn. Tuy nhiên, cần đi kèm với các biện pháp bảo mật nghiêm ngặt để tránh việc các thông tin cá nhân nhạy cảm, lịch sử giao dịch và hành vi của người dùng, nhất là phụ nữ bị thu thập, khai thác trái phép.</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C7"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Cơ quan soạn thảo tiếp thu và giải trình ý kiến tham gia như sau: Nguyên tắc bảo vệ dữ liệu, gồm mục đích hợp pháp, giới hạn trong phạm vi cần thiết và tuân thủ pháp luật về bảo vệ dữ liệu cá nhân, đã được quy định tại khoản 4 Điều 42 dự thảo Luật; hành vi thu thập, khai thác, sử dụng trái phép dữ liệu là hành vi bị nghiêm cấm theo Điều 6 dự thảo Luật. Cơ quan soạn </w:t>
            </w:r>
            <w:r w:rsidRPr="004032D3">
              <w:rPr>
                <w:rFonts w:ascii="Times New Roman" w:eastAsia="Times New Roman" w:hAnsi="Times New Roman" w:cs="Times New Roman"/>
                <w:sz w:val="26"/>
                <w:szCs w:val="26"/>
              </w:rPr>
              <w:lastRenderedPageBreak/>
              <w:t>thảo sẽ tiếp tục rà soát, bổ sung Tờ trình nguyên tắc bảo đảm quyền con người, quyền công dân và bảo vệ dữ liệu cá nhân trong hoạt động định danh và xác thực điện tử.</w:t>
            </w:r>
          </w:p>
        </w:tc>
      </w:tr>
      <w:tr w:rsidR="00C624C9" w:rsidRPr="004032D3" w14:paraId="21F1B6C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C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322.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C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Hồ sơ dự án Luật (Báo cáo lồng ghép vấn đề bình đẳng giới)</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C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Liên hiệp Phụ nữ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CC"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Báo cáo đã viện dẫn cơ sở pháp lý quan trọng về bình đẳng giới, bước đầu nhận diện được một số nhóm phụ nữ dễ bị tổn thương như phụ nữ vùng sâu, vùng xa, phụ nữ dân tộc thiểu số, phụ nữ lớn tuổi trong tiếp cận định danh điện tử, cũng như dự báo được một số tác động tích cực và tiêu cực khi triển khai Luật.Tuy nhiên, báo cáo chưa nhận diện rõ sự khác biệt về điều kiện tiếp cận công nghệ giữa nam và nữ, cũng như chưa phân tích, xác định vấn đề giới của luật; nội dung đánh giá chưa có số liệu được phân tách theo giới tính và theo các nhóm đối tượng chịu tác động để làm cơ sở cho kết luận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CD"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bổ sung, hoàn thiện Báo cáo lồng ghép vấn đề bình đẳng giới trong dự án Luật.</w:t>
            </w:r>
          </w:p>
        </w:tc>
      </w:tr>
      <w:tr w:rsidR="00C624C9" w:rsidRPr="004032D3" w14:paraId="21F1B6D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C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323.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D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Hồ sơ dự án Luật (Báo cáo lồng ghép vấn đề bình đẳng giới)</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D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Liên hiệp Phụ nữ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D2"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Bổ sung phân tích vấn đề giới cùng với minh chứng số liệu cụ thể, đồng thời, bổ sung đánh giá về: tác động khác nhau của những quy định giữa nam và nữ; tác động đối với từng nhóm phụ nữ; nguy cơ gia tăng khoảng cách giới và khả năng tiếp cận bình đẳng trên thực tế. Ví dụ, Luật quy </w:t>
            </w:r>
            <w:r w:rsidRPr="004032D3">
              <w:rPr>
                <w:rFonts w:ascii="Times New Roman" w:eastAsia="Times New Roman" w:hAnsi="Times New Roman" w:cs="Times New Roman"/>
                <w:sz w:val="26"/>
                <w:szCs w:val="26"/>
              </w:rPr>
              <w:lastRenderedPageBreak/>
              <w:t>định mọi công dân đều sử dụng định danh điện tử - làm cơ sở để tiếp cận dịch vụ công trong môi trường số. Quy định này được áp dụng như nhau. Nhưng thực tế, phụ nữ cao tuổi, phụ nữ nghèo, phụ nữ dân tộc thiểu số… thường khó tiếp cận hơn thì Báo cáo chưa phân tích những tác động giới gián tiếp này.</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D3"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sẽ rà soát, bổ sung phân tích vấn đề giới kèm minh chứng số liệu cụ thể trong Báo cáo lồng ghép vấn đề bình đẳng giới, trong đó đánh giá tác động khác nhau của các quy định đối với nam và nữ, tác động đối với từng nhóm phụ nữ, nguy cơ gia </w:t>
            </w:r>
            <w:r w:rsidRPr="004032D3">
              <w:rPr>
                <w:rFonts w:ascii="Times New Roman" w:eastAsia="Times New Roman" w:hAnsi="Times New Roman" w:cs="Times New Roman"/>
                <w:sz w:val="26"/>
                <w:szCs w:val="26"/>
              </w:rPr>
              <w:lastRenderedPageBreak/>
              <w:t>tăng khoảng cách giới và khả năng tiếp cận bình đẳng trên thực tế.</w:t>
            </w:r>
          </w:p>
          <w:p w14:paraId="21F1B6D4"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Đồng thời, cơ quan soạn thảo rà soát, bổ sung nguyên tắc duy trì phương thức thực hiện truyền thống song song đối với dịch vụ thiết yếu và lộ trình áp dụng phù hợp với người cao tuổi, người dân vùng sâu, vùng xa và các đối tượng yếu thế khác nhằm bảo đảm quyền tiếp cận công bằng, không phân biệt đối xử.</w:t>
            </w:r>
          </w:p>
        </w:tc>
      </w:tr>
      <w:tr w:rsidR="00C624C9" w:rsidRPr="004032D3" w14:paraId="21F1B6D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D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324.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D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Hồ sơ dự án Luật (Báo cáo lồng ghép vấn đề bình đẳng giới)</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D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Liên hiệp Phụ nữ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D9"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Bổ sung phân tích tác động của trí tuệ nhân tạo (AI) dưới góc độ giới. Dự thảo Luật có quy định về dữ liệu sinh trắc học, xác thực điện tử; AI; nhận diện khuôn mặt... nhưng Báo cáo chưa đánh giá tác động giới của việc ứng dụng trí tuệ nhân tạo trong triển khai hệ thống định danh và xác thực điện tử, như: nguy cơ về thiên lệch thuật toán, khoảng cách số giữa nam và nữ, bảo vệ dữ liệu cá nhân nhạy cảm của phụ nữ, khả năng tiếp cận dịch vụ công của các nhóm phụ nữ yếu thế, sai số nhận diện khuôn mặt giữa nam và nữ; nguy cơ từ chối xác thực.., do đó, chưa đánh giá rủi ro AI làm gia tăng phân biệt đối xử gián tiếp. Trong tương lai, nhiều dịch vụ công sẽ xác thực tự động; trả lời tự động; xử lý hồ sơ bằng AI. Nếu AI </w:t>
            </w:r>
            <w:r w:rsidRPr="004032D3">
              <w:rPr>
                <w:rFonts w:ascii="Times New Roman" w:eastAsia="Times New Roman" w:hAnsi="Times New Roman" w:cs="Times New Roman"/>
                <w:sz w:val="26"/>
                <w:szCs w:val="26"/>
              </w:rPr>
              <w:lastRenderedPageBreak/>
              <w:t>hoạt động không chính xác hoặc thiếu nhạy cảm giới thì phụ nữ sẽ gặp nhiều khó khăn hơn trong một số trường hợp như: đăng ký hộ tịch; hưởng an sinh xã hội; tiếp cận trợ giúp pháp lý… nếu sử dụng những AI có định kiến giới.</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DA"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bổ sung nội dung đánh giá tác động của việc ứng dụng trí tuệ nhân tạo trong hoạt động định danh và xác thực điện tử dưới góc độ giới vào Báo cáo lồng ghép vấn đề bình đẳng giới.</w:t>
            </w:r>
          </w:p>
        </w:tc>
      </w:tr>
      <w:tr w:rsidR="00C624C9" w:rsidRPr="004032D3" w14:paraId="21F1B6E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D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325.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D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Hồ sơ dự án Luật (Báo cáo lồng ghép vấn đề bình đẳng giới)</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D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Trung ương Hội Liên hiệp Phụ nữ Việt Nam</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DF"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Bổ sung đánh giá rủi ro về dữ liệu cá nhân nhạy cảm, nhất là của phụ nữ. Đối với nhóm phụ nữ là nạn nhân mua bán người, phụ nữ bị bạo lực trên môi trường mạng, bị lừa đảo trên không gian mạng giả mạo danh tính…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E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bổ sung nội dung đánh giá rủi ro đối với dữ liệu cá nhân nhạy cảm của phụ nữ, nhất là nhóm phụ nữ là nạn nhân mua bán người, bị bạo lực trên môi trường mạng, bị lừa đảo, giả mạo danh tính trên không gian mạng vào Báo cáo lồng ghép vấn đề bình đẳng giới.</w:t>
            </w:r>
          </w:p>
        </w:tc>
      </w:tr>
      <w:tr w:rsidR="00C624C9" w:rsidRPr="004032D3" w14:paraId="21F1B70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F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326.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F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Toàn dự thảo — trình tự, thủ tục xây dựng dự án Luật</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F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6FF"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Liên quan đến trình tự, thủ tục xây dựng dự án Luật, ngày 02/7/2026, Bộ Tư pháp đã tổ chức cuộc họp thẩm định Hồ sơ Chính sách Luật Định danh và xác thực điện tử, đồng thời đã ban hành Báo cáo thẩm định số 389/BCTĐ-BTP ngày ngày 13/7/2026 đối với Hồ sơ Chính sách Luật. Tuy nhiên, đến nay Chính phủ chưa ban hành Nghị quyết thông qua các chính sách của dự án Luật theo quy định của pháp luật để làm cơ sở cho việc soạn thảo dự án Luật. Do đó, sau khi các chính sách được Chính phủ thông qua, đề nghị cơ quan chủ </w:t>
            </w:r>
            <w:r w:rsidRPr="004032D3">
              <w:rPr>
                <w:rFonts w:ascii="Times New Roman" w:eastAsia="Times New Roman" w:hAnsi="Times New Roman" w:cs="Times New Roman"/>
                <w:sz w:val="26"/>
                <w:szCs w:val="26"/>
              </w:rPr>
              <w:lastRenderedPageBreak/>
              <w:t>trì soạn thảo tiếp tục rà soát nội dung dự thảo Luật để bảo đảm thể chế hóa đầy đủ các chính sách đã được thông qua; việc xây dựng các quy định của dự thảo Luật phải bám sát phạm vi các chính sách đã được thông qua, trường hợp bổ sung nội dung mới hoặc quy định khác với các chính sách đã được thông qua thì cần thực hiện việc lập, thẩm định, trình thông qua chính sách mới theo đúng quy định của pháp luật về ban hành văn bản quy phạm pháp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0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tiếp tục rà soát nội dung dự thảo Luật sau khi các chính sách của dự án Luật được Chính phủ thông qua, bảo đảm thể chế hóa đầy đủ và bám sát phạm vi các chính sách đã được thông qua. Trường hợp bổ sung nội dung mới hoặc quy định khác với các chính sách đã được thông qua, cơ quan soạn thảo thực hiện việc lập, thẩm định, trình thông qua chính sách theo đúng quy định của pháp luật về ban hành văn bản quy phạm pháp luật.</w:t>
            </w:r>
          </w:p>
        </w:tc>
      </w:tr>
      <w:tr w:rsidR="00C624C9" w:rsidRPr="004032D3" w14:paraId="21F1B7C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C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327.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C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Toàn dự thảo — trách nhiệm của cơ quan quản lý dữ liệu nguồn</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C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Tư pháp</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CD"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Đề nghị nghiên cứu, bổ sung quy định về trách nhiệm của cơ quan quản lý dữ liệu nguồn trong việc bảo đảm tính chính xác, đầy đủ, cập nhật của dữ liệu; đồng thời quy định cơ chế xử lý đối với trường hợp có sự không thống nhất giữa các cơ sở dữ liệu chuyên ngành trong quá trình đồng bộ, chia sẻ dữ liệu nhằm bảo đảm tính thống nhất, chính xác của dữ liệu phục vụ hoạt động định danh và xác thực điện tử.</w:t>
            </w:r>
            <w:r w:rsidRPr="004032D3">
              <w:t xml:space="preserve"> </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C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chỉnh lý, bổ sung quy định trách nhiệm vào Nghị định của Chính phủ; việc kết nối, chia sẻ dữ liệu chuyên ngành thực hiện theo quy định của pháp luật chuyên ngành.</w:t>
            </w:r>
          </w:p>
        </w:tc>
      </w:tr>
      <w:tr w:rsidR="00C624C9" w:rsidRPr="004032D3" w14:paraId="21F1B7F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F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328.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F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Ý kiến chung</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F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Ngoại giao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F5"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 Ý kiến chung: Bộ Ngoại giao đã nhận được dự thảo Tờ trình Chính phủ, dự thảo Luật và các tài liệu liên quan theo quy định tại khoản 4 Điều 33 Luật Ban hành văn bản quy phạm pháp luật năm 2025. Qua rà soát, Bộ Ngoại giao ghi nhận Quý Bộ đã </w:t>
            </w:r>
            <w:r w:rsidRPr="004032D3">
              <w:rPr>
                <w:rFonts w:ascii="Times New Roman" w:eastAsia="Times New Roman" w:hAnsi="Times New Roman" w:cs="Times New Roman"/>
                <w:sz w:val="26"/>
                <w:szCs w:val="26"/>
              </w:rPr>
              <w:lastRenderedPageBreak/>
              <w:t>tiếp thu một số ý kiến tại Công văn số 4142/BNG-CYTT ngày 29/5/2026. Tuy nhiên, một số nội dung quan trọng thuộc phạm vi trách nhiệm của Bộ Ngoại giao chưa được phản ánh đầy đủ. Đề nghị Quý Bộ tiếp tục nghiên cứu, tiếp thu và chỉnh lý Hồ sơ.</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F6"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bổ sung, hoàn thiện hồ sơ dự án Luật.</w:t>
            </w:r>
          </w:p>
        </w:tc>
      </w:tr>
      <w:tr w:rsidR="00C624C9" w:rsidRPr="004032D3" w14:paraId="21F1B7FD"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F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329.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F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Hồ sơ dự án Luật (đánh giá thủ tục hành chính)</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F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Ngoại giao</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FB"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Về đánh giá thủ tục hành chính: Cần đánh giá cụ thể khả năng cắt giảm thành phần hồ sơ, thời gian giải quyết và chi phí tuân thủ; tăng cường tái sử dụng dữ liệu, không yêu cầu tổ chức, cá nhân cung cấp lại thông tin đã có trong cơ sở dữ liệu của cơ quan nhà nước.</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7FC"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chỉnh lý theo hướng cắt giảm thủ tục hành chính, đơn giản hóa điều kiện kinh doanh, chuyển từ tiền kiểm sang hậu kiểm; đồng thời sẽ bổ sung vào Điều 35 dự thảo Luật nguyên tắc ưu tiên khai thác, sử dụng dữ liệu từ Hệ thống định danh và xác thực điện tử, không yêu cầu tổ chức, cá nhân cung cấp lại thông tin đã có trong cơ sở dữ liệu của cơ quan nhà nước. Nội dung đánh giá về khả năng cắt giảm thành phần hồ sơ, thời gian giải quyết và chi phí tuân thủ sẽ được rà soát, bổ sung trong hồ sơ dự án Luật.</w:t>
            </w:r>
          </w:p>
        </w:tc>
      </w:tr>
      <w:tr w:rsidR="00C624C9" w:rsidRPr="004032D3" w14:paraId="21F1B80C"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0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330.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0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Mục 1 — đề nghị tiếp tục rà soát, hoàn thiện quy định về phạm vi đối tượng định danh </w:t>
            </w:r>
            <w:r w:rsidRPr="004032D3">
              <w:rPr>
                <w:rFonts w:ascii="Times New Roman" w:eastAsia="Times New Roman" w:hAnsi="Times New Roman" w:cs="Times New Roman"/>
                <w:sz w:val="26"/>
                <w:szCs w:val="26"/>
              </w:rPr>
              <w:lastRenderedPageBreak/>
              <w:t>điện tử và lộ trình triển khai</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0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Đoàn ĐBQH tỉnh Quảng Ninh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08"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Dự thảo Luật đã mở rộng đáng kể phạm vi điều chỉnh khi quy định hoạt động định danh điện tử không chỉ đối với cá nhân, tổ chức mà còn đối với nhiều loại chủ thể khác như tài sản, dữ liệu, phần mềm, quyền tài sản, giao dịch, sự kiện, địa điểm </w:t>
            </w:r>
            <w:r w:rsidRPr="004032D3">
              <w:rPr>
                <w:rFonts w:ascii="Times New Roman" w:eastAsia="Times New Roman" w:hAnsi="Times New Roman" w:cs="Times New Roman"/>
                <w:sz w:val="26"/>
                <w:szCs w:val="26"/>
              </w:rPr>
              <w:lastRenderedPageBreak/>
              <w:t>và các đối tượng khác trong môi trường số. Tuy nhiên, với phạm vi điều chỉnh rộng, trong khi nhiều nội dung quan trọng về đối tượng, trình tự, điều kiện thực hiện hiện đều được được giao Chính phủ quy định chi tiết. Việc này có thể dẫn đến việc các nội dung quan trọng nhất của dự thảo luật không được Quốc hội xem xét, quyết định theo thẩm quyền. Đề nghị cơ quan soạn thảo nghiên cứu bổ sung trong Luật các nguyên tắc xác định đối tượng ưu tiên thực hiện định danh điện tử, tiêu chí lựa chọn đối tượng theo từng giai đoạn và định hướng lộ trình triển khai phù hợp với mức độ hoàn thiện của hạ tầng dữ liệu, khả năng kết nối giữa các cơ sở dữ liệu và điều kiện tổ chức thực hiện của các bộ, ngành, địa phương. Việc quy định rõ hơn các nội dung này sẽ góp phần nâng cao tính minh bạch, tính dự báo và tính khả thi của Luật.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09"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80A"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Cơ quan soạn thảo đã rà soát, nghiên cứu, quy định đối tượng bắt buộc và tự nguyện; dự thảo Luật đã phân định rõ phạm vi đối tượng bắt buộc thực hiện </w:t>
            </w:r>
            <w:r w:rsidRPr="004032D3">
              <w:rPr>
                <w:rFonts w:ascii="Times New Roman" w:eastAsia="Times New Roman" w:hAnsi="Times New Roman" w:cs="Times New Roman"/>
                <w:sz w:val="26"/>
                <w:szCs w:val="26"/>
              </w:rPr>
              <w:lastRenderedPageBreak/>
              <w:t>định danh (phục vụ quản lý nhà nước, quốc phòng, an ninh, truy xuất nguồn gốc, phòng ngừa gian lận) và đối tượng khuyến khích, tự nguyện. Đồng thời, cơ quan soạn thảo đã bổ sung vào dự thảo Tờ trình cơ sở thực tiễn, đánh giá tác động và lộ trình triển khai nhằm bảo đảm tính khả thi đối với các đối tượng mới được đưa vào phạm vi định danh điện tử.</w:t>
            </w:r>
          </w:p>
          <w:p w14:paraId="21F1B80B"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tiếp tục rà soát, chỉnh lý các tiêu chí xác định đối tượng định danh điện tử trong dự thảo Luật; đối tượng cụ thể, trình tự, điều kiện thực hiện và lộ trình triển khai được giao Chính phủ quy định chi tiết theo mức độ sẵn sàng, phù hợp với quy định của Luật Ban hành văn bản quy phạm pháp luật.</w:t>
            </w:r>
          </w:p>
        </w:tc>
      </w:tr>
      <w:tr w:rsidR="00C624C9" w:rsidRPr="004032D3" w14:paraId="21F1B814"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0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331.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0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2 — đề nghị hoàn thiện cơ chế quản lý, cập nhật và chia sẻ dữ liệu định danh điện tử</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0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tỉnh Quảng Ninh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10"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Dự thảo Luật xác định Hệ thống định danh và xác thực điện tử quốc gia là hạ tầng dùng chung, đồng thời bảo đảm nguyên tắc không làm thay đổi thẩm quyền quản lý của các cơ sở dữ liệu quốc gia, cơ sở dữ liệu chuyên ngành. Tuy nhiên, dự thảo chưa rõ trách nhiệm của từng cơ quan trong trường hợp dữ liệu giữa các hệ thống </w:t>
            </w:r>
            <w:r w:rsidRPr="004032D3">
              <w:rPr>
                <w:rFonts w:ascii="Times New Roman" w:eastAsia="Times New Roman" w:hAnsi="Times New Roman" w:cs="Times New Roman"/>
                <w:sz w:val="26"/>
                <w:szCs w:val="26"/>
              </w:rPr>
              <w:lastRenderedPageBreak/>
              <w:t>chưa thống nhất hoặc phát sinh sai lệch trong quá trình khai thác, sử dụng; chưa quy định rõ cơ chế phối hợp trong việc cập nhật, hiệu chỉnh và xác nhận dữ liệu nguồn. Đề nghị nghiên cứu bổ sung quy định làm rõ trách nhiệm của cơ quan quản lý dữ liệu nguồn, cơ quan quản lý Hệ thống định danh và xác thực điện tử quốc gia và các cơ quan có liên quan trong việc cập nhật, đồng bộ, đối soát và xử lý sai lệch dữ liệu; đồng thời nghiên cứu quy định cơ chế kiểm tra, đánh giá định kỳ chất lượng dữ liệu và trách nhiệm xử lý khi xảy ra sai sót, góp phần bảo đảm tính chính xác, đồng bộ của dữ liệu, tạo cơ sở pháp lý thống nhất cho việc chia sẻ, khai thác dữ liệu phục vụ quản lý nhà nước và cung cấp dịch vụ công trên môi trường số.</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1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812"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Dự thảo Luật đã làm rõ mối quan hệ giữa Hệ thống định danh và xác thực điện tử với các cơ sở dữ liệu chuyên ngành tại khoản 1 Điều 15 (đồng bộ, cập nhật từ các cơ sở dữ liệu), khoản 2 Điều 32 (kết nối </w:t>
            </w:r>
            <w:r w:rsidRPr="004032D3">
              <w:rPr>
                <w:rFonts w:ascii="Times New Roman" w:eastAsia="Times New Roman" w:hAnsi="Times New Roman" w:cs="Times New Roman"/>
                <w:sz w:val="26"/>
                <w:szCs w:val="26"/>
              </w:rPr>
              <w:lastRenderedPageBreak/>
              <w:t>các hệ thống thông tin), điểm c khoản 1 Điều 33 (kết nối, chia sẻ với cơ sở dữ liệu quốc gia, cơ sở dữ liệu chuyên ngành) và khoản 1 Điều 34 (giới hạn phạm vi dữ liệu được đồng bộ). Việc kết nối, chia sẻ dữ liệu chuyên ngành thực hiện theo quy định của pháp luật về dữ liệu và pháp luật chuyên ngành. Trường hợp có sai lệch thì giá trị của dữ liệu tại nguồn sẽ được ưu tiên.</w:t>
            </w:r>
          </w:p>
          <w:p w14:paraId="21F1B813"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chỉnh lý, bổ sung quy định về trách nhiệm của cơ quan quản lý dữ liệu nguồn, cơ quan quản lý Hệ thống định danh và xác thực điện tử và các cơ quan có liên quan trong việc cập nhật, đồng bộ, đối soát, xử lý sai lệch dữ liệu và cơ chế kiểm tra, đánh giá chất lượng dữ liệu vào Nghị định của Chính phủ.</w:t>
            </w:r>
          </w:p>
        </w:tc>
      </w:tr>
      <w:tr w:rsidR="00C624C9" w:rsidRPr="004032D3" w14:paraId="21F1B81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1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332.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1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3 — đề nghị tiếp tục hoàn thiện quy định bảo đảm quyền của chủ thể danh tính điện tử</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1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tỉnh Quảng Ninh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18"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Dự thảo Luật đã quy định về bảo vệ dữ liệu, bảo đảm quyền, lợi ích hợp pháp của tổ chức, cá nhân và nghiêm cấm việc xâm phạm dữ liệu định danh, xác thực điện tử. Tuy nhiên, các quy định về quyền của chủ thể danh tính điện tử trong quá trình khai thác, sử dụng dữ liệu vẫn cần được cụ thể hơn nhằm bảo đảm tính minh bạch và phù </w:t>
            </w:r>
            <w:r w:rsidRPr="004032D3">
              <w:rPr>
                <w:rFonts w:ascii="Times New Roman" w:eastAsia="Times New Roman" w:hAnsi="Times New Roman" w:cs="Times New Roman"/>
                <w:sz w:val="26"/>
                <w:szCs w:val="26"/>
              </w:rPr>
              <w:lastRenderedPageBreak/>
              <w:t>hợp với yêu cầu bảo vệ dữ liệu trong môi trường số. Đề nghị nghiên cứu bổ sung quy định về quyền của cá nhân, tổ chức được biết thông tin của mình đang được cơ quan, tổ chức nào khai thác, sử dụng; quyền tra cứu lịch sử khai thác danh tính điện tử; quyền yêu cầu cập nhật, chỉnh sửa dữ liệu không chính xác; quyền khiếu nại, yêu cầu xử lý khi việc khai thác, sử dụng danh tính điện tử làm ảnh hưởng đến quyền, lợi ích hợp pháp của mình. Đồng thời, cần quy định rõ trách nhiệm và thời hạn giải quyết của cơ quan có thẩm quyền đối với các yêu cầu này nhằm tăng cường trách nhiệm giải trình, củng cố niềm tin của người dân và doanh nghiệp đối với Hệ thống định danh và xác thực điện tử quốc gia, qua đó nâng cao hiệu quả triển khai Luật trên thực tế.</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19"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sẽ rà soát, chỉnh lý, bổ sung quy định về quyền của chủ thể danh tính điện tử, có tham chiếu phù hợp đến pháp luật về bảo vệ dữ liệu cá nhân. </w:t>
            </w:r>
          </w:p>
          <w:p w14:paraId="21F1B81A"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Về trách nhiệm và thời hạn giải quyết đối với các yêu cầu này, cơ quan soạn thảo giải trình như sau: thời hạn cụ thể đối với </w:t>
            </w:r>
            <w:r w:rsidRPr="004032D3">
              <w:rPr>
                <w:rFonts w:ascii="Times New Roman" w:eastAsia="Times New Roman" w:hAnsi="Times New Roman" w:cs="Times New Roman"/>
                <w:sz w:val="26"/>
                <w:szCs w:val="26"/>
              </w:rPr>
              <w:lastRenderedPageBreak/>
              <w:t>từng trường hợp được quy định tại văn bản quy định chi tiết, không quy định cứng trong Luật để bảo đảm thống nhất với pháp luật về bảo vệ dữ liệu cá nhân và pháp luật có liên quan.</w:t>
            </w:r>
          </w:p>
        </w:tc>
      </w:tr>
      <w:tr w:rsidR="00C624C9" w:rsidRPr="004032D3" w14:paraId="21F1B839"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3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333.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3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1 — Dự thảo Tờ trình Chính phủ</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3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Hải Phòng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37"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Tuy nhiên, đề nghị tăng cường tính phản biện trong Dự thảo Tờ trình. Bên cạnh việc nêu những kết quả đạt được của hệ thống định danh điện tử hiện hành, nên phân tích rõ hơn những tồn tại, hạn chế, nguyên nhân và những vấn đề mà hệ thống pháp luật hiện hành chưa giải quyết được. Việc đánh giá cả mặt tích cực và hạn chế sẽ làm tăng tính khách quan của hồ sơ. Đồng thời, cần bổ sung lập luận làm rõ tiêu chí lựa chọn </w:t>
            </w:r>
            <w:r w:rsidRPr="004032D3">
              <w:rPr>
                <w:rFonts w:ascii="Times New Roman" w:eastAsia="Times New Roman" w:hAnsi="Times New Roman" w:cs="Times New Roman"/>
                <w:sz w:val="26"/>
                <w:szCs w:val="26"/>
              </w:rPr>
              <w:lastRenderedPageBreak/>
              <w:t>mô hình quản lý mà dự thảo Luật đang hướng tới; giải trình rõ hơn vì sao lựa chọn phương án luật hóa thay vì tiếp tục hoàn thiện bằng văn bản dưới luật đối với từng nhóm chính sách.</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38"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rà soát, bổ sung, hoàn thiện dự thảo Tờ trình.</w:t>
            </w:r>
          </w:p>
        </w:tc>
      </w:tr>
      <w:tr w:rsidR="00C624C9" w:rsidRPr="004032D3" w14:paraId="21F1B83F"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3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334.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3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2 — Bảng so sánh và thuyết minh nội dung dự thảo</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3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Hải Phòng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3D"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Đề nghị bổ sung phần giải trình đối với các nội dung chính sách mới, nhất là những quy định chưa có tiền lệ hoặc có phạm vi điều chỉnh mở rộng, để làm rõ căn cứ lựa chọn phương án và phương án không được lựa chọn.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3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bổ sung, hoàn thiện Bản so sánh, thuyết minh nội dung dự thảo Luật.</w:t>
            </w:r>
          </w:p>
        </w:tc>
      </w:tr>
      <w:tr w:rsidR="00C624C9" w:rsidRPr="004032D3" w14:paraId="21F1B84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4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335.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4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3 — Dự thảo Báo cáo rà soát</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4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Hải Phòng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43"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Tuy nhiên, đề nghị bổ sung bảng đối chiếu cụ thể giữa từng chương, từng nhóm quy định của dự thảo Luật với các văn bản pháp luật hiện hành nhằm làm rõ hơn tính thống nhất của hệ thống pháp luật và thuận lợi cho quá trình thẩm tra.</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44"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các quy định tại các văn bản pháp luật có liên quan, bảo đảm sự phù hợp, không chồng chéo; đồng thời sẽ rà soát, bổ sung, hoàn thiện dự thảo Báo cáo rà soát.</w:t>
            </w:r>
          </w:p>
        </w:tc>
      </w:tr>
      <w:tr w:rsidR="00C624C9" w:rsidRPr="004032D3" w14:paraId="21F1B84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4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336.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4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4 — Dự thảo Báo cáo tổng kết thi hành pháp luật</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4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Hải Phòng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49"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Đề nghị tiếp tục lượng hóa các số liệu về hiệu quả thực hiện, khó khăn, vướng mắc và chi phí xã hội để tăng tính thuyết phục của việc đề xuất các chính sách mới.</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4A"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bổ sung, hoàn thiện dự thảo Báo cáo tổng kết việc thi hành pháp luật về định danh và xác thực điện tử theo hướng bổ sung, lượng hóa số liệu về kết quả thực hiện, khó khăn, vướng mắc và chi phí xã hội trên cơ sở số liệu do các bộ, ngành, địa phương cung cấp, bảo đảm cơ sở thực tiễn cho việc đề xuất các chính sách mới.</w:t>
            </w:r>
          </w:p>
        </w:tc>
      </w:tr>
      <w:tr w:rsidR="00C624C9" w:rsidRPr="004032D3" w14:paraId="21F1B851"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4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337.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4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5 — Dự thảo Báo cáo lồng ghép bình đẳng giới</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4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Hải Phòng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4F"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Tuy nhiên, đề nghị bổ sung đánh giá đối với khả năng tiếp cận dịch vụ định danh điện tử của các nhóm yếu thế, người cao tuổi, người khuyết tật, người sinh sống ở vùng sâu, vùng xa để bảo đảm nguyên tắc tiếp cận bình đẳng đối với dịch vụ công trên môi trường số.</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5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rà soát, bổ sung nội dung đánh giá khả năng tiếp cận dịch vụ định danh và xác thực điện tử của các nhóm yếu thế, người cao tuổi, người khuyết tật, người dân vùng sâu, vùng xa trong hồ sơ dự án Luật.</w:t>
            </w:r>
          </w:p>
        </w:tc>
      </w:tr>
      <w:tr w:rsidR="00C624C9" w:rsidRPr="004032D3" w14:paraId="21F1B857"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5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338.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5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6 — Bản thuyết minh quy phạm hóa chính sách và các tài liệu đánh giá thủ tục hành chính</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5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Hải Phòng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55"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Đề nghị tiếp tục rà soát các thủ tục hành chính dự kiến ban hành mới theo hướng đơn giản hóa tối đa hồ sơ, trình tự, thời hạn giải quyết; đồng thời đánh giá đầy đủ hơn chi phí tuân thủ của tổ chức, cá nhân và chi phí tổ chức thực hiện của cơ quan nhà nước, bảo đảm phù hợp với mục tiêu cải cách thủ tục hành chính và chuyển đổi số quốc gia.</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56"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đã rà soát, chỉnh lý theo hướng cắt giảm thủ tục hành chính, đơn giản hóa điều kiện kinh doanh, chuyển từ tiền kiểm sang hậu kiểm; đồng thời sẽ tiếp tục rà soát các thủ tục hành chính dự kiến ban hành mới theo hướng đơn giản hóa hồ sơ, trình tự, rút ngắn thời hạn giải quyết và bổ sung đánh giá chi phí tuân thủ của tổ chức, cá nhân, chi phí tổ chức thực hiện của cơ quan nhà nước trong hồ sơ dự án Luật.</w:t>
            </w:r>
          </w:p>
        </w:tc>
      </w:tr>
      <w:tr w:rsidR="00C624C9" w:rsidRPr="004032D3" w14:paraId="21F1B85E"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5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339.</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5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7.1 — bố cục, tính thống nhất và nguyên tắc áp dụng pháp luật</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5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Hải Phòng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5B"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Dự thảo Luật được xây dựng theo bố cục tương đối logic, phạm vi điều chỉnh rộng, tiếp cận theo hướng xây dựng một đạo luật nền tảng về định danh và xác thực điện tử. Tuy nhiên, đề nghị tiếp tục rà soát tính thống nhất với hệ thống pháp luật hiện hành, đặc biệt đối với các lĩnh vực dữ liệu, giao dịch điện tử, an ninh mạng, bảo vệ dữ </w:t>
            </w:r>
            <w:r w:rsidRPr="004032D3">
              <w:rPr>
                <w:rFonts w:ascii="Times New Roman" w:eastAsia="Times New Roman" w:hAnsi="Times New Roman" w:cs="Times New Roman"/>
                <w:sz w:val="26"/>
                <w:szCs w:val="26"/>
              </w:rPr>
              <w:lastRenderedPageBreak/>
              <w:t>liệu cá nhân và các luật chuyên ngành khác. Đối với những nội dung có phạm vi giao thoa, nên xác định rõ nguyên tắc áp dụng pháp luật để hạn chế nguy cơ chồng chéo trong quá trình thực hiện. Bên cạnh đó, cần tiếp tục hoàn thiện kỹ thuật lập pháp, bảo đảm khái niệm pháp lý thống nhất, tránh trường hợp một khái niệm được giải thích quá rộng dẫn đến khó xác định phạm vi áp dụng hoặc phát sinh cách hiểu khác nhau.</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5C"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 xml:space="preserve">Tiếp thu ý kiến tham gia, cơ quan soạn thảo đã rà soát các quy định tại các văn bản pháp luật có liên quan, nhất là Luật Dữ liệu, Luật Căn cước, Luật Giao dịch điện tử, pháp luật về an ninh mạng, bảo vệ dữ liệu cá nhân và các luật chuyên ngành, bảo đảm sự phù hợp, không chồng chéo; dự thảo Luật chỉ quy định những </w:t>
            </w:r>
            <w:r w:rsidRPr="004032D3">
              <w:rPr>
                <w:rFonts w:ascii="Times New Roman" w:eastAsia="Times New Roman" w:hAnsi="Times New Roman" w:cs="Times New Roman"/>
                <w:sz w:val="26"/>
                <w:szCs w:val="26"/>
              </w:rPr>
              <w:lastRenderedPageBreak/>
              <w:t>nội dung mang tính nguyên tắc, đặc thù về định danh và xác thực điện tử, các nội dung đã được pháp luật khác quy định thì dẫn chiếu áp dụng.</w:t>
            </w:r>
          </w:p>
          <w:p w14:paraId="21F1B85D"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Về kỹ thuật lập pháp và giải thích từ ngữ, cơ quan soạn thảo tiếp tục rà soát để bảo đảm tính chính xác, dễ hiểu và có khả năng áp dụng thống nhất, chỉ quy định trong Luật những khái niệm mang tính pháp lý.</w:t>
            </w:r>
          </w:p>
        </w:tc>
      </w:tr>
      <w:tr w:rsidR="00C624C9" w:rsidRPr="004032D3" w14:paraId="21F1B86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5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340.</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6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7.5 — hệ thống định danh và xác thực điện tử</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6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Hải Phòng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62"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Việc xây dựng Hệ thống định danh và xác thực điện tử quốc gia là nội dung trung tâm của dự thảo Luật. Hồ sơ đã bước đầu làm rõ cấu phần của hệ thống và định hướng xây dựng nền tảng dùng chung phục vụ quản lý nhà nước và phát triển kinh tế số. Đề nghị nghiên cứu quy định rõ hơn trách nhiệm quản trị hệ thống, cơ chế phối hợp giữa các bộ, ngành, địa phương; nguyên tắc kết nối, chia sẻ dữ liệu; cơ chế bảo đảm an toàn hệ thống và trách nhiệm xử lý khi xảy ra sự cố, nhằm tăng tính minh bạch và khả thi trong tổ chức thực hiện.</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63"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Cơ quan soạn thảo tiếp thu và giải trình ý kiến tham gia như sau: dự thảo Luật đã làm rõ mối quan hệ giữa Hệ thống định danh và xác thực điện tử với các cơ sở dữ liệu chuyên ngành tại khoản 1 Điều 15 (đồng bộ, cập nhật từ các cơ sở dữ liệu), khoản 2 Điều 32 (kết nối các hệ thống thông tin), điểm c khoản 1 Điều 33 (kết nối, chia sẻ với cơ sở dữ liệu quốc gia, cơ sở dữ liệu chuyên ngành) và khoản 1 Điều 34 (giới hạn phạm vi dữ liệu được đồng bộ). Việc kết nối, chia sẻ dữ liệu chuyên ngành thực hiện theo quy định của pháp luật về dữ liệu và pháp luật chuyên ngành.</w:t>
            </w:r>
          </w:p>
          <w:p w14:paraId="21F1B864"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Đối với trách nhiệm quản trị hệ thống, cơ chế phối hợp giữa các bộ, ngành, địa phương và trách nhiệm xử lý khi xảy ra sự cố, cơ quan soạn thảo sẽ rà soát, chỉnh lý, bổ sung quy định trách nhiệm vào Nghị định của Chính phủ.</w:t>
            </w:r>
          </w:p>
        </w:tc>
      </w:tr>
      <w:tr w:rsidR="00C624C9" w:rsidRPr="004032D3" w14:paraId="21F1B86B"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66"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341.</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6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7.6 — dịch vụ định danh và xác thực điện tử (Chương V)</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6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Hải Phòng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69"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Dự thảo Luật đã đặt nền móng cho việc phát triển dịch vụ định danh và xác thực điện tử trong thời gian tới. Đề nghị tiếp tục làm rõ điều kiện cung cấp dịch vụ, trách nhiệm của tổ chức cung cấp dịch vụ, quyền của người sử dụng dịch vụ và cơ chế kiểm tra, giám sát của cơ quan nhà nước. Đồng thời cần nghiên cứu bảo đảm môi trường cạnh tranh lành mạnh, công khai, minh bạch và phù hợp với yêu cầu phát triển thị trường dịch vụ số.</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6A"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Tiếp thu ý kiến tham gia, cơ quan soạn thảo sẽ rà soát, chỉnh lý các quy định về điều kiện cung cấp dịch vụ, trách nhiệm của tổ chức cung cấp dịch vụ và quyền của người sử dụng dịch vụ; bổ sung cơ chế bảo đảm quyền lợi của chủ thể danh tính điện tử và cơ chế hậu kiểm, thanh tra, kiểm tra định kỳ. </w:t>
            </w:r>
          </w:p>
        </w:tc>
      </w:tr>
      <w:tr w:rsidR="00C624C9" w:rsidRPr="004032D3" w14:paraId="21F1B87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6C"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342.</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6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7.7 — bảo vệ dữ liệu và quyền của chủ thể dữ liệu</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6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Hải Phòng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6F"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Đây là nhóm quy định có ý nghĩa đặc biệt quan trọng vì liên quan trực tiếp đến quyền con người, quyền công dân trên môi trường số. Đề nghị tiếp tục rà soát để bảo đảm sự thống nhất với các quy định pháp luật có liên quan về dữ liệu và bảo vệ dữ liệu cá nhân. Đối với các trường hợp thu thập, sử dụng, chia sẻ hoặc khai thác dữ liệu định danh điện tử, cần quy định rõ nguyên tắc, điều kiện, phạm vi và trách </w:t>
            </w:r>
            <w:r w:rsidRPr="004032D3">
              <w:rPr>
                <w:rFonts w:ascii="Times New Roman" w:eastAsia="Times New Roman" w:hAnsi="Times New Roman" w:cs="Times New Roman"/>
                <w:sz w:val="26"/>
                <w:szCs w:val="26"/>
              </w:rPr>
              <w:lastRenderedPageBreak/>
              <w:t>nhiệm của từng chủ thể; đồng thời thiết lập cơ chế kiểm tra, giám sát và xử lý vi phạm đủ sức răn đe.</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70"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tiếp tục rà soát các quy định tại các văn bản pháp luật có liên quan về dữ liệu và bảo vệ dữ liệu cá nhân, bảo đảm sự phù hợp, thống nhất, không chồng chéo; đồng thời bổ sung nguyên tắc bảo đảm quyền con người, quyền công dân và bảo vệ dữ liệu cá nhân trong hoạt động định danh và xác thực điện tử.</w:t>
            </w:r>
          </w:p>
          <w:p w14:paraId="21F1B87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sẽ rà soát để bảo đảm mọi hoạt động thu thập, quản lý, khai thác, sử dụng và chia sẻ dữ liệu định danh đều có căn cứ pháp luật rõ ràng, trong phạm vi cần thiết, đúng mục đích, đúng thẩm quyền, gắn với trách nhiệm cụ thể của từng chủ thể. Về cơ chế kiểm tra, giám sát và xử lý vi phạm, cơ quan soạn thảo sẽ rà soát, chỉnh lý, bổ sung và nghiên cứu quy định chi tiết tại Nghị định của Chính phủ.</w:t>
            </w:r>
          </w:p>
        </w:tc>
      </w:tr>
      <w:tr w:rsidR="00C624C9" w:rsidRPr="004032D3" w14:paraId="21F1B87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7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343.</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7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7.8 — kỹ thuật lập pháp; phân định thẩm quyền Quốc hội / Chính phủ</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7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TP Hải Phòng</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76"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Nhìn chung, dự thảo Luật được xây dựng theo bố cục hợp lý, bảo đảm tính logic giữa các chương và điều. Tuy nhiên, đề nghị tiếp tục rà soát để: bảo đảm sử dụng thống nhất thuật ngữ trong toàn bộ dự thảo Luật; hạn chế việc lặp lại nội dung giữa các điều; phân định rõ những nội dung thuộc thẩm quyền quy định của Quốc hội với những nội dung giao Chính phủ quy định chi tiết; tiếp tục hoàn thiện ngôn ngữ pháp lý theo hướng ngắn gọn, rõ ràng, minh bạch, dễ áp dụng.</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77"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tiếp tục rà soát kỹ thuật lập pháp của dự thảo Luật.</w:t>
            </w:r>
          </w:p>
        </w:tc>
      </w:tr>
      <w:tr w:rsidR="00C624C9" w:rsidRPr="004032D3" w14:paraId="21F1B880"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7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344.</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7A"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Chương V (cung cấp dịch vụ định danh và </w:t>
            </w:r>
            <w:r w:rsidRPr="004032D3">
              <w:rPr>
                <w:rFonts w:ascii="Times New Roman" w:eastAsia="Times New Roman" w:hAnsi="Times New Roman" w:cs="Times New Roman"/>
                <w:sz w:val="26"/>
                <w:szCs w:val="26"/>
              </w:rPr>
              <w:lastRenderedPageBreak/>
              <w:t>xác thực điện tử)</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7B"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Đoàn ĐBQH tỉnh Quảng Trị</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7C"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Theo quy định tại Nghị quyết số 66.17/2026/NQ-CP ngày 15/5/2026 của Chính phủ thì dịch vụ xác thực điện tử là ngành, nghề đầu tư kinh doanh có điều </w:t>
            </w:r>
            <w:r w:rsidRPr="004032D3">
              <w:rPr>
                <w:rFonts w:ascii="Times New Roman" w:eastAsia="Times New Roman" w:hAnsi="Times New Roman" w:cs="Times New Roman"/>
                <w:sz w:val="26"/>
                <w:szCs w:val="26"/>
              </w:rPr>
              <w:lastRenderedPageBreak/>
              <w:t>kiện. Tuy nhiên, tại Chương V dự thảo Luật hiện mới quy định về hoạt động cung cấp dịch vụ mà chưa quy định cơ chế quản lý nhà nước đối với ngành, nghề kinh doanh có điều kiện này. Cụ thể, dự thảo chưa xác định rõ cơ quan có thẩm quyền cấp, cấp lại, sửa đổi, thu hồi giấy phép; chưa quy định hình thức quản lý (giấy phép, giấy chứng nhận hoặc hình thức chấp thuận khác); chưa quy định nguyên tắc, điều kiện cấp phép. Vì vậy, đề nghị cơ quan soạn thảo nghiên cứu bổ sung các quy định nêu trên hoặc giao Chính phủ quy định chi tiết trong trường hợp xét thấy cần thiết.</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7D"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Cơ quan soạn thảo tiếp thu và giải trình ý kiến tham gia như sau:</w:t>
            </w:r>
          </w:p>
          <w:p w14:paraId="21F1B87E"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 xml:space="preserve">Cơ quan soạn thảo đã rà soát, chỉnh lý các quy định về cung cấp dịch vụ định danh </w:t>
            </w:r>
            <w:r w:rsidRPr="004032D3">
              <w:rPr>
                <w:rFonts w:ascii="Times New Roman" w:eastAsia="Times New Roman" w:hAnsi="Times New Roman" w:cs="Times New Roman"/>
                <w:sz w:val="26"/>
                <w:szCs w:val="26"/>
              </w:rPr>
              <w:lastRenderedPageBreak/>
              <w:t>và xác thực điện tử theo hướng cắt giảm thủ tục hành chính, đơn giản hóa điều kiện kinh doanh, chuyển từ tiền kiểm sang hậu kiểm. Dự thảo Luật quy định điều kiện đối với tổ chức cung cấp dịch vụ cùng cơ chế thông báo trước khi cung cấp dịch vụ và cơ chế hậu kiểm, không quy định thủ tục cấp giấy phép.</w:t>
            </w:r>
          </w:p>
          <w:p w14:paraId="21F1B87F" w14:textId="77777777" w:rsidR="00C624C9" w:rsidRPr="004032D3" w:rsidRDefault="00C624C9" w:rsidP="004560D2">
            <w:pPr>
              <w:spacing w:before="60" w:after="60" w:line="240" w:lineRule="auto"/>
              <w:ind w:right="100"/>
              <w:jc w:val="both"/>
              <w:rPr>
                <w:rFonts w:ascii="Times New Roman" w:eastAsia="Times New Roman" w:hAnsi="Times New Roman" w:cs="Times New Roman"/>
                <w:sz w:val="26"/>
                <w:szCs w:val="26"/>
              </w:rPr>
            </w:pPr>
          </w:p>
        </w:tc>
      </w:tr>
      <w:tr w:rsidR="00C624C9" w:rsidRPr="004032D3" w14:paraId="21F1B88C"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87"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345.</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88"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Mục 1 — về thể thức, kỹ thuật trình bày</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89"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Đoàn ĐBQH tỉnh Điện Biên</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8A"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Để đảm bảo đúng quy định theo Mẫu số 02, Phụ lục II tại Nghị định số 187/2025/NĐ-CP ngày 01/7/2025 của Chính phủ về sửa đổi, bổ sung một số Điều của Nghị định số 78/2025/NĐ-CP ngày 01/4/2025, đề nghị: - Bỏ cụm từ “Hà Nội, ngày tháng năm 2026” tại dự thảo Luật. - Sửa căn cứ ban hành: “Căn cứ Hiến pháp nước Cộng hòa xã hội chủ nghĩa Việt Nam” thành “Căn cứ Hiến pháp nước Cộng hòa xã hội chủ nghĩa Việt Nam đã </w:t>
            </w:r>
            <w:r w:rsidRPr="004032D3">
              <w:rPr>
                <w:rFonts w:ascii="Times New Roman" w:eastAsia="Times New Roman" w:hAnsi="Times New Roman" w:cs="Times New Roman"/>
                <w:sz w:val="26"/>
                <w:szCs w:val="26"/>
              </w:rPr>
              <w:lastRenderedPageBreak/>
              <w:t>được sửa đổi, bổ sung một số điều theo Nghị quyết số 203/2025/QH15”.</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8B"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đã chỉnh lý.</w:t>
            </w:r>
          </w:p>
        </w:tc>
      </w:tr>
      <w:tr w:rsidR="00C624C9" w:rsidRPr="004032D3" w14:paraId="21F1B892"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8D"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346.</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8E"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Toàn dự thảo — tính thống nhất với hệ thống pháp luật</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8F"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90"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Đề nghị cơ quan soạn thảo rà soát tính thống nhất của dự thảo Luật Định danh và xác thực điện tử (dự thảo Luật) với Hiến pháp và các luật có liên quan, nhất là pháp luật về căn cước, giao dịch điện tử, dữ liệu, an ninh mạng, bảo vệ dữ liệu cá nhân, thương mại điện tử, chuyển đổi số, phí và lệ phí, cũng như pháp luật chuyên ngành trong các lĩnh vực ngân hàng, chứng khoán, thuế, hải quan, bảo hiểm, kế toán, kiểm toán, sở hữu trí tuệ, tài sản và giao dịch dân sự.</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91"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tiếp tục rà soát các quy định tại các văn bản pháp luật có liên quan, bảo đảm sự phù hợp, không chồng chéo.</w:t>
            </w:r>
          </w:p>
        </w:tc>
      </w:tr>
      <w:tr w:rsidR="00C624C9" w:rsidRPr="004032D3" w14:paraId="21F1B898"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93"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347.</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94"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Điều khoản thi hành (sửa đổi, bổ sung nhiều Luật)</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95"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96"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Đối với các nội dung sửa đổi, bổ sung nhiều Luật tại điều khoản thi hành, đề nghị cơ quan soạn thảo rà soát đầy đủ tác động chính sách, bảo đảm không phát sinh xung đột với các luật mới ban hành hoặc mới có hiệu lực.</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97" w14:textId="77777777" w:rsidR="00C624C9" w:rsidRPr="004032D3"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Tiếp thu ý kiến tham gia, cơ quan soạn thảo sẽ tiếp tục rà soát các nội dung sửa đổi, bổ sung các luật có liên quan.</w:t>
            </w:r>
          </w:p>
        </w:tc>
      </w:tr>
      <w:tr w:rsidR="00C624C9" w:rsidRPr="00BC5A29" w14:paraId="21F1B8A5" w14:textId="77777777" w:rsidTr="00CE4A18">
        <w:tc>
          <w:tcPr>
            <w:tcW w:w="99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A0"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348.</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A1"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Hồ sơ — Báo cáo rà soát (Phụ lục kèm theo)</w:t>
            </w:r>
          </w:p>
        </w:tc>
        <w:tc>
          <w:tcPr>
            <w:tcW w:w="1950"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A2" w14:textId="77777777" w:rsidR="00C624C9" w:rsidRPr="004032D3" w:rsidRDefault="00CD3891" w:rsidP="004560D2">
            <w:pPr>
              <w:spacing w:before="60" w:after="60" w:line="240" w:lineRule="auto"/>
              <w:jc w:val="center"/>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t>Bộ Tài chính</w:t>
            </w:r>
          </w:p>
        </w:tc>
        <w:tc>
          <w:tcPr>
            <w:tcW w:w="4739"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A3" w14:textId="77777777" w:rsidR="00C624C9" w:rsidRPr="004032D3" w:rsidRDefault="00CD3891" w:rsidP="004560D2">
            <w:pPr>
              <w:spacing w:before="60" w:after="60" w:line="240" w:lineRule="auto"/>
              <w:ind w:right="140"/>
              <w:jc w:val="both"/>
              <w:rPr>
                <w:rFonts w:ascii="Times New Roman" w:eastAsia="Times New Roman" w:hAnsi="Times New Roman" w:cs="Times New Roman"/>
                <w:b/>
                <w:bCs/>
                <w:i/>
                <w:iCs/>
                <w:sz w:val="26"/>
                <w:szCs w:val="26"/>
              </w:rPr>
            </w:pPr>
            <w:r w:rsidRPr="004032D3">
              <w:rPr>
                <w:rFonts w:ascii="Times New Roman" w:eastAsia="Times New Roman" w:hAnsi="Times New Roman" w:cs="Times New Roman"/>
                <w:sz w:val="26"/>
                <w:szCs w:val="26"/>
              </w:rPr>
              <w:t xml:space="preserve">Báo cáo rà soát chủ trương, đường lối của Đảng, VBQPPL, điều ước quốc tế có liên quan đến dự án Luật Định danh và xác thực điện tử chưa có Phụ lục kèm theo theo mẫu quy định tại Nghị định số 187/2025/NĐ-CP ngày 01/7/2025. Ngoài ra, theo nội dung thuyết minh về Điều 5 </w:t>
            </w:r>
            <w:r w:rsidRPr="004032D3">
              <w:rPr>
                <w:rFonts w:ascii="Times New Roman" w:eastAsia="Times New Roman" w:hAnsi="Times New Roman" w:cs="Times New Roman"/>
                <w:sz w:val="26"/>
                <w:szCs w:val="26"/>
              </w:rPr>
              <w:lastRenderedPageBreak/>
              <w:t>“Nguyên tắc áp dụng Luật” tại Bảng so sánh, thuyết minh nội dung dự thảo Luật Định danh và xác thực điện tử “Hiện nay, một số pháp luật chuyên ngành đã có quy định về định danh và xác thực điện tử đối với một số đối tượng như cá nhân, tổ chức... Vì vậy, cần thiết phải có quy định về nguyên tắc áp dụng Luật, bảo đảm thống nhất trong triển khai thực hiện và hạn chế tối đa việc phải sửa đổi, bổ sung các quy định của pháp luật chuyên ngành”, đề nghị cơ quan soạn thảo bổ sung Phụ lục kèm theo Báo cáo Rà soát chủ trương, đường lối của Đảng, VBQPPL, điều ước quốc tế có liên quan đến dự án Luật Định danh và xác thực điện tử và bổ sung đánh giá cụ thể hơn về tính thống thất của dự thảo với pháp luật chuyên ngành đã có quy định về định danh và xác thực điện tử.</w:t>
            </w:r>
          </w:p>
        </w:tc>
        <w:tc>
          <w:tcPr>
            <w:tcW w:w="4576" w:type="dxa"/>
            <w:tcBorders>
              <w:top w:val="single" w:sz="5" w:space="0" w:color="000000"/>
              <w:left w:val="single" w:sz="5" w:space="0" w:color="000000"/>
              <w:bottom w:val="single" w:sz="5" w:space="0" w:color="000000"/>
              <w:right w:val="single" w:sz="5" w:space="0" w:color="000000"/>
            </w:tcBorders>
            <w:tcMar>
              <w:top w:w="0" w:type="dxa"/>
              <w:bottom w:w="0" w:type="dxa"/>
            </w:tcMar>
          </w:tcPr>
          <w:p w14:paraId="21F1B8A4" w14:textId="77777777" w:rsidR="00C624C9" w:rsidRPr="00BC5A29" w:rsidRDefault="00CD3891" w:rsidP="004560D2">
            <w:pPr>
              <w:spacing w:before="60" w:after="60" w:line="240" w:lineRule="auto"/>
              <w:ind w:right="100"/>
              <w:jc w:val="both"/>
              <w:rPr>
                <w:rFonts w:ascii="Times New Roman" w:eastAsia="Times New Roman" w:hAnsi="Times New Roman" w:cs="Times New Roman"/>
                <w:sz w:val="26"/>
                <w:szCs w:val="26"/>
              </w:rPr>
            </w:pPr>
            <w:r w:rsidRPr="004032D3">
              <w:rPr>
                <w:rFonts w:ascii="Times New Roman" w:eastAsia="Times New Roman" w:hAnsi="Times New Roman" w:cs="Times New Roman"/>
                <w:sz w:val="26"/>
                <w:szCs w:val="26"/>
              </w:rPr>
              <w:lastRenderedPageBreak/>
              <w:t>Tiếp thu ý kiến tham gia, cơ quan soạn thảo sẽ bổ sung Phụ lục kèm theo Báo cáo rà soát chủ trương, đường lối của Đảng, văn bản quy phạm pháp luật, điều ước quốc tế có liên quan đến dự án Luật theo mẫu quy định.</w:t>
            </w:r>
            <w:r w:rsidRPr="00BC5A29">
              <w:rPr>
                <w:rFonts w:ascii="Times New Roman" w:eastAsia="Times New Roman" w:hAnsi="Times New Roman" w:cs="Times New Roman"/>
                <w:sz w:val="26"/>
                <w:szCs w:val="26"/>
              </w:rPr>
              <w:t xml:space="preserve"> </w:t>
            </w:r>
          </w:p>
        </w:tc>
      </w:tr>
    </w:tbl>
    <w:p w14:paraId="21F1B8A6" w14:textId="77777777" w:rsidR="00C624C9" w:rsidRPr="00BC5A29" w:rsidRDefault="00CD3891">
      <w:pPr>
        <w:rPr>
          <w:rFonts w:ascii="Times New Roman" w:eastAsia="Times New Roman" w:hAnsi="Times New Roman" w:cs="Times New Roman"/>
          <w:sz w:val="26"/>
          <w:szCs w:val="26"/>
        </w:rPr>
      </w:pPr>
      <w:r w:rsidRPr="00BC5A29">
        <w:rPr>
          <w:rFonts w:ascii="Times New Roman" w:eastAsia="Times New Roman" w:hAnsi="Times New Roman" w:cs="Times New Roman"/>
          <w:sz w:val="26"/>
          <w:szCs w:val="26"/>
        </w:rPr>
        <w:t xml:space="preserve"> </w:t>
      </w:r>
    </w:p>
    <w:p w14:paraId="21F1B8A7" w14:textId="77777777" w:rsidR="00C624C9" w:rsidRPr="00BC5A29" w:rsidRDefault="00CD3891">
      <w:pPr>
        <w:rPr>
          <w:rFonts w:ascii="Times New Roman" w:eastAsia="Times New Roman" w:hAnsi="Times New Roman" w:cs="Times New Roman"/>
          <w:sz w:val="26"/>
          <w:szCs w:val="26"/>
        </w:rPr>
      </w:pPr>
      <w:r w:rsidRPr="00BC5A29">
        <w:rPr>
          <w:rFonts w:ascii="Times New Roman" w:eastAsia="Times New Roman" w:hAnsi="Times New Roman" w:cs="Times New Roman"/>
          <w:sz w:val="26"/>
          <w:szCs w:val="26"/>
        </w:rPr>
        <w:t xml:space="preserve"> </w:t>
      </w:r>
    </w:p>
    <w:p w14:paraId="21F1B8A8" w14:textId="77777777" w:rsidR="00C624C9" w:rsidRPr="00BC5A29" w:rsidRDefault="00C624C9">
      <w:pPr>
        <w:spacing w:after="0" w:line="276" w:lineRule="auto"/>
        <w:rPr>
          <w:rFonts w:ascii="Times New Roman" w:eastAsia="Times New Roman" w:hAnsi="Times New Roman" w:cs="Times New Roman"/>
          <w:sz w:val="26"/>
          <w:szCs w:val="26"/>
        </w:rPr>
      </w:pPr>
    </w:p>
    <w:p w14:paraId="21F1B8A9" w14:textId="77777777" w:rsidR="00C624C9" w:rsidRPr="00BC5A29" w:rsidRDefault="00C624C9">
      <w:pPr>
        <w:rPr>
          <w:rFonts w:ascii="Times New Roman" w:eastAsia="Times New Roman" w:hAnsi="Times New Roman" w:cs="Times New Roman"/>
          <w:sz w:val="26"/>
          <w:szCs w:val="26"/>
        </w:rPr>
      </w:pPr>
    </w:p>
    <w:sectPr w:rsidR="00C624C9" w:rsidRPr="00BC5A29" w:rsidSect="00556332">
      <w:headerReference w:type="even" r:id="rId6"/>
      <w:headerReference w:type="default" r:id="rId7"/>
      <w:pgSz w:w="15840" w:h="12240" w:orient="landscape"/>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F248A5" w14:textId="77777777" w:rsidR="003C12E3" w:rsidRDefault="003C12E3" w:rsidP="00556332">
      <w:pPr>
        <w:spacing w:after="0" w:line="240" w:lineRule="auto"/>
      </w:pPr>
      <w:r>
        <w:separator/>
      </w:r>
    </w:p>
  </w:endnote>
  <w:endnote w:type="continuationSeparator" w:id="0">
    <w:p w14:paraId="225F00D5" w14:textId="77777777" w:rsidR="003C12E3" w:rsidRDefault="003C12E3" w:rsidP="0055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55F4C20-6947-E443-8672-33F320FB2DF7}"/>
    <w:embedBold r:id="rId2" w:fontKey="{AF9BDBF2-0D6E-F746-AEAB-D46F44DD61AC}"/>
    <w:embedItalic r:id="rId3" w:fontKey="{12260C9F-134E-3A40-8D68-166C7034CEEC}"/>
    <w:embedBoldItalic r:id="rId4" w:fontKey="{6E6633A0-F36F-C644-95C4-09976DC85756}"/>
  </w:font>
  <w:font w:name="Times New Roman">
    <w:panose1 w:val="02020603050405020304"/>
    <w:charset w:val="00"/>
    <w:family w:val="roman"/>
    <w:pitch w:val="variable"/>
    <w:sig w:usb0="E0002EFF" w:usb1="C000785B" w:usb2="00000009" w:usb3="00000000" w:csb0="000001FF" w:csb1="00000000"/>
    <w:embedRegular r:id="rId5" w:fontKey="{9A361CD3-DC58-2449-857C-74622D9A6B6B}"/>
    <w:embedBold r:id="rId6" w:fontKey="{F7CF288D-D305-5541-AC64-1E9BA5E862B2}"/>
    <w:embedItalic r:id="rId7" w:fontKey="{07F76B36-B6DA-4545-A470-FE279F020A40}"/>
    <w:embedBoldItalic r:id="rId8" w:fontKey="{FE1AC097-A367-1F4E-810C-327EB8FF1A01}"/>
  </w:font>
  <w:font w:name="Georgia">
    <w:panose1 w:val="02040502050405020303"/>
    <w:charset w:val="00"/>
    <w:family w:val="roman"/>
    <w:pitch w:val="variable"/>
    <w:sig w:usb0="00000287" w:usb1="00000000" w:usb2="00000000" w:usb3="00000000" w:csb0="0000009F" w:csb1="00000000"/>
    <w:embedItalic r:id="rId9" w:fontKey="{1B750E17-C939-8640-A58A-08A3D29B60DA}"/>
  </w:font>
  <w:font w:name="Cambria">
    <w:panose1 w:val="02040503050406030204"/>
    <w:charset w:val="00"/>
    <w:family w:val="roman"/>
    <w:pitch w:val="variable"/>
    <w:sig w:usb0="E00006FF" w:usb1="420024FF" w:usb2="02000000" w:usb3="00000000" w:csb0="0000019F" w:csb1="00000000"/>
    <w:embedRegular r:id="rId10" w:fontKey="{4EF6A08B-1478-7B4E-B63D-2B553FABF22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E8BBF6" w14:textId="77777777" w:rsidR="003C12E3" w:rsidRDefault="003C12E3" w:rsidP="00556332">
      <w:pPr>
        <w:spacing w:after="0" w:line="240" w:lineRule="auto"/>
      </w:pPr>
      <w:r>
        <w:separator/>
      </w:r>
    </w:p>
  </w:footnote>
  <w:footnote w:type="continuationSeparator" w:id="0">
    <w:p w14:paraId="5EE1F5E9" w14:textId="77777777" w:rsidR="003C12E3" w:rsidRDefault="003C12E3" w:rsidP="00556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76517525"/>
      <w:docPartObj>
        <w:docPartGallery w:val="Page Numbers (Top of Page)"/>
        <w:docPartUnique/>
      </w:docPartObj>
    </w:sdtPr>
    <w:sdtContent>
      <w:p w14:paraId="73C68A27" w14:textId="2A2769F5" w:rsidR="00556332" w:rsidRDefault="00556332" w:rsidP="00FE4856">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AC7B714" w14:textId="77777777" w:rsidR="00556332" w:rsidRDefault="005563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Times New Roman" w:hAnsi="Times New Roman" w:cs="Times New Roman"/>
      </w:rPr>
      <w:id w:val="-963878834"/>
      <w:docPartObj>
        <w:docPartGallery w:val="Page Numbers (Top of Page)"/>
        <w:docPartUnique/>
      </w:docPartObj>
    </w:sdtPr>
    <w:sdtContent>
      <w:p w14:paraId="5E5B3312" w14:textId="7438FF81" w:rsidR="00556332" w:rsidRPr="00556332" w:rsidRDefault="00556332" w:rsidP="00FE4856">
        <w:pPr>
          <w:pStyle w:val="Header"/>
          <w:framePr w:wrap="none" w:vAnchor="text" w:hAnchor="margin" w:xAlign="center" w:y="1"/>
          <w:rPr>
            <w:rStyle w:val="PageNumber"/>
            <w:rFonts w:ascii="Times New Roman" w:hAnsi="Times New Roman" w:cs="Times New Roman"/>
          </w:rPr>
        </w:pPr>
        <w:r w:rsidRPr="00556332">
          <w:rPr>
            <w:rStyle w:val="PageNumber"/>
            <w:rFonts w:ascii="Times New Roman" w:hAnsi="Times New Roman" w:cs="Times New Roman"/>
          </w:rPr>
          <w:fldChar w:fldCharType="begin"/>
        </w:r>
        <w:r w:rsidRPr="00556332">
          <w:rPr>
            <w:rStyle w:val="PageNumber"/>
            <w:rFonts w:ascii="Times New Roman" w:hAnsi="Times New Roman" w:cs="Times New Roman"/>
          </w:rPr>
          <w:instrText xml:space="preserve"> PAGE </w:instrText>
        </w:r>
        <w:r w:rsidRPr="00556332">
          <w:rPr>
            <w:rStyle w:val="PageNumber"/>
            <w:rFonts w:ascii="Times New Roman" w:hAnsi="Times New Roman" w:cs="Times New Roman"/>
          </w:rPr>
          <w:fldChar w:fldCharType="separate"/>
        </w:r>
        <w:r w:rsidRPr="00556332">
          <w:rPr>
            <w:rStyle w:val="PageNumber"/>
            <w:rFonts w:ascii="Times New Roman" w:hAnsi="Times New Roman" w:cs="Times New Roman"/>
            <w:noProof/>
          </w:rPr>
          <w:t>140</w:t>
        </w:r>
        <w:r w:rsidRPr="00556332">
          <w:rPr>
            <w:rStyle w:val="PageNumber"/>
            <w:rFonts w:ascii="Times New Roman" w:hAnsi="Times New Roman" w:cs="Times New Roman"/>
          </w:rPr>
          <w:fldChar w:fldCharType="end"/>
        </w:r>
      </w:p>
    </w:sdtContent>
  </w:sdt>
  <w:p w14:paraId="1EFA7EA4" w14:textId="77777777" w:rsidR="00556332" w:rsidRDefault="00556332">
    <w:pPr>
      <w:pStyle w:val="Header"/>
      <w:rPr>
        <w:lang w:val="en-US"/>
      </w:rPr>
    </w:pPr>
  </w:p>
  <w:p w14:paraId="287520A7" w14:textId="77777777" w:rsidR="00556332" w:rsidRPr="00556332" w:rsidRDefault="00556332">
    <w:pPr>
      <w:pStyle w:val="Header"/>
      <w:rPr>
        <w:lang w:val="en-US"/>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4"/>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4C9"/>
    <w:rsid w:val="00056F51"/>
    <w:rsid w:val="000E107B"/>
    <w:rsid w:val="00146BF9"/>
    <w:rsid w:val="00174913"/>
    <w:rsid w:val="001C7A0C"/>
    <w:rsid w:val="001F3595"/>
    <w:rsid w:val="00262B29"/>
    <w:rsid w:val="002B1186"/>
    <w:rsid w:val="002C0714"/>
    <w:rsid w:val="00342402"/>
    <w:rsid w:val="003C12E3"/>
    <w:rsid w:val="004032D3"/>
    <w:rsid w:val="004560D2"/>
    <w:rsid w:val="004614B7"/>
    <w:rsid w:val="004A0F39"/>
    <w:rsid w:val="004A13D3"/>
    <w:rsid w:val="004D144F"/>
    <w:rsid w:val="0051045F"/>
    <w:rsid w:val="00556332"/>
    <w:rsid w:val="005914FC"/>
    <w:rsid w:val="005915E3"/>
    <w:rsid w:val="00600026"/>
    <w:rsid w:val="00622339"/>
    <w:rsid w:val="0064510D"/>
    <w:rsid w:val="00662995"/>
    <w:rsid w:val="00691194"/>
    <w:rsid w:val="00747D5F"/>
    <w:rsid w:val="00754327"/>
    <w:rsid w:val="00786198"/>
    <w:rsid w:val="00856D15"/>
    <w:rsid w:val="00881AF5"/>
    <w:rsid w:val="00902A4A"/>
    <w:rsid w:val="009216FC"/>
    <w:rsid w:val="00981B0C"/>
    <w:rsid w:val="00992CE5"/>
    <w:rsid w:val="009F6169"/>
    <w:rsid w:val="00A54BB0"/>
    <w:rsid w:val="00A55230"/>
    <w:rsid w:val="00B323E5"/>
    <w:rsid w:val="00B72E76"/>
    <w:rsid w:val="00BC5A29"/>
    <w:rsid w:val="00BF5924"/>
    <w:rsid w:val="00C07C31"/>
    <w:rsid w:val="00C15FD1"/>
    <w:rsid w:val="00C624C9"/>
    <w:rsid w:val="00CD123B"/>
    <w:rsid w:val="00CD3891"/>
    <w:rsid w:val="00CE4A18"/>
    <w:rsid w:val="00D039FD"/>
    <w:rsid w:val="00D74317"/>
    <w:rsid w:val="00E30E4A"/>
    <w:rsid w:val="00E578C5"/>
    <w:rsid w:val="00E6608D"/>
    <w:rsid w:val="00E70A39"/>
    <w:rsid w:val="00EE67A5"/>
    <w:rsid w:val="00F511F8"/>
    <w:rsid w:val="00FA6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1AEAE"/>
  <w15:docId w15:val="{6E8812CB-3492-4C32-87A0-F5E9B8F66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v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Header">
    <w:name w:val="header"/>
    <w:basedOn w:val="Normal"/>
    <w:link w:val="HeaderChar"/>
    <w:uiPriority w:val="99"/>
    <w:unhideWhenUsed/>
    <w:rsid w:val="005563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332"/>
  </w:style>
  <w:style w:type="paragraph" w:styleId="Footer">
    <w:name w:val="footer"/>
    <w:basedOn w:val="Normal"/>
    <w:link w:val="FooterChar"/>
    <w:uiPriority w:val="99"/>
    <w:unhideWhenUsed/>
    <w:rsid w:val="005563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332"/>
  </w:style>
  <w:style w:type="character" w:styleId="PageNumber">
    <w:name w:val="page number"/>
    <w:basedOn w:val="DefaultParagraphFont"/>
    <w:uiPriority w:val="99"/>
    <w:semiHidden/>
    <w:unhideWhenUsed/>
    <w:rsid w:val="00556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251</Pages>
  <Words>61710</Words>
  <Characters>351748</Characters>
  <Application>Microsoft Office Word</Application>
  <DocSecurity>0</DocSecurity>
  <Lines>2931</Lines>
  <Paragraphs>825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 (RAR)</cp:lastModifiedBy>
  <cp:revision>2</cp:revision>
  <cp:lastPrinted>2026-08-21T02:34:00Z</cp:lastPrinted>
  <dcterms:created xsi:type="dcterms:W3CDTF">2026-08-21T03:01:00Z</dcterms:created>
  <dcterms:modified xsi:type="dcterms:W3CDTF">2026-08-21T03:01:00Z</dcterms:modified>
</cp:coreProperties>
</file>