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8" w:type="dxa"/>
        <w:tblInd w:w="108" w:type="dxa"/>
        <w:tblLook w:val="01E0" w:firstRow="1" w:lastRow="1" w:firstColumn="1" w:lastColumn="1" w:noHBand="0" w:noVBand="0"/>
      </w:tblPr>
      <w:tblGrid>
        <w:gridCol w:w="3828"/>
        <w:gridCol w:w="5670"/>
      </w:tblGrid>
      <w:tr w:rsidR="0030059F" w:rsidRPr="000C60C2" w14:paraId="3C68FF59" w14:textId="77777777" w:rsidTr="00AE2328">
        <w:tc>
          <w:tcPr>
            <w:tcW w:w="3828" w:type="dxa"/>
          </w:tcPr>
          <w:p w14:paraId="72710972" w14:textId="77777777" w:rsidR="0030059F" w:rsidRPr="000C60C2" w:rsidRDefault="0030059F" w:rsidP="00AE2328">
            <w:pPr>
              <w:jc w:val="center"/>
              <w:rPr>
                <w:sz w:val="26"/>
                <w:szCs w:val="26"/>
              </w:rPr>
            </w:pPr>
            <w:r w:rsidRPr="000C60C2">
              <w:rPr>
                <w:sz w:val="26"/>
                <w:szCs w:val="26"/>
              </w:rPr>
              <w:t>BỘ CÔNG AN</w:t>
            </w:r>
          </w:p>
          <w:p w14:paraId="75844855" w14:textId="2A700E01" w:rsidR="0030059F" w:rsidRPr="000C60C2" w:rsidRDefault="0030059F" w:rsidP="00AE2328">
            <w:pPr>
              <w:jc w:val="center"/>
              <w:rPr>
                <w:b/>
                <w:bCs/>
                <w:sz w:val="26"/>
                <w:szCs w:val="26"/>
              </w:rPr>
            </w:pPr>
            <w:r w:rsidRPr="000C60C2">
              <w:rPr>
                <w:b/>
                <w:bCs/>
                <w:sz w:val="26"/>
                <w:szCs w:val="26"/>
              </w:rPr>
              <w:t xml:space="preserve">CỤC </w:t>
            </w:r>
            <w:r w:rsidR="00901A36">
              <w:rPr>
                <w:b/>
                <w:bCs/>
                <w:sz w:val="26"/>
                <w:szCs w:val="26"/>
              </w:rPr>
              <w:t>AN NINH MẠNG</w:t>
            </w:r>
          </w:p>
          <w:p w14:paraId="6ED7DC3D" w14:textId="77777777" w:rsidR="0030059F" w:rsidRPr="000C60C2" w:rsidRDefault="0030059F" w:rsidP="00AE2328">
            <w:r w:rsidRPr="000C60C2">
              <w:rPr>
                <w:noProof/>
              </w:rPr>
              <mc:AlternateContent>
                <mc:Choice Requires="wps">
                  <w:drawing>
                    <wp:anchor distT="0" distB="0" distL="114300" distR="114300" simplePos="0" relativeHeight="251659264" behindDoc="0" locked="0" layoutInCell="1" allowOverlap="1" wp14:anchorId="483308C0" wp14:editId="68E38FD4">
                      <wp:simplePos x="0" y="0"/>
                      <wp:positionH relativeFrom="column">
                        <wp:posOffset>730621</wp:posOffset>
                      </wp:positionH>
                      <wp:positionV relativeFrom="paragraph">
                        <wp:posOffset>28575</wp:posOffset>
                      </wp:positionV>
                      <wp:extent cx="784860" cy="1"/>
                      <wp:effectExtent l="0" t="0" r="15240" b="19050"/>
                      <wp:wrapNone/>
                      <wp:docPr id="11" name="Straight Connector 11"/>
                      <wp:cNvGraphicFramePr/>
                      <a:graphic xmlns:a="http://schemas.openxmlformats.org/drawingml/2006/main">
                        <a:graphicData uri="http://schemas.microsoft.com/office/word/2010/wordprocessingShape">
                          <wps:wsp>
                            <wps:cNvCnPr/>
                            <wps:spPr>
                              <a:xfrm flipV="1">
                                <a:off x="0" y="0"/>
                                <a:ext cx="784860" cy="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BF3F4E9" id="Straight Connector 11"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7.55pt,2.25pt" to="119.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" strokecolor="black [3213]"/>
                  </w:pict>
                </mc:Fallback>
              </mc:AlternateContent>
            </w:r>
          </w:p>
          <w:p w14:paraId="6A28F7A2" w14:textId="540F2474" w:rsidR="0030059F" w:rsidRPr="000C60C2" w:rsidRDefault="008B2AC5" w:rsidP="0030059F">
            <w:pPr>
              <w:spacing w:after="120"/>
              <w:jc w:val="center"/>
            </w:pPr>
            <w:r>
              <w:rPr>
                <w:noProof/>
              </w:rPr>
              <mc:AlternateContent>
                <mc:Choice Requires="wps">
                  <w:drawing>
                    <wp:anchor distT="0" distB="0" distL="114300" distR="114300" simplePos="0" relativeHeight="251662336" behindDoc="0" locked="0" layoutInCell="1" allowOverlap="1" wp14:anchorId="286E7ABF" wp14:editId="28C4501E">
                      <wp:simplePos x="0" y="0"/>
                      <wp:positionH relativeFrom="column">
                        <wp:posOffset>656231</wp:posOffset>
                      </wp:positionH>
                      <wp:positionV relativeFrom="paragraph">
                        <wp:posOffset>222361</wp:posOffset>
                      </wp:positionV>
                      <wp:extent cx="1152939" cy="333762"/>
                      <wp:effectExtent l="0" t="0" r="28575" b="28575"/>
                      <wp:wrapNone/>
                      <wp:docPr id="641285738" name="Rectangle 4"/>
                      <wp:cNvGraphicFramePr/>
                      <a:graphic xmlns:a="http://schemas.openxmlformats.org/drawingml/2006/main">
                        <a:graphicData uri="http://schemas.microsoft.com/office/word/2010/wordprocessingShape">
                          <wps:wsp>
                            <wps:cNvSpPr/>
                            <wps:spPr>
                              <a:xfrm>
                                <a:off x="0" y="0"/>
                                <a:ext cx="1152939" cy="333762"/>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E79F01D" w14:textId="0BF48EA3" w:rsidR="008B2AC5" w:rsidRPr="008B2AC5" w:rsidRDefault="008B2AC5" w:rsidP="008B2AC5">
                                  <w:pPr>
                                    <w:jc w:val="center"/>
                                    <w:rPr>
                                      <w:b/>
                                      <w:bCs/>
                                    </w:rPr>
                                  </w:pPr>
                                  <w:r w:rsidRPr="008B2AC5">
                                    <w:rPr>
                                      <w:b/>
                                      <w:bCs/>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6E7ABF" id="Rectangle 4" o:spid="_x0000_s1026" style="position:absolute;left:0;text-align:left;margin-left:51.65pt;margin-top:17.5pt;width:90.8pt;height:26.3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" fillcolor="white [3201]" strokecolor="black [3213]" strokeweight=".25pt">
                      <v:textbox>
                        <w:txbxContent>
                          <w:p w14:paraId="6E79F01D" w14:textId="0BF48EA3" w:rsidR="008B2AC5" w:rsidRPr="008B2AC5" w:rsidRDefault="008B2AC5" w:rsidP="008B2AC5">
                            <w:pPr>
                              <w:jc w:val="center"/>
                              <w:rPr>
                                <w:b/>
                                <w:bCs/>
                              </w:rPr>
                            </w:pPr>
                            <w:r w:rsidRPr="008B2AC5">
                              <w:rPr>
                                <w:b/>
                                <w:bCs/>
                              </w:rPr>
                              <w:t>DỰ THẢO</w:t>
                            </w:r>
                          </w:p>
                        </w:txbxContent>
                      </v:textbox>
                    </v:rect>
                  </w:pict>
                </mc:Fallback>
              </mc:AlternateContent>
            </w:r>
            <w:r w:rsidR="0030059F" w:rsidRPr="000C60C2">
              <w:t>Số:            /</w:t>
            </w:r>
            <w:r w:rsidR="004A2748">
              <w:t>TTr-</w:t>
            </w:r>
          </w:p>
        </w:tc>
        <w:tc>
          <w:tcPr>
            <w:tcW w:w="5670" w:type="dxa"/>
          </w:tcPr>
          <w:p w14:paraId="40B0FC36" w14:textId="77777777" w:rsidR="0030059F" w:rsidRPr="000C60C2" w:rsidRDefault="0030059F" w:rsidP="00AE2328">
            <w:pPr>
              <w:jc w:val="center"/>
              <w:rPr>
                <w:b/>
                <w:bCs/>
                <w:sz w:val="26"/>
                <w:szCs w:val="26"/>
              </w:rPr>
            </w:pPr>
            <w:r w:rsidRPr="000C60C2">
              <w:rPr>
                <w:b/>
                <w:bCs/>
                <w:sz w:val="26"/>
                <w:szCs w:val="26"/>
              </w:rPr>
              <w:t>CỘNG HOÀ XÃ HỘI CHỦ NGHĨA VIỆT NAM</w:t>
            </w:r>
          </w:p>
          <w:p w14:paraId="60C86ED8" w14:textId="77777777" w:rsidR="0030059F" w:rsidRPr="000C60C2" w:rsidRDefault="0030059F" w:rsidP="00AE2328">
            <w:pPr>
              <w:jc w:val="center"/>
              <w:rPr>
                <w:b/>
                <w:bCs/>
              </w:rPr>
            </w:pPr>
            <w:r w:rsidRPr="000C60C2">
              <w:rPr>
                <w:b/>
                <w:bCs/>
              </w:rPr>
              <w:t>Độc lập - Tự do - Hạnh phúc</w:t>
            </w:r>
          </w:p>
          <w:p w14:paraId="04513C66" w14:textId="77777777" w:rsidR="0030059F" w:rsidRPr="000C60C2" w:rsidRDefault="0030059F" w:rsidP="00AE2328">
            <w:pPr>
              <w:jc w:val="center"/>
            </w:pPr>
            <w:r w:rsidRPr="000C60C2">
              <w:rPr>
                <w:noProof/>
              </w:rPr>
              <mc:AlternateContent>
                <mc:Choice Requires="wps">
                  <w:drawing>
                    <wp:anchor distT="0" distB="0" distL="114300" distR="114300" simplePos="0" relativeHeight="251660288" behindDoc="0" locked="0" layoutInCell="1" allowOverlap="1" wp14:anchorId="7D11AF4C" wp14:editId="2A7EFD68">
                      <wp:simplePos x="0" y="0"/>
                      <wp:positionH relativeFrom="column">
                        <wp:posOffset>677951</wp:posOffset>
                      </wp:positionH>
                      <wp:positionV relativeFrom="paragraph">
                        <wp:posOffset>12116</wp:posOffset>
                      </wp:positionV>
                      <wp:extent cx="2092148" cy="0"/>
                      <wp:effectExtent l="0" t="0" r="22860" b="19050"/>
                      <wp:wrapNone/>
                      <wp:docPr id="12" name="Straight Connector 12"/>
                      <wp:cNvGraphicFramePr/>
                      <a:graphic xmlns:a="http://schemas.openxmlformats.org/drawingml/2006/main">
                        <a:graphicData uri="http://schemas.microsoft.com/office/word/2010/wordprocessingShape">
                          <wps:wsp>
                            <wps:cNvCnPr/>
                            <wps:spPr>
                              <a:xfrm>
                                <a:off x="0" y="0"/>
                                <a:ext cx="209214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8F57E62" id="Straight Connector 1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3.4pt,.95pt" to="218.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" strokecolor="black [3213]"/>
                  </w:pict>
                </mc:Fallback>
              </mc:AlternateContent>
            </w:r>
          </w:p>
          <w:p w14:paraId="3B86C60F" w14:textId="2EAE960B" w:rsidR="0030059F" w:rsidRPr="000C60C2" w:rsidRDefault="0030059F" w:rsidP="00C84EF6">
            <w:pPr>
              <w:jc w:val="center"/>
              <w:rPr>
                <w:i/>
                <w:iCs/>
              </w:rPr>
            </w:pPr>
            <w:r w:rsidRPr="000C60C2">
              <w:rPr>
                <w:i/>
                <w:iCs/>
              </w:rPr>
              <w:t>Hà Nội, ngày         tháng        năm 202</w:t>
            </w:r>
            <w:r w:rsidR="004A2748">
              <w:rPr>
                <w:i/>
                <w:iCs/>
              </w:rPr>
              <w:t>6</w:t>
            </w:r>
          </w:p>
        </w:tc>
      </w:tr>
    </w:tbl>
    <w:p w14:paraId="2318C144" w14:textId="77777777" w:rsidR="0030059F" w:rsidRPr="000C60C2" w:rsidRDefault="0030059F" w:rsidP="000C60C2">
      <w:pPr>
        <w:spacing w:line="360" w:lineRule="auto"/>
        <w:jc w:val="both"/>
        <w:rPr>
          <w:sz w:val="10"/>
        </w:rPr>
      </w:pPr>
    </w:p>
    <w:p w14:paraId="07BB0F92" w14:textId="77777777" w:rsidR="0030059F" w:rsidRPr="0030059F" w:rsidRDefault="0030059F" w:rsidP="000C60C2">
      <w:pPr>
        <w:jc w:val="center"/>
        <w:rPr>
          <w:b/>
        </w:rPr>
      </w:pPr>
      <w:r w:rsidRPr="0030059F">
        <w:rPr>
          <w:b/>
        </w:rPr>
        <w:t>TỜ TRÌNH</w:t>
      </w:r>
    </w:p>
    <w:p w14:paraId="2E50FA8E" w14:textId="35865D32" w:rsidR="0030059F" w:rsidRPr="0030059F" w:rsidRDefault="0030059F" w:rsidP="000C60C2">
      <w:pPr>
        <w:jc w:val="center"/>
        <w:rPr>
          <w:b/>
        </w:rPr>
      </w:pPr>
      <w:r w:rsidRPr="0030059F">
        <w:rPr>
          <w:b/>
        </w:rPr>
        <w:t xml:space="preserve">V/v ban hành Thông tư quy định về </w:t>
      </w:r>
      <w:r w:rsidR="00901A36">
        <w:rPr>
          <w:b/>
        </w:rPr>
        <w:t xml:space="preserve">tập huấn kiến thức, kỹ năng </w:t>
      </w:r>
      <w:r w:rsidR="003B2264">
        <w:rPr>
          <w:b/>
        </w:rPr>
        <w:br/>
      </w:r>
      <w:r w:rsidR="00901A36">
        <w:rPr>
          <w:b/>
        </w:rPr>
        <w:t>chuyên sâu về an ninh mạng</w:t>
      </w:r>
    </w:p>
    <w:p w14:paraId="73A8DAFF" w14:textId="77777777" w:rsidR="0030059F" w:rsidRDefault="0030059F" w:rsidP="000C60C2">
      <w:pPr>
        <w:jc w:val="center"/>
      </w:pPr>
      <w:r>
        <w:rPr>
          <w:noProof/>
        </w:rPr>
        <mc:AlternateContent>
          <mc:Choice Requires="wps">
            <w:drawing>
              <wp:anchor distT="0" distB="0" distL="114300" distR="114300" simplePos="0" relativeHeight="251661312" behindDoc="0" locked="0" layoutInCell="1" allowOverlap="1" wp14:anchorId="64CC4FED" wp14:editId="0D232C70">
                <wp:simplePos x="0" y="0"/>
                <wp:positionH relativeFrom="column">
                  <wp:posOffset>2275315</wp:posOffset>
                </wp:positionH>
                <wp:positionV relativeFrom="paragraph">
                  <wp:posOffset>19547</wp:posOffset>
                </wp:positionV>
                <wp:extent cx="1192530" cy="0"/>
                <wp:effectExtent l="0" t="0" r="26670" b="19050"/>
                <wp:wrapNone/>
                <wp:docPr id="1" name="Straight Connector 1"/>
                <wp:cNvGraphicFramePr/>
                <a:graphic xmlns:a="http://schemas.openxmlformats.org/drawingml/2006/main">
                  <a:graphicData uri="http://schemas.microsoft.com/office/word/2010/wordprocessingShape">
                    <wps:wsp>
                      <wps:cNvCnPr/>
                      <wps:spPr>
                        <a:xfrm>
                          <a:off x="0" y="0"/>
                          <a:ext cx="11925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307956B" id="Straight Connector 1"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9.15pt,1.55pt" to="273.0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" strokecolor="black [3040]"/>
            </w:pict>
          </mc:Fallback>
        </mc:AlternateContent>
      </w:r>
    </w:p>
    <w:p w14:paraId="32DB4E1A" w14:textId="5354CBF8" w:rsidR="0030059F" w:rsidRPr="000C60C2" w:rsidRDefault="0030059F" w:rsidP="009959DD">
      <w:pPr>
        <w:jc w:val="center"/>
      </w:pPr>
      <w:r w:rsidRPr="000C60C2">
        <w:t xml:space="preserve">Kính gửi: </w:t>
      </w:r>
      <w:r>
        <w:t xml:space="preserve">Đồng chí Đại tướng </w:t>
      </w:r>
      <w:r w:rsidR="004A2748">
        <w:t>Lương Tam Quang</w:t>
      </w:r>
      <w:r w:rsidR="009959DD">
        <w:t xml:space="preserve"> - </w:t>
      </w:r>
      <w:r>
        <w:t>Bộ trưởng Bộ Công an</w:t>
      </w:r>
    </w:p>
    <w:p w14:paraId="225002A1" w14:textId="77777777" w:rsidR="0030059F" w:rsidRPr="000C60C2" w:rsidRDefault="0030059F" w:rsidP="000C60C2">
      <w:pPr>
        <w:jc w:val="center"/>
      </w:pPr>
    </w:p>
    <w:p w14:paraId="4BFE4F46" w14:textId="36226F2D" w:rsidR="004A2748" w:rsidRPr="00077E2D" w:rsidRDefault="00901A36" w:rsidP="00077E2D">
      <w:pPr>
        <w:spacing w:line="288" w:lineRule="auto"/>
        <w:ind w:firstLine="720"/>
        <w:jc w:val="both"/>
        <w:rPr>
          <w:rFonts w:cs="Times New Roman"/>
          <w:color w:val="000000"/>
          <w:szCs w:val="28"/>
        </w:rPr>
      </w:pPr>
      <w:r w:rsidRPr="00077E2D">
        <w:rPr>
          <w:rFonts w:cs="Times New Roman"/>
          <w:color w:val="000000"/>
          <w:szCs w:val="28"/>
        </w:rPr>
        <w:t xml:space="preserve">Thực hiện quy định của Luật Ban hành văn bản quy phạm pháp luật, </w:t>
      </w:r>
      <w:r w:rsidRPr="00077E2D">
        <w:rPr>
          <w:rFonts w:cs="Times New Roman"/>
          <w:color w:val="000000" w:themeColor="text1"/>
          <w:szCs w:val="28"/>
        </w:rPr>
        <w:t xml:space="preserve">Kế hoạch triển khai thi hành Luật An ninh mạng trong Công an nhân dân, </w:t>
      </w:r>
      <w:r w:rsidR="004C3FDD">
        <w:rPr>
          <w:rFonts w:cs="Times New Roman"/>
          <w:color w:val="000000" w:themeColor="text1"/>
          <w:szCs w:val="28"/>
        </w:rPr>
        <w:t>Cục An ninh mạng</w:t>
      </w:r>
      <w:r w:rsidRPr="00077E2D">
        <w:rPr>
          <w:rFonts w:cs="Times New Roman"/>
          <w:color w:val="000000" w:themeColor="text1"/>
          <w:szCs w:val="28"/>
        </w:rPr>
        <w:t xml:space="preserve"> </w:t>
      </w:r>
      <w:r w:rsidR="00B05A0B" w:rsidRPr="00077E2D">
        <w:rPr>
          <w:rFonts w:cs="Times New Roman"/>
          <w:color w:val="000000"/>
          <w:szCs w:val="28"/>
        </w:rPr>
        <w:t xml:space="preserve">kính trình đồng chí Bộ trưởng dự thảo Thông tư quy định về tập huấn kiến thức, kỹ năng chuyên sâu về an ninh mạng, cụ thể như sau: </w:t>
      </w:r>
    </w:p>
    <w:p w14:paraId="7266296A" w14:textId="77777777" w:rsidR="0030059F" w:rsidRPr="00077E2D" w:rsidRDefault="00BD0D35" w:rsidP="00077E2D">
      <w:pPr>
        <w:spacing w:line="288" w:lineRule="auto"/>
        <w:ind w:firstLine="720"/>
        <w:jc w:val="both"/>
        <w:rPr>
          <w:rFonts w:cs="Times New Roman"/>
          <w:b/>
          <w:szCs w:val="28"/>
        </w:rPr>
      </w:pPr>
      <w:r w:rsidRPr="00077E2D">
        <w:rPr>
          <w:rFonts w:cs="Times New Roman"/>
          <w:b/>
          <w:szCs w:val="28"/>
        </w:rPr>
        <w:t>I</w:t>
      </w:r>
      <w:r w:rsidR="0030059F" w:rsidRPr="00077E2D">
        <w:rPr>
          <w:rFonts w:cs="Times New Roman"/>
          <w:b/>
          <w:szCs w:val="28"/>
        </w:rPr>
        <w:t>. SỰ CẦN THIẾT BAN HÀNH THÔNG TƯ</w:t>
      </w:r>
    </w:p>
    <w:p w14:paraId="3F2D6F3D" w14:textId="259F8303" w:rsidR="004A2748" w:rsidRPr="00077E2D" w:rsidRDefault="004A2748" w:rsidP="00077E2D">
      <w:pPr>
        <w:spacing w:line="288" w:lineRule="auto"/>
        <w:ind w:firstLine="720"/>
        <w:jc w:val="both"/>
        <w:rPr>
          <w:rFonts w:cs="Times New Roman"/>
          <w:b/>
          <w:szCs w:val="28"/>
        </w:rPr>
      </w:pPr>
      <w:r w:rsidRPr="00077E2D">
        <w:rPr>
          <w:rFonts w:cs="Times New Roman"/>
          <w:b/>
          <w:szCs w:val="28"/>
        </w:rPr>
        <w:t>1. Cơ sở pháp lý</w:t>
      </w:r>
    </w:p>
    <w:p w14:paraId="11DB9528" w14:textId="182C8DE2" w:rsidR="00A361F4" w:rsidRPr="00077E2D" w:rsidRDefault="00940682" w:rsidP="00077E2D">
      <w:pPr>
        <w:spacing w:line="288" w:lineRule="auto"/>
        <w:ind w:firstLine="720"/>
        <w:jc w:val="both"/>
        <w:rPr>
          <w:rFonts w:cs="Times New Roman"/>
          <w:color w:val="000000"/>
          <w:szCs w:val="28"/>
        </w:rPr>
      </w:pPr>
      <w:r w:rsidRPr="00077E2D">
        <w:rPr>
          <w:rFonts w:cs="Times New Roman"/>
          <w:color w:val="000000"/>
          <w:szCs w:val="28"/>
        </w:rPr>
        <w:t>-</w:t>
      </w:r>
      <w:r w:rsidR="00945F1F" w:rsidRPr="00077E2D">
        <w:rPr>
          <w:rFonts w:cs="Times New Roman"/>
          <w:color w:val="000000"/>
          <w:szCs w:val="28"/>
        </w:rPr>
        <w:t xml:space="preserve"> </w:t>
      </w:r>
      <w:r w:rsidRPr="00077E2D">
        <w:rPr>
          <w:rFonts w:cs="Times New Roman"/>
          <w:color w:val="000000"/>
          <w:szCs w:val="28"/>
        </w:rPr>
        <w:t xml:space="preserve">Ngày </w:t>
      </w:r>
      <w:r w:rsidR="003B758D" w:rsidRPr="00077E2D">
        <w:rPr>
          <w:rFonts w:cs="Times New Roman"/>
          <w:color w:val="000000"/>
          <w:szCs w:val="28"/>
        </w:rPr>
        <w:t>10/12/</w:t>
      </w:r>
      <w:r w:rsidRPr="00077E2D">
        <w:rPr>
          <w:rFonts w:cs="Times New Roman"/>
          <w:color w:val="000000"/>
          <w:szCs w:val="28"/>
        </w:rPr>
        <w:t>2025, tại Kỳ họp thứ 10, Quốc hội khóa XV đã ban hành Luật An ninh mạng số 116/2025/QH15 (sau đây gọi là Luật An ninh mạng) có hiệu lực thi hành từ ngày 01 tháng 7 năm 2026.</w:t>
      </w:r>
      <w:r w:rsidR="00A361F4" w:rsidRPr="00077E2D">
        <w:rPr>
          <w:rFonts w:cs="Times New Roman"/>
          <w:color w:val="000000"/>
          <w:szCs w:val="28"/>
        </w:rPr>
        <w:t xml:space="preserve"> Khoản 1, Điều 31 Luật An ninh mạng xác định “</w:t>
      </w:r>
      <w:r w:rsidR="00A361F4" w:rsidRPr="00077E2D">
        <w:rPr>
          <w:rFonts w:cs="Times New Roman"/>
          <w:i/>
          <w:iCs/>
          <w:color w:val="000000"/>
          <w:szCs w:val="28"/>
          <w:lang w:val="en"/>
        </w:rPr>
        <w:t>1. Nhà nư</w:t>
      </w:r>
      <w:r w:rsidR="00A361F4" w:rsidRPr="00077E2D">
        <w:rPr>
          <w:rFonts w:cs="Times New Roman"/>
          <w:i/>
          <w:iCs/>
          <w:color w:val="000000"/>
          <w:szCs w:val="28"/>
        </w:rPr>
        <w:t>ớc đào tạo, phát triển nguồn nhân lực bảo vệ an ninh mạng bảo đảm số lượng, chất lượng, đáp ứng yêu cầu năng lực bảo vệ an ninh mạng quốc gia.</w:t>
      </w:r>
      <w:r w:rsidR="00A361F4" w:rsidRPr="00077E2D">
        <w:rPr>
          <w:rFonts w:cs="Times New Roman"/>
          <w:color w:val="000000"/>
          <w:szCs w:val="28"/>
        </w:rPr>
        <w:t xml:space="preserve">”; Khoản 3, Điều </w:t>
      </w:r>
      <w:r w:rsidR="009959DD">
        <w:rPr>
          <w:rFonts w:cs="Times New Roman"/>
          <w:color w:val="000000"/>
          <w:szCs w:val="28"/>
        </w:rPr>
        <w:t>34 quy định</w:t>
      </w:r>
      <w:r w:rsidR="003B758D" w:rsidRPr="00077E2D">
        <w:rPr>
          <w:rFonts w:cs="Times New Roman"/>
          <w:color w:val="000000"/>
          <w:szCs w:val="28"/>
        </w:rPr>
        <w:t xml:space="preserve"> “</w:t>
      </w:r>
      <w:r w:rsidR="003B758D" w:rsidRPr="00077E2D">
        <w:rPr>
          <w:rFonts w:cs="Times New Roman"/>
          <w:color w:val="000000"/>
          <w:szCs w:val="28"/>
          <w:lang w:val="en"/>
        </w:rPr>
        <w:t>3</w:t>
      </w:r>
      <w:r w:rsidR="003B758D" w:rsidRPr="00077E2D">
        <w:rPr>
          <w:rFonts w:cs="Times New Roman"/>
          <w:i/>
          <w:iCs/>
          <w:color w:val="000000"/>
          <w:szCs w:val="28"/>
          <w:lang w:val="en"/>
        </w:rPr>
        <w:t>. B</w:t>
      </w:r>
      <w:r w:rsidR="003B758D" w:rsidRPr="00077E2D">
        <w:rPr>
          <w:rFonts w:cs="Times New Roman"/>
          <w:i/>
          <w:iCs/>
          <w:color w:val="000000"/>
          <w:szCs w:val="28"/>
        </w:rPr>
        <w:t>ộ Công an chủ trì, phối hợp với các Bộ, ngành liên quan tổ chức tập huấn về kiến thức, kỹ năng chuyên sâu về an ninh mạng, trừ trường hợp quy định tại khoản 4 Điều này</w:t>
      </w:r>
      <w:r w:rsidR="003B758D" w:rsidRPr="00077E2D">
        <w:rPr>
          <w:rFonts w:cs="Times New Roman"/>
          <w:color w:val="000000"/>
          <w:szCs w:val="28"/>
        </w:rPr>
        <w:t xml:space="preserve">”. </w:t>
      </w:r>
    </w:p>
    <w:p w14:paraId="318C4C52" w14:textId="19844398" w:rsidR="00945F1F" w:rsidRPr="00077E2D" w:rsidRDefault="003B758D" w:rsidP="00077E2D">
      <w:pPr>
        <w:spacing w:line="288" w:lineRule="auto"/>
        <w:ind w:firstLine="720"/>
        <w:jc w:val="both"/>
        <w:rPr>
          <w:rFonts w:cs="Times New Roman"/>
          <w:color w:val="000000"/>
          <w:szCs w:val="28"/>
        </w:rPr>
      </w:pPr>
      <w:r w:rsidRPr="00077E2D">
        <w:rPr>
          <w:rFonts w:cs="Times New Roman"/>
          <w:color w:val="000000"/>
          <w:szCs w:val="28"/>
        </w:rPr>
        <w:t>- Ngày 19/8/2026, Chính phủ ban hành Nghị định số 333/2026/NĐ-CP Quy định chi tiết một số điều và biện pháp thi hành Luật An ninh mạng, tại Chương V.</w:t>
      </w:r>
      <w:r w:rsidR="00945F1F" w:rsidRPr="00077E2D">
        <w:rPr>
          <w:rFonts w:cs="Times New Roman"/>
          <w:color w:val="000000"/>
          <w:szCs w:val="28"/>
        </w:rPr>
        <w:t xml:space="preserve"> Tập huấn kiến thức, kỹ năng chuyên sâu về an ninh mạng </w:t>
      </w:r>
      <w:r w:rsidRPr="00077E2D">
        <w:rPr>
          <w:rFonts w:cs="Times New Roman"/>
          <w:color w:val="000000"/>
          <w:szCs w:val="28"/>
        </w:rPr>
        <w:t>có quy định trách nhi</w:t>
      </w:r>
      <w:r w:rsidR="00945F1F" w:rsidRPr="00077E2D">
        <w:rPr>
          <w:rFonts w:cs="Times New Roman"/>
          <w:color w:val="000000"/>
          <w:szCs w:val="28"/>
        </w:rPr>
        <w:t>ệ</w:t>
      </w:r>
      <w:r w:rsidRPr="00077E2D">
        <w:rPr>
          <w:rFonts w:cs="Times New Roman"/>
          <w:color w:val="000000"/>
          <w:szCs w:val="28"/>
        </w:rPr>
        <w:t xml:space="preserve">m của Bộ Công </w:t>
      </w:r>
      <w:r w:rsidR="00945F1F" w:rsidRPr="00077E2D">
        <w:rPr>
          <w:rFonts w:cs="Times New Roman"/>
          <w:color w:val="000000"/>
          <w:szCs w:val="28"/>
        </w:rPr>
        <w:t xml:space="preserve">an trong việc </w:t>
      </w:r>
      <w:bookmarkStart w:id="0" w:name="dieu_29"/>
      <w:r w:rsidR="00945F1F" w:rsidRPr="00077E2D">
        <w:rPr>
          <w:rFonts w:cs="Times New Roman"/>
          <w:color w:val="000000"/>
          <w:szCs w:val="28"/>
        </w:rPr>
        <w:t>quản lý hoạt động tập huấn an ninh mạng</w:t>
      </w:r>
      <w:bookmarkEnd w:id="0"/>
      <w:r w:rsidR="00945F1F" w:rsidRPr="00077E2D">
        <w:rPr>
          <w:rFonts w:cs="Times New Roman"/>
          <w:color w:val="000000"/>
          <w:szCs w:val="28"/>
        </w:rPr>
        <w:t xml:space="preserve"> bao gồm: (1) </w:t>
      </w:r>
      <w:r w:rsidR="00945F1F" w:rsidRPr="00077E2D">
        <w:rPr>
          <w:rFonts w:cs="Times New Roman"/>
          <w:color w:val="000000"/>
          <w:szCs w:val="28"/>
          <w:lang w:val="en"/>
        </w:rPr>
        <w:t>Ban hành khung chương trình, chu</w:t>
      </w:r>
      <w:r w:rsidR="00945F1F" w:rsidRPr="00077E2D">
        <w:rPr>
          <w:rFonts w:cs="Times New Roman"/>
          <w:color w:val="000000"/>
          <w:szCs w:val="28"/>
        </w:rPr>
        <w:t>ẩn kiến thức, kỹ năng chuyên sâu về an ninh mạng áp dụng thống nhất trên phạm vi toàn quốc; (</w:t>
      </w:r>
      <w:r w:rsidR="00945F1F" w:rsidRPr="00077E2D">
        <w:rPr>
          <w:rFonts w:cs="Times New Roman"/>
          <w:color w:val="000000"/>
          <w:szCs w:val="28"/>
          <w:lang w:val="en"/>
        </w:rPr>
        <w:t>2) Xây d</w:t>
      </w:r>
      <w:r w:rsidR="00945F1F" w:rsidRPr="00077E2D">
        <w:rPr>
          <w:rFonts w:cs="Times New Roman"/>
          <w:color w:val="000000"/>
          <w:szCs w:val="28"/>
        </w:rPr>
        <w:t xml:space="preserve">ựng, duy trì, cập nhật và quản lý cơ sở dữ liệu về cơ sở tập huấn, học viên và giảng viên tập huấn an ninh mạng; (3) </w:t>
      </w:r>
      <w:r w:rsidR="00945F1F" w:rsidRPr="00077E2D">
        <w:rPr>
          <w:rFonts w:cs="Times New Roman"/>
          <w:color w:val="000000"/>
          <w:szCs w:val="28"/>
          <w:lang w:val="en"/>
        </w:rPr>
        <w:t>Hư</w:t>
      </w:r>
      <w:r w:rsidR="00945F1F" w:rsidRPr="00077E2D">
        <w:rPr>
          <w:rFonts w:cs="Times New Roman"/>
          <w:color w:val="000000"/>
          <w:szCs w:val="28"/>
        </w:rPr>
        <w:t>ớng dẫn chi tiết về chương trình, nội dung tập huấn; tiêu chuẩn, quy trình đánh giá kết quả học tập; mẫu chứng nhận tập huấn; quy trình đăng ký tham gia Mạng lưới; tiêu chuẩn cơ sở vật chất, trang thiết bị phục vụ tập huấn; (4</w:t>
      </w:r>
      <w:r w:rsidR="00945F1F" w:rsidRPr="00077E2D">
        <w:rPr>
          <w:rFonts w:cs="Times New Roman"/>
          <w:color w:val="000000"/>
          <w:szCs w:val="28"/>
          <w:lang w:val="en"/>
        </w:rPr>
        <w:t>) T</w:t>
      </w:r>
      <w:r w:rsidR="00945F1F" w:rsidRPr="00077E2D">
        <w:rPr>
          <w:rFonts w:cs="Times New Roman"/>
          <w:color w:val="000000"/>
          <w:szCs w:val="28"/>
        </w:rPr>
        <w:t xml:space="preserve">ổ chức các hoạt động hỗ trợ, bồi dưỡng, nâng cao năng lực cho các cơ sở tập huấn và giảng viên. (5) </w:t>
      </w:r>
      <w:r w:rsidR="00945F1F" w:rsidRPr="00077E2D">
        <w:rPr>
          <w:rFonts w:cs="Times New Roman"/>
          <w:color w:val="000000"/>
          <w:szCs w:val="28"/>
          <w:lang w:val="en"/>
        </w:rPr>
        <w:t>Th</w:t>
      </w:r>
      <w:r w:rsidR="00945F1F" w:rsidRPr="00077E2D">
        <w:rPr>
          <w:rFonts w:cs="Times New Roman"/>
          <w:color w:val="000000"/>
          <w:szCs w:val="28"/>
        </w:rPr>
        <w:t>ực hiện kiểm tra, giám sát và xử lý vi phạm trong hoạt động tập huấn kiến thức, kỹ năng chuyên sâu về an ninh mạng theo quy định của pháp luật.</w:t>
      </w:r>
    </w:p>
    <w:p w14:paraId="1E7D7ED5" w14:textId="7D8400F5" w:rsidR="00940682" w:rsidRPr="00077E2D" w:rsidRDefault="00940682" w:rsidP="00077E2D">
      <w:pPr>
        <w:spacing w:line="288" w:lineRule="auto"/>
        <w:ind w:firstLine="720"/>
        <w:jc w:val="both"/>
        <w:rPr>
          <w:rFonts w:eastAsia="Calibri" w:cs="Times New Roman"/>
          <w:szCs w:val="28"/>
        </w:rPr>
      </w:pPr>
      <w:r w:rsidRPr="00077E2D">
        <w:rPr>
          <w:rFonts w:eastAsia="Calibri" w:cs="Times New Roman"/>
          <w:szCs w:val="28"/>
        </w:rPr>
        <w:lastRenderedPageBreak/>
        <w:t xml:space="preserve">- Căn cứ Quyết định số 1610/QĐ-BCA ngày 31/3/2026 của Bộ trưởng Bộ Công an về việc ban hành Kế hoạch triển khai thi hành Luật An ninh mạng trong Công an nhân dân, tại điểm 2.9, khoản 2, Muc II. Nội dung, giao </w:t>
      </w:r>
      <w:r w:rsidR="004C3FDD">
        <w:rPr>
          <w:rFonts w:cs="Times New Roman"/>
          <w:color w:val="000000" w:themeColor="text1"/>
          <w:szCs w:val="28"/>
        </w:rPr>
        <w:t>Cục An ninh</w:t>
      </w:r>
      <w:r w:rsidRPr="00077E2D">
        <w:rPr>
          <w:rFonts w:eastAsia="Calibri" w:cs="Times New Roman"/>
          <w:szCs w:val="28"/>
        </w:rPr>
        <w:t xml:space="preserve"> chủ trì, phối hợp Công an các đơn vị địa phương xây dựng Thông tư của Bộ trưởng Bộ Công an quy định về hoạt động tập huấn, bồi dưỡng kiến thức, kỹ năng chuyên sâu về an ninh mạng. </w:t>
      </w:r>
    </w:p>
    <w:p w14:paraId="2218122C" w14:textId="77777777" w:rsidR="00BA6940" w:rsidRPr="00077E2D" w:rsidRDefault="004A2748" w:rsidP="00077E2D">
      <w:pPr>
        <w:spacing w:line="288" w:lineRule="auto"/>
        <w:ind w:firstLine="720"/>
        <w:jc w:val="both"/>
        <w:rPr>
          <w:rFonts w:eastAsia="Calibri" w:cs="Times New Roman"/>
          <w:b/>
          <w:color w:val="000000"/>
          <w:szCs w:val="28"/>
        </w:rPr>
      </w:pPr>
      <w:r w:rsidRPr="00077E2D">
        <w:rPr>
          <w:rFonts w:cs="Times New Roman"/>
          <w:b/>
          <w:szCs w:val="28"/>
        </w:rPr>
        <w:t>2. Cơ sở thực tiễn</w:t>
      </w:r>
    </w:p>
    <w:p w14:paraId="71C96412" w14:textId="01E337C4" w:rsidR="00A767B0" w:rsidRPr="00077E2D" w:rsidRDefault="007F02E6" w:rsidP="00077E2D">
      <w:pPr>
        <w:spacing w:line="288" w:lineRule="auto"/>
        <w:ind w:firstLine="720"/>
        <w:jc w:val="both"/>
        <w:rPr>
          <w:rFonts w:eastAsia="Calibri" w:cs="Times New Roman"/>
          <w:color w:val="000000"/>
          <w:szCs w:val="28"/>
        </w:rPr>
      </w:pPr>
      <w:r w:rsidRPr="00077E2D">
        <w:rPr>
          <w:rFonts w:eastAsia="Calibri" w:cs="Times New Roman"/>
          <w:color w:val="000000"/>
          <w:szCs w:val="28"/>
        </w:rPr>
        <w:t>Quá trình chuyển đổi số quốc gia đang diễn ra sâu rộng trên hầu hết các lĩnh vực của đời sống kinh tế - xã hội, làm gia tăng nhanh chóng quy mô, mức độ liên thông và mức độ phụ thuộc vào hệ thống thông tin, hạ tầng số và dữ liệu. Cùng với đó, nguy cơ mất an ninh mạng ngày càng gia tăng cả về quy mô, tính chất và mức độ phức tạp, chuyển dịch từ các cuộc tấn công đơn lẻ nhằm gây gián đoạn hoạt động sang chiếm đoạt dữ liệu, xâm nhập có chủ đích, phá hoại hệ thống và kết hợp nhiều phương thức tấn công, trong đó có sự hỗ trợ ngày càng lớn của trí tuệ nhân tạo. Năm 2025, các hệ thống thông tin, dữ liệu tại Việt Nam ghi nhận khoảng 552.000 cuộc tấn công mạng; 5.230 cơ quan, doanh nghiệp ghi nhận chịu tổn hại do tấn công mạng; 34,13% người dùng gặp sự cố mã độc, với 62.952 loại mã độc mới trên thiết bị di động. Đáng chú ý, 47,72% cơ quan, doanh nghiệp thiếu nhân sự an ninh mạng và 9,38% không có biện pháp kiểm soát truy cập Internet tại cửa ngõ hệ thống. Ở cấp độ hạ tầng và hệ thống thông tin, Bộ Công an ghi nhận trung bình mỗi năm trên 2.600 trang, cổng thông tin điện tử có tên miền “.vn” bị tấn công, thay đổi giao diện hoặc chèn tập tin; hàng chục vụ lộ tài liệu bí mật nhà nước và hàng trăm terabyte dữ liệu của các bộ, ngành, địa phương bị chiếm đoạt.</w:t>
      </w:r>
    </w:p>
    <w:p w14:paraId="07CEE1CE" w14:textId="2F2D0046" w:rsidR="00ED32FD" w:rsidRPr="00077E2D" w:rsidRDefault="00ED32FD" w:rsidP="00077E2D">
      <w:pPr>
        <w:spacing w:line="288" w:lineRule="auto"/>
        <w:ind w:firstLine="720"/>
        <w:jc w:val="both"/>
        <w:rPr>
          <w:rFonts w:eastAsia="Calibri" w:cs="Times New Roman"/>
          <w:color w:val="000000"/>
          <w:szCs w:val="28"/>
        </w:rPr>
      </w:pPr>
      <w:r w:rsidRPr="00077E2D">
        <w:rPr>
          <w:rFonts w:eastAsia="Calibri" w:cs="Times New Roman"/>
          <w:color w:val="000000"/>
          <w:szCs w:val="28"/>
        </w:rPr>
        <w:t xml:space="preserve">Thực tiễn trên cho thấy, an ninh mạng đã trở thành điều kiện nền tảng để bảo đảm tính liên tục, an toàn và tin cậy của quá trình chuyển đổi số, trong đó con người là yếu tố trực tiếp quyết định khả năng phòng ngừa, phát hiện, ứng phó và xử lý các nguy cơ, sự cố. Lực lượng an ninh mạng không chỉ thực hiện nhiệm vụ vận hành các giải pháp kỹ thuật mà ngày càng phải đảm nhiệm các yêu cầu chuyên sâu như phân tích nguy cơ, giám sát và phát hiện tấn công, điều tra số, ứng phó sự cố, bảo vệ dữ liệu, đánh giá an toàn hệ thống, kiểm tra, đánh giá khả năng phòng thủ và xử lý các tình huống phức tạp trên không gian mạng. Do đó, yêu cầu đối với lực lượng này không chỉ dừng lại ở nhiệm vụ vận hành, mà con đóng vai trò là lực lượng “gác cổng” bảo vệ chủ quyền số – nền tảng để xây dựng một quốc gia số an toàn, tự chủ và đáng tin cậy. </w:t>
      </w:r>
    </w:p>
    <w:p w14:paraId="650C8970" w14:textId="77777777" w:rsidR="00ED32FD" w:rsidRPr="00077E2D" w:rsidRDefault="00ED32FD" w:rsidP="00077E2D">
      <w:pPr>
        <w:spacing w:line="288" w:lineRule="auto"/>
        <w:ind w:firstLine="720"/>
        <w:jc w:val="both"/>
        <w:rPr>
          <w:rFonts w:cs="Times New Roman"/>
          <w:szCs w:val="28"/>
        </w:rPr>
      </w:pPr>
      <w:r w:rsidRPr="00077E2D">
        <w:rPr>
          <w:rFonts w:cs="Times New Roman"/>
          <w:szCs w:val="28"/>
        </w:rPr>
        <w:t xml:space="preserve">Trong thời gian qua, công tác xây dựng lực lượng bảo vệ an ninh mạng đã đạt được nhiều kết quả tích cực; hệ thống pháp luật, chính sách tiếp tục được </w:t>
      </w:r>
      <w:r w:rsidRPr="00077E2D">
        <w:rPr>
          <w:rFonts w:cs="Times New Roman"/>
          <w:szCs w:val="28"/>
        </w:rPr>
        <w:lastRenderedPageBreak/>
        <w:t>hoàn thiện; nhận thức của cơ quan, tổ chức, doanh nghiệp và người dân được nâng lên; hoạt động đào tạo nguồn nhân lực an toàn thông tin, an ninh mạng được đẩy mạnh; năng lực phòng ngừa, phát hiện, xử lý các vụ việc, sự cố an ninh mạng từng bước được nâng cao. Tuy nhiên, chất lượng nguồn nhân lực chuyên sâu vẫn chưa đáp ứng đầy đủ yêu cầu thực tiễn; lực lượng chuyên trách còn thiếu về số lượng, chưa đồng đều về trình độ; thiếu chuyên gia có khả năng xử lý các vấn đề phức tạp, các lĩnh vực công nghệ mới và công nghệ chiến lược. Hoạt động đào tạo, bồi dưỡng tại các cơ quan, tổ chức còn chưa thống nhất về nội dung, chuẩn năng lực, phương pháp, thời lượng và cơ chế đánh giá kết quả; một số chương trình còn thiên về cung cấp kiến thức, chưa gắn chặt với vị trí việc làm, nhiệm vụ được giao và yêu cầu xử lý các tình huống an ninh mạng trong thực tế. Khoảng trống này làm hạn chế khả năng hình thành một lực lượng có năng lực tác chiến, xử lý và ứng phó thống nhất, chuyên nghiệp trước các nguy cơ an ninh mạng ngày càng đa dạng.</w:t>
      </w:r>
    </w:p>
    <w:p w14:paraId="2D018A12" w14:textId="77777777" w:rsidR="00ED32FD" w:rsidRPr="00077E2D" w:rsidRDefault="00ED32FD" w:rsidP="00077E2D">
      <w:pPr>
        <w:spacing w:line="288" w:lineRule="auto"/>
        <w:ind w:firstLine="720"/>
        <w:jc w:val="both"/>
        <w:rPr>
          <w:rFonts w:cs="Times New Roman"/>
          <w:szCs w:val="28"/>
        </w:rPr>
      </w:pPr>
      <w:r w:rsidRPr="00077E2D">
        <w:rPr>
          <w:rFonts w:cs="Times New Roman"/>
          <w:szCs w:val="28"/>
        </w:rPr>
        <w:t>Bên cạnh đó, việc kiện toàn tổ chức bộ máy, phân công lại chức năng quản lý nhà nước về an ninh mạng, an toàn thông tin đặt ra yêu cầu mới đối với công tác xây dựng, phát triển và chuẩn hóa lực lượng. Việc Bộ Công an được giao thêm các chức năng quản lý nhà nước có liên quan đến an ninh mạng, an toàn thông tin trong quá trình sắp xếp tổ chức bộ máy làm tăng yêu cầu về thống nhất đầu mối quản lý, thống nhất tiêu chuẩn năng lực và thống nhất cơ chế tập huấn, kiểm tra, đánh giá đối với lực lượng thực hiện nhiệm vụ. Đây cũng là cơ sở để chuyển hoạt động tập huấn từ phương thức chủ yếu mang tính đơn lẻ, theo nhu cầu của từng cơ quan, đơn vị sang phương thức có chuẩn chung, có phân loại theo chức năng, vị trí công tác và mức độ chuyên sâu.</w:t>
      </w:r>
    </w:p>
    <w:p w14:paraId="672FF8A3" w14:textId="19E8E36F" w:rsidR="00ED32FD" w:rsidRPr="00077E2D" w:rsidRDefault="00ED32FD" w:rsidP="00077E2D">
      <w:pPr>
        <w:spacing w:line="288" w:lineRule="auto"/>
        <w:ind w:firstLine="720"/>
        <w:jc w:val="both"/>
        <w:rPr>
          <w:rFonts w:cs="Times New Roman"/>
          <w:szCs w:val="28"/>
        </w:rPr>
      </w:pPr>
      <w:r w:rsidRPr="00077E2D">
        <w:rPr>
          <w:rFonts w:cs="Times New Roman"/>
          <w:szCs w:val="28"/>
        </w:rPr>
        <w:t>Từ những yêu cầu thực tiễn nêu trên, việc ban hành Thông tư quy định về hoạt động tập huấn kiến thức, kỹ năng chuyên sâu về an ninh mạng là cần thiết nhằm thiết lập khuôn khổ thống nhất cho hoạt động tập huấn; từng bước chuẩn hóa năng lực của lực lượng thực hiện nhiệm vụ bảo vệ an ninh mạng, bảo đảm lực lượng có đủ năng lực chuyên môn để chủ động bảo vệ hệ thống thông tin, dữ liệu và hạ tầng số, góp phần bảo đảm chuyển đổi số an toàn, bền vững, tự chủ và tin cậy, đáp ứng yêu cầu bảo vệ an ninh quốc gia và lợi ích hợp pháp của cơ quan, tổ chức, doanh nghiệp và người dân trên không gian mạng.</w:t>
      </w:r>
    </w:p>
    <w:p w14:paraId="076BEE94" w14:textId="6436C6BA" w:rsidR="004A2748" w:rsidRDefault="004A2748" w:rsidP="00077E2D">
      <w:pPr>
        <w:spacing w:line="288" w:lineRule="auto"/>
        <w:ind w:firstLine="720"/>
        <w:jc w:val="both"/>
        <w:rPr>
          <w:rFonts w:cs="Times New Roman"/>
          <w:b/>
          <w:szCs w:val="28"/>
        </w:rPr>
      </w:pPr>
      <w:r w:rsidRPr="00077E2D">
        <w:rPr>
          <w:rFonts w:cs="Times New Roman"/>
          <w:b/>
          <w:szCs w:val="28"/>
        </w:rPr>
        <w:t>II. MỤC ĐÍCH BAN HÀNH, QUAN ĐIỂM XÂY DỰNG DỰ THẢO THÔNG TƯ</w:t>
      </w:r>
    </w:p>
    <w:p w14:paraId="01D287F2" w14:textId="4571F8CE" w:rsidR="004A2748" w:rsidRPr="00077E2D" w:rsidRDefault="004A2748" w:rsidP="00077E2D">
      <w:pPr>
        <w:spacing w:line="288" w:lineRule="auto"/>
        <w:ind w:firstLine="720"/>
        <w:jc w:val="both"/>
        <w:rPr>
          <w:rFonts w:cs="Times New Roman"/>
          <w:b/>
          <w:szCs w:val="28"/>
        </w:rPr>
      </w:pPr>
      <w:r w:rsidRPr="00077E2D">
        <w:rPr>
          <w:rFonts w:cs="Times New Roman"/>
          <w:b/>
          <w:szCs w:val="28"/>
        </w:rPr>
        <w:t>1. Mục đích ban hành</w:t>
      </w:r>
    </w:p>
    <w:p w14:paraId="0686E563" w14:textId="2FED3382" w:rsidR="00BA6940" w:rsidRPr="00077E2D" w:rsidRDefault="003324F9" w:rsidP="00077E2D">
      <w:pPr>
        <w:spacing w:before="120" w:after="120" w:line="288" w:lineRule="auto"/>
        <w:ind w:firstLine="720"/>
        <w:jc w:val="both"/>
        <w:rPr>
          <w:rFonts w:cs="Times New Roman"/>
          <w:spacing w:val="-2"/>
          <w:szCs w:val="28"/>
        </w:rPr>
      </w:pPr>
      <w:r w:rsidRPr="00077E2D">
        <w:rPr>
          <w:rFonts w:cs="Times New Roman"/>
          <w:spacing w:val="-2"/>
          <w:szCs w:val="28"/>
        </w:rPr>
        <w:t xml:space="preserve">Thể chế hóa chủ trương, chính sách của Đảng và Nhà nước về tăng cường xây dựng, phát triển nguồn nhân lực an ninh mạng, kịp thời hoàn thiện cơ sở pháp </w:t>
      </w:r>
      <w:r w:rsidRPr="00077E2D">
        <w:rPr>
          <w:rFonts w:cs="Times New Roman"/>
          <w:spacing w:val="-2"/>
          <w:szCs w:val="28"/>
        </w:rPr>
        <w:lastRenderedPageBreak/>
        <w:t>lý cho hoạt động tập huấn kiến thức, kỹ năng chuyên sâu về an ninh mạng; thống nhất nội dung, chương trình, hình thức, yêu cầu và tổ chức thực hiện tập huấn, gắn với chức năng, nhiệm vụ và vị trí công tác của lực lượng thực hiện nhiệm vụ bảo vệ an ninh mạng. Qua đó, nâng cao chất lượng, hiệu quả công tác đào tạo, bồi dưỡng và chuẩn hóa năng lực chuyên môn của lực lượng an ninh mạng; tăng cường khả năng chủ động phòng ngừa, phát hiện, ứng phó và xử lý các nguy cơ, sự cố an ninh mạng, đáp ứng yêu cầu bảo vệ hệ thống thông tin, dữ liệu, hạ tầng số và bảo đảm an ninh, an toàn cho quá trình chuyển đổi số quốc gia</w:t>
      </w:r>
      <w:r w:rsidR="00BA6940" w:rsidRPr="00077E2D">
        <w:rPr>
          <w:rFonts w:cs="Times New Roman"/>
          <w:spacing w:val="-2"/>
          <w:szCs w:val="28"/>
        </w:rPr>
        <w:t>.</w:t>
      </w:r>
    </w:p>
    <w:p w14:paraId="29F20E43" w14:textId="2B27951B" w:rsidR="004A2748" w:rsidRPr="00077E2D" w:rsidRDefault="004A2748" w:rsidP="00077E2D">
      <w:pPr>
        <w:spacing w:line="288" w:lineRule="auto"/>
        <w:ind w:firstLine="720"/>
        <w:jc w:val="both"/>
        <w:rPr>
          <w:rFonts w:cs="Times New Roman"/>
          <w:b/>
          <w:szCs w:val="28"/>
        </w:rPr>
      </w:pPr>
      <w:r w:rsidRPr="00077E2D">
        <w:rPr>
          <w:rFonts w:cs="Times New Roman"/>
          <w:b/>
          <w:szCs w:val="28"/>
        </w:rPr>
        <w:t>2. Quan điểm xây dựng Thông tư</w:t>
      </w:r>
    </w:p>
    <w:p w14:paraId="03217075" w14:textId="0D9B623F" w:rsidR="0017553A" w:rsidRPr="00077E2D" w:rsidRDefault="0017553A" w:rsidP="00077E2D">
      <w:pPr>
        <w:spacing w:line="288" w:lineRule="auto"/>
        <w:ind w:firstLine="720"/>
        <w:jc w:val="both"/>
        <w:rPr>
          <w:rFonts w:cs="Times New Roman"/>
          <w:spacing w:val="-2"/>
          <w:szCs w:val="28"/>
        </w:rPr>
      </w:pPr>
      <w:r w:rsidRPr="00077E2D">
        <w:rPr>
          <w:rFonts w:cs="Times New Roman"/>
          <w:spacing w:val="-2"/>
          <w:szCs w:val="28"/>
        </w:rPr>
        <w:t>- Bảo đảm thể chế hóa đầy đủ, kịp thời chủ trương, chính sách của Đảng, pháp luật của Nhà nước về bảo vệ an ninh mạng và phát triển nguồn nhân lực an ninh mạng; bảo đảm tính thống nhất, đồng bộ với hệ thống pháp luật có liên quan.</w:t>
      </w:r>
    </w:p>
    <w:p w14:paraId="6CF21E5D" w14:textId="34DFF95A" w:rsidR="0017553A" w:rsidRPr="00077E2D" w:rsidRDefault="0017553A" w:rsidP="00077E2D">
      <w:pPr>
        <w:spacing w:line="288" w:lineRule="auto"/>
        <w:ind w:firstLine="720"/>
        <w:jc w:val="both"/>
        <w:rPr>
          <w:rFonts w:cs="Times New Roman"/>
          <w:szCs w:val="28"/>
        </w:rPr>
      </w:pPr>
      <w:r w:rsidRPr="00077E2D">
        <w:rPr>
          <w:rFonts w:cs="Times New Roman"/>
          <w:szCs w:val="28"/>
        </w:rPr>
        <w:t>-  Lấy yêu cầu thực tiễn bảo vệ an ninh quốc gia, hệ thống thông tin, dữ liệu và hạ tầng số làm cơ sở xác định nội dung, chương trình và yêu cầu tập huấn; gắn với chức năng, nhiệm vụ, vị trí công tác và yêu cầu năng lực của từng nhóm đối tượng.</w:t>
      </w:r>
    </w:p>
    <w:p w14:paraId="027694D3" w14:textId="2482917F" w:rsidR="0017553A" w:rsidRPr="00077E2D" w:rsidRDefault="0017553A" w:rsidP="00077E2D">
      <w:pPr>
        <w:spacing w:line="288" w:lineRule="auto"/>
        <w:ind w:firstLine="720"/>
        <w:jc w:val="both"/>
        <w:rPr>
          <w:rFonts w:eastAsia="Times New Roman" w:cs="Times New Roman"/>
          <w:szCs w:val="28"/>
        </w:rPr>
      </w:pPr>
      <w:r w:rsidRPr="00077E2D">
        <w:rPr>
          <w:rFonts w:cs="Times New Roman"/>
          <w:szCs w:val="28"/>
        </w:rPr>
        <w:t>- Bảo đảm triển khai thống nhất, hiệu quả, huy động hợp lý các nguồn lực xã hội, đồng thời xác định rõ trách nhiệm của cơ quan quản lý, cơ sở tập huấn và đơn vị cử cán bộ tham gia; từng bước hình thành lực lượng an ninh mạng có năng lực chuyên môn cao, đáp ứng yêu cầu bảo vệ an ninh quốc gia và chuyển đổi số</w:t>
      </w:r>
      <w:r w:rsidRPr="00077E2D">
        <w:rPr>
          <w:rFonts w:eastAsia="Times New Roman" w:cs="Times New Roman"/>
          <w:szCs w:val="28"/>
        </w:rPr>
        <w:t>.</w:t>
      </w:r>
    </w:p>
    <w:p w14:paraId="4C0F8169" w14:textId="7CADF79E" w:rsidR="000A2B42" w:rsidRPr="00077E2D" w:rsidRDefault="000A2B42" w:rsidP="00077E2D">
      <w:pPr>
        <w:spacing w:line="288" w:lineRule="auto"/>
        <w:ind w:firstLine="720"/>
        <w:jc w:val="both"/>
        <w:rPr>
          <w:rFonts w:cs="Times New Roman"/>
          <w:b/>
          <w:szCs w:val="28"/>
        </w:rPr>
      </w:pPr>
      <w:r w:rsidRPr="00077E2D">
        <w:rPr>
          <w:rFonts w:cs="Times New Roman"/>
          <w:b/>
          <w:szCs w:val="28"/>
        </w:rPr>
        <w:t>III. QUÁ TRÌNH XÂY DỰNG DỰ THẢO THÔNG TƯ</w:t>
      </w:r>
    </w:p>
    <w:p w14:paraId="1A0D6132" w14:textId="6744C523" w:rsidR="00BA6940" w:rsidRPr="00077E2D" w:rsidRDefault="003B6B7D" w:rsidP="00077E2D">
      <w:pPr>
        <w:tabs>
          <w:tab w:val="left" w:pos="3094"/>
        </w:tabs>
        <w:spacing w:before="120" w:after="120" w:line="288" w:lineRule="auto"/>
        <w:ind w:firstLine="720"/>
        <w:jc w:val="both"/>
        <w:rPr>
          <w:rFonts w:cs="Times New Roman"/>
          <w:bCs/>
          <w:spacing w:val="4"/>
          <w:szCs w:val="28"/>
        </w:rPr>
      </w:pPr>
      <w:r w:rsidRPr="00077E2D">
        <w:rPr>
          <w:rFonts w:cs="Times New Roman"/>
          <w:bCs/>
          <w:spacing w:val="4"/>
          <w:szCs w:val="28"/>
        </w:rPr>
        <w:t xml:space="preserve">Thực hiện quy trình xây dựng văn bản quy phạm pháp luật và nhiệm vụ lãnh đạo Bộ giao, </w:t>
      </w:r>
      <w:r w:rsidR="004C3FDD">
        <w:rPr>
          <w:rFonts w:cs="Times New Roman"/>
          <w:color w:val="000000" w:themeColor="text1"/>
          <w:szCs w:val="28"/>
        </w:rPr>
        <w:t>Cục An ninh</w:t>
      </w:r>
      <w:r w:rsidRPr="00077E2D">
        <w:rPr>
          <w:rFonts w:cs="Times New Roman"/>
          <w:bCs/>
          <w:spacing w:val="4"/>
          <w:szCs w:val="28"/>
        </w:rPr>
        <w:t xml:space="preserve"> đã triển khai công tác xây dựng </w:t>
      </w:r>
      <w:r w:rsidR="00BA6940" w:rsidRPr="00077E2D">
        <w:rPr>
          <w:rFonts w:cs="Times New Roman"/>
          <w:bCs/>
          <w:spacing w:val="4"/>
          <w:szCs w:val="28"/>
        </w:rPr>
        <w:t xml:space="preserve">Thông tư </w:t>
      </w:r>
      <w:r w:rsidRPr="00077E2D">
        <w:rPr>
          <w:rFonts w:cs="Times New Roman"/>
          <w:bCs/>
          <w:spacing w:val="4"/>
          <w:szCs w:val="28"/>
        </w:rPr>
        <w:t>theo đúng trình tự, thủ tục quy định của pháp luật, cụ thể như sau</w:t>
      </w:r>
      <w:r w:rsidR="008E2751" w:rsidRPr="00077E2D">
        <w:rPr>
          <w:rFonts w:cs="Times New Roman"/>
          <w:bCs/>
          <w:spacing w:val="4"/>
          <w:szCs w:val="28"/>
        </w:rPr>
        <w:t>:</w:t>
      </w:r>
    </w:p>
    <w:p w14:paraId="3C6A6031" w14:textId="12C018ED" w:rsidR="003B6B7D" w:rsidRPr="00077E2D" w:rsidRDefault="003B6B7D" w:rsidP="00077E2D">
      <w:pPr>
        <w:tabs>
          <w:tab w:val="left" w:pos="3094"/>
        </w:tabs>
        <w:spacing w:before="120" w:after="120" w:line="288" w:lineRule="auto"/>
        <w:ind w:firstLine="720"/>
        <w:jc w:val="both"/>
        <w:rPr>
          <w:rFonts w:cs="Times New Roman"/>
          <w:spacing w:val="4"/>
          <w:szCs w:val="28"/>
        </w:rPr>
      </w:pPr>
      <w:r w:rsidRPr="00077E2D">
        <w:rPr>
          <w:rFonts w:cs="Times New Roman"/>
          <w:spacing w:val="4"/>
          <w:szCs w:val="28"/>
        </w:rPr>
        <w:t>1. Nghiên cứu, xây dựng hồ sơ dự thảo Thông tư.</w:t>
      </w:r>
    </w:p>
    <w:p w14:paraId="075AA6F2" w14:textId="1852B572" w:rsidR="003B6B7D" w:rsidRPr="00077E2D" w:rsidRDefault="003B6B7D" w:rsidP="00077E2D">
      <w:pPr>
        <w:tabs>
          <w:tab w:val="left" w:pos="3094"/>
        </w:tabs>
        <w:spacing w:before="120" w:after="120" w:line="288" w:lineRule="auto"/>
        <w:ind w:firstLine="720"/>
        <w:jc w:val="both"/>
        <w:rPr>
          <w:rFonts w:cs="Times New Roman"/>
          <w:spacing w:val="4"/>
          <w:szCs w:val="28"/>
        </w:rPr>
      </w:pPr>
      <w:r w:rsidRPr="00077E2D">
        <w:rPr>
          <w:rFonts w:cs="Times New Roman"/>
          <w:spacing w:val="4"/>
          <w:szCs w:val="28"/>
        </w:rPr>
        <w:t>2. Gửi xin ý kiến tham gia của Công an các đơn vị, địa phương; xây dựng Báo cáo tổng hợp, tiếp thu, giải trình các ý kiến tham gia.</w:t>
      </w:r>
    </w:p>
    <w:p w14:paraId="3BC34C22" w14:textId="21D9D269" w:rsidR="003B6B7D" w:rsidRPr="00077E2D" w:rsidRDefault="003B6B7D" w:rsidP="00077E2D">
      <w:pPr>
        <w:tabs>
          <w:tab w:val="left" w:pos="3094"/>
        </w:tabs>
        <w:spacing w:before="120" w:after="120" w:line="288" w:lineRule="auto"/>
        <w:ind w:firstLine="720"/>
        <w:jc w:val="both"/>
        <w:rPr>
          <w:rFonts w:cs="Times New Roman"/>
          <w:spacing w:val="4"/>
          <w:szCs w:val="28"/>
        </w:rPr>
      </w:pPr>
      <w:r w:rsidRPr="00077E2D">
        <w:rPr>
          <w:rFonts w:cs="Times New Roman"/>
          <w:spacing w:val="4"/>
          <w:szCs w:val="28"/>
        </w:rPr>
        <w:t>3. Đăng tải dự thảo Thông tư trên Cổng thông tin điện của Bộ Công an để lấy ý kiến rộng rãi của các cơ quan, tổ chức, đơn vị, các nhân theo đúng quy định của Luật ban hành văn bản quy phạm pháp luật.</w:t>
      </w:r>
    </w:p>
    <w:p w14:paraId="6ABE168C" w14:textId="4293BED3" w:rsidR="003B6B7D" w:rsidRPr="00077E2D" w:rsidRDefault="003B6B7D" w:rsidP="00077E2D">
      <w:pPr>
        <w:tabs>
          <w:tab w:val="left" w:pos="3094"/>
        </w:tabs>
        <w:spacing w:before="120" w:after="120" w:line="288" w:lineRule="auto"/>
        <w:ind w:firstLine="720"/>
        <w:jc w:val="both"/>
        <w:rPr>
          <w:rFonts w:cs="Times New Roman"/>
          <w:iCs/>
          <w:spacing w:val="4"/>
          <w:szCs w:val="28"/>
        </w:rPr>
      </w:pPr>
      <w:r w:rsidRPr="00077E2D">
        <w:rPr>
          <w:rFonts w:cs="Times New Roman"/>
          <w:spacing w:val="4"/>
          <w:szCs w:val="28"/>
        </w:rPr>
        <w:t xml:space="preserve">4. Sau khi tiếp thu ý kiến tham gia của các cơ quan, tổ chức, Công an các đơn vị, địa phương và ý kiến tham gia của người dân, </w:t>
      </w:r>
      <w:r w:rsidR="004C3FDD">
        <w:rPr>
          <w:rFonts w:cs="Times New Roman"/>
          <w:color w:val="000000" w:themeColor="text1"/>
          <w:szCs w:val="28"/>
        </w:rPr>
        <w:t>Cục An ninh</w:t>
      </w:r>
      <w:r w:rsidRPr="00077E2D">
        <w:rPr>
          <w:rFonts w:cs="Times New Roman"/>
          <w:spacing w:val="4"/>
          <w:szCs w:val="28"/>
        </w:rPr>
        <w:t xml:space="preserve"> đã chỉnh lý dự thảo Thông tư</w:t>
      </w:r>
      <w:r w:rsidRPr="00077E2D">
        <w:rPr>
          <w:rFonts w:cs="Times New Roman"/>
          <w:iCs/>
          <w:spacing w:val="4"/>
          <w:szCs w:val="28"/>
        </w:rPr>
        <w:t>.</w:t>
      </w:r>
    </w:p>
    <w:p w14:paraId="1973E8CE" w14:textId="1B1AE1E0" w:rsidR="003B6B7D" w:rsidRPr="00077E2D" w:rsidRDefault="003B6B7D" w:rsidP="00077E2D">
      <w:pPr>
        <w:tabs>
          <w:tab w:val="left" w:pos="3094"/>
        </w:tabs>
        <w:spacing w:before="120" w:after="120" w:line="288" w:lineRule="auto"/>
        <w:ind w:firstLine="720"/>
        <w:jc w:val="both"/>
        <w:rPr>
          <w:rFonts w:cs="Times New Roman"/>
          <w:spacing w:val="4"/>
          <w:szCs w:val="28"/>
        </w:rPr>
      </w:pPr>
      <w:r w:rsidRPr="00077E2D">
        <w:rPr>
          <w:rFonts w:cs="Times New Roman"/>
          <w:spacing w:val="4"/>
          <w:szCs w:val="28"/>
        </w:rPr>
        <w:lastRenderedPageBreak/>
        <w:t>5. Báo cáo xin ý kiến chỉ đạo của các đồng chí Thứ trưởng; tiếp thu ý kiến chỉ đạo của các đồng chí Thứ trưởng</w:t>
      </w:r>
    </w:p>
    <w:p w14:paraId="0EB6E88D" w14:textId="5E377C56" w:rsidR="003B6B7D" w:rsidRPr="00077E2D" w:rsidRDefault="003B6B7D" w:rsidP="00077E2D">
      <w:pPr>
        <w:tabs>
          <w:tab w:val="left" w:pos="3094"/>
        </w:tabs>
        <w:spacing w:before="120" w:after="120" w:line="288" w:lineRule="auto"/>
        <w:ind w:firstLine="720"/>
        <w:jc w:val="both"/>
        <w:rPr>
          <w:rFonts w:cs="Times New Roman"/>
          <w:spacing w:val="4"/>
          <w:szCs w:val="28"/>
        </w:rPr>
      </w:pPr>
      <w:r w:rsidRPr="00077E2D">
        <w:rPr>
          <w:rFonts w:cs="Times New Roman"/>
          <w:spacing w:val="4"/>
          <w:szCs w:val="28"/>
        </w:rPr>
        <w:t xml:space="preserve">6. Hoàn thiện hồ sơ dự thảo Thông tư và đề nghị thẩm định. </w:t>
      </w:r>
    </w:p>
    <w:p w14:paraId="1A04282A" w14:textId="372F4307" w:rsidR="003B6B7D" w:rsidRPr="00077E2D" w:rsidRDefault="003B6B7D" w:rsidP="00077E2D">
      <w:pPr>
        <w:tabs>
          <w:tab w:val="left" w:pos="3094"/>
        </w:tabs>
        <w:spacing w:before="120" w:after="120" w:line="288" w:lineRule="auto"/>
        <w:ind w:firstLine="720"/>
        <w:jc w:val="both"/>
        <w:rPr>
          <w:rFonts w:cs="Times New Roman"/>
          <w:spacing w:val="4"/>
          <w:szCs w:val="28"/>
        </w:rPr>
      </w:pPr>
      <w:r w:rsidRPr="00077E2D">
        <w:rPr>
          <w:rFonts w:cs="Times New Roman"/>
          <w:spacing w:val="4"/>
          <w:szCs w:val="28"/>
        </w:rPr>
        <w:t>7. Ngày /    /2026, đã tổ chức cuộc họp Hội đồng tư vấn thẩm định dự thảo Thông tư; đã tiếp thu ý kiến của Hội đồng thẩm định và phối hợp chặt chẽ để chỉnh lý, hoàn thiện hồ sơ dự thảo Thông tư.</w:t>
      </w:r>
    </w:p>
    <w:p w14:paraId="16614595" w14:textId="548C9943" w:rsidR="003B6B7D" w:rsidRPr="00077E2D" w:rsidRDefault="003B6B7D" w:rsidP="00077E2D">
      <w:pPr>
        <w:tabs>
          <w:tab w:val="left" w:pos="3094"/>
        </w:tabs>
        <w:spacing w:before="120" w:after="120" w:line="288" w:lineRule="auto"/>
        <w:ind w:firstLine="720"/>
        <w:jc w:val="both"/>
        <w:rPr>
          <w:rFonts w:cs="Times New Roman"/>
          <w:spacing w:val="4"/>
          <w:szCs w:val="28"/>
        </w:rPr>
      </w:pPr>
      <w:r w:rsidRPr="00077E2D">
        <w:rPr>
          <w:rFonts w:cs="Times New Roman"/>
          <w:spacing w:val="4"/>
          <w:szCs w:val="28"/>
        </w:rPr>
        <w:t>8.</w:t>
      </w:r>
      <w:r w:rsidRPr="00077E2D">
        <w:rPr>
          <w:rFonts w:cs="Times New Roman"/>
          <w:spacing w:val="4"/>
          <w:szCs w:val="28"/>
          <w:lang w:val="en-GB"/>
        </w:rPr>
        <w:t xml:space="preserve"> Ngày /     /2026, đã có Công văn số … thẩm định dự thảo Thông tư; trong đó, nhất trí với hình thức, nội dung, trình tự, thủ tục xây dựng dự thảo Thông tư và đủ điều kiện </w:t>
      </w:r>
      <w:r w:rsidRPr="00077E2D">
        <w:rPr>
          <w:rFonts w:cs="Times New Roman"/>
          <w:spacing w:val="4"/>
          <w:szCs w:val="28"/>
          <w:lang w:val="vi-VN"/>
        </w:rPr>
        <w:t>trình Bộ trưởng Bộ Công an xem xét, ký ban hành Thông tư.</w:t>
      </w:r>
    </w:p>
    <w:p w14:paraId="129D8C11" w14:textId="72373C0B" w:rsidR="004A2748" w:rsidRPr="00077E2D" w:rsidRDefault="000A2B42" w:rsidP="00077E2D">
      <w:pPr>
        <w:spacing w:line="288" w:lineRule="auto"/>
        <w:ind w:firstLine="720"/>
        <w:jc w:val="both"/>
        <w:rPr>
          <w:rFonts w:cs="Times New Roman"/>
          <w:b/>
          <w:szCs w:val="28"/>
        </w:rPr>
      </w:pPr>
      <w:r w:rsidRPr="00077E2D">
        <w:rPr>
          <w:rFonts w:cs="Times New Roman"/>
          <w:b/>
          <w:szCs w:val="28"/>
        </w:rPr>
        <w:t>IV. BỐ CỤC VÀ NỘI DUNG CƠ BẢN CỦA DỰ THẢO THÔNG TƯ</w:t>
      </w:r>
    </w:p>
    <w:p w14:paraId="74B4DFC9" w14:textId="7AE1D100" w:rsidR="00577E2A" w:rsidRPr="00077E2D" w:rsidRDefault="000A2B42" w:rsidP="00077E2D">
      <w:pPr>
        <w:pStyle w:val="ListParagraph"/>
        <w:numPr>
          <w:ilvl w:val="0"/>
          <w:numId w:val="2"/>
        </w:numPr>
        <w:spacing w:line="288" w:lineRule="auto"/>
        <w:jc w:val="both"/>
        <w:rPr>
          <w:rFonts w:cs="Times New Roman"/>
          <w:b/>
          <w:szCs w:val="28"/>
        </w:rPr>
      </w:pPr>
      <w:r w:rsidRPr="00077E2D">
        <w:rPr>
          <w:rFonts w:cs="Times New Roman"/>
          <w:b/>
          <w:szCs w:val="28"/>
        </w:rPr>
        <w:t>Phạm vi điều chỉnh</w:t>
      </w:r>
    </w:p>
    <w:p w14:paraId="07D9A15D" w14:textId="77777777" w:rsidR="00577E2A" w:rsidRPr="00077E2D" w:rsidRDefault="00577E2A" w:rsidP="00077E2D">
      <w:pPr>
        <w:widowControl w:val="0"/>
        <w:spacing w:before="60" w:after="120" w:line="288" w:lineRule="auto"/>
        <w:ind w:firstLine="720"/>
        <w:jc w:val="both"/>
        <w:rPr>
          <w:rFonts w:eastAsia="Times New Roman" w:cs="Times New Roman"/>
          <w:szCs w:val="28"/>
        </w:rPr>
      </w:pPr>
      <w:r w:rsidRPr="00077E2D">
        <w:rPr>
          <w:rFonts w:eastAsia="Times New Roman" w:cs="Times New Roman"/>
          <w:szCs w:val="28"/>
        </w:rPr>
        <w:t xml:space="preserve">Thông tư này quy định chi tiết hoạt động tập huấn kiến thức, kỹ năng chuyên sâu về an ninh mạng, bao gồm: </w:t>
      </w:r>
    </w:p>
    <w:p w14:paraId="4310323E" w14:textId="77777777" w:rsidR="00577E2A" w:rsidRPr="00077E2D" w:rsidRDefault="00577E2A" w:rsidP="00077E2D">
      <w:pPr>
        <w:widowControl w:val="0"/>
        <w:spacing w:before="60" w:after="120" w:line="288" w:lineRule="auto"/>
        <w:ind w:firstLine="720"/>
        <w:jc w:val="both"/>
        <w:rPr>
          <w:rFonts w:eastAsia="Times New Roman" w:cs="Times New Roman"/>
          <w:szCs w:val="28"/>
        </w:rPr>
      </w:pPr>
      <w:r w:rsidRPr="00077E2D">
        <w:rPr>
          <w:rFonts w:eastAsia="Times New Roman" w:cs="Times New Roman"/>
          <w:szCs w:val="28"/>
        </w:rPr>
        <w:t xml:space="preserve">a) Khung chương trình tập huấn, chuẩn kiến thức, kỹ năng chuyên sâu về an ninh mạng; </w:t>
      </w:r>
    </w:p>
    <w:p w14:paraId="5F645CF9" w14:textId="77777777" w:rsidR="00577E2A" w:rsidRPr="00077E2D" w:rsidRDefault="00577E2A" w:rsidP="00077E2D">
      <w:pPr>
        <w:widowControl w:val="0"/>
        <w:spacing w:before="60" w:after="120" w:line="288" w:lineRule="auto"/>
        <w:ind w:firstLine="720"/>
        <w:jc w:val="both"/>
        <w:rPr>
          <w:rFonts w:eastAsia="Times New Roman" w:cs="Times New Roman"/>
          <w:szCs w:val="28"/>
        </w:rPr>
      </w:pPr>
      <w:r w:rsidRPr="00077E2D">
        <w:rPr>
          <w:rFonts w:eastAsia="Times New Roman" w:cs="Times New Roman"/>
          <w:szCs w:val="28"/>
        </w:rPr>
        <w:t xml:space="preserve">b) Quản lý hoạt động tập huấn kiến thức, kỹ năng chuyên sâu về an ninh mạng; tổ chức hoạt động của Mạng lưới cơ sở tập huấn kiến thức, kỹ năng chuyên sâu về an ninh mạng; </w:t>
      </w:r>
    </w:p>
    <w:p w14:paraId="284F9E3D" w14:textId="77777777" w:rsidR="00577E2A" w:rsidRPr="00077E2D" w:rsidRDefault="00577E2A" w:rsidP="00077E2D">
      <w:pPr>
        <w:widowControl w:val="0"/>
        <w:spacing w:before="60" w:after="120" w:line="288" w:lineRule="auto"/>
        <w:ind w:firstLine="720"/>
        <w:jc w:val="both"/>
        <w:rPr>
          <w:rFonts w:eastAsia="Times New Roman" w:cs="Times New Roman"/>
          <w:szCs w:val="28"/>
        </w:rPr>
      </w:pPr>
      <w:r w:rsidRPr="00077E2D">
        <w:rPr>
          <w:rFonts w:eastAsia="Times New Roman" w:cs="Times New Roman"/>
          <w:szCs w:val="28"/>
        </w:rPr>
        <w:t xml:space="preserve">c) Công nhận chứng chỉ về an ninh mạng do tổ chức nước ngoài cấp tương đương với kiến thức, kỹ năng chuyên sâu về an ninh mạng; </w:t>
      </w:r>
    </w:p>
    <w:p w14:paraId="534B3914" w14:textId="11766593" w:rsidR="00577E2A" w:rsidRPr="00077E2D" w:rsidRDefault="00577E2A" w:rsidP="00077E2D">
      <w:pPr>
        <w:spacing w:line="288" w:lineRule="auto"/>
        <w:ind w:firstLine="720"/>
        <w:jc w:val="both"/>
        <w:rPr>
          <w:rFonts w:cs="Times New Roman"/>
          <w:b/>
          <w:szCs w:val="28"/>
        </w:rPr>
      </w:pPr>
      <w:r w:rsidRPr="00077E2D">
        <w:rPr>
          <w:rFonts w:eastAsia="Times New Roman" w:cs="Times New Roman"/>
          <w:szCs w:val="28"/>
        </w:rPr>
        <w:t>d) Trách nhiệm của các cá nhân, tổ chức có liên quan</w:t>
      </w:r>
    </w:p>
    <w:p w14:paraId="5316F2E5" w14:textId="35A58AC1" w:rsidR="000A2B42" w:rsidRPr="00077E2D" w:rsidRDefault="00577E2A" w:rsidP="00077E2D">
      <w:pPr>
        <w:pStyle w:val="ListParagraph"/>
        <w:numPr>
          <w:ilvl w:val="0"/>
          <w:numId w:val="2"/>
        </w:numPr>
        <w:spacing w:line="288" w:lineRule="auto"/>
        <w:jc w:val="both"/>
        <w:rPr>
          <w:rFonts w:cs="Times New Roman"/>
          <w:b/>
          <w:szCs w:val="28"/>
        </w:rPr>
      </w:pPr>
      <w:r w:rsidRPr="00077E2D">
        <w:rPr>
          <w:rFonts w:cs="Times New Roman"/>
          <w:b/>
          <w:szCs w:val="28"/>
        </w:rPr>
        <w:t>Đ</w:t>
      </w:r>
      <w:r w:rsidR="000A2B42" w:rsidRPr="00077E2D">
        <w:rPr>
          <w:rFonts w:cs="Times New Roman"/>
          <w:b/>
          <w:szCs w:val="28"/>
        </w:rPr>
        <w:t>ối tượng áp dụng</w:t>
      </w:r>
    </w:p>
    <w:p w14:paraId="5DEF618B" w14:textId="77777777" w:rsidR="00577E2A" w:rsidRPr="00077E2D" w:rsidRDefault="00577E2A" w:rsidP="00077E2D">
      <w:pPr>
        <w:spacing w:line="288" w:lineRule="auto"/>
        <w:ind w:firstLine="720"/>
        <w:jc w:val="both"/>
        <w:rPr>
          <w:rFonts w:cs="Times New Roman"/>
          <w:spacing w:val="2"/>
          <w:szCs w:val="28"/>
        </w:rPr>
      </w:pPr>
      <w:r w:rsidRPr="009959DD">
        <w:rPr>
          <w:rFonts w:cs="Times New Roman"/>
          <w:szCs w:val="28"/>
        </w:rPr>
        <w:t xml:space="preserve">1. Lực lượng bảo vệ an ninh mạng quy định tại điểm a và điểm b khoản 1 </w:t>
      </w:r>
      <w:r w:rsidRPr="00077E2D">
        <w:rPr>
          <w:rFonts w:cs="Times New Roman"/>
          <w:spacing w:val="2"/>
          <w:szCs w:val="28"/>
        </w:rPr>
        <w:t>Điều 30 Luật An ninh mạng; người trực tiếp quản trị, vận hành hệ thống thông tin cấp độ 3, cấp độ 4, cấp độ 5 trong cơ quan, tổ chức, doanh nghiệp nhà nước trừ các đối tượng thuộc phạm vi quản lý của Bộ Quốc phòng và Ban Cơ yếu Chính phủ.</w:t>
      </w:r>
    </w:p>
    <w:p w14:paraId="437DF946" w14:textId="77777777" w:rsidR="00577E2A" w:rsidRPr="00077E2D" w:rsidRDefault="00577E2A" w:rsidP="00077E2D">
      <w:pPr>
        <w:spacing w:line="288" w:lineRule="auto"/>
        <w:ind w:firstLine="720"/>
        <w:jc w:val="both"/>
        <w:rPr>
          <w:rFonts w:cs="Times New Roman"/>
          <w:spacing w:val="2"/>
          <w:szCs w:val="28"/>
        </w:rPr>
      </w:pPr>
      <w:r w:rsidRPr="00077E2D">
        <w:rPr>
          <w:rFonts w:cs="Times New Roman"/>
          <w:spacing w:val="2"/>
          <w:szCs w:val="28"/>
        </w:rPr>
        <w:t>2. Cơ quan, tổ chức, doanh nghiệp nhà nước có trách nhiệm tổ chức, cử hoặc quản lý nhân sự tham gia tập huấn kiến thức, kỹ năng chuyên sâu về an ninh mạng theo quy định của pháp luật.</w:t>
      </w:r>
    </w:p>
    <w:p w14:paraId="31D240AA" w14:textId="2CC3C110" w:rsidR="00666E57" w:rsidRPr="00077E2D" w:rsidRDefault="00577E2A" w:rsidP="00077E2D">
      <w:pPr>
        <w:spacing w:line="288" w:lineRule="auto"/>
        <w:ind w:firstLine="720"/>
        <w:jc w:val="both"/>
        <w:rPr>
          <w:rFonts w:cs="Times New Roman"/>
          <w:spacing w:val="-2"/>
          <w:szCs w:val="28"/>
        </w:rPr>
      </w:pPr>
      <w:r w:rsidRPr="00077E2D">
        <w:rPr>
          <w:rFonts w:cs="Times New Roman"/>
          <w:spacing w:val="2"/>
          <w:szCs w:val="28"/>
        </w:rPr>
        <w:t>3. Cơ sở tập huấn, giảng viên và các cơ quan, tổ chức, cá nhân tham gia tổ chức, quản lý, đánh giá, cấp chứng nhận hoặc thực hiện các hoạt động liên quan đến tập huấn kiến thức, kỹ năng chuyên sâu về an ninh mạng.</w:t>
      </w:r>
    </w:p>
    <w:p w14:paraId="219173AC" w14:textId="21443391" w:rsidR="000A2B42" w:rsidRPr="00077E2D" w:rsidRDefault="00C67FDC" w:rsidP="00077E2D">
      <w:pPr>
        <w:spacing w:line="288" w:lineRule="auto"/>
        <w:ind w:firstLine="720"/>
        <w:jc w:val="both"/>
        <w:rPr>
          <w:rFonts w:cs="Times New Roman"/>
          <w:b/>
          <w:szCs w:val="28"/>
        </w:rPr>
      </w:pPr>
      <w:r w:rsidRPr="00077E2D">
        <w:rPr>
          <w:rFonts w:cs="Times New Roman"/>
          <w:b/>
          <w:szCs w:val="28"/>
        </w:rPr>
        <w:t>3</w:t>
      </w:r>
      <w:r w:rsidR="000A2B42" w:rsidRPr="00077E2D">
        <w:rPr>
          <w:rFonts w:cs="Times New Roman"/>
          <w:b/>
          <w:szCs w:val="28"/>
        </w:rPr>
        <w:t>. Bố cục</w:t>
      </w:r>
      <w:r w:rsidR="0050421B" w:rsidRPr="00077E2D">
        <w:rPr>
          <w:rFonts w:cs="Times New Roman"/>
          <w:b/>
          <w:szCs w:val="28"/>
        </w:rPr>
        <w:t>, nội dung cơ bản</w:t>
      </w:r>
      <w:r w:rsidR="000A2B42" w:rsidRPr="00077E2D">
        <w:rPr>
          <w:rFonts w:cs="Times New Roman"/>
          <w:b/>
          <w:szCs w:val="28"/>
        </w:rPr>
        <w:t xml:space="preserve"> của dự thảo Thông tư</w:t>
      </w:r>
    </w:p>
    <w:p w14:paraId="32682910" w14:textId="278E130D" w:rsidR="005F64A3" w:rsidRPr="00077E2D" w:rsidRDefault="005F64A3" w:rsidP="00077E2D">
      <w:pPr>
        <w:spacing w:line="288" w:lineRule="auto"/>
        <w:ind w:firstLine="720"/>
        <w:jc w:val="both"/>
        <w:rPr>
          <w:rFonts w:cs="Times New Roman"/>
          <w:szCs w:val="28"/>
        </w:rPr>
      </w:pPr>
      <w:r w:rsidRPr="00077E2D">
        <w:rPr>
          <w:rFonts w:cs="Times New Roman"/>
          <w:szCs w:val="28"/>
        </w:rPr>
        <w:lastRenderedPageBreak/>
        <w:t>Dự thảo Thông tư gồm 0</w:t>
      </w:r>
      <w:r w:rsidR="00577E2A" w:rsidRPr="00077E2D">
        <w:rPr>
          <w:rFonts w:cs="Times New Roman"/>
          <w:szCs w:val="28"/>
        </w:rPr>
        <w:t>6</w:t>
      </w:r>
      <w:r w:rsidRPr="00077E2D">
        <w:rPr>
          <w:rFonts w:cs="Times New Roman"/>
          <w:szCs w:val="28"/>
        </w:rPr>
        <w:t xml:space="preserve"> chương, </w:t>
      </w:r>
      <w:r w:rsidR="00577E2A" w:rsidRPr="00077E2D">
        <w:rPr>
          <w:rFonts w:cs="Times New Roman"/>
          <w:szCs w:val="28"/>
        </w:rPr>
        <w:t>18</w:t>
      </w:r>
      <w:r w:rsidRPr="00077E2D">
        <w:rPr>
          <w:rFonts w:cs="Times New Roman"/>
          <w:szCs w:val="28"/>
        </w:rPr>
        <w:t xml:space="preserve"> điều, trong đó:</w:t>
      </w:r>
    </w:p>
    <w:p w14:paraId="666D133D" w14:textId="2BCB3313" w:rsidR="00BE3337" w:rsidRPr="00077E2D" w:rsidRDefault="00BE3337" w:rsidP="00077E2D">
      <w:pPr>
        <w:spacing w:line="288" w:lineRule="auto"/>
        <w:ind w:firstLine="720"/>
        <w:jc w:val="both"/>
        <w:rPr>
          <w:rFonts w:cs="Times New Roman"/>
          <w:szCs w:val="28"/>
        </w:rPr>
      </w:pPr>
      <w:r w:rsidRPr="00077E2D">
        <w:rPr>
          <w:rFonts w:cs="Times New Roman"/>
          <w:szCs w:val="28"/>
        </w:rPr>
        <w:t xml:space="preserve">- Chương I: Quy định chung, gồm 03 điều (từ Điều 1 đến Điều 3): Quy định phạm vi điều chỉnh, đối tượng áp dụng và giải thích các từ ngữ được sử dụng trong Thông tư. </w:t>
      </w:r>
    </w:p>
    <w:p w14:paraId="0187E634" w14:textId="13BE02A4" w:rsidR="00BE3337" w:rsidRPr="00077E2D" w:rsidRDefault="00BE3337" w:rsidP="00077E2D">
      <w:pPr>
        <w:spacing w:line="288" w:lineRule="auto"/>
        <w:jc w:val="both"/>
        <w:rPr>
          <w:rFonts w:cs="Times New Roman"/>
          <w:szCs w:val="28"/>
        </w:rPr>
      </w:pPr>
      <w:r w:rsidRPr="00077E2D">
        <w:rPr>
          <w:rFonts w:cs="Times New Roman"/>
          <w:szCs w:val="28"/>
        </w:rPr>
        <w:tab/>
        <w:t xml:space="preserve">- Chương II: Quản lý hoạt động tập huấn kiến thức, kỹ năng chuyên sâu về An ninh mạng , gồm 06 điều (từ Điều 4 đến Điều 9): quy định khung kiến thức, chuẩn kỹ năng chuyên sâu và áp ninh mạng; tiêu chuẩn cơ sở vật chất, hạ tầng kỹ thuật, tiêu chuẩn giáo trình, tài liệu giảng dạy; tiêu chuẩn và hồ sơ giảng viên của các cơ sở tập huấn; các quy định thông báo, cập nhật thông tin và báo cáo hoạt động tập huấn; quản lý cấp và thu hồi chứng nhận tập huấn.  </w:t>
      </w:r>
    </w:p>
    <w:p w14:paraId="5597009A" w14:textId="3C93F92E" w:rsidR="00BE3337" w:rsidRPr="00077E2D" w:rsidRDefault="00BE3337" w:rsidP="00077E2D">
      <w:pPr>
        <w:spacing w:line="288" w:lineRule="auto"/>
        <w:ind w:firstLine="720"/>
        <w:jc w:val="both"/>
        <w:rPr>
          <w:rFonts w:cs="Times New Roman"/>
          <w:szCs w:val="28"/>
        </w:rPr>
      </w:pPr>
      <w:r w:rsidRPr="00077E2D">
        <w:rPr>
          <w:rFonts w:cs="Times New Roman"/>
          <w:szCs w:val="28"/>
        </w:rPr>
        <w:t>- Chương III: Công nhận đáp ứng yêu cầu kỹ năng chuyên sâu về An ninh mạng, gồm 03 điều (từ Điều 10 đến Điều 12)</w:t>
      </w:r>
      <w:r w:rsidR="001523E1" w:rsidRPr="00077E2D">
        <w:rPr>
          <w:rFonts w:cs="Times New Roman"/>
          <w:szCs w:val="28"/>
        </w:rPr>
        <w:t xml:space="preserve">: quy định </w:t>
      </w:r>
      <w:r w:rsidR="0050421B" w:rsidRPr="00077E2D">
        <w:rPr>
          <w:rFonts w:cs="Times New Roman"/>
          <w:szCs w:val="28"/>
        </w:rPr>
        <w:t xml:space="preserve">các </w:t>
      </w:r>
      <w:r w:rsidR="001523E1" w:rsidRPr="00077E2D">
        <w:rPr>
          <w:rFonts w:cs="Times New Roman"/>
          <w:szCs w:val="28"/>
        </w:rPr>
        <w:t>tiêu chí, hồ sơ, trình tự xem xét công nhận chứng chỉ an ninh mạng do tổ chức nước ngoài cấp tương đương kiến thức kỹ năng chuyên sâu về an ninh mạng</w:t>
      </w:r>
      <w:r w:rsidR="0050421B" w:rsidRPr="00077E2D">
        <w:rPr>
          <w:rFonts w:cs="Times New Roman"/>
          <w:szCs w:val="28"/>
        </w:rPr>
        <w:t xml:space="preserve">. </w:t>
      </w:r>
    </w:p>
    <w:p w14:paraId="1CFEF821" w14:textId="406697FD" w:rsidR="00BE3337" w:rsidRPr="00077E2D" w:rsidRDefault="00BE3337" w:rsidP="00077E2D">
      <w:pPr>
        <w:spacing w:line="288" w:lineRule="auto"/>
        <w:ind w:firstLine="720"/>
        <w:jc w:val="both"/>
        <w:rPr>
          <w:rFonts w:cs="Times New Roman"/>
          <w:szCs w:val="28"/>
        </w:rPr>
      </w:pPr>
      <w:r w:rsidRPr="00077E2D">
        <w:rPr>
          <w:rFonts w:cs="Times New Roman"/>
          <w:szCs w:val="28"/>
        </w:rPr>
        <w:t>- Chương IV: Mạng lưới các cơ sở tập huấn, gồm 03 điều (từ Điều 13 đến Điều 15)</w:t>
      </w:r>
      <w:r w:rsidR="0050421B" w:rsidRPr="00077E2D">
        <w:rPr>
          <w:rFonts w:cs="Times New Roman"/>
          <w:szCs w:val="28"/>
        </w:rPr>
        <w:t xml:space="preserve">: quy định hồ sơ, trình tự đăng ký tham gia Mạng lưới; đánh giá, xếp loại, tạm đình chỉ, chấm dứt tham gia Mạng lưới. </w:t>
      </w:r>
    </w:p>
    <w:p w14:paraId="7C81C34E" w14:textId="4C67A500" w:rsidR="00BE3337" w:rsidRPr="00077E2D" w:rsidRDefault="00BE3337" w:rsidP="00077E2D">
      <w:pPr>
        <w:spacing w:line="288" w:lineRule="auto"/>
        <w:ind w:firstLine="720"/>
        <w:jc w:val="both"/>
        <w:rPr>
          <w:rFonts w:cs="Times New Roman"/>
          <w:szCs w:val="28"/>
        </w:rPr>
      </w:pPr>
      <w:r w:rsidRPr="00077E2D">
        <w:rPr>
          <w:rFonts w:cs="Times New Roman"/>
          <w:szCs w:val="28"/>
        </w:rPr>
        <w:t>- Chương V: Hệ thống quản lý tập huấn, đánh giá và chứng nhận kiến thức, kỹ năng chuyên sâu về An ninh mạng, gồm 02 điều (từ Điều 16 đến Điều 17)</w:t>
      </w:r>
      <w:r w:rsidR="0050421B" w:rsidRPr="00077E2D">
        <w:rPr>
          <w:rFonts w:cs="Times New Roman"/>
          <w:szCs w:val="28"/>
        </w:rPr>
        <w:t xml:space="preserve">: quy định cập nhật, quản lý và khai thác dữ liệu trên Hệ thống quản lý tập huấn, đánh giá và chứng nhận kiến thức, kỹ năng chuyên sâu về an ninh mạng. </w:t>
      </w:r>
    </w:p>
    <w:p w14:paraId="192E85D1" w14:textId="77777777" w:rsidR="00BE3337" w:rsidRPr="00077E2D" w:rsidRDefault="00BE3337" w:rsidP="00077E2D">
      <w:pPr>
        <w:spacing w:line="288" w:lineRule="auto"/>
        <w:ind w:firstLine="720"/>
        <w:jc w:val="both"/>
        <w:rPr>
          <w:rFonts w:cs="Times New Roman"/>
          <w:szCs w:val="28"/>
        </w:rPr>
      </w:pPr>
      <w:r w:rsidRPr="00077E2D">
        <w:rPr>
          <w:rFonts w:cs="Times New Roman"/>
          <w:szCs w:val="28"/>
        </w:rPr>
        <w:t>- Chương VI: Điều khoản thi hành, gồm 01 điều (Điều 18).</w:t>
      </w:r>
    </w:p>
    <w:p w14:paraId="3D6D67F7" w14:textId="24FDE93B" w:rsidR="000A2B42" w:rsidRPr="00077E2D" w:rsidRDefault="001B75AC" w:rsidP="00077E2D">
      <w:pPr>
        <w:spacing w:line="288" w:lineRule="auto"/>
        <w:ind w:firstLine="720"/>
        <w:jc w:val="both"/>
        <w:rPr>
          <w:rFonts w:cs="Times New Roman"/>
          <w:b/>
          <w:bCs/>
          <w:color w:val="000000"/>
          <w:szCs w:val="28"/>
        </w:rPr>
      </w:pPr>
      <w:r w:rsidRPr="00077E2D">
        <w:rPr>
          <w:rFonts w:cs="Times New Roman"/>
          <w:b/>
          <w:szCs w:val="28"/>
        </w:rPr>
        <w:t>V</w:t>
      </w:r>
      <w:r w:rsidR="000A2B42" w:rsidRPr="00077E2D">
        <w:rPr>
          <w:rFonts w:cs="Times New Roman"/>
          <w:b/>
          <w:szCs w:val="28"/>
        </w:rPr>
        <w:t>.</w:t>
      </w:r>
      <w:r w:rsidR="008B2AC5" w:rsidRPr="00077E2D">
        <w:rPr>
          <w:rFonts w:cs="Times New Roman"/>
          <w:bCs/>
          <w:szCs w:val="28"/>
        </w:rPr>
        <w:t xml:space="preserve"> </w:t>
      </w:r>
      <w:r w:rsidR="000A2B42" w:rsidRPr="00077E2D">
        <w:rPr>
          <w:rFonts w:cs="Times New Roman"/>
          <w:b/>
          <w:bCs/>
          <w:color w:val="000000"/>
          <w:szCs w:val="28"/>
        </w:rPr>
        <w:t>NHỮNG NỘI DUNG BỔ SUNG MỚI SO VỚI DỰ THẢO THÔNG TƯ GỬI THẤM ĐỊNH (NẾU CÓ)</w:t>
      </w:r>
    </w:p>
    <w:p w14:paraId="4521AC84" w14:textId="75B4BAF5" w:rsidR="001B75AC" w:rsidRPr="00077E2D" w:rsidRDefault="00EE3C54" w:rsidP="00077E2D">
      <w:pPr>
        <w:overflowPunct w:val="0"/>
        <w:autoSpaceDE w:val="0"/>
        <w:autoSpaceDN w:val="0"/>
        <w:adjustRightInd w:val="0"/>
        <w:spacing w:line="288" w:lineRule="auto"/>
        <w:ind w:firstLine="720"/>
        <w:jc w:val="both"/>
        <w:textAlignment w:val="baseline"/>
        <w:rPr>
          <w:rFonts w:cs="Times New Roman"/>
          <w:bCs/>
          <w:iCs/>
          <w:szCs w:val="28"/>
        </w:rPr>
      </w:pPr>
      <w:r w:rsidRPr="00077E2D">
        <w:rPr>
          <w:rFonts w:cs="Times New Roman"/>
          <w:bCs/>
          <w:iCs/>
          <w:szCs w:val="28"/>
        </w:rPr>
        <w:t>Đ</w:t>
      </w:r>
      <w:r w:rsidR="001B75AC" w:rsidRPr="00077E2D">
        <w:rPr>
          <w:rFonts w:cs="Times New Roman"/>
          <w:bCs/>
          <w:iCs/>
          <w:szCs w:val="28"/>
        </w:rPr>
        <w:t>ã có Công văn số ……</w:t>
      </w:r>
      <w:r w:rsidR="0050421B" w:rsidRPr="00077E2D">
        <w:rPr>
          <w:rFonts w:cs="Times New Roman"/>
          <w:bCs/>
          <w:iCs/>
          <w:szCs w:val="28"/>
        </w:rPr>
        <w:t xml:space="preserve">     </w:t>
      </w:r>
      <w:r w:rsidR="001B75AC" w:rsidRPr="00077E2D">
        <w:rPr>
          <w:rFonts w:cs="Times New Roman"/>
          <w:bCs/>
          <w:iCs/>
          <w:szCs w:val="28"/>
        </w:rPr>
        <w:t xml:space="preserve"> ngày …/…./2026 cho ý kiến:</w:t>
      </w:r>
      <w:r w:rsidR="005F64A3" w:rsidRPr="00077E2D">
        <w:rPr>
          <w:rFonts w:cs="Times New Roman"/>
          <w:bCs/>
          <w:iCs/>
          <w:szCs w:val="28"/>
        </w:rPr>
        <w:t xml:space="preserve">.. </w:t>
      </w:r>
      <w:r w:rsidR="001B75AC" w:rsidRPr="00077E2D">
        <w:rPr>
          <w:rFonts w:cs="Times New Roman"/>
          <w:bCs/>
          <w:iCs/>
          <w:szCs w:val="28"/>
        </w:rPr>
        <w:t>.</w:t>
      </w:r>
    </w:p>
    <w:p w14:paraId="3140F06F" w14:textId="739C0CDE" w:rsidR="001B75AC" w:rsidRPr="00077E2D" w:rsidRDefault="001B75AC" w:rsidP="00077E2D">
      <w:pPr>
        <w:overflowPunct w:val="0"/>
        <w:autoSpaceDE w:val="0"/>
        <w:autoSpaceDN w:val="0"/>
        <w:adjustRightInd w:val="0"/>
        <w:spacing w:line="288" w:lineRule="auto"/>
        <w:ind w:firstLine="720"/>
        <w:jc w:val="both"/>
        <w:textAlignment w:val="baseline"/>
        <w:rPr>
          <w:rFonts w:cs="Times New Roman"/>
          <w:bCs/>
          <w:iCs/>
          <w:szCs w:val="28"/>
        </w:rPr>
      </w:pPr>
      <w:r w:rsidRPr="00077E2D">
        <w:rPr>
          <w:rFonts w:cs="Times New Roman"/>
          <w:bCs/>
          <w:iCs/>
          <w:szCs w:val="28"/>
        </w:rPr>
        <w:t>Dự thảo Thông tư trình đồng chí Bộ trưởng đã được hoàn thiện, tiếp thu các nội dung thẩm định.</w:t>
      </w:r>
    </w:p>
    <w:p w14:paraId="4B53EF22" w14:textId="77777777" w:rsidR="001B75AC" w:rsidRPr="00077E2D" w:rsidRDefault="001B75AC" w:rsidP="00077E2D">
      <w:pPr>
        <w:spacing w:line="288" w:lineRule="auto"/>
        <w:ind w:firstLine="720"/>
        <w:jc w:val="both"/>
        <w:rPr>
          <w:rFonts w:cs="Times New Roman"/>
          <w:b/>
          <w:color w:val="000000"/>
          <w:szCs w:val="28"/>
        </w:rPr>
      </w:pPr>
      <w:r w:rsidRPr="00077E2D">
        <w:rPr>
          <w:rFonts w:cs="Times New Roman"/>
          <w:b/>
          <w:szCs w:val="28"/>
        </w:rPr>
        <w:t>VI</w:t>
      </w:r>
      <w:r w:rsidR="000A2B42" w:rsidRPr="00077E2D">
        <w:rPr>
          <w:rFonts w:cs="Times New Roman"/>
          <w:b/>
          <w:szCs w:val="28"/>
        </w:rPr>
        <w:t xml:space="preserve">. </w:t>
      </w:r>
      <w:r w:rsidR="000A2B42" w:rsidRPr="00077E2D">
        <w:rPr>
          <w:rFonts w:cs="Times New Roman"/>
          <w:b/>
          <w:color w:val="000000"/>
          <w:szCs w:val="28"/>
        </w:rPr>
        <w:t>DỰ KIẾN NGUỒN LỰC, ĐIỀU KIỆN BẢO ĐẢM CHO VIỆC THI HÀNH VĂN BẢN VÀ THỜI GIAN TRÌNH BAN HÀNH</w:t>
      </w:r>
    </w:p>
    <w:p w14:paraId="5B53DE8A" w14:textId="77777777" w:rsidR="001B75AC" w:rsidRPr="00077E2D" w:rsidRDefault="001B75AC" w:rsidP="00077E2D">
      <w:pPr>
        <w:spacing w:line="288" w:lineRule="auto"/>
        <w:ind w:firstLine="720"/>
        <w:jc w:val="both"/>
        <w:rPr>
          <w:rFonts w:cs="Times New Roman"/>
          <w:b/>
          <w:bCs/>
          <w:color w:val="000000"/>
          <w:szCs w:val="28"/>
        </w:rPr>
      </w:pPr>
      <w:r w:rsidRPr="00077E2D">
        <w:rPr>
          <w:rFonts w:cs="Times New Roman"/>
          <w:b/>
          <w:color w:val="000000"/>
          <w:szCs w:val="28"/>
        </w:rPr>
        <w:t xml:space="preserve">VII. </w:t>
      </w:r>
      <w:r w:rsidRPr="00077E2D">
        <w:rPr>
          <w:rFonts w:cs="Times New Roman"/>
          <w:b/>
          <w:bCs/>
          <w:color w:val="000000"/>
          <w:szCs w:val="28"/>
        </w:rPr>
        <w:t>ĐỀ XUẤT, GIẢI TRÌNH VỀ ĐỘ MẬT HOẶC KHÔNG ĐĂNG TẢI CÔNG KHAI TRÊN MẠNG (NẾU CÓ)</w:t>
      </w:r>
    </w:p>
    <w:p w14:paraId="0FDA412D" w14:textId="3A59491F" w:rsidR="005F64A3" w:rsidRPr="00077E2D" w:rsidRDefault="005F64A3" w:rsidP="00077E2D">
      <w:pPr>
        <w:spacing w:line="288" w:lineRule="auto"/>
        <w:ind w:firstLine="720"/>
        <w:jc w:val="both"/>
        <w:rPr>
          <w:rFonts w:cs="Times New Roman"/>
          <w:color w:val="000000"/>
          <w:szCs w:val="28"/>
        </w:rPr>
      </w:pPr>
      <w:r w:rsidRPr="00077E2D">
        <w:rPr>
          <w:rFonts w:cs="Times New Roman"/>
          <w:color w:val="000000"/>
          <w:szCs w:val="28"/>
        </w:rPr>
        <w:t>- Thông tư này được xác định độ mật: Không mật;</w:t>
      </w:r>
    </w:p>
    <w:p w14:paraId="549DB89E" w14:textId="3FC43408" w:rsidR="005F64A3" w:rsidRPr="00077E2D" w:rsidRDefault="005F64A3" w:rsidP="00077E2D">
      <w:pPr>
        <w:spacing w:line="288" w:lineRule="auto"/>
        <w:ind w:firstLine="720"/>
        <w:jc w:val="both"/>
        <w:rPr>
          <w:rFonts w:cs="Times New Roman"/>
          <w:color w:val="000000"/>
          <w:szCs w:val="28"/>
        </w:rPr>
      </w:pPr>
      <w:r w:rsidRPr="00077E2D">
        <w:rPr>
          <w:rFonts w:cs="Times New Roman"/>
          <w:color w:val="000000"/>
          <w:szCs w:val="28"/>
        </w:rPr>
        <w:t>- Đăng tải công khai trên mạng: Được đăng tải.</w:t>
      </w:r>
    </w:p>
    <w:p w14:paraId="17C643C0" w14:textId="77777777" w:rsidR="001B75AC" w:rsidRPr="00077E2D" w:rsidRDefault="001B75AC" w:rsidP="00077E2D">
      <w:pPr>
        <w:spacing w:line="288" w:lineRule="auto"/>
        <w:ind w:firstLine="720"/>
        <w:jc w:val="both"/>
        <w:rPr>
          <w:rFonts w:cs="Times New Roman"/>
          <w:b/>
          <w:bCs/>
          <w:color w:val="000000"/>
          <w:szCs w:val="28"/>
        </w:rPr>
      </w:pPr>
      <w:r w:rsidRPr="00077E2D">
        <w:rPr>
          <w:rFonts w:cs="Times New Roman"/>
          <w:b/>
          <w:bCs/>
          <w:color w:val="000000"/>
          <w:szCs w:val="28"/>
        </w:rPr>
        <w:t>VIII. NHỮNG VẤN ĐỀ XIN Ý KIẾN (NẾU CÓ)</w:t>
      </w:r>
    </w:p>
    <w:p w14:paraId="2A7F0737" w14:textId="75861A36" w:rsidR="001B75AC" w:rsidRPr="00077E2D" w:rsidRDefault="001B75AC" w:rsidP="00077E2D">
      <w:pPr>
        <w:spacing w:line="288" w:lineRule="auto"/>
        <w:ind w:firstLine="720"/>
        <w:jc w:val="both"/>
        <w:rPr>
          <w:rFonts w:cs="Times New Roman"/>
          <w:b/>
          <w:szCs w:val="28"/>
        </w:rPr>
      </w:pPr>
      <w:r w:rsidRPr="00077E2D">
        <w:rPr>
          <w:rFonts w:cs="Times New Roman"/>
          <w:b/>
          <w:szCs w:val="28"/>
        </w:rPr>
        <w:t>IX. Ý KIẾN CỦA CÁC ĐỒNG CHÍ THỨ TRƯỞNG</w:t>
      </w:r>
    </w:p>
    <w:p w14:paraId="1A4EBB3E" w14:textId="01D567BE" w:rsidR="001B75AC" w:rsidRDefault="001B75AC" w:rsidP="00077E2D">
      <w:pPr>
        <w:spacing w:line="288" w:lineRule="auto"/>
        <w:ind w:firstLine="720"/>
        <w:jc w:val="both"/>
        <w:rPr>
          <w:color w:val="000000"/>
          <w:szCs w:val="28"/>
        </w:rPr>
      </w:pPr>
      <w:r w:rsidRPr="00077E2D">
        <w:rPr>
          <w:rFonts w:cs="Times New Roman"/>
          <w:color w:val="000000"/>
          <w:szCs w:val="28"/>
        </w:rPr>
        <w:lastRenderedPageBreak/>
        <w:t xml:space="preserve">Trên đây là Tờ trình về dự thảo </w:t>
      </w:r>
      <w:r w:rsidR="0050421B" w:rsidRPr="00077E2D">
        <w:rPr>
          <w:rFonts w:cs="Times New Roman"/>
          <w:color w:val="000000"/>
          <w:szCs w:val="28"/>
        </w:rPr>
        <w:t>Thông tư quy định về tập huấn kiến thức, kỹ năng chuyên sâu về an ninh mạng</w:t>
      </w:r>
      <w:r w:rsidRPr="00077E2D">
        <w:rPr>
          <w:rFonts w:cs="Times New Roman"/>
          <w:color w:val="000000"/>
          <w:szCs w:val="28"/>
        </w:rPr>
        <w:t xml:space="preserve">, </w:t>
      </w:r>
      <w:r w:rsidR="004C3FDD">
        <w:rPr>
          <w:rFonts w:cs="Times New Roman"/>
          <w:color w:val="000000" w:themeColor="text1"/>
          <w:szCs w:val="28"/>
        </w:rPr>
        <w:t>Cục An ninh</w:t>
      </w:r>
      <w:r w:rsidRPr="00077E2D">
        <w:rPr>
          <w:rFonts w:cs="Times New Roman"/>
          <w:color w:val="000000"/>
          <w:szCs w:val="28"/>
        </w:rPr>
        <w:t xml:space="preserve"> xin kính trình đồng chí Bộ trưởng xem xét, quyết định</w:t>
      </w:r>
      <w:r w:rsidRPr="001B75AC">
        <w:rPr>
          <w:color w:val="000000"/>
          <w:szCs w:val="28"/>
        </w:rPr>
        <w:t>./.</w:t>
      </w:r>
    </w:p>
    <w:p w14:paraId="3981BCA7" w14:textId="77777777" w:rsidR="000E0070" w:rsidRPr="001B75AC" w:rsidRDefault="000E0070" w:rsidP="001B75AC">
      <w:pPr>
        <w:spacing w:line="400" w:lineRule="exact"/>
        <w:ind w:firstLine="720"/>
        <w:jc w:val="both"/>
        <w:rPr>
          <w:szCs w:val="28"/>
        </w:rPr>
      </w:pPr>
    </w:p>
    <w:tbl>
      <w:tblPr>
        <w:tblW w:w="9356" w:type="dxa"/>
        <w:tblInd w:w="108" w:type="dxa"/>
        <w:tblLook w:val="01E0" w:firstRow="1" w:lastRow="1" w:firstColumn="1" w:lastColumn="1" w:noHBand="0" w:noVBand="0"/>
      </w:tblPr>
      <w:tblGrid>
        <w:gridCol w:w="4820"/>
        <w:gridCol w:w="4536"/>
      </w:tblGrid>
      <w:tr w:rsidR="0030059F" w:rsidRPr="000C60C2" w14:paraId="1CA87C45" w14:textId="77777777" w:rsidTr="00AE2328">
        <w:tc>
          <w:tcPr>
            <w:tcW w:w="4820" w:type="dxa"/>
          </w:tcPr>
          <w:p w14:paraId="135B8342" w14:textId="77777777" w:rsidR="0030059F" w:rsidRPr="000C60C2" w:rsidRDefault="0030059F" w:rsidP="00AE2328">
            <w:pPr>
              <w:rPr>
                <w:sz w:val="24"/>
                <w:szCs w:val="24"/>
              </w:rPr>
            </w:pPr>
            <w:r w:rsidRPr="000C60C2">
              <w:rPr>
                <w:b/>
                <w:bCs/>
                <w:i/>
                <w:iCs/>
                <w:sz w:val="24"/>
                <w:szCs w:val="24"/>
              </w:rPr>
              <w:t>Nơi nhận:</w:t>
            </w:r>
          </w:p>
          <w:p w14:paraId="38C72E9A" w14:textId="77777777" w:rsidR="0030059F" w:rsidRDefault="0030059F" w:rsidP="00AE2328">
            <w:pPr>
              <w:rPr>
                <w:sz w:val="22"/>
              </w:rPr>
            </w:pPr>
            <w:r w:rsidRPr="000C60C2">
              <w:rPr>
                <w:sz w:val="22"/>
              </w:rPr>
              <w:t>- Như trên;</w:t>
            </w:r>
          </w:p>
          <w:p w14:paraId="066051CF" w14:textId="201D1795" w:rsidR="00B7796B" w:rsidRPr="000C60C2" w:rsidRDefault="00B7796B" w:rsidP="00AE2328">
            <w:pPr>
              <w:rPr>
                <w:sz w:val="22"/>
              </w:rPr>
            </w:pPr>
            <w:r>
              <w:rPr>
                <w:sz w:val="22"/>
              </w:rPr>
              <w:t>- TK</w:t>
            </w:r>
            <w:r w:rsidR="0050421B">
              <w:rPr>
                <w:sz w:val="22"/>
              </w:rPr>
              <w:t>6</w:t>
            </w:r>
            <w:r>
              <w:rPr>
                <w:sz w:val="22"/>
              </w:rPr>
              <w:t xml:space="preserve"> (để báo cáo đồng chí Thứ trưởng);</w:t>
            </w:r>
          </w:p>
          <w:p w14:paraId="4C53A98E" w14:textId="77777777" w:rsidR="0030059F" w:rsidRPr="000C60C2" w:rsidRDefault="0030059F" w:rsidP="00AE2328">
            <w:pPr>
              <w:rPr>
                <w:sz w:val="22"/>
              </w:rPr>
            </w:pPr>
            <w:r w:rsidRPr="000C60C2">
              <w:rPr>
                <w:sz w:val="22"/>
              </w:rPr>
              <w:t>- Lưu: VT, P2.</w:t>
            </w:r>
          </w:p>
        </w:tc>
        <w:tc>
          <w:tcPr>
            <w:tcW w:w="4536" w:type="dxa"/>
          </w:tcPr>
          <w:p w14:paraId="409C7DBC" w14:textId="77777777" w:rsidR="0030059F" w:rsidRPr="000C60C2" w:rsidRDefault="0030059F" w:rsidP="00AE2328">
            <w:pPr>
              <w:jc w:val="center"/>
              <w:rPr>
                <w:b/>
                <w:bCs/>
                <w:sz w:val="26"/>
                <w:szCs w:val="26"/>
              </w:rPr>
            </w:pPr>
            <w:r w:rsidRPr="000C60C2">
              <w:rPr>
                <w:b/>
                <w:bCs/>
                <w:sz w:val="26"/>
                <w:szCs w:val="26"/>
              </w:rPr>
              <w:t>CỤC TRƯỞNG</w:t>
            </w:r>
          </w:p>
          <w:p w14:paraId="4E906445" w14:textId="77777777" w:rsidR="0030059F" w:rsidRPr="000C60C2" w:rsidRDefault="0030059F" w:rsidP="00AE2328"/>
          <w:p w14:paraId="14639624" w14:textId="77777777" w:rsidR="0030059F" w:rsidRPr="000C60C2" w:rsidRDefault="0030059F" w:rsidP="00AE2328"/>
          <w:p w14:paraId="4B83AC35" w14:textId="77777777" w:rsidR="0030059F" w:rsidRPr="000C60C2" w:rsidRDefault="0030059F" w:rsidP="00AE2328">
            <w:pPr>
              <w:rPr>
                <w:sz w:val="22"/>
              </w:rPr>
            </w:pPr>
          </w:p>
          <w:p w14:paraId="157251E3" w14:textId="77777777" w:rsidR="0030059F" w:rsidRPr="000C60C2" w:rsidRDefault="0030059F" w:rsidP="00AE2328">
            <w:pPr>
              <w:rPr>
                <w:sz w:val="32"/>
              </w:rPr>
            </w:pPr>
          </w:p>
          <w:p w14:paraId="5DBC22C4" w14:textId="77777777" w:rsidR="0030059F" w:rsidRPr="000C60C2" w:rsidRDefault="0030059F" w:rsidP="00AE2328">
            <w:pPr>
              <w:rPr>
                <w:sz w:val="18"/>
              </w:rPr>
            </w:pPr>
          </w:p>
          <w:p w14:paraId="158EA6FA" w14:textId="1801DFB6" w:rsidR="0030059F" w:rsidRPr="000C60C2" w:rsidRDefault="000E0070" w:rsidP="00AE2328">
            <w:pPr>
              <w:jc w:val="center"/>
              <w:rPr>
                <w:b/>
                <w:bCs/>
              </w:rPr>
            </w:pPr>
            <w:r>
              <w:rPr>
                <w:b/>
                <w:bCs/>
              </w:rPr>
              <w:t xml:space="preserve">Trung tướng </w:t>
            </w:r>
            <w:r w:rsidR="0050421B">
              <w:rPr>
                <w:b/>
                <w:bCs/>
              </w:rPr>
              <w:t>Lê Xuân Minh</w:t>
            </w:r>
          </w:p>
        </w:tc>
      </w:tr>
    </w:tbl>
    <w:p w14:paraId="06B4266E" w14:textId="77777777" w:rsidR="0030059F" w:rsidRDefault="0030059F">
      <w:pPr>
        <w:rPr>
          <w:sz w:val="24"/>
        </w:rPr>
      </w:pPr>
    </w:p>
    <w:p w14:paraId="3AC51E14" w14:textId="77777777" w:rsidR="000E0070" w:rsidRDefault="000E0070">
      <w:pPr>
        <w:rPr>
          <w:sz w:val="24"/>
        </w:rPr>
      </w:pPr>
    </w:p>
    <w:p w14:paraId="574C87FB" w14:textId="77777777" w:rsidR="000E0070" w:rsidRDefault="000E0070">
      <w:pPr>
        <w:rPr>
          <w:sz w:val="24"/>
        </w:rPr>
      </w:pPr>
    </w:p>
    <w:p w14:paraId="5F926556" w14:textId="77777777" w:rsidR="000E0070" w:rsidRPr="000A2B42" w:rsidRDefault="000E0070" w:rsidP="000E0070">
      <w:pPr>
        <w:spacing w:line="400" w:lineRule="exact"/>
        <w:ind w:firstLine="720"/>
        <w:jc w:val="both"/>
        <w:rPr>
          <w:b/>
          <w:szCs w:val="28"/>
        </w:rPr>
      </w:pPr>
    </w:p>
    <w:p w14:paraId="0E468C6E" w14:textId="77777777" w:rsidR="000E0070" w:rsidRDefault="000E0070" w:rsidP="000E0070">
      <w:pPr>
        <w:spacing w:line="400" w:lineRule="exact"/>
        <w:ind w:firstLine="720"/>
        <w:jc w:val="both"/>
        <w:rPr>
          <w:bCs/>
        </w:rPr>
      </w:pPr>
    </w:p>
    <w:p w14:paraId="438618ED" w14:textId="77777777" w:rsidR="000E0070" w:rsidRPr="004A2748" w:rsidRDefault="000E0070" w:rsidP="000E0070">
      <w:pPr>
        <w:spacing w:line="400" w:lineRule="exact"/>
        <w:ind w:firstLine="720"/>
        <w:jc w:val="both"/>
        <w:rPr>
          <w:bCs/>
        </w:rPr>
      </w:pPr>
    </w:p>
    <w:sectPr w:rsidR="000E0070" w:rsidRPr="004A2748" w:rsidSect="00823FF4">
      <w:headerReference w:type="default" r:id="rId8"/>
      <w:footerReference w:type="default" r:id="rId9"/>
      <w:pgSz w:w="11907" w:h="16840" w:code="1"/>
      <w:pgMar w:top="1134" w:right="1134" w:bottom="1134" w:left="1701" w:header="510" w:footer="34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E9762" w14:textId="77777777" w:rsidR="00827A6A" w:rsidRDefault="00827A6A" w:rsidP="000B119E">
      <w:r>
        <w:separator/>
      </w:r>
    </w:p>
  </w:endnote>
  <w:endnote w:type="continuationSeparator" w:id="0">
    <w:p w14:paraId="40ABF17D" w14:textId="77777777" w:rsidR="00827A6A" w:rsidRDefault="00827A6A" w:rsidP="000B1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CF6C1" w14:textId="77777777" w:rsidR="000B119E" w:rsidRDefault="000B119E">
    <w:pPr>
      <w:pStyle w:val="Footer"/>
      <w:jc w:val="center"/>
    </w:pPr>
  </w:p>
  <w:p w14:paraId="73E311BE" w14:textId="77777777" w:rsidR="000B119E" w:rsidRDefault="000B11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D933C" w14:textId="77777777" w:rsidR="00827A6A" w:rsidRDefault="00827A6A" w:rsidP="000B119E">
      <w:r>
        <w:separator/>
      </w:r>
    </w:p>
  </w:footnote>
  <w:footnote w:type="continuationSeparator" w:id="0">
    <w:p w14:paraId="04840D50" w14:textId="77777777" w:rsidR="00827A6A" w:rsidRDefault="00827A6A" w:rsidP="000B11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24231"/>
      <w:docPartObj>
        <w:docPartGallery w:val="Page Numbers (Top of Page)"/>
        <w:docPartUnique/>
      </w:docPartObj>
    </w:sdtPr>
    <w:sdtEndPr>
      <w:rPr>
        <w:noProof/>
      </w:rPr>
    </w:sdtEndPr>
    <w:sdtContent>
      <w:p w14:paraId="1DB0A997" w14:textId="0904BD77" w:rsidR="00823FF4" w:rsidRDefault="00823FF4">
        <w:pPr>
          <w:pStyle w:val="Header"/>
          <w:jc w:val="center"/>
        </w:pPr>
        <w:r>
          <w:fldChar w:fldCharType="begin"/>
        </w:r>
        <w:r>
          <w:instrText xml:space="preserve"> PAGE   \* MERGEFORMAT </w:instrText>
        </w:r>
        <w:r>
          <w:fldChar w:fldCharType="separate"/>
        </w:r>
        <w:r w:rsidR="009959DD">
          <w:rPr>
            <w:noProof/>
          </w:rPr>
          <w:t>3</w:t>
        </w:r>
        <w:r>
          <w:rPr>
            <w:noProof/>
          </w:rPr>
          <w:fldChar w:fldCharType="end"/>
        </w:r>
      </w:p>
    </w:sdtContent>
  </w:sdt>
  <w:p w14:paraId="1D66D6B5" w14:textId="77777777" w:rsidR="00823FF4" w:rsidRDefault="00823F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B0627C"/>
    <w:multiLevelType w:val="multilevel"/>
    <w:tmpl w:val="E402C82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7B40F15"/>
    <w:multiLevelType w:val="hybridMultilevel"/>
    <w:tmpl w:val="6F048ACC"/>
    <w:lvl w:ilvl="0" w:tplc="A9D0FD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46499304">
    <w:abstractNumId w:val="0"/>
  </w:num>
  <w:num w:numId="2" w16cid:durableId="7005914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4645"/>
    <w:rsid w:val="00032659"/>
    <w:rsid w:val="00044EAD"/>
    <w:rsid w:val="00053F79"/>
    <w:rsid w:val="0005756B"/>
    <w:rsid w:val="00065FEE"/>
    <w:rsid w:val="00072275"/>
    <w:rsid w:val="00077E2D"/>
    <w:rsid w:val="00097599"/>
    <w:rsid w:val="000A2B42"/>
    <w:rsid w:val="000B119E"/>
    <w:rsid w:val="000B6BF1"/>
    <w:rsid w:val="000D3E0B"/>
    <w:rsid w:val="000D6740"/>
    <w:rsid w:val="000E0070"/>
    <w:rsid w:val="00106A9A"/>
    <w:rsid w:val="001400EE"/>
    <w:rsid w:val="001463B2"/>
    <w:rsid w:val="001474CE"/>
    <w:rsid w:val="001523E1"/>
    <w:rsid w:val="0017553A"/>
    <w:rsid w:val="001904B6"/>
    <w:rsid w:val="001B75AC"/>
    <w:rsid w:val="001C4F6F"/>
    <w:rsid w:val="001C53BA"/>
    <w:rsid w:val="001E1D9E"/>
    <w:rsid w:val="001F428C"/>
    <w:rsid w:val="002015C9"/>
    <w:rsid w:val="00203855"/>
    <w:rsid w:val="00206352"/>
    <w:rsid w:val="00206B34"/>
    <w:rsid w:val="0021714A"/>
    <w:rsid w:val="002178B9"/>
    <w:rsid w:val="00223CE5"/>
    <w:rsid w:val="0022713A"/>
    <w:rsid w:val="00256DE7"/>
    <w:rsid w:val="002A7BB8"/>
    <w:rsid w:val="002C41EA"/>
    <w:rsid w:val="002C4ECD"/>
    <w:rsid w:val="002E41B4"/>
    <w:rsid w:val="0030059F"/>
    <w:rsid w:val="003047B5"/>
    <w:rsid w:val="00313193"/>
    <w:rsid w:val="003242E9"/>
    <w:rsid w:val="003324F9"/>
    <w:rsid w:val="00372990"/>
    <w:rsid w:val="003B2264"/>
    <w:rsid w:val="003B6B7D"/>
    <w:rsid w:val="003B758D"/>
    <w:rsid w:val="003C16F6"/>
    <w:rsid w:val="003C56AC"/>
    <w:rsid w:val="003F1B9D"/>
    <w:rsid w:val="003F736E"/>
    <w:rsid w:val="00402509"/>
    <w:rsid w:val="00410FB2"/>
    <w:rsid w:val="004420FC"/>
    <w:rsid w:val="00444EDC"/>
    <w:rsid w:val="0047742A"/>
    <w:rsid w:val="004A2748"/>
    <w:rsid w:val="004B0A48"/>
    <w:rsid w:val="004B1389"/>
    <w:rsid w:val="004C3FDD"/>
    <w:rsid w:val="0050421B"/>
    <w:rsid w:val="005137E3"/>
    <w:rsid w:val="005141BE"/>
    <w:rsid w:val="0055199C"/>
    <w:rsid w:val="00554B41"/>
    <w:rsid w:val="00577E2A"/>
    <w:rsid w:val="00581EDE"/>
    <w:rsid w:val="005A6911"/>
    <w:rsid w:val="005F1710"/>
    <w:rsid w:val="005F64A3"/>
    <w:rsid w:val="00607039"/>
    <w:rsid w:val="00612E1E"/>
    <w:rsid w:val="00666E57"/>
    <w:rsid w:val="0067154E"/>
    <w:rsid w:val="006C350D"/>
    <w:rsid w:val="006C4FE8"/>
    <w:rsid w:val="006E0C8D"/>
    <w:rsid w:val="0070440A"/>
    <w:rsid w:val="0074196B"/>
    <w:rsid w:val="007549BF"/>
    <w:rsid w:val="00761A02"/>
    <w:rsid w:val="007A102E"/>
    <w:rsid w:val="007A30F5"/>
    <w:rsid w:val="007A4298"/>
    <w:rsid w:val="007C399B"/>
    <w:rsid w:val="007D1D49"/>
    <w:rsid w:val="007D2BA3"/>
    <w:rsid w:val="007F02E6"/>
    <w:rsid w:val="00814518"/>
    <w:rsid w:val="00823FF4"/>
    <w:rsid w:val="00827A6A"/>
    <w:rsid w:val="00835DF1"/>
    <w:rsid w:val="008410B4"/>
    <w:rsid w:val="00842FA2"/>
    <w:rsid w:val="00890BCE"/>
    <w:rsid w:val="008B1684"/>
    <w:rsid w:val="008B2AC5"/>
    <w:rsid w:val="008C5A01"/>
    <w:rsid w:val="008D0AB2"/>
    <w:rsid w:val="008D169C"/>
    <w:rsid w:val="008E2751"/>
    <w:rsid w:val="008E6F73"/>
    <w:rsid w:val="008F4645"/>
    <w:rsid w:val="00901A36"/>
    <w:rsid w:val="00917389"/>
    <w:rsid w:val="009229CE"/>
    <w:rsid w:val="00940682"/>
    <w:rsid w:val="00945F1F"/>
    <w:rsid w:val="00965A4D"/>
    <w:rsid w:val="009959DD"/>
    <w:rsid w:val="009A4564"/>
    <w:rsid w:val="009C112C"/>
    <w:rsid w:val="009C3BD8"/>
    <w:rsid w:val="009C3C75"/>
    <w:rsid w:val="009D10BF"/>
    <w:rsid w:val="00A131D4"/>
    <w:rsid w:val="00A361F4"/>
    <w:rsid w:val="00A37A67"/>
    <w:rsid w:val="00A44DA8"/>
    <w:rsid w:val="00A45051"/>
    <w:rsid w:val="00A64D09"/>
    <w:rsid w:val="00A767B0"/>
    <w:rsid w:val="00A81FE6"/>
    <w:rsid w:val="00AB429A"/>
    <w:rsid w:val="00AC671A"/>
    <w:rsid w:val="00AD5761"/>
    <w:rsid w:val="00AD7BFE"/>
    <w:rsid w:val="00AE5420"/>
    <w:rsid w:val="00AF4F6D"/>
    <w:rsid w:val="00AF742F"/>
    <w:rsid w:val="00B01AD2"/>
    <w:rsid w:val="00B05A0B"/>
    <w:rsid w:val="00B2627E"/>
    <w:rsid w:val="00B32E36"/>
    <w:rsid w:val="00B34370"/>
    <w:rsid w:val="00B62A17"/>
    <w:rsid w:val="00B738FE"/>
    <w:rsid w:val="00B7796B"/>
    <w:rsid w:val="00B9092E"/>
    <w:rsid w:val="00B92792"/>
    <w:rsid w:val="00BA0DF8"/>
    <w:rsid w:val="00BA6940"/>
    <w:rsid w:val="00BC0024"/>
    <w:rsid w:val="00BD0D35"/>
    <w:rsid w:val="00BE3337"/>
    <w:rsid w:val="00C41DB1"/>
    <w:rsid w:val="00C630D4"/>
    <w:rsid w:val="00C67FDC"/>
    <w:rsid w:val="00C84EF6"/>
    <w:rsid w:val="00C85044"/>
    <w:rsid w:val="00CB0CEC"/>
    <w:rsid w:val="00CB1A13"/>
    <w:rsid w:val="00CD6175"/>
    <w:rsid w:val="00CF5114"/>
    <w:rsid w:val="00D34F59"/>
    <w:rsid w:val="00D353B6"/>
    <w:rsid w:val="00D44408"/>
    <w:rsid w:val="00D47753"/>
    <w:rsid w:val="00D61DF9"/>
    <w:rsid w:val="00D76F56"/>
    <w:rsid w:val="00DA488A"/>
    <w:rsid w:val="00DC4BBB"/>
    <w:rsid w:val="00DE1878"/>
    <w:rsid w:val="00DF3A2A"/>
    <w:rsid w:val="00E233CB"/>
    <w:rsid w:val="00EB1F2A"/>
    <w:rsid w:val="00EC3C92"/>
    <w:rsid w:val="00ED32FD"/>
    <w:rsid w:val="00ED6FBC"/>
    <w:rsid w:val="00EE3C54"/>
    <w:rsid w:val="00EF79B5"/>
    <w:rsid w:val="00F113B0"/>
    <w:rsid w:val="00F3063C"/>
    <w:rsid w:val="00F42291"/>
    <w:rsid w:val="00F45E1E"/>
    <w:rsid w:val="00F4758F"/>
    <w:rsid w:val="00F632A8"/>
    <w:rsid w:val="00F75F6E"/>
    <w:rsid w:val="00F80062"/>
    <w:rsid w:val="00F92165"/>
    <w:rsid w:val="00FA5F12"/>
    <w:rsid w:val="00FA641D"/>
    <w:rsid w:val="00FC09B1"/>
    <w:rsid w:val="00FC757A"/>
    <w:rsid w:val="00FD2BF2"/>
    <w:rsid w:val="00FD7C1E"/>
    <w:rsid w:val="00FE6BE4"/>
    <w:rsid w:val="00FE74C4"/>
    <w:rsid w:val="00FF4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5D047"/>
  <w15:docId w15:val="{E0792FB4-F93D-4DF6-8A35-68D0BDA86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193"/>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BD0D35"/>
    <w:pPr>
      <w:spacing w:before="100" w:beforeAutospacing="1" w:after="100" w:afterAutospacing="1"/>
    </w:pPr>
    <w:rPr>
      <w:rFonts w:eastAsia="Times New Roman" w:cs="Times New Roman"/>
      <w:sz w:val="24"/>
      <w:szCs w:val="24"/>
      <w:lang w:val="en-CA" w:eastAsia="en-CA"/>
    </w:rPr>
  </w:style>
  <w:style w:type="paragraph" w:styleId="Header">
    <w:name w:val="header"/>
    <w:basedOn w:val="Normal"/>
    <w:link w:val="HeaderChar"/>
    <w:uiPriority w:val="99"/>
    <w:unhideWhenUsed/>
    <w:rsid w:val="000B119E"/>
    <w:pPr>
      <w:tabs>
        <w:tab w:val="center" w:pos="4680"/>
        <w:tab w:val="right" w:pos="9360"/>
      </w:tabs>
    </w:pPr>
  </w:style>
  <w:style w:type="character" w:customStyle="1" w:styleId="HeaderChar">
    <w:name w:val="Header Char"/>
    <w:basedOn w:val="DefaultParagraphFont"/>
    <w:link w:val="Header"/>
    <w:uiPriority w:val="99"/>
    <w:rsid w:val="000B119E"/>
  </w:style>
  <w:style w:type="paragraph" w:styleId="Footer">
    <w:name w:val="footer"/>
    <w:basedOn w:val="Normal"/>
    <w:link w:val="FooterChar"/>
    <w:uiPriority w:val="99"/>
    <w:unhideWhenUsed/>
    <w:rsid w:val="000B119E"/>
    <w:pPr>
      <w:tabs>
        <w:tab w:val="center" w:pos="4680"/>
        <w:tab w:val="right" w:pos="9360"/>
      </w:tabs>
    </w:pPr>
  </w:style>
  <w:style w:type="character" w:customStyle="1" w:styleId="FooterChar">
    <w:name w:val="Footer Char"/>
    <w:basedOn w:val="DefaultParagraphFont"/>
    <w:link w:val="Footer"/>
    <w:uiPriority w:val="99"/>
    <w:rsid w:val="000B119E"/>
  </w:style>
  <w:style w:type="paragraph" w:styleId="BalloonText">
    <w:name w:val="Balloon Text"/>
    <w:basedOn w:val="Normal"/>
    <w:link w:val="BalloonTextChar"/>
    <w:uiPriority w:val="99"/>
    <w:semiHidden/>
    <w:unhideWhenUsed/>
    <w:rsid w:val="00B738FE"/>
    <w:rPr>
      <w:rFonts w:ascii="Tahoma" w:hAnsi="Tahoma" w:cs="Tahoma"/>
      <w:sz w:val="16"/>
      <w:szCs w:val="16"/>
    </w:rPr>
  </w:style>
  <w:style w:type="character" w:customStyle="1" w:styleId="BalloonTextChar">
    <w:name w:val="Balloon Text Char"/>
    <w:basedOn w:val="DefaultParagraphFont"/>
    <w:link w:val="BalloonText"/>
    <w:uiPriority w:val="99"/>
    <w:semiHidden/>
    <w:rsid w:val="00B738FE"/>
    <w:rPr>
      <w:rFonts w:ascii="Tahoma" w:hAnsi="Tahoma" w:cs="Tahoma"/>
      <w:sz w:val="16"/>
      <w:szCs w:val="16"/>
    </w:rPr>
  </w:style>
  <w:style w:type="character" w:customStyle="1" w:styleId="Bodytext2">
    <w:name w:val="Body text (2)_"/>
    <w:basedOn w:val="DefaultParagraphFont"/>
    <w:link w:val="Bodytext20"/>
    <w:rsid w:val="004A2748"/>
    <w:rPr>
      <w:rFonts w:eastAsia="Times New Roman" w:cs="Times New Roman"/>
      <w:sz w:val="22"/>
    </w:rPr>
  </w:style>
  <w:style w:type="paragraph" w:customStyle="1" w:styleId="Bodytext20">
    <w:name w:val="Body text (2)"/>
    <w:basedOn w:val="Normal"/>
    <w:link w:val="Bodytext2"/>
    <w:rsid w:val="004A2748"/>
    <w:pPr>
      <w:widowControl w:val="0"/>
      <w:spacing w:after="150" w:line="264" w:lineRule="auto"/>
    </w:pPr>
    <w:rPr>
      <w:rFonts w:eastAsia="Times New Roman" w:cs="Times New Roman"/>
      <w:sz w:val="22"/>
    </w:rPr>
  </w:style>
  <w:style w:type="paragraph" w:styleId="FootnoteText">
    <w:name w:val="footnote text"/>
    <w:basedOn w:val="Normal"/>
    <w:link w:val="FootnoteTextChar"/>
    <w:uiPriority w:val="99"/>
    <w:semiHidden/>
    <w:unhideWhenUsed/>
    <w:rsid w:val="00206B34"/>
    <w:rPr>
      <w:sz w:val="20"/>
      <w:szCs w:val="20"/>
    </w:rPr>
  </w:style>
  <w:style w:type="character" w:customStyle="1" w:styleId="FootnoteTextChar">
    <w:name w:val="Footnote Text Char"/>
    <w:basedOn w:val="DefaultParagraphFont"/>
    <w:link w:val="FootnoteText"/>
    <w:uiPriority w:val="99"/>
    <w:semiHidden/>
    <w:rsid w:val="00206B34"/>
    <w:rPr>
      <w:sz w:val="20"/>
      <w:szCs w:val="20"/>
    </w:rPr>
  </w:style>
  <w:style w:type="character" w:styleId="FootnoteReference">
    <w:name w:val="footnote reference"/>
    <w:basedOn w:val="DefaultParagraphFont"/>
    <w:uiPriority w:val="99"/>
    <w:semiHidden/>
    <w:unhideWhenUsed/>
    <w:rsid w:val="00206B34"/>
    <w:rPr>
      <w:vertAlign w:val="superscript"/>
    </w:rPr>
  </w:style>
  <w:style w:type="paragraph" w:styleId="ListParagraph">
    <w:name w:val="List Paragraph"/>
    <w:basedOn w:val="Normal"/>
    <w:uiPriority w:val="34"/>
    <w:qFormat/>
    <w:rsid w:val="009406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1393D9-4B5D-4AF8-B18B-1C4DCEFCB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682</TotalTime>
  <Pages>7</Pages>
  <Words>2115</Words>
  <Characters>12060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Administrator</cp:lastModifiedBy>
  <cp:revision>99</cp:revision>
  <cp:lastPrinted>2026-09-25T07:35:00Z</cp:lastPrinted>
  <dcterms:created xsi:type="dcterms:W3CDTF">2020-08-25T07:41:00Z</dcterms:created>
  <dcterms:modified xsi:type="dcterms:W3CDTF">2026-10-08T11:35:00Z</dcterms:modified>
</cp:coreProperties>
</file>