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AC16A" w14:textId="77777777" w:rsidR="00590AC2" w:rsidRPr="004772C2" w:rsidRDefault="00590AC2" w:rsidP="004772C2">
      <w:pPr>
        <w:spacing w:line="360" w:lineRule="auto"/>
        <w:ind w:left="29"/>
        <w:jc w:val="both"/>
        <w:rPr>
          <w:rFonts w:asciiTheme="minorHAnsi" w:hAnsiTheme="minorHAnsi" w:cstheme="minorHAnsi"/>
          <w:b/>
          <w:color w:val="231F20"/>
          <w:sz w:val="28"/>
          <w:szCs w:val="28"/>
        </w:rPr>
      </w:pPr>
    </w:p>
    <w:p w14:paraId="4E581A9F" w14:textId="218C5A23" w:rsidR="002C5E46" w:rsidRPr="004772C2" w:rsidRDefault="002C5E46" w:rsidP="004772C2">
      <w:pPr>
        <w:spacing w:line="360" w:lineRule="auto"/>
        <w:ind w:left="29"/>
        <w:jc w:val="both"/>
        <w:rPr>
          <w:rFonts w:asciiTheme="minorHAnsi" w:hAnsiTheme="minorHAnsi" w:cstheme="minorHAnsi"/>
          <w:b/>
          <w:sz w:val="28"/>
          <w:szCs w:val="28"/>
        </w:rPr>
      </w:pPr>
      <w:r w:rsidRPr="004772C2">
        <w:rPr>
          <w:rFonts w:asciiTheme="minorHAnsi" w:hAnsiTheme="minorHAnsi" w:cstheme="minorHAnsi"/>
          <w:b/>
          <w:color w:val="231F20"/>
          <w:sz w:val="28"/>
          <w:szCs w:val="28"/>
        </w:rPr>
        <w:t>ISO 7076-1:2012(E)</w:t>
      </w:r>
    </w:p>
    <w:p w14:paraId="25021EB4" w14:textId="77777777" w:rsidR="002C5E46" w:rsidRPr="004772C2" w:rsidRDefault="002C5E46" w:rsidP="004772C2">
      <w:pPr>
        <w:pStyle w:val="BodyText"/>
        <w:spacing w:line="360" w:lineRule="auto"/>
        <w:jc w:val="both"/>
        <w:rPr>
          <w:rFonts w:asciiTheme="minorHAnsi" w:hAnsiTheme="minorHAnsi" w:cstheme="minorHAnsi"/>
          <w:b/>
          <w:sz w:val="28"/>
          <w:szCs w:val="28"/>
        </w:rPr>
      </w:pPr>
    </w:p>
    <w:p w14:paraId="5D60AA2B" w14:textId="77777777" w:rsidR="002C5E46" w:rsidRPr="004772C2" w:rsidRDefault="002C5E46" w:rsidP="004772C2">
      <w:pPr>
        <w:pStyle w:val="BodyText"/>
        <w:spacing w:line="360" w:lineRule="auto"/>
        <w:jc w:val="both"/>
        <w:rPr>
          <w:rFonts w:asciiTheme="minorHAnsi" w:hAnsiTheme="minorHAnsi" w:cstheme="minorHAnsi"/>
          <w:b/>
          <w:sz w:val="28"/>
          <w:szCs w:val="28"/>
        </w:rPr>
      </w:pPr>
    </w:p>
    <w:p w14:paraId="606D1819" w14:textId="77777777" w:rsidR="002C5E46" w:rsidRPr="004772C2" w:rsidRDefault="002C5E46" w:rsidP="004772C2">
      <w:pPr>
        <w:pStyle w:val="BodyText"/>
        <w:spacing w:line="360" w:lineRule="auto"/>
        <w:jc w:val="both"/>
        <w:rPr>
          <w:rFonts w:asciiTheme="minorHAnsi" w:hAnsiTheme="minorHAnsi" w:cstheme="minorHAnsi"/>
          <w:b/>
          <w:sz w:val="28"/>
          <w:szCs w:val="28"/>
        </w:rPr>
      </w:pPr>
    </w:p>
    <w:p w14:paraId="127CF900" w14:textId="77777777" w:rsidR="002C5E46" w:rsidRPr="004772C2" w:rsidRDefault="002C5E46" w:rsidP="004772C2">
      <w:pPr>
        <w:pStyle w:val="BodyText"/>
        <w:spacing w:line="360" w:lineRule="auto"/>
        <w:jc w:val="both"/>
        <w:rPr>
          <w:rFonts w:asciiTheme="minorHAnsi" w:hAnsiTheme="minorHAnsi" w:cstheme="minorHAnsi"/>
          <w:b/>
          <w:sz w:val="28"/>
          <w:szCs w:val="28"/>
        </w:rPr>
      </w:pPr>
    </w:p>
    <w:p w14:paraId="5F692BB2" w14:textId="77777777" w:rsidR="002C5E46" w:rsidRPr="004772C2" w:rsidRDefault="002C5E46" w:rsidP="004772C2">
      <w:pPr>
        <w:pStyle w:val="BodyText"/>
        <w:spacing w:line="360" w:lineRule="auto"/>
        <w:jc w:val="both"/>
        <w:rPr>
          <w:rFonts w:asciiTheme="minorHAnsi" w:hAnsiTheme="minorHAnsi" w:cstheme="minorHAnsi"/>
          <w:b/>
          <w:sz w:val="28"/>
          <w:szCs w:val="28"/>
        </w:rPr>
      </w:pPr>
    </w:p>
    <w:p w14:paraId="60BE3C6E" w14:textId="77777777" w:rsidR="002C5E46" w:rsidRPr="004772C2" w:rsidRDefault="002C5E46" w:rsidP="004772C2">
      <w:pPr>
        <w:pStyle w:val="BodyText"/>
        <w:spacing w:line="360" w:lineRule="auto"/>
        <w:jc w:val="both"/>
        <w:rPr>
          <w:rFonts w:asciiTheme="minorHAnsi" w:hAnsiTheme="minorHAnsi" w:cstheme="minorHAnsi"/>
          <w:b/>
          <w:sz w:val="28"/>
          <w:szCs w:val="28"/>
        </w:rPr>
      </w:pPr>
    </w:p>
    <w:p w14:paraId="7D212FF5" w14:textId="77777777" w:rsidR="002C5E46" w:rsidRPr="004772C2" w:rsidRDefault="002C5E46" w:rsidP="004772C2">
      <w:pPr>
        <w:pStyle w:val="BodyText"/>
        <w:spacing w:line="360" w:lineRule="auto"/>
        <w:jc w:val="both"/>
        <w:rPr>
          <w:rFonts w:asciiTheme="minorHAnsi" w:hAnsiTheme="minorHAnsi" w:cstheme="minorHAnsi"/>
          <w:b/>
          <w:sz w:val="28"/>
          <w:szCs w:val="28"/>
        </w:rPr>
      </w:pPr>
    </w:p>
    <w:p w14:paraId="2DBB9D3E" w14:textId="77777777" w:rsidR="002C5E46" w:rsidRPr="004772C2" w:rsidRDefault="002C5E46" w:rsidP="004772C2">
      <w:pPr>
        <w:pStyle w:val="BodyText"/>
        <w:spacing w:line="360" w:lineRule="auto"/>
        <w:jc w:val="both"/>
        <w:rPr>
          <w:rFonts w:asciiTheme="minorHAnsi" w:hAnsiTheme="minorHAnsi" w:cstheme="minorHAnsi"/>
          <w:b/>
          <w:sz w:val="28"/>
          <w:szCs w:val="28"/>
        </w:rPr>
      </w:pPr>
    </w:p>
    <w:p w14:paraId="118C22E0" w14:textId="77777777" w:rsidR="002C5E46" w:rsidRPr="004772C2" w:rsidRDefault="002C5E46" w:rsidP="004772C2">
      <w:pPr>
        <w:pStyle w:val="BodyText"/>
        <w:spacing w:line="360" w:lineRule="auto"/>
        <w:jc w:val="both"/>
        <w:rPr>
          <w:rFonts w:asciiTheme="minorHAnsi" w:hAnsiTheme="minorHAnsi" w:cstheme="minorHAnsi"/>
          <w:b/>
          <w:sz w:val="28"/>
          <w:szCs w:val="28"/>
        </w:rPr>
      </w:pPr>
      <w:r w:rsidRPr="004772C2">
        <w:rPr>
          <w:rFonts w:asciiTheme="minorHAnsi" w:hAnsiTheme="minorHAnsi" w:cstheme="minorHAnsi"/>
          <w:b/>
          <w:noProof/>
          <w:sz w:val="28"/>
          <w:szCs w:val="28"/>
        </w:rPr>
        <w:drawing>
          <wp:anchor distT="0" distB="0" distL="0" distR="0" simplePos="0" relativeHeight="251660288" behindDoc="0" locked="0" layoutInCell="1" allowOverlap="1" wp14:anchorId="2511692A" wp14:editId="0E1D8C31">
            <wp:simplePos x="0" y="0"/>
            <wp:positionH relativeFrom="page">
              <wp:posOffset>1071880</wp:posOffset>
            </wp:positionH>
            <wp:positionV relativeFrom="paragraph">
              <wp:posOffset>140335</wp:posOffset>
            </wp:positionV>
            <wp:extent cx="490905" cy="430301"/>
            <wp:effectExtent l="0" t="0" r="0" b="0"/>
            <wp:wrapNone/>
            <wp:docPr id="17" name="Image 17" descr="A black and white triangle sign with a exclamation mark&#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black and white triangle sign with a exclamation mark&#10;&#10;AI-generated content may be incorrect."/>
                    <pic:cNvPicPr/>
                  </pic:nvPicPr>
                  <pic:blipFill>
                    <a:blip r:embed="rId8" cstate="print"/>
                    <a:stretch>
                      <a:fillRect/>
                    </a:stretch>
                  </pic:blipFill>
                  <pic:spPr>
                    <a:xfrm>
                      <a:off x="0" y="0"/>
                      <a:ext cx="490905" cy="430301"/>
                    </a:xfrm>
                    <a:prstGeom prst="rect">
                      <a:avLst/>
                    </a:prstGeom>
                  </pic:spPr>
                </pic:pic>
              </a:graphicData>
            </a:graphic>
          </wp:anchor>
        </w:drawing>
      </w:r>
    </w:p>
    <w:p w14:paraId="4822AC90" w14:textId="00434A87" w:rsidR="002C5E46" w:rsidRPr="004772C2" w:rsidRDefault="002D6D85" w:rsidP="004772C2">
      <w:pPr>
        <w:spacing w:line="360" w:lineRule="auto"/>
        <w:ind w:left="1162"/>
        <w:jc w:val="both"/>
        <w:rPr>
          <w:rFonts w:asciiTheme="minorHAnsi" w:hAnsiTheme="minorHAnsi" w:cstheme="minorHAnsi"/>
          <w:b/>
          <w:sz w:val="28"/>
          <w:szCs w:val="28"/>
        </w:rPr>
      </w:pPr>
      <w:r w:rsidRPr="004772C2">
        <w:rPr>
          <w:rFonts w:asciiTheme="minorHAnsi" w:hAnsiTheme="minorHAnsi" w:cstheme="minorHAnsi"/>
          <w:b/>
          <w:color w:val="231F20"/>
          <w:sz w:val="28"/>
          <w:szCs w:val="28"/>
        </w:rPr>
        <w:t>TÀI LIỆU ĐƯỢC BẢO HỘ BẢN QUYỀN</w:t>
      </w:r>
    </w:p>
    <w:p w14:paraId="7542EB33" w14:textId="77777777" w:rsidR="002C5E46" w:rsidRPr="004772C2" w:rsidRDefault="002C5E46" w:rsidP="004772C2">
      <w:pPr>
        <w:pStyle w:val="BodyText"/>
        <w:spacing w:line="360" w:lineRule="auto"/>
        <w:jc w:val="both"/>
        <w:rPr>
          <w:rFonts w:asciiTheme="minorHAnsi" w:hAnsiTheme="minorHAnsi" w:cstheme="minorHAnsi"/>
          <w:b/>
          <w:sz w:val="28"/>
          <w:szCs w:val="28"/>
        </w:rPr>
      </w:pPr>
    </w:p>
    <w:p w14:paraId="2345EA08" w14:textId="77777777" w:rsidR="002C5E46" w:rsidRPr="004772C2" w:rsidRDefault="002C5E46" w:rsidP="004772C2">
      <w:pPr>
        <w:spacing w:line="360" w:lineRule="auto"/>
        <w:ind w:left="29"/>
        <w:jc w:val="both"/>
        <w:rPr>
          <w:rFonts w:asciiTheme="minorHAnsi" w:hAnsiTheme="minorHAnsi" w:cstheme="minorHAnsi"/>
          <w:sz w:val="28"/>
          <w:szCs w:val="28"/>
        </w:rPr>
      </w:pPr>
      <w:proofErr w:type="gramStart"/>
      <w:r w:rsidRPr="004772C2">
        <w:rPr>
          <w:rFonts w:asciiTheme="minorHAnsi" w:hAnsiTheme="minorHAnsi" w:cstheme="minorHAnsi"/>
          <w:color w:val="231F20"/>
          <w:sz w:val="28"/>
          <w:szCs w:val="28"/>
        </w:rPr>
        <w:t>©  ISO</w:t>
      </w:r>
      <w:proofErr w:type="gramEnd"/>
      <w:r w:rsidRPr="004772C2">
        <w:rPr>
          <w:rFonts w:asciiTheme="minorHAnsi" w:hAnsiTheme="minorHAnsi" w:cstheme="minorHAnsi"/>
          <w:color w:val="231F20"/>
          <w:sz w:val="28"/>
          <w:szCs w:val="28"/>
        </w:rPr>
        <w:t xml:space="preserve"> 2012</w:t>
      </w:r>
    </w:p>
    <w:p w14:paraId="4C2FFAF7" w14:textId="1CDC10D0" w:rsidR="002C5E46" w:rsidRPr="004772C2" w:rsidRDefault="002D6D85" w:rsidP="004772C2">
      <w:pPr>
        <w:spacing w:line="360" w:lineRule="auto"/>
        <w:ind w:left="29" w:right="706"/>
        <w:jc w:val="both"/>
        <w:rPr>
          <w:rFonts w:asciiTheme="minorHAnsi" w:hAnsiTheme="minorHAnsi" w:cstheme="minorHAnsi"/>
          <w:sz w:val="28"/>
          <w:szCs w:val="28"/>
        </w:rPr>
      </w:pPr>
      <w:r w:rsidRPr="004772C2">
        <w:rPr>
          <w:rFonts w:asciiTheme="minorHAnsi" w:hAnsiTheme="minorHAnsi" w:cstheme="minorHAnsi"/>
          <w:color w:val="231F20"/>
          <w:sz w:val="28"/>
          <w:szCs w:val="28"/>
        </w:rPr>
        <w:t>Mọi quyền được bảo lưu. Trừ khi có quy định khác, không được phép sao chép hoặc sử dụng bất kỳ phần nào của ấn phẩm này, dưới bất kỳ hình thức hoặc bằng bất kỳ phương tiện nào, điện tử hoặc cơ học, bao gồm sao chụp và vi phim, nếu không có sự cho phép bằng văn bản của ISO tại địa chỉ dưới đây hoặc của cơ quan thành viên ISO tại quốc gia của bên yêu cầu.</w:t>
      </w:r>
    </w:p>
    <w:p w14:paraId="67BBA933" w14:textId="4053D7CB" w:rsidR="002C5E46" w:rsidRPr="004772C2" w:rsidRDefault="002C5E46" w:rsidP="004772C2">
      <w:pPr>
        <w:spacing w:line="360" w:lineRule="auto"/>
        <w:ind w:left="284"/>
        <w:jc w:val="both"/>
        <w:rPr>
          <w:rFonts w:asciiTheme="minorHAnsi" w:hAnsiTheme="minorHAnsi" w:cstheme="minorHAnsi"/>
          <w:sz w:val="28"/>
          <w:szCs w:val="28"/>
        </w:rPr>
      </w:pPr>
      <w:r w:rsidRPr="004772C2">
        <w:rPr>
          <w:rFonts w:asciiTheme="minorHAnsi" w:hAnsiTheme="minorHAnsi" w:cstheme="minorHAnsi"/>
          <w:color w:val="231F20"/>
          <w:sz w:val="28"/>
          <w:szCs w:val="28"/>
        </w:rPr>
        <w:t xml:space="preserve">ISO </w:t>
      </w:r>
      <w:r w:rsidR="002D6D85" w:rsidRPr="004772C2">
        <w:rPr>
          <w:rFonts w:asciiTheme="minorHAnsi" w:hAnsiTheme="minorHAnsi" w:cstheme="minorHAnsi"/>
          <w:color w:val="231F20"/>
          <w:sz w:val="28"/>
          <w:szCs w:val="28"/>
        </w:rPr>
        <w:t>Văn phòng bản quyền</w:t>
      </w:r>
    </w:p>
    <w:p w14:paraId="2556F0B5" w14:textId="27FD7D4C" w:rsidR="002C5E46" w:rsidRPr="004772C2" w:rsidRDefault="002D6D85" w:rsidP="004772C2">
      <w:pPr>
        <w:spacing w:line="360" w:lineRule="auto"/>
        <w:ind w:left="284"/>
        <w:jc w:val="both"/>
        <w:rPr>
          <w:rFonts w:asciiTheme="minorHAnsi" w:hAnsiTheme="minorHAnsi" w:cstheme="minorHAnsi"/>
          <w:sz w:val="28"/>
          <w:szCs w:val="28"/>
        </w:rPr>
      </w:pPr>
      <w:r w:rsidRPr="004772C2">
        <w:rPr>
          <w:rFonts w:asciiTheme="minorHAnsi" w:hAnsiTheme="minorHAnsi" w:cstheme="minorHAnsi"/>
          <w:color w:val="231F20"/>
          <w:sz w:val="28"/>
          <w:szCs w:val="28"/>
        </w:rPr>
        <w:t>Hộp thư</w:t>
      </w:r>
      <w:r w:rsidR="009B40E4" w:rsidRPr="004772C2">
        <w:rPr>
          <w:rFonts w:asciiTheme="minorHAnsi" w:hAnsiTheme="minorHAnsi" w:cstheme="minorHAnsi"/>
          <w:color w:val="231F20"/>
          <w:sz w:val="28"/>
          <w:szCs w:val="28"/>
        </w:rPr>
        <w:t>:</w:t>
      </w:r>
      <w:r w:rsidR="002C5E46" w:rsidRPr="004772C2">
        <w:rPr>
          <w:rFonts w:asciiTheme="minorHAnsi" w:hAnsiTheme="minorHAnsi" w:cstheme="minorHAnsi"/>
          <w:color w:val="231F20"/>
          <w:sz w:val="28"/>
          <w:szCs w:val="28"/>
        </w:rPr>
        <w:t xml:space="preserve"> 56 • CH-1211 Geneva 20</w:t>
      </w:r>
    </w:p>
    <w:p w14:paraId="135D07CE" w14:textId="3DC0C976" w:rsidR="002C5E46" w:rsidRPr="004772C2" w:rsidRDefault="002D6D85" w:rsidP="004772C2">
      <w:pPr>
        <w:spacing w:line="360" w:lineRule="auto"/>
        <w:ind w:left="284"/>
        <w:jc w:val="both"/>
        <w:rPr>
          <w:rFonts w:asciiTheme="minorHAnsi" w:hAnsiTheme="minorHAnsi" w:cstheme="minorHAnsi"/>
          <w:sz w:val="28"/>
          <w:szCs w:val="28"/>
        </w:rPr>
      </w:pPr>
      <w:r w:rsidRPr="004772C2">
        <w:rPr>
          <w:rFonts w:asciiTheme="minorHAnsi" w:hAnsiTheme="minorHAnsi" w:cstheme="minorHAnsi"/>
          <w:color w:val="231F20"/>
          <w:sz w:val="28"/>
          <w:szCs w:val="28"/>
        </w:rPr>
        <w:t>Điện thoại</w:t>
      </w:r>
      <w:r w:rsidR="009B40E4" w:rsidRPr="004772C2">
        <w:rPr>
          <w:rFonts w:asciiTheme="minorHAnsi" w:hAnsiTheme="minorHAnsi" w:cstheme="minorHAnsi"/>
          <w:color w:val="231F20"/>
          <w:sz w:val="28"/>
          <w:szCs w:val="28"/>
        </w:rPr>
        <w:t>:</w:t>
      </w:r>
      <w:r w:rsidR="002C5E46" w:rsidRPr="004772C2">
        <w:rPr>
          <w:rFonts w:asciiTheme="minorHAnsi" w:hAnsiTheme="minorHAnsi" w:cstheme="minorHAnsi"/>
          <w:color w:val="231F20"/>
          <w:sz w:val="28"/>
          <w:szCs w:val="28"/>
        </w:rPr>
        <w:t xml:space="preserve"> + 41 22 749 01 11</w:t>
      </w:r>
    </w:p>
    <w:p w14:paraId="73011837" w14:textId="6BB19C67" w:rsidR="002C5E46" w:rsidRPr="004772C2" w:rsidRDefault="002C5E46" w:rsidP="004772C2">
      <w:pPr>
        <w:spacing w:line="360" w:lineRule="auto"/>
        <w:ind w:left="284"/>
        <w:jc w:val="both"/>
        <w:rPr>
          <w:rFonts w:asciiTheme="minorHAnsi" w:hAnsiTheme="minorHAnsi" w:cstheme="minorHAnsi"/>
          <w:sz w:val="28"/>
          <w:szCs w:val="28"/>
        </w:rPr>
      </w:pPr>
      <w:r w:rsidRPr="004772C2">
        <w:rPr>
          <w:rFonts w:asciiTheme="minorHAnsi" w:hAnsiTheme="minorHAnsi" w:cstheme="minorHAnsi"/>
          <w:color w:val="231F20"/>
          <w:sz w:val="28"/>
          <w:szCs w:val="28"/>
        </w:rPr>
        <w:t>Fax</w:t>
      </w:r>
      <w:r w:rsidR="009B40E4" w:rsidRPr="004772C2">
        <w:rPr>
          <w:rFonts w:asciiTheme="minorHAnsi" w:hAnsiTheme="minorHAnsi" w:cstheme="minorHAnsi"/>
          <w:color w:val="231F20"/>
          <w:sz w:val="28"/>
          <w:szCs w:val="28"/>
        </w:rPr>
        <w:t>:</w:t>
      </w:r>
      <w:r w:rsidRPr="004772C2">
        <w:rPr>
          <w:rFonts w:asciiTheme="minorHAnsi" w:hAnsiTheme="minorHAnsi" w:cstheme="minorHAnsi"/>
          <w:color w:val="231F20"/>
          <w:sz w:val="28"/>
          <w:szCs w:val="28"/>
        </w:rPr>
        <w:t xml:space="preserve"> + 41 22 749 09 47</w:t>
      </w:r>
    </w:p>
    <w:p w14:paraId="0C0AE088" w14:textId="2667804C" w:rsidR="002C5E46" w:rsidRPr="004772C2" w:rsidRDefault="002C5E46" w:rsidP="004772C2">
      <w:pPr>
        <w:spacing w:line="360" w:lineRule="auto"/>
        <w:ind w:left="284"/>
        <w:jc w:val="both"/>
        <w:rPr>
          <w:rFonts w:asciiTheme="minorHAnsi" w:hAnsiTheme="minorHAnsi" w:cstheme="minorHAnsi"/>
          <w:sz w:val="28"/>
          <w:szCs w:val="28"/>
        </w:rPr>
      </w:pPr>
      <w:r w:rsidRPr="004772C2">
        <w:rPr>
          <w:rFonts w:asciiTheme="minorHAnsi" w:hAnsiTheme="minorHAnsi" w:cstheme="minorHAnsi"/>
          <w:color w:val="231F20"/>
          <w:sz w:val="28"/>
          <w:szCs w:val="28"/>
        </w:rPr>
        <w:t>E-mail</w:t>
      </w:r>
      <w:r w:rsidR="009B40E4" w:rsidRPr="004772C2">
        <w:rPr>
          <w:rFonts w:asciiTheme="minorHAnsi" w:hAnsiTheme="minorHAnsi" w:cstheme="minorHAnsi"/>
          <w:color w:val="231F20"/>
          <w:sz w:val="28"/>
          <w:szCs w:val="28"/>
        </w:rPr>
        <w:t>:</w:t>
      </w:r>
      <w:r w:rsidRPr="004772C2">
        <w:rPr>
          <w:rFonts w:asciiTheme="minorHAnsi" w:hAnsiTheme="minorHAnsi" w:cstheme="minorHAnsi"/>
          <w:color w:val="231F20"/>
          <w:sz w:val="28"/>
          <w:szCs w:val="28"/>
        </w:rPr>
        <w:t xml:space="preserve"> </w:t>
      </w:r>
      <w:hyperlink r:id="rId9">
        <w:r w:rsidRPr="004772C2">
          <w:rPr>
            <w:rFonts w:asciiTheme="minorHAnsi" w:hAnsiTheme="minorHAnsi" w:cstheme="minorHAnsi"/>
            <w:color w:val="231F20"/>
            <w:sz w:val="28"/>
            <w:szCs w:val="28"/>
          </w:rPr>
          <w:t>copyright@iso.org</w:t>
        </w:r>
      </w:hyperlink>
    </w:p>
    <w:p w14:paraId="18548046" w14:textId="77777777" w:rsidR="002C5E46" w:rsidRPr="004772C2" w:rsidRDefault="002C5E46" w:rsidP="004772C2">
      <w:pPr>
        <w:spacing w:line="360" w:lineRule="auto"/>
        <w:ind w:left="284"/>
        <w:jc w:val="both"/>
        <w:rPr>
          <w:rFonts w:asciiTheme="minorHAnsi" w:hAnsiTheme="minorHAnsi" w:cstheme="minorHAnsi"/>
          <w:sz w:val="28"/>
          <w:szCs w:val="28"/>
        </w:rPr>
      </w:pPr>
      <w:r w:rsidRPr="004772C2">
        <w:rPr>
          <w:rFonts w:asciiTheme="minorHAnsi" w:hAnsiTheme="minorHAnsi" w:cstheme="minorHAnsi"/>
          <w:color w:val="231F20"/>
          <w:sz w:val="28"/>
          <w:szCs w:val="28"/>
        </w:rPr>
        <w:t xml:space="preserve">Web </w:t>
      </w:r>
      <w:hyperlink r:id="rId10">
        <w:r w:rsidRPr="004772C2">
          <w:rPr>
            <w:rFonts w:asciiTheme="minorHAnsi" w:hAnsiTheme="minorHAnsi" w:cstheme="minorHAnsi"/>
            <w:color w:val="231F20"/>
            <w:sz w:val="28"/>
            <w:szCs w:val="28"/>
          </w:rPr>
          <w:t>www.iso.org</w:t>
        </w:r>
      </w:hyperlink>
    </w:p>
    <w:p w14:paraId="6828EBD0" w14:textId="4F8785F3" w:rsidR="007927EF" w:rsidRPr="004772C2" w:rsidRDefault="009B40E4" w:rsidP="004772C2">
      <w:pPr>
        <w:tabs>
          <w:tab w:val="left" w:pos="3660"/>
        </w:tabs>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Xuất bản tại</w:t>
      </w:r>
      <w:r w:rsidR="002C5E46" w:rsidRPr="004772C2">
        <w:rPr>
          <w:rFonts w:asciiTheme="minorHAnsi" w:hAnsiTheme="minorHAnsi" w:cstheme="minorHAnsi"/>
          <w:color w:val="231F20"/>
          <w:sz w:val="28"/>
          <w:szCs w:val="28"/>
        </w:rPr>
        <w:t xml:space="preserve"> </w:t>
      </w:r>
      <w:r w:rsidRPr="004772C2">
        <w:rPr>
          <w:rFonts w:asciiTheme="minorHAnsi" w:hAnsiTheme="minorHAnsi" w:cstheme="minorHAnsi"/>
          <w:color w:val="231F20"/>
          <w:sz w:val="28"/>
          <w:szCs w:val="28"/>
        </w:rPr>
        <w:t>Thụy Sĩ</w:t>
      </w:r>
    </w:p>
    <w:p w14:paraId="29314FBD" w14:textId="77777777" w:rsidR="004772C2" w:rsidRPr="004772C2" w:rsidRDefault="004772C2" w:rsidP="004772C2">
      <w:pPr>
        <w:tabs>
          <w:tab w:val="left" w:pos="3660"/>
        </w:tabs>
        <w:spacing w:line="360" w:lineRule="auto"/>
        <w:ind w:left="29"/>
        <w:jc w:val="both"/>
        <w:rPr>
          <w:rFonts w:asciiTheme="minorHAnsi" w:hAnsiTheme="minorHAnsi" w:cstheme="minorHAnsi"/>
          <w:color w:val="231F20"/>
          <w:sz w:val="28"/>
          <w:szCs w:val="28"/>
        </w:rPr>
      </w:pPr>
    </w:p>
    <w:p w14:paraId="41FB0D76" w14:textId="77777777" w:rsidR="004772C2" w:rsidRPr="004772C2" w:rsidRDefault="004772C2" w:rsidP="004772C2">
      <w:pPr>
        <w:tabs>
          <w:tab w:val="left" w:pos="3660"/>
        </w:tabs>
        <w:spacing w:line="360" w:lineRule="auto"/>
        <w:ind w:left="29"/>
        <w:jc w:val="both"/>
        <w:rPr>
          <w:rFonts w:asciiTheme="minorHAnsi" w:hAnsiTheme="minorHAnsi" w:cstheme="minorHAnsi"/>
          <w:color w:val="231F20"/>
          <w:sz w:val="28"/>
          <w:szCs w:val="28"/>
        </w:rPr>
      </w:pPr>
    </w:p>
    <w:p w14:paraId="57CF26CB" w14:textId="77777777" w:rsidR="004772C2" w:rsidRPr="004772C2" w:rsidRDefault="004772C2" w:rsidP="004772C2">
      <w:pPr>
        <w:tabs>
          <w:tab w:val="left" w:pos="3660"/>
        </w:tabs>
        <w:spacing w:line="360" w:lineRule="auto"/>
        <w:ind w:left="29"/>
        <w:jc w:val="both"/>
        <w:rPr>
          <w:rFonts w:asciiTheme="minorHAnsi" w:hAnsiTheme="minorHAnsi" w:cstheme="minorHAnsi"/>
          <w:color w:val="231F20"/>
          <w:sz w:val="28"/>
          <w:szCs w:val="28"/>
        </w:rPr>
      </w:pPr>
    </w:p>
    <w:sdt>
      <w:sdtPr>
        <w:rPr>
          <w:rFonts w:ascii="Arial" w:eastAsia="Arial" w:hAnsi="Arial" w:cs="Arial"/>
          <w:color w:val="auto"/>
          <w:sz w:val="28"/>
          <w:szCs w:val="28"/>
        </w:rPr>
        <w:id w:val="-692692181"/>
        <w:docPartObj>
          <w:docPartGallery w:val="Table of Contents"/>
          <w:docPartUnique/>
        </w:docPartObj>
      </w:sdtPr>
      <w:sdtEndPr>
        <w:rPr>
          <w:b/>
          <w:bCs/>
          <w:noProof/>
        </w:rPr>
      </w:sdtEndPr>
      <w:sdtContent>
        <w:p w14:paraId="672AC867" w14:textId="12A20F51" w:rsidR="00972FD7" w:rsidRPr="004772C2" w:rsidRDefault="00972FD7" w:rsidP="004772C2">
          <w:pPr>
            <w:pStyle w:val="TOCHeading"/>
            <w:widowControl w:val="0"/>
            <w:spacing w:before="0"/>
            <w:jc w:val="right"/>
            <w:rPr>
              <w:rFonts w:asciiTheme="minorHAnsi" w:hAnsiTheme="minorHAnsi" w:cstheme="minorHAnsi"/>
              <w:b/>
              <w:bCs/>
              <w:color w:val="auto"/>
              <w:sz w:val="28"/>
              <w:szCs w:val="28"/>
            </w:rPr>
          </w:pPr>
          <w:r w:rsidRPr="004772C2">
            <w:rPr>
              <w:rFonts w:asciiTheme="minorHAnsi" w:hAnsiTheme="minorHAnsi" w:cstheme="minorHAnsi"/>
              <w:b/>
              <w:bCs/>
              <w:color w:val="auto"/>
              <w:sz w:val="28"/>
              <w:szCs w:val="28"/>
            </w:rPr>
            <w:t>ISO 7076-1:2012(E)</w:t>
          </w:r>
        </w:p>
        <w:p w14:paraId="3BAAA295" w14:textId="77777777" w:rsidR="00972FD7" w:rsidRPr="004772C2" w:rsidRDefault="00972FD7" w:rsidP="004772C2">
          <w:pPr>
            <w:pStyle w:val="TOCHeading"/>
            <w:widowControl w:val="0"/>
            <w:spacing w:before="0"/>
            <w:rPr>
              <w:rFonts w:asciiTheme="minorHAnsi" w:hAnsiTheme="minorHAnsi" w:cstheme="minorHAnsi"/>
              <w:b/>
              <w:bCs/>
              <w:color w:val="auto"/>
              <w:sz w:val="28"/>
              <w:szCs w:val="28"/>
            </w:rPr>
          </w:pPr>
        </w:p>
        <w:p w14:paraId="14345FBF" w14:textId="14071F03" w:rsidR="00D6469F" w:rsidRPr="004772C2" w:rsidRDefault="000A0EC0" w:rsidP="004772C2">
          <w:pPr>
            <w:pStyle w:val="TOCHeading"/>
            <w:widowControl w:val="0"/>
            <w:spacing w:before="0"/>
            <w:jc w:val="left"/>
            <w:rPr>
              <w:rFonts w:asciiTheme="minorHAnsi" w:hAnsiTheme="minorHAnsi" w:cstheme="minorHAnsi"/>
              <w:b/>
              <w:bCs/>
              <w:color w:val="auto"/>
              <w:sz w:val="28"/>
              <w:szCs w:val="28"/>
            </w:rPr>
          </w:pPr>
          <w:r w:rsidRPr="004772C2">
            <w:rPr>
              <w:rFonts w:asciiTheme="minorHAnsi" w:hAnsiTheme="minorHAnsi" w:cstheme="minorHAnsi"/>
              <w:b/>
              <w:bCs/>
              <w:color w:val="auto"/>
              <w:sz w:val="28"/>
              <w:szCs w:val="28"/>
            </w:rPr>
            <w:t>Mục lục</w:t>
          </w:r>
        </w:p>
        <w:p w14:paraId="566FB176" w14:textId="7D86989C" w:rsidR="0015548F" w:rsidRPr="004772C2" w:rsidRDefault="0015548F" w:rsidP="004772C2">
          <w:pPr>
            <w:rPr>
              <w:rFonts w:asciiTheme="minorHAnsi" w:hAnsiTheme="minorHAnsi" w:cstheme="minorHAnsi"/>
              <w:sz w:val="28"/>
              <w:szCs w:val="28"/>
            </w:rPr>
          </w:pPr>
        </w:p>
        <w:p w14:paraId="087856F0" w14:textId="7B294E18" w:rsidR="000A0EC0" w:rsidRPr="004772C2" w:rsidRDefault="00D6469F" w:rsidP="004772C2">
          <w:pPr>
            <w:pStyle w:val="TOC1"/>
            <w:tabs>
              <w:tab w:val="right" w:leader="dot" w:pos="9061"/>
            </w:tabs>
            <w:spacing w:before="0" w:line="360" w:lineRule="auto"/>
            <w:ind w:left="993" w:hanging="993"/>
            <w:rPr>
              <w:rFonts w:asciiTheme="minorHAnsi" w:eastAsiaTheme="minorEastAsia" w:hAnsiTheme="minorHAnsi" w:cstheme="minorBidi"/>
              <w:b w:val="0"/>
              <w:bCs w:val="0"/>
              <w:noProof/>
              <w:kern w:val="2"/>
              <w:sz w:val="28"/>
              <w:szCs w:val="28"/>
              <w:lang w:val="vi-VN" w:eastAsia="vi-VN"/>
              <w14:ligatures w14:val="standardContextual"/>
            </w:rPr>
          </w:pPr>
          <w:r w:rsidRPr="004772C2">
            <w:rPr>
              <w:rFonts w:asciiTheme="minorHAnsi" w:hAnsiTheme="minorHAnsi" w:cstheme="minorHAnsi"/>
              <w:sz w:val="28"/>
              <w:szCs w:val="28"/>
            </w:rPr>
            <w:fldChar w:fldCharType="begin"/>
          </w:r>
          <w:r w:rsidRPr="004772C2">
            <w:rPr>
              <w:rFonts w:asciiTheme="minorHAnsi" w:hAnsiTheme="minorHAnsi" w:cstheme="minorHAnsi"/>
              <w:sz w:val="28"/>
              <w:szCs w:val="28"/>
            </w:rPr>
            <w:instrText xml:space="preserve"> TOC \o "1-3" \h \z \u </w:instrText>
          </w:r>
          <w:r w:rsidRPr="004772C2">
            <w:rPr>
              <w:rFonts w:asciiTheme="minorHAnsi" w:hAnsiTheme="minorHAnsi" w:cstheme="minorHAnsi"/>
              <w:sz w:val="28"/>
              <w:szCs w:val="28"/>
            </w:rPr>
            <w:fldChar w:fldCharType="separate"/>
          </w:r>
          <w:hyperlink w:anchor="_Toc217768604" w:history="1">
            <w:r w:rsidR="000A0EC0" w:rsidRPr="004772C2">
              <w:rPr>
                <w:rStyle w:val="Hyperlink"/>
                <w:noProof/>
                <w:sz w:val="28"/>
                <w:szCs w:val="28"/>
              </w:rPr>
              <w:t>Lời nói đầu</w:t>
            </w:r>
            <w:r w:rsidR="000A0EC0" w:rsidRPr="004772C2">
              <w:rPr>
                <w:noProof/>
                <w:webHidden/>
                <w:sz w:val="28"/>
                <w:szCs w:val="28"/>
              </w:rPr>
              <w:tab/>
            </w:r>
            <w:r w:rsidR="000A0EC0" w:rsidRPr="004772C2">
              <w:rPr>
                <w:noProof/>
                <w:webHidden/>
                <w:sz w:val="28"/>
                <w:szCs w:val="28"/>
              </w:rPr>
              <w:fldChar w:fldCharType="begin"/>
            </w:r>
            <w:r w:rsidR="000A0EC0" w:rsidRPr="004772C2">
              <w:rPr>
                <w:noProof/>
                <w:webHidden/>
                <w:sz w:val="28"/>
                <w:szCs w:val="28"/>
              </w:rPr>
              <w:instrText xml:space="preserve"> PAGEREF _Toc217768604 \h </w:instrText>
            </w:r>
            <w:r w:rsidR="000A0EC0" w:rsidRPr="004772C2">
              <w:rPr>
                <w:noProof/>
                <w:webHidden/>
                <w:sz w:val="28"/>
                <w:szCs w:val="28"/>
              </w:rPr>
            </w:r>
            <w:r w:rsidR="000A0EC0" w:rsidRPr="004772C2">
              <w:rPr>
                <w:noProof/>
                <w:webHidden/>
                <w:sz w:val="28"/>
                <w:szCs w:val="28"/>
              </w:rPr>
              <w:fldChar w:fldCharType="separate"/>
            </w:r>
            <w:r w:rsidR="0030211F" w:rsidRPr="004772C2">
              <w:rPr>
                <w:noProof/>
                <w:webHidden/>
                <w:sz w:val="28"/>
                <w:szCs w:val="28"/>
              </w:rPr>
              <w:t>4</w:t>
            </w:r>
            <w:r w:rsidR="000A0EC0" w:rsidRPr="004772C2">
              <w:rPr>
                <w:noProof/>
                <w:webHidden/>
                <w:sz w:val="28"/>
                <w:szCs w:val="28"/>
              </w:rPr>
              <w:fldChar w:fldCharType="end"/>
            </w:r>
          </w:hyperlink>
        </w:p>
        <w:p w14:paraId="0BABDA48" w14:textId="23D73049"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05" w:history="1">
            <w:r w:rsidRPr="004772C2">
              <w:rPr>
                <w:rStyle w:val="Hyperlink"/>
                <w:rFonts w:cstheme="minorHAnsi"/>
                <w:noProof/>
                <w:sz w:val="28"/>
                <w:szCs w:val="28"/>
              </w:rPr>
              <w:t>1</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Phạm vi áp dụng</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_Toc217768605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6</w:t>
            </w:r>
            <w:r w:rsidRPr="004772C2">
              <w:rPr>
                <w:noProof/>
                <w:webHidden/>
                <w:sz w:val="28"/>
                <w:szCs w:val="28"/>
              </w:rPr>
              <w:fldChar w:fldCharType="end"/>
            </w:r>
          </w:hyperlink>
        </w:p>
        <w:p w14:paraId="5AE1AC42" w14:textId="4A794B9D"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06" w:history="1">
            <w:r w:rsidRPr="004772C2">
              <w:rPr>
                <w:rStyle w:val="Hyperlink"/>
                <w:rFonts w:cstheme="minorHAnsi"/>
                <w:iCs/>
                <w:noProof/>
                <w:sz w:val="28"/>
                <w:szCs w:val="28"/>
              </w:rPr>
              <w:t>2</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Tài liệu viện dẫn</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_Toc217768606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6</w:t>
            </w:r>
            <w:r w:rsidRPr="004772C2">
              <w:rPr>
                <w:noProof/>
                <w:webHidden/>
                <w:sz w:val="28"/>
                <w:szCs w:val="28"/>
              </w:rPr>
              <w:fldChar w:fldCharType="end"/>
            </w:r>
          </w:hyperlink>
        </w:p>
        <w:p w14:paraId="1E9A5158" w14:textId="5A344F8B"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07" w:history="1">
            <w:r w:rsidRPr="004772C2">
              <w:rPr>
                <w:rStyle w:val="Hyperlink"/>
                <w:rFonts w:cstheme="minorHAnsi"/>
                <w:noProof/>
                <w:sz w:val="28"/>
                <w:szCs w:val="28"/>
              </w:rPr>
              <w:t>3</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Thuật ngữ và định nghĩa</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_Toc217768607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8</w:t>
            </w:r>
            <w:r w:rsidRPr="004772C2">
              <w:rPr>
                <w:noProof/>
                <w:webHidden/>
                <w:sz w:val="28"/>
                <w:szCs w:val="28"/>
              </w:rPr>
              <w:fldChar w:fldCharType="end"/>
            </w:r>
          </w:hyperlink>
        </w:p>
        <w:p w14:paraId="212F6FFE" w14:textId="5A43DE41"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08" w:history="1">
            <w:r w:rsidRPr="004772C2">
              <w:rPr>
                <w:rStyle w:val="Hyperlink"/>
                <w:rFonts w:cstheme="minorHAnsi"/>
                <w:noProof/>
                <w:sz w:val="28"/>
                <w:szCs w:val="28"/>
              </w:rPr>
              <w:t>4</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Yêu cầu</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_Toc217768608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9</w:t>
            </w:r>
            <w:r w:rsidRPr="004772C2">
              <w:rPr>
                <w:noProof/>
                <w:webHidden/>
                <w:sz w:val="28"/>
                <w:szCs w:val="28"/>
              </w:rPr>
              <w:fldChar w:fldCharType="end"/>
            </w:r>
          </w:hyperlink>
        </w:p>
        <w:p w14:paraId="33E820A4" w14:textId="6CB7F119"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09" w:history="1">
            <w:r w:rsidRPr="004772C2">
              <w:rPr>
                <w:rStyle w:val="Hyperlink"/>
                <w:rFonts w:cstheme="minorHAnsi"/>
                <w:noProof/>
                <w:sz w:val="28"/>
                <w:szCs w:val="28"/>
              </w:rPr>
              <w:t>4.1</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Mối nối</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_Toc217768609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9</w:t>
            </w:r>
            <w:r w:rsidRPr="004772C2">
              <w:rPr>
                <w:noProof/>
                <w:webHidden/>
                <w:sz w:val="28"/>
                <w:szCs w:val="28"/>
              </w:rPr>
              <w:fldChar w:fldCharType="end"/>
            </w:r>
          </w:hyperlink>
        </w:p>
        <w:p w14:paraId="6B390459" w14:textId="6308F379"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10" w:history="1">
            <w:r w:rsidRPr="004772C2">
              <w:rPr>
                <w:rStyle w:val="Hyperlink"/>
                <w:rFonts w:cstheme="minorHAnsi"/>
                <w:noProof/>
                <w:sz w:val="28"/>
                <w:szCs w:val="28"/>
              </w:rPr>
              <w:t>4.2</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Các bộ phận cần tháo rời trong quá trình bảo dưỡng định kỳ tại hiện trường</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_Toc217768610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10</w:t>
            </w:r>
            <w:r w:rsidRPr="004772C2">
              <w:rPr>
                <w:noProof/>
                <w:webHidden/>
                <w:sz w:val="28"/>
                <w:szCs w:val="28"/>
              </w:rPr>
              <w:fldChar w:fldCharType="end"/>
            </w:r>
          </w:hyperlink>
        </w:p>
        <w:p w14:paraId="0568C332" w14:textId="3DA2C9AA"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11" w:history="1">
            <w:r w:rsidRPr="004772C2">
              <w:rPr>
                <w:rStyle w:val="Hyperlink"/>
                <w:rFonts w:cstheme="minorHAnsi"/>
                <w:noProof/>
                <w:sz w:val="28"/>
                <w:szCs w:val="28"/>
              </w:rPr>
              <w:t>4.3</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Khả năng chống ăn mòn của các bộ phận kim loại</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_Toc217768611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10</w:t>
            </w:r>
            <w:r w:rsidRPr="004772C2">
              <w:rPr>
                <w:noProof/>
                <w:webHidden/>
                <w:sz w:val="28"/>
                <w:szCs w:val="28"/>
              </w:rPr>
              <w:fldChar w:fldCharType="end"/>
            </w:r>
          </w:hyperlink>
        </w:p>
        <w:p w14:paraId="1F150831" w14:textId="30D92B4D"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12" w:history="1">
            <w:r w:rsidRPr="004772C2">
              <w:rPr>
                <w:rStyle w:val="Hyperlink"/>
                <w:rFonts w:cstheme="minorHAnsi"/>
                <w:noProof/>
                <w:sz w:val="28"/>
                <w:szCs w:val="28"/>
              </w:rPr>
              <w:t>4.4</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Vòng đệm làm kín bằng elastome</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_Toc217768612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10</w:t>
            </w:r>
            <w:r w:rsidRPr="004772C2">
              <w:rPr>
                <w:noProof/>
                <w:webHidden/>
                <w:sz w:val="28"/>
                <w:szCs w:val="28"/>
              </w:rPr>
              <w:fldChar w:fldCharType="end"/>
            </w:r>
          </w:hyperlink>
        </w:p>
        <w:p w14:paraId="04E80E08" w14:textId="53E7EF29"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13" w:history="1">
            <w:r w:rsidRPr="004772C2">
              <w:rPr>
                <w:rStyle w:val="Hyperlink"/>
                <w:rFonts w:cstheme="minorHAnsi"/>
                <w:noProof/>
                <w:sz w:val="28"/>
                <w:szCs w:val="28"/>
              </w:rPr>
              <w:t>4.5</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Vật liệu chất dẻo và nhựa gia cường</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_Toc217768613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11</w:t>
            </w:r>
            <w:r w:rsidRPr="004772C2">
              <w:rPr>
                <w:noProof/>
                <w:webHidden/>
                <w:sz w:val="28"/>
                <w:szCs w:val="28"/>
              </w:rPr>
              <w:fldChar w:fldCharType="end"/>
            </w:r>
          </w:hyperlink>
        </w:p>
        <w:p w14:paraId="556EEE4B" w14:textId="2F84D427"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14" w:history="1">
            <w:r w:rsidRPr="004772C2">
              <w:rPr>
                <w:rStyle w:val="Hyperlink"/>
                <w:rFonts w:cstheme="minorHAnsi"/>
                <w:noProof/>
                <w:sz w:val="28"/>
                <w:szCs w:val="28"/>
              </w:rPr>
              <w:t>4.6</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Độ bền</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_Toc217768614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12</w:t>
            </w:r>
            <w:r w:rsidRPr="004772C2">
              <w:rPr>
                <w:noProof/>
                <w:webHidden/>
                <w:sz w:val="28"/>
                <w:szCs w:val="28"/>
              </w:rPr>
              <w:fldChar w:fldCharType="end"/>
            </w:r>
          </w:hyperlink>
        </w:p>
        <w:p w14:paraId="1BB8A597" w14:textId="40DBF5E0"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15" w:history="1">
            <w:r w:rsidRPr="004772C2">
              <w:rPr>
                <w:rStyle w:val="Hyperlink"/>
                <w:rFonts w:cstheme="minorHAnsi"/>
                <w:noProof/>
                <w:sz w:val="28"/>
                <w:szCs w:val="28"/>
              </w:rPr>
              <w:t>4.7</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Khả năng kín khít</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_Toc217768615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12</w:t>
            </w:r>
            <w:r w:rsidRPr="004772C2">
              <w:rPr>
                <w:noProof/>
                <w:webHidden/>
                <w:sz w:val="28"/>
                <w:szCs w:val="28"/>
              </w:rPr>
              <w:fldChar w:fldCharType="end"/>
            </w:r>
          </w:hyperlink>
        </w:p>
        <w:p w14:paraId="15B54C61" w14:textId="7B45A1B1"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16" w:history="1">
            <w:r w:rsidRPr="004772C2">
              <w:rPr>
                <w:rStyle w:val="Hyperlink"/>
                <w:rFonts w:cstheme="minorHAnsi"/>
                <w:noProof/>
                <w:sz w:val="28"/>
                <w:szCs w:val="28"/>
              </w:rPr>
              <w:t>4.8</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Tỷ lệ định lượng</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_Toc217768616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13</w:t>
            </w:r>
            <w:r w:rsidRPr="004772C2">
              <w:rPr>
                <w:noProof/>
                <w:webHidden/>
                <w:sz w:val="28"/>
                <w:szCs w:val="28"/>
              </w:rPr>
              <w:fldChar w:fldCharType="end"/>
            </w:r>
          </w:hyperlink>
        </w:p>
        <w:p w14:paraId="673FD364" w14:textId="25477070"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17" w:history="1">
            <w:r w:rsidRPr="004772C2">
              <w:rPr>
                <w:rStyle w:val="Hyperlink"/>
                <w:rFonts w:cstheme="minorHAnsi"/>
                <w:noProof/>
                <w:sz w:val="28"/>
                <w:szCs w:val="28"/>
              </w:rPr>
              <w:t>4.9</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Tổn thất áp suất</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_Toc217768617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13</w:t>
            </w:r>
            <w:r w:rsidRPr="004772C2">
              <w:rPr>
                <w:noProof/>
                <w:webHidden/>
                <w:sz w:val="28"/>
                <w:szCs w:val="28"/>
              </w:rPr>
              <w:fldChar w:fldCharType="end"/>
            </w:r>
          </w:hyperlink>
        </w:p>
        <w:p w14:paraId="169D9F56" w14:textId="6D4D7B7F"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18" w:history="1">
            <w:r w:rsidRPr="004772C2">
              <w:rPr>
                <w:rStyle w:val="Hyperlink"/>
                <w:rFonts w:cstheme="minorHAnsi"/>
                <w:noProof/>
                <w:sz w:val="28"/>
                <w:szCs w:val="28"/>
              </w:rPr>
              <w:t>4.10</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Độ tin cậy vận hành</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_Toc217768618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13</w:t>
            </w:r>
            <w:r w:rsidRPr="004772C2">
              <w:rPr>
                <w:noProof/>
                <w:webHidden/>
                <w:sz w:val="28"/>
                <w:szCs w:val="28"/>
              </w:rPr>
              <w:fldChar w:fldCharType="end"/>
            </w:r>
          </w:hyperlink>
        </w:p>
        <w:p w14:paraId="37F67152" w14:textId="015AB8BD"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19" w:history="1">
            <w:r w:rsidRPr="004772C2">
              <w:rPr>
                <w:rStyle w:val="Hyperlink"/>
                <w:rFonts w:cstheme="minorHAnsi"/>
                <w:noProof/>
                <w:sz w:val="28"/>
                <w:szCs w:val="28"/>
              </w:rPr>
              <w:t>4.11</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Lưu lượng nước</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_Toc217768619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13</w:t>
            </w:r>
            <w:r w:rsidRPr="004772C2">
              <w:rPr>
                <w:noProof/>
                <w:webHidden/>
                <w:sz w:val="28"/>
                <w:szCs w:val="28"/>
              </w:rPr>
              <w:fldChar w:fldCharType="end"/>
            </w:r>
          </w:hyperlink>
        </w:p>
        <w:p w14:paraId="046630C8" w14:textId="621AD472"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20" w:history="1">
            <w:r w:rsidRPr="004772C2">
              <w:rPr>
                <w:rStyle w:val="Hyperlink"/>
                <w:rFonts w:cstheme="minorHAnsi"/>
                <w:noProof/>
                <w:sz w:val="28"/>
                <w:szCs w:val="28"/>
              </w:rPr>
              <w:t>4.12</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Ăn mòn ứng suất</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_Toc217768620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13</w:t>
            </w:r>
            <w:r w:rsidRPr="004772C2">
              <w:rPr>
                <w:noProof/>
                <w:webHidden/>
                <w:sz w:val="28"/>
                <w:szCs w:val="28"/>
              </w:rPr>
              <w:fldChar w:fldCharType="end"/>
            </w:r>
          </w:hyperlink>
        </w:p>
        <w:p w14:paraId="5F6A21E6" w14:textId="6BE8D96F"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21" w:history="1">
            <w:r w:rsidRPr="004772C2">
              <w:rPr>
                <w:rStyle w:val="Hyperlink"/>
                <w:rFonts w:cstheme="minorHAnsi"/>
                <w:noProof/>
                <w:sz w:val="28"/>
                <w:szCs w:val="28"/>
              </w:rPr>
              <w:t>4.13</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Ăn mòn phun sương muối</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_Toc217768621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14</w:t>
            </w:r>
            <w:r w:rsidRPr="004772C2">
              <w:rPr>
                <w:noProof/>
                <w:webHidden/>
                <w:sz w:val="28"/>
                <w:szCs w:val="28"/>
              </w:rPr>
              <w:fldChar w:fldCharType="end"/>
            </w:r>
          </w:hyperlink>
        </w:p>
        <w:p w14:paraId="05A36C12" w14:textId="621B1D42"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22" w:history="1">
            <w:r w:rsidRPr="004772C2">
              <w:rPr>
                <w:rStyle w:val="Hyperlink"/>
                <w:rFonts w:cstheme="minorHAnsi"/>
                <w:noProof/>
                <w:sz w:val="28"/>
                <w:szCs w:val="28"/>
              </w:rPr>
              <w:t>4.14</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Phơi nhiễm ánh sáng và nước</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_Toc217768622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14</w:t>
            </w:r>
            <w:r w:rsidRPr="004772C2">
              <w:rPr>
                <w:noProof/>
                <w:webHidden/>
                <w:sz w:val="28"/>
                <w:szCs w:val="28"/>
              </w:rPr>
              <w:fldChar w:fldCharType="end"/>
            </w:r>
          </w:hyperlink>
        </w:p>
        <w:p w14:paraId="69759726" w14:textId="01327179"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23" w:history="1">
            <w:r w:rsidRPr="004772C2">
              <w:rPr>
                <w:rStyle w:val="Hyperlink"/>
                <w:rFonts w:cstheme="minorHAnsi"/>
                <w:noProof/>
                <w:sz w:val="28"/>
                <w:szCs w:val="28"/>
              </w:rPr>
              <w:t>5</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Phương pháp thử</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_Toc217768623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15</w:t>
            </w:r>
            <w:r w:rsidRPr="004772C2">
              <w:rPr>
                <w:noProof/>
                <w:webHidden/>
                <w:sz w:val="28"/>
                <w:szCs w:val="28"/>
              </w:rPr>
              <w:fldChar w:fldCharType="end"/>
            </w:r>
          </w:hyperlink>
        </w:p>
        <w:p w14:paraId="5F3477E0" w14:textId="054735E4"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24" w:history="1">
            <w:r w:rsidRPr="004772C2">
              <w:rPr>
                <w:rStyle w:val="Hyperlink"/>
                <w:rFonts w:cstheme="minorHAnsi"/>
                <w:noProof/>
                <w:sz w:val="28"/>
                <w:szCs w:val="28"/>
              </w:rPr>
              <w:t>5.1</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Quy định chung</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_Toc217768624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15</w:t>
            </w:r>
            <w:r w:rsidRPr="004772C2">
              <w:rPr>
                <w:noProof/>
                <w:webHidden/>
                <w:sz w:val="28"/>
                <w:szCs w:val="28"/>
              </w:rPr>
              <w:fldChar w:fldCharType="end"/>
            </w:r>
          </w:hyperlink>
        </w:p>
        <w:p w14:paraId="7AE7BBDD" w14:textId="31327F8D"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25" w:history="1">
            <w:r w:rsidRPr="004772C2">
              <w:rPr>
                <w:rStyle w:val="Hyperlink"/>
                <w:rFonts w:cstheme="minorHAnsi"/>
                <w:noProof/>
                <w:sz w:val="28"/>
                <w:szCs w:val="28"/>
              </w:rPr>
              <w:t>5.2</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lão hóa đối với vật liệu chất dẻo và nhựa gia cường</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_Toc217768625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15</w:t>
            </w:r>
            <w:r w:rsidRPr="004772C2">
              <w:rPr>
                <w:noProof/>
                <w:webHidden/>
                <w:sz w:val="28"/>
                <w:szCs w:val="28"/>
              </w:rPr>
              <w:fldChar w:fldCharType="end"/>
            </w:r>
          </w:hyperlink>
        </w:p>
        <w:p w14:paraId="271F1847" w14:textId="26B83F9A" w:rsidR="000A0EC0" w:rsidRPr="004772C2" w:rsidRDefault="000A0EC0" w:rsidP="004772C2">
          <w:pPr>
            <w:pStyle w:val="TOC1"/>
            <w:tabs>
              <w:tab w:val="left" w:pos="1389"/>
              <w:tab w:val="right" w:leader="dot" w:pos="9061"/>
            </w:tabs>
            <w:spacing w:before="0" w:line="360" w:lineRule="auto"/>
            <w:ind w:left="709" w:hanging="709"/>
            <w:rPr>
              <w:rStyle w:val="Hyperlink"/>
              <w:noProof/>
              <w:sz w:val="28"/>
              <w:szCs w:val="28"/>
            </w:rPr>
          </w:pPr>
          <w:hyperlink w:anchor="_Toc217768626" w:history="1">
            <w:r w:rsidRPr="004772C2">
              <w:rPr>
                <w:rStyle w:val="Hyperlink"/>
                <w:rFonts w:cstheme="minorHAnsi"/>
                <w:noProof/>
                <w:sz w:val="28"/>
                <w:szCs w:val="28"/>
              </w:rPr>
              <w:t>5.3</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phơi nhiễm chất lỏng</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_Toc217768626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15</w:t>
            </w:r>
            <w:r w:rsidRPr="004772C2">
              <w:rPr>
                <w:noProof/>
                <w:webHidden/>
                <w:sz w:val="28"/>
                <w:szCs w:val="28"/>
              </w:rPr>
              <w:fldChar w:fldCharType="end"/>
            </w:r>
          </w:hyperlink>
        </w:p>
        <w:p w14:paraId="378FADF5" w14:textId="6E3247F3" w:rsidR="000A0EC0" w:rsidRPr="004772C2" w:rsidRDefault="000A0EC0" w:rsidP="004772C2">
          <w:pPr>
            <w:pStyle w:val="TOCHeading"/>
            <w:widowControl w:val="0"/>
            <w:spacing w:before="0"/>
            <w:jc w:val="left"/>
            <w:rPr>
              <w:rFonts w:asciiTheme="minorHAnsi" w:hAnsiTheme="minorHAnsi" w:cstheme="minorHAnsi"/>
              <w:b/>
              <w:bCs/>
              <w:noProof/>
              <w:color w:val="auto"/>
              <w:sz w:val="28"/>
              <w:szCs w:val="28"/>
            </w:rPr>
          </w:pPr>
          <w:r w:rsidRPr="004772C2">
            <w:rPr>
              <w:rFonts w:asciiTheme="minorHAnsi" w:hAnsiTheme="minorHAnsi" w:cstheme="minorHAnsi"/>
              <w:b/>
              <w:bCs/>
              <w:noProof/>
              <w:color w:val="auto"/>
              <w:sz w:val="28"/>
              <w:szCs w:val="28"/>
            </w:rPr>
            <w:t>ISO 7076-1:2012(E)</w:t>
          </w:r>
        </w:p>
        <w:p w14:paraId="672324BB" w14:textId="77777777"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p>
        <w:p w14:paraId="6EF33388" w14:textId="357F3B26"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27" w:history="1">
            <w:r w:rsidRPr="004772C2">
              <w:rPr>
                <w:rStyle w:val="Hyperlink"/>
                <w:rFonts w:cstheme="minorHAnsi"/>
                <w:noProof/>
                <w:sz w:val="28"/>
                <w:szCs w:val="28"/>
              </w:rPr>
              <w:t>5.4</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gia áp thiết bị</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_Toc217768627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16</w:t>
            </w:r>
            <w:r w:rsidRPr="004772C2">
              <w:rPr>
                <w:noProof/>
                <w:webHidden/>
                <w:sz w:val="28"/>
                <w:szCs w:val="28"/>
              </w:rPr>
              <w:fldChar w:fldCharType="end"/>
            </w:r>
          </w:hyperlink>
        </w:p>
        <w:p w14:paraId="030CDD26" w14:textId="2357BBE1"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28" w:history="1">
            <w:r w:rsidRPr="004772C2">
              <w:rPr>
                <w:rStyle w:val="Hyperlink"/>
                <w:rFonts w:cstheme="minorHAnsi"/>
                <w:noProof/>
                <w:sz w:val="28"/>
                <w:szCs w:val="28"/>
              </w:rPr>
              <w:t>5.5</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khả năng kín khít</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_Toc217768628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16</w:t>
            </w:r>
            <w:r w:rsidRPr="004772C2">
              <w:rPr>
                <w:noProof/>
                <w:webHidden/>
                <w:sz w:val="28"/>
                <w:szCs w:val="28"/>
              </w:rPr>
              <w:fldChar w:fldCharType="end"/>
            </w:r>
          </w:hyperlink>
        </w:p>
        <w:p w14:paraId="1F8CAE48" w14:textId="697CB960"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29" w:history="1">
            <w:r w:rsidRPr="004772C2">
              <w:rPr>
                <w:rStyle w:val="Hyperlink"/>
                <w:rFonts w:cstheme="minorHAnsi"/>
                <w:noProof/>
                <w:sz w:val="28"/>
                <w:szCs w:val="28"/>
              </w:rPr>
              <w:t>5.6</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tỷ lệ định lượng</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_Toc217768629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16</w:t>
            </w:r>
            <w:r w:rsidRPr="004772C2">
              <w:rPr>
                <w:noProof/>
                <w:webHidden/>
                <w:sz w:val="28"/>
                <w:szCs w:val="28"/>
              </w:rPr>
              <w:fldChar w:fldCharType="end"/>
            </w:r>
          </w:hyperlink>
        </w:p>
        <w:p w14:paraId="7306D1D4" w14:textId="6E23C364"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30" w:history="1">
            <w:r w:rsidRPr="004772C2">
              <w:rPr>
                <w:rStyle w:val="Hyperlink"/>
                <w:rFonts w:cstheme="minorHAnsi"/>
                <w:noProof/>
                <w:sz w:val="28"/>
                <w:szCs w:val="28"/>
              </w:rPr>
              <w:t>5.7</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tổn thất áp suất</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_Toc217768630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17</w:t>
            </w:r>
            <w:r w:rsidRPr="004772C2">
              <w:rPr>
                <w:noProof/>
                <w:webHidden/>
                <w:sz w:val="28"/>
                <w:szCs w:val="28"/>
              </w:rPr>
              <w:fldChar w:fldCharType="end"/>
            </w:r>
          </w:hyperlink>
        </w:p>
        <w:p w14:paraId="67ACA268" w14:textId="7723F827"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31" w:history="1">
            <w:r w:rsidRPr="004772C2">
              <w:rPr>
                <w:rStyle w:val="Hyperlink"/>
                <w:rFonts w:cstheme="minorHAnsi"/>
                <w:noProof/>
                <w:sz w:val="28"/>
                <w:szCs w:val="28"/>
              </w:rPr>
              <w:t>5.8</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độ tin cậy vận hành</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_Toc217768631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18</w:t>
            </w:r>
            <w:r w:rsidRPr="004772C2">
              <w:rPr>
                <w:noProof/>
                <w:webHidden/>
                <w:sz w:val="28"/>
                <w:szCs w:val="28"/>
              </w:rPr>
              <w:fldChar w:fldCharType="end"/>
            </w:r>
          </w:hyperlink>
        </w:p>
        <w:p w14:paraId="64DF5B4D" w14:textId="5EE3380D"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32" w:history="1">
            <w:r w:rsidRPr="004772C2">
              <w:rPr>
                <w:rStyle w:val="Hyperlink"/>
                <w:rFonts w:cstheme="minorHAnsi"/>
                <w:noProof/>
                <w:sz w:val="28"/>
                <w:szCs w:val="28"/>
              </w:rPr>
              <w:t>5.9</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lưu lượng nước</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_Toc217768632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18</w:t>
            </w:r>
            <w:r w:rsidRPr="004772C2">
              <w:rPr>
                <w:noProof/>
                <w:webHidden/>
                <w:sz w:val="28"/>
                <w:szCs w:val="28"/>
              </w:rPr>
              <w:fldChar w:fldCharType="end"/>
            </w:r>
          </w:hyperlink>
        </w:p>
        <w:p w14:paraId="67BE8BE9" w14:textId="2A9D9915"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33" w:history="1">
            <w:r w:rsidRPr="004772C2">
              <w:rPr>
                <w:rStyle w:val="Hyperlink"/>
                <w:rFonts w:cstheme="minorHAnsi"/>
                <w:noProof/>
                <w:sz w:val="28"/>
                <w:szCs w:val="28"/>
              </w:rPr>
              <w:t>5.10</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ăn mòn ứng suất</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_Toc217768633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19</w:t>
            </w:r>
            <w:r w:rsidRPr="004772C2">
              <w:rPr>
                <w:noProof/>
                <w:webHidden/>
                <w:sz w:val="28"/>
                <w:szCs w:val="28"/>
              </w:rPr>
              <w:fldChar w:fldCharType="end"/>
            </w:r>
          </w:hyperlink>
        </w:p>
        <w:p w14:paraId="140A5BEA" w14:textId="4216A3D5"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34" w:history="1">
            <w:r w:rsidRPr="004772C2">
              <w:rPr>
                <w:rStyle w:val="Hyperlink"/>
                <w:rFonts w:cstheme="minorHAnsi"/>
                <w:noProof/>
                <w:sz w:val="28"/>
                <w:szCs w:val="28"/>
              </w:rPr>
              <w:t>5.11</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ăn mòn phun sương muối</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_Toc217768634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21</w:t>
            </w:r>
            <w:r w:rsidRPr="004772C2">
              <w:rPr>
                <w:noProof/>
                <w:webHidden/>
                <w:sz w:val="28"/>
                <w:szCs w:val="28"/>
              </w:rPr>
              <w:fldChar w:fldCharType="end"/>
            </w:r>
          </w:hyperlink>
        </w:p>
        <w:p w14:paraId="6C74D38E" w14:textId="56A84288"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35" w:history="1">
            <w:r w:rsidRPr="004772C2">
              <w:rPr>
                <w:rStyle w:val="Hyperlink"/>
                <w:rFonts w:cstheme="minorHAnsi"/>
                <w:noProof/>
                <w:sz w:val="28"/>
                <w:szCs w:val="28"/>
              </w:rPr>
              <w:t>5.12</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Phép thử phơi nhiễm ánh sáng và nước</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_Toc217768635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22</w:t>
            </w:r>
            <w:r w:rsidRPr="004772C2">
              <w:rPr>
                <w:noProof/>
                <w:webHidden/>
                <w:sz w:val="28"/>
                <w:szCs w:val="28"/>
              </w:rPr>
              <w:fldChar w:fldCharType="end"/>
            </w:r>
          </w:hyperlink>
        </w:p>
        <w:p w14:paraId="58E4ED97" w14:textId="682D679F"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36" w:history="1">
            <w:r w:rsidRPr="004772C2">
              <w:rPr>
                <w:rStyle w:val="Hyperlink"/>
                <w:rFonts w:cstheme="minorHAnsi"/>
                <w:noProof/>
                <w:sz w:val="28"/>
                <w:szCs w:val="28"/>
              </w:rPr>
              <w:t>6</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Ghi nhãn</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_Toc217768636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22</w:t>
            </w:r>
            <w:r w:rsidRPr="004772C2">
              <w:rPr>
                <w:noProof/>
                <w:webHidden/>
                <w:sz w:val="28"/>
                <w:szCs w:val="28"/>
              </w:rPr>
              <w:fldChar w:fldCharType="end"/>
            </w:r>
          </w:hyperlink>
        </w:p>
        <w:p w14:paraId="617B8F32" w14:textId="23B0225E" w:rsidR="000A0EC0" w:rsidRPr="004772C2" w:rsidRDefault="000A0EC0" w:rsidP="004772C2">
          <w:pPr>
            <w:pStyle w:val="TOC1"/>
            <w:tabs>
              <w:tab w:val="left" w:pos="1389"/>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37" w:history="1">
            <w:r w:rsidRPr="004772C2">
              <w:rPr>
                <w:rStyle w:val="Hyperlink"/>
                <w:rFonts w:cstheme="minorHAnsi"/>
                <w:noProof/>
                <w:sz w:val="28"/>
                <w:szCs w:val="28"/>
              </w:rPr>
              <w:t>7</w:t>
            </w:r>
            <w:r w:rsidRPr="004772C2">
              <w:rPr>
                <w:rFonts w:asciiTheme="minorHAnsi" w:eastAsiaTheme="minorEastAsia" w:hAnsiTheme="minorHAnsi" w:cstheme="minorBidi"/>
                <w:b w:val="0"/>
                <w:bCs w:val="0"/>
                <w:noProof/>
                <w:kern w:val="2"/>
                <w:sz w:val="28"/>
                <w:szCs w:val="28"/>
                <w:lang w:val="vi-VN" w:eastAsia="vi-VN"/>
                <w14:ligatures w14:val="standardContextual"/>
              </w:rPr>
              <w:tab/>
            </w:r>
            <w:r w:rsidRPr="004772C2">
              <w:rPr>
                <w:rStyle w:val="Hyperlink"/>
                <w:rFonts w:cstheme="minorHAnsi"/>
                <w:noProof/>
                <w:sz w:val="28"/>
                <w:szCs w:val="28"/>
              </w:rPr>
              <w:t>Hướng dẫn lắp đặt và vận hành của nhà sản xu</w:t>
            </w:r>
            <w:r w:rsidR="00ED230E" w:rsidRPr="004772C2">
              <w:rPr>
                <w:rStyle w:val="Hyperlink"/>
                <w:rFonts w:cstheme="minorHAnsi"/>
                <w:noProof/>
                <w:sz w:val="28"/>
                <w:szCs w:val="28"/>
              </w:rPr>
              <w:t>ất</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_Toc217768637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23</w:t>
            </w:r>
            <w:r w:rsidRPr="004772C2">
              <w:rPr>
                <w:noProof/>
                <w:webHidden/>
                <w:sz w:val="28"/>
                <w:szCs w:val="28"/>
              </w:rPr>
              <w:fldChar w:fldCharType="end"/>
            </w:r>
          </w:hyperlink>
        </w:p>
        <w:p w14:paraId="5C316D18" w14:textId="32CAF81F" w:rsidR="000A0EC0" w:rsidRPr="004772C2" w:rsidRDefault="000A0EC0" w:rsidP="004772C2">
          <w:pPr>
            <w:pStyle w:val="TOC1"/>
            <w:tabs>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38" w:history="1">
            <w:r w:rsidRPr="004772C2">
              <w:rPr>
                <w:rStyle w:val="Hyperlink"/>
                <w:noProof/>
                <w:sz w:val="28"/>
                <w:szCs w:val="28"/>
              </w:rPr>
              <w:t>Phụ lục A</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_Toc217768638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24</w:t>
            </w:r>
            <w:r w:rsidRPr="004772C2">
              <w:rPr>
                <w:noProof/>
                <w:webHidden/>
                <w:sz w:val="28"/>
                <w:szCs w:val="28"/>
              </w:rPr>
              <w:fldChar w:fldCharType="end"/>
            </w:r>
          </w:hyperlink>
        </w:p>
        <w:p w14:paraId="16CD61EA" w14:textId="4A2DE3F7" w:rsidR="000A0EC0" w:rsidRPr="004772C2" w:rsidRDefault="000A0EC0" w:rsidP="004772C2">
          <w:pPr>
            <w:pStyle w:val="TOC1"/>
            <w:tabs>
              <w:tab w:val="right" w:leader="dot" w:pos="9061"/>
            </w:tabs>
            <w:spacing w:before="0" w:line="360" w:lineRule="auto"/>
            <w:ind w:left="709" w:hanging="709"/>
            <w:rPr>
              <w:rFonts w:asciiTheme="minorHAnsi" w:eastAsiaTheme="minorEastAsia" w:hAnsiTheme="minorHAnsi" w:cstheme="minorBidi"/>
              <w:b w:val="0"/>
              <w:bCs w:val="0"/>
              <w:noProof/>
              <w:kern w:val="2"/>
              <w:sz w:val="28"/>
              <w:szCs w:val="28"/>
              <w:lang w:val="vi-VN" w:eastAsia="vi-VN"/>
              <w14:ligatures w14:val="standardContextual"/>
            </w:rPr>
          </w:pPr>
          <w:hyperlink w:anchor="_Toc217768640" w:history="1">
            <w:r w:rsidRPr="004772C2">
              <w:rPr>
                <w:rStyle w:val="Hyperlink"/>
                <w:noProof/>
                <w:sz w:val="28"/>
                <w:szCs w:val="28"/>
              </w:rPr>
              <w:t>Tài liệu tham khảo</w:t>
            </w:r>
            <w:r w:rsidRPr="004772C2">
              <w:rPr>
                <w:noProof/>
                <w:webHidden/>
                <w:sz w:val="28"/>
                <w:szCs w:val="28"/>
              </w:rPr>
              <w:tab/>
            </w:r>
            <w:r w:rsidRPr="004772C2">
              <w:rPr>
                <w:noProof/>
                <w:webHidden/>
                <w:sz w:val="28"/>
                <w:szCs w:val="28"/>
              </w:rPr>
              <w:fldChar w:fldCharType="begin"/>
            </w:r>
            <w:r w:rsidRPr="004772C2">
              <w:rPr>
                <w:noProof/>
                <w:webHidden/>
                <w:sz w:val="28"/>
                <w:szCs w:val="28"/>
              </w:rPr>
              <w:instrText xml:space="preserve"> PAGEREF _Toc217768640 \h </w:instrText>
            </w:r>
            <w:r w:rsidRPr="004772C2">
              <w:rPr>
                <w:noProof/>
                <w:webHidden/>
                <w:sz w:val="28"/>
                <w:szCs w:val="28"/>
              </w:rPr>
            </w:r>
            <w:r w:rsidRPr="004772C2">
              <w:rPr>
                <w:noProof/>
                <w:webHidden/>
                <w:sz w:val="28"/>
                <w:szCs w:val="28"/>
              </w:rPr>
              <w:fldChar w:fldCharType="separate"/>
            </w:r>
            <w:r w:rsidR="0030211F" w:rsidRPr="004772C2">
              <w:rPr>
                <w:noProof/>
                <w:webHidden/>
                <w:sz w:val="28"/>
                <w:szCs w:val="28"/>
              </w:rPr>
              <w:t>26</w:t>
            </w:r>
            <w:r w:rsidRPr="004772C2">
              <w:rPr>
                <w:noProof/>
                <w:webHidden/>
                <w:sz w:val="28"/>
                <w:szCs w:val="28"/>
              </w:rPr>
              <w:fldChar w:fldCharType="end"/>
            </w:r>
          </w:hyperlink>
        </w:p>
        <w:p w14:paraId="3849DA95" w14:textId="4809FC51" w:rsidR="00D6469F" w:rsidRPr="004772C2" w:rsidRDefault="00D6469F" w:rsidP="004772C2">
          <w:pPr>
            <w:rPr>
              <w:sz w:val="28"/>
              <w:szCs w:val="28"/>
            </w:rPr>
          </w:pPr>
          <w:r w:rsidRPr="004772C2">
            <w:rPr>
              <w:rFonts w:asciiTheme="minorHAnsi" w:hAnsiTheme="minorHAnsi" w:cstheme="minorHAnsi"/>
              <w:b/>
              <w:bCs/>
              <w:noProof/>
              <w:sz w:val="28"/>
              <w:szCs w:val="28"/>
            </w:rPr>
            <w:fldChar w:fldCharType="end"/>
          </w:r>
        </w:p>
      </w:sdtContent>
    </w:sdt>
    <w:p w14:paraId="56CAC5D4" w14:textId="712CB9D6" w:rsidR="007927EF" w:rsidRPr="004772C2" w:rsidRDefault="007927EF" w:rsidP="004772C2">
      <w:pPr>
        <w:autoSpaceDE/>
        <w:autoSpaceDN/>
        <w:rPr>
          <w:rFonts w:asciiTheme="minorHAnsi" w:hAnsiTheme="minorHAnsi" w:cstheme="minorHAnsi"/>
          <w:color w:val="231F20"/>
          <w:sz w:val="28"/>
          <w:szCs w:val="28"/>
        </w:rPr>
      </w:pPr>
      <w:r w:rsidRPr="004772C2">
        <w:rPr>
          <w:rFonts w:asciiTheme="minorHAnsi" w:hAnsiTheme="minorHAnsi" w:cstheme="minorHAnsi"/>
          <w:color w:val="231F20"/>
          <w:sz w:val="28"/>
          <w:szCs w:val="28"/>
        </w:rPr>
        <w:br w:type="page"/>
      </w:r>
    </w:p>
    <w:p w14:paraId="6BA012CC" w14:textId="19FF37F4" w:rsidR="005F2AE2" w:rsidRPr="004772C2" w:rsidRDefault="005F2AE2" w:rsidP="004772C2">
      <w:pPr>
        <w:spacing w:line="360" w:lineRule="auto"/>
        <w:ind w:left="29"/>
        <w:jc w:val="right"/>
        <w:rPr>
          <w:rFonts w:asciiTheme="minorHAnsi" w:hAnsiTheme="minorHAnsi" w:cstheme="minorHAnsi"/>
          <w:b/>
          <w:color w:val="231F20"/>
          <w:sz w:val="28"/>
          <w:szCs w:val="28"/>
        </w:rPr>
      </w:pPr>
      <w:bookmarkStart w:id="0" w:name="Foreword"/>
      <w:bookmarkStart w:id="1" w:name="_bookmark0"/>
      <w:bookmarkEnd w:id="0"/>
      <w:bookmarkEnd w:id="1"/>
      <w:r w:rsidRPr="004772C2">
        <w:rPr>
          <w:rFonts w:asciiTheme="minorHAnsi" w:hAnsiTheme="minorHAnsi" w:cstheme="minorHAnsi"/>
          <w:b/>
          <w:color w:val="231F20"/>
          <w:sz w:val="28"/>
          <w:szCs w:val="28"/>
        </w:rPr>
        <w:lastRenderedPageBreak/>
        <w:t>ISO 7076-1:2012(E)</w:t>
      </w:r>
    </w:p>
    <w:p w14:paraId="7B7545F1" w14:textId="77777777" w:rsidR="0073579F" w:rsidRPr="004772C2" w:rsidRDefault="0073579F" w:rsidP="004772C2">
      <w:pPr>
        <w:spacing w:line="360" w:lineRule="auto"/>
        <w:ind w:left="29"/>
        <w:jc w:val="both"/>
        <w:rPr>
          <w:rFonts w:asciiTheme="minorHAnsi" w:hAnsiTheme="minorHAnsi" w:cstheme="minorHAnsi"/>
          <w:b/>
          <w:sz w:val="28"/>
          <w:szCs w:val="28"/>
        </w:rPr>
      </w:pPr>
    </w:p>
    <w:p w14:paraId="138260AB" w14:textId="03D0FDB3" w:rsidR="000D1849" w:rsidRPr="004772C2" w:rsidRDefault="008E4819" w:rsidP="004772C2">
      <w:pPr>
        <w:pStyle w:val="Heading1"/>
        <w:spacing w:before="0" w:after="0"/>
        <w:rPr>
          <w:spacing w:val="0"/>
          <w:szCs w:val="28"/>
        </w:rPr>
      </w:pPr>
      <w:bookmarkStart w:id="2" w:name="_Toc217768604"/>
      <w:r w:rsidRPr="004772C2">
        <w:rPr>
          <w:spacing w:val="0"/>
          <w:szCs w:val="28"/>
        </w:rPr>
        <w:t>Lời nói đầu</w:t>
      </w:r>
      <w:bookmarkEnd w:id="2"/>
    </w:p>
    <w:p w14:paraId="0BC3455C" w14:textId="77777777" w:rsidR="000D1849" w:rsidRPr="004772C2" w:rsidRDefault="000D1849" w:rsidP="004772C2">
      <w:pPr>
        <w:pStyle w:val="BodyText"/>
        <w:spacing w:line="360" w:lineRule="auto"/>
        <w:jc w:val="both"/>
        <w:rPr>
          <w:rFonts w:asciiTheme="minorHAnsi" w:hAnsiTheme="minorHAnsi" w:cstheme="minorHAnsi"/>
          <w:b/>
          <w:sz w:val="28"/>
          <w:szCs w:val="28"/>
        </w:rPr>
      </w:pPr>
    </w:p>
    <w:p w14:paraId="5D48879A" w14:textId="2A1FF6E0" w:rsidR="000D1849" w:rsidRPr="004772C2" w:rsidRDefault="008E4819" w:rsidP="004772C2">
      <w:pPr>
        <w:pStyle w:val="BodyText"/>
        <w:spacing w:line="360" w:lineRule="auto"/>
        <w:ind w:left="29" w:right="3"/>
        <w:jc w:val="both"/>
        <w:rPr>
          <w:rFonts w:asciiTheme="minorHAnsi" w:hAnsiTheme="minorHAnsi" w:cstheme="minorHAnsi"/>
          <w:sz w:val="28"/>
          <w:szCs w:val="28"/>
        </w:rPr>
      </w:pPr>
      <w:r w:rsidRPr="004772C2">
        <w:rPr>
          <w:rFonts w:asciiTheme="minorHAnsi" w:hAnsiTheme="minorHAnsi" w:cstheme="minorHAnsi"/>
          <w:color w:val="231F20"/>
          <w:sz w:val="28"/>
          <w:szCs w:val="28"/>
        </w:rPr>
        <w:t>ISO (Tổ chức Tiêu chuẩn hóa Quốc tế) là một liên đoàn toàn cầu của các cơ quan tiêu chuẩn quốc gia (các cơ quan thành viên của ISO). Công việc xây dựng các Tiêu chuẩn Quốc tế thường được thực hiện thông qua các ủy ban kỹ thuật của ISO. Mỗi cơ quan thành viên quan tâm đến lĩnh vực mà một ủy ban kỹ thuật đã được thành lập đều có quyền được đại diện trong ủy ban đó. Các tổ chức quốc tế, bao gồm cả tổ chức chính phủ và phi chính phủ, có quan hệ liên kết với ISO, cũng tham gia vào công việc này. ISO phối hợp chặt chẽ với Ủy ban Kỹ thuật Điện Quốc tế (IEC) trong mọi vấn đề liên quan đến tiêu chuẩn hóa kỹ thuật điện.</w:t>
      </w:r>
    </w:p>
    <w:p w14:paraId="42870D17" w14:textId="3BD074BE" w:rsidR="000D1849" w:rsidRPr="004772C2" w:rsidRDefault="008E4819" w:rsidP="004772C2">
      <w:pPr>
        <w:pStyle w:val="BodyText"/>
        <w:spacing w:line="360" w:lineRule="auto"/>
        <w:ind w:left="29" w:right="3"/>
        <w:jc w:val="both"/>
        <w:rPr>
          <w:rFonts w:asciiTheme="minorHAnsi" w:hAnsiTheme="minorHAnsi" w:cstheme="minorHAnsi"/>
          <w:sz w:val="28"/>
          <w:szCs w:val="28"/>
        </w:rPr>
      </w:pPr>
      <w:r w:rsidRPr="004772C2">
        <w:rPr>
          <w:rFonts w:asciiTheme="minorHAnsi" w:hAnsiTheme="minorHAnsi" w:cstheme="minorHAnsi"/>
          <w:color w:val="231F20"/>
          <w:sz w:val="28"/>
          <w:szCs w:val="28"/>
        </w:rPr>
        <w:t>Các Tiêu chuẩn Quốc tế được soạn thảo phù hợp với các quy định nêu trong ISO/IEC Directives, Phần 2.</w:t>
      </w:r>
    </w:p>
    <w:p w14:paraId="520E05A5" w14:textId="094D5F95" w:rsidR="000D1849" w:rsidRPr="004772C2" w:rsidRDefault="008E4819" w:rsidP="004772C2">
      <w:pPr>
        <w:pStyle w:val="BodyText"/>
        <w:spacing w:line="360" w:lineRule="auto"/>
        <w:ind w:left="28" w:right="3"/>
        <w:jc w:val="both"/>
        <w:rPr>
          <w:rFonts w:asciiTheme="minorHAnsi" w:hAnsiTheme="minorHAnsi" w:cstheme="minorHAnsi"/>
          <w:sz w:val="28"/>
          <w:szCs w:val="28"/>
        </w:rPr>
      </w:pPr>
      <w:r w:rsidRPr="004772C2">
        <w:rPr>
          <w:rFonts w:asciiTheme="minorHAnsi" w:hAnsiTheme="minorHAnsi" w:cstheme="minorHAnsi"/>
          <w:color w:val="231F20"/>
          <w:sz w:val="28"/>
          <w:szCs w:val="28"/>
        </w:rPr>
        <w:t>Nhiệm vụ chính của các ủy ban kỹ thuật là xây dựng các Tiêu chuẩn Quốc tế. Các Dự thảo Tiêu chuẩn Quốc tế được các ủy ban kỹ thuật thông qua sẽ được gửi tới các cơ quan thành viên để tiến hành bỏ phiếu. Việc công bố một tiêu chuẩn với tư cách là Tiêu chuẩn Quốc tế đòi hỏi phải có sự chấp thuận của ít nhất 75 % số cơ quan thành viên tham gia bỏ phiếu.</w:t>
      </w:r>
    </w:p>
    <w:p w14:paraId="7EFB600E" w14:textId="26F79314" w:rsidR="000D1849" w:rsidRPr="004772C2" w:rsidRDefault="008E4819" w:rsidP="004772C2">
      <w:pPr>
        <w:pStyle w:val="BodyText"/>
        <w:spacing w:line="360" w:lineRule="auto"/>
        <w:ind w:left="28" w:right="3"/>
        <w:jc w:val="both"/>
        <w:rPr>
          <w:rFonts w:asciiTheme="minorHAnsi" w:hAnsiTheme="minorHAnsi" w:cstheme="minorHAnsi"/>
          <w:sz w:val="28"/>
          <w:szCs w:val="28"/>
        </w:rPr>
      </w:pPr>
      <w:r w:rsidRPr="004772C2">
        <w:rPr>
          <w:rFonts w:asciiTheme="minorHAnsi" w:hAnsiTheme="minorHAnsi" w:cstheme="minorHAnsi"/>
          <w:color w:val="231F20"/>
          <w:sz w:val="28"/>
          <w:szCs w:val="28"/>
        </w:rPr>
        <w:t>Cần lưu ý đến khả năng rằng một số yếu tố của tài liệu này có thể là đối tượng của các quyền sáng chế. ISO không chịu trách nhiệm trong việc xác định bất kỳ hoặc toàn bộ các quyền sáng chế như vậy.</w:t>
      </w:r>
    </w:p>
    <w:p w14:paraId="4D115977" w14:textId="37472C67" w:rsidR="00D83702" w:rsidRPr="004772C2" w:rsidRDefault="008E4819" w:rsidP="004772C2">
      <w:pPr>
        <w:spacing w:line="360" w:lineRule="auto"/>
        <w:ind w:left="29" w:right="3"/>
        <w:jc w:val="both"/>
        <w:rPr>
          <w:rFonts w:asciiTheme="minorHAnsi" w:hAnsiTheme="minorHAnsi" w:cstheme="minorHAnsi"/>
          <w:sz w:val="28"/>
          <w:szCs w:val="28"/>
        </w:rPr>
      </w:pPr>
      <w:r w:rsidRPr="004772C2">
        <w:rPr>
          <w:rFonts w:asciiTheme="minorHAnsi" w:hAnsiTheme="minorHAnsi" w:cstheme="minorHAnsi"/>
          <w:color w:val="231F20"/>
          <w:sz w:val="28"/>
          <w:szCs w:val="28"/>
        </w:rPr>
        <w:t>ISO 7076-1 được xây dựng bởi Ủy ban Kỹ thuật ISO/TC 21, Thiết bị phục vụ công tác phòng cháy và chữa cháy, Tiểu ban SC 6, Chất tạo bọt và bột chữa cháy và các hệ thống chữa cháy sử dụng bọt và bột.</w:t>
      </w:r>
    </w:p>
    <w:p w14:paraId="188246DF" w14:textId="2F59C242" w:rsidR="000D1849" w:rsidRPr="004772C2" w:rsidRDefault="00C24232" w:rsidP="004772C2">
      <w:pPr>
        <w:spacing w:line="360" w:lineRule="auto"/>
        <w:ind w:left="28"/>
        <w:jc w:val="both"/>
        <w:rPr>
          <w:rFonts w:asciiTheme="minorHAnsi" w:hAnsiTheme="minorHAnsi" w:cstheme="minorHAnsi"/>
          <w:sz w:val="28"/>
          <w:szCs w:val="28"/>
        </w:rPr>
      </w:pPr>
      <w:r w:rsidRPr="004772C2">
        <w:rPr>
          <w:rFonts w:asciiTheme="minorHAnsi" w:hAnsiTheme="minorHAnsi" w:cstheme="minorHAnsi"/>
          <w:color w:val="231F20"/>
          <w:sz w:val="28"/>
          <w:szCs w:val="28"/>
        </w:rPr>
        <w:t>ISO 7076 bao gồm các phần sau đây, dưới nhan đề chung Phòng cháy – Hệ thống chữa cháy bằng bọt:</w:t>
      </w:r>
    </w:p>
    <w:p w14:paraId="58E5969A" w14:textId="0CC7BF3D" w:rsidR="000D1849" w:rsidRPr="004772C2" w:rsidRDefault="00C24232" w:rsidP="004772C2">
      <w:pPr>
        <w:pStyle w:val="ListParagraph"/>
        <w:numPr>
          <w:ilvl w:val="0"/>
          <w:numId w:val="2"/>
        </w:numPr>
        <w:tabs>
          <w:tab w:val="left" w:pos="431"/>
        </w:tabs>
        <w:spacing w:line="360" w:lineRule="auto"/>
        <w:contextualSpacing w:val="0"/>
        <w:jc w:val="both"/>
        <w:rPr>
          <w:rFonts w:asciiTheme="minorHAnsi" w:hAnsiTheme="minorHAnsi" w:cstheme="minorHAnsi"/>
          <w:i/>
          <w:sz w:val="28"/>
          <w:szCs w:val="28"/>
        </w:rPr>
      </w:pPr>
      <w:r w:rsidRPr="004772C2">
        <w:rPr>
          <w:rFonts w:asciiTheme="minorHAnsi" w:hAnsiTheme="minorHAnsi" w:cstheme="minorHAnsi"/>
          <w:i/>
          <w:color w:val="231F20"/>
          <w:sz w:val="28"/>
          <w:szCs w:val="28"/>
        </w:rPr>
        <w:t>Phần 1: Thiết bị định lượng chất tạo bọt</w:t>
      </w:r>
    </w:p>
    <w:p w14:paraId="7ACF779F" w14:textId="6F125D16" w:rsidR="000D1849" w:rsidRPr="004772C2" w:rsidRDefault="00C24232" w:rsidP="004772C2">
      <w:pPr>
        <w:pStyle w:val="ListParagraph"/>
        <w:numPr>
          <w:ilvl w:val="0"/>
          <w:numId w:val="2"/>
        </w:numPr>
        <w:tabs>
          <w:tab w:val="left" w:pos="431"/>
        </w:tabs>
        <w:spacing w:line="360" w:lineRule="auto"/>
        <w:contextualSpacing w:val="0"/>
        <w:jc w:val="both"/>
        <w:rPr>
          <w:rFonts w:asciiTheme="minorHAnsi" w:hAnsiTheme="minorHAnsi" w:cstheme="minorHAnsi"/>
          <w:i/>
          <w:sz w:val="28"/>
          <w:szCs w:val="28"/>
        </w:rPr>
      </w:pPr>
      <w:r w:rsidRPr="004772C2">
        <w:rPr>
          <w:rFonts w:asciiTheme="minorHAnsi" w:hAnsiTheme="minorHAnsi" w:cstheme="minorHAnsi"/>
          <w:i/>
          <w:color w:val="231F20"/>
          <w:sz w:val="28"/>
          <w:szCs w:val="28"/>
        </w:rPr>
        <w:t>Phần 2: Thiết bị bọt có độ nở thấp</w:t>
      </w:r>
    </w:p>
    <w:p w14:paraId="042CFB43" w14:textId="6CDD7DB2" w:rsidR="000D1849" w:rsidRPr="004772C2" w:rsidRDefault="00C24232" w:rsidP="004772C2">
      <w:pPr>
        <w:pStyle w:val="ListParagraph"/>
        <w:numPr>
          <w:ilvl w:val="0"/>
          <w:numId w:val="2"/>
        </w:numPr>
        <w:tabs>
          <w:tab w:val="left" w:pos="431"/>
        </w:tabs>
        <w:spacing w:line="360" w:lineRule="auto"/>
        <w:contextualSpacing w:val="0"/>
        <w:jc w:val="both"/>
        <w:rPr>
          <w:rFonts w:asciiTheme="minorHAnsi" w:hAnsiTheme="minorHAnsi" w:cstheme="minorHAnsi"/>
          <w:i/>
          <w:position w:val="6"/>
          <w:sz w:val="28"/>
          <w:szCs w:val="28"/>
        </w:rPr>
      </w:pPr>
      <w:r w:rsidRPr="004772C2">
        <w:rPr>
          <w:rFonts w:asciiTheme="minorHAnsi" w:hAnsiTheme="minorHAnsi" w:cstheme="minorHAnsi"/>
          <w:i/>
          <w:color w:val="231F20"/>
          <w:sz w:val="28"/>
          <w:szCs w:val="28"/>
        </w:rPr>
        <w:lastRenderedPageBreak/>
        <w:t>Phần 5: Thiết bị bọt khí nén</w:t>
      </w:r>
      <w:r w:rsidR="00ED1ED6" w:rsidRPr="004772C2">
        <w:rPr>
          <w:rStyle w:val="FootnoteReference"/>
          <w:rFonts w:asciiTheme="minorHAnsi" w:hAnsiTheme="minorHAnsi" w:cstheme="minorHAnsi"/>
          <w:i/>
          <w:color w:val="231F20"/>
          <w:sz w:val="28"/>
          <w:szCs w:val="28"/>
        </w:rPr>
        <w:footnoteReference w:id="1"/>
      </w:r>
    </w:p>
    <w:p w14:paraId="6AFCFFB6" w14:textId="05283040" w:rsidR="000013F9" w:rsidRPr="004772C2" w:rsidRDefault="000013F9" w:rsidP="004772C2">
      <w:pPr>
        <w:autoSpaceDE/>
        <w:autoSpaceDN/>
        <w:jc w:val="both"/>
        <w:rPr>
          <w:rFonts w:asciiTheme="minorHAnsi" w:hAnsiTheme="minorHAnsi" w:cstheme="minorHAnsi"/>
          <w:sz w:val="28"/>
          <w:szCs w:val="28"/>
        </w:rPr>
      </w:pPr>
      <w:r w:rsidRPr="004772C2">
        <w:rPr>
          <w:rFonts w:asciiTheme="minorHAnsi" w:hAnsiTheme="minorHAnsi" w:cstheme="minorHAnsi"/>
          <w:sz w:val="28"/>
          <w:szCs w:val="28"/>
        </w:rPr>
        <w:br w:type="page"/>
      </w:r>
    </w:p>
    <w:p w14:paraId="71CFC2F7" w14:textId="2E89FFD7" w:rsidR="0001163B" w:rsidRPr="004772C2" w:rsidRDefault="00B4060B" w:rsidP="004772C2">
      <w:pPr>
        <w:spacing w:line="360" w:lineRule="auto"/>
        <w:jc w:val="both"/>
        <w:rPr>
          <w:rFonts w:asciiTheme="minorHAnsi" w:hAnsiTheme="minorHAnsi" w:cstheme="minorHAnsi"/>
          <w:sz w:val="28"/>
          <w:szCs w:val="28"/>
        </w:rPr>
      </w:pPr>
      <w:r w:rsidRPr="004772C2">
        <w:rPr>
          <w:rFonts w:asciiTheme="minorHAnsi" w:hAnsiTheme="minorHAnsi" w:cstheme="minorHAnsi"/>
          <w:noProof/>
          <w:sz w:val="28"/>
          <w:szCs w:val="28"/>
        </w:rPr>
        <w:lastRenderedPageBreak/>
        <mc:AlternateContent>
          <mc:Choice Requires="wpg">
            <w:drawing>
              <wp:inline distT="0" distB="0" distL="0" distR="0" wp14:anchorId="4A90A8C4" wp14:editId="7F28B5D7">
                <wp:extent cx="5760085" cy="23626"/>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23626"/>
                          <a:chOff x="0" y="0"/>
                          <a:chExt cx="6192520" cy="25400"/>
                        </a:xfrm>
                      </wpg:grpSpPr>
                      <wps:wsp>
                        <wps:cNvPr id="27" name="Graphic 27"/>
                        <wps:cNvSpPr/>
                        <wps:spPr>
                          <a:xfrm>
                            <a:off x="0" y="12700"/>
                            <a:ext cx="6192520" cy="1270"/>
                          </a:xfrm>
                          <a:custGeom>
                            <a:avLst/>
                            <a:gdLst/>
                            <a:ahLst/>
                            <a:cxnLst/>
                            <a:rect l="l" t="t" r="r" b="b"/>
                            <a:pathLst>
                              <a:path w="6192520">
                                <a:moveTo>
                                  <a:pt x="0" y="0"/>
                                </a:moveTo>
                                <a:lnTo>
                                  <a:pt x="6191999" y="0"/>
                                </a:lnTo>
                              </a:path>
                            </a:pathLst>
                          </a:custGeom>
                          <a:ln w="2540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728B6A54" id="Group 26" o:spid="_x0000_s1026" style="width:453.55pt;height:1.85pt;mso-position-horizontal-relative:char;mso-position-vertical-relative:line" coordsize="61925,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IyfQIAAJYFAAAOAAAAZHJzL2Uyb0RvYy54bWykVMlu2zAQvRfoPxC815KV2o6FyEGR1EaB&#10;IAkQFz3TFLWgFMkOacv++w6pxU7SU3oRhpz9vSfe3B4bSQ4CbK1VRqeTmBKhuM5rVWb053b95ZoS&#10;65jKmdRKZPQkLL1dff5005pUJLrSMhdAsIiyaWsyWjln0iiyvBINsxNthEJnoaFhDo9QRjmwFqs3&#10;MkrieB61GnIDmgtr8fa+c9JVqF8UgrunorDCEZlRnM2FL4Tvzn+j1Q1LS2Cmqnk/BvvAFA2rFTYd&#10;S90zx8ge6nelmpqDtrpwE66bSBdFzUXYAbeZxm+22YDem7BLmbalGWFCaN/g9OGy/PGwAfNinqGb&#10;Hs0HzX9bxCVqTZle+v25PAcfC2h8Ei5BjgHR04ioODrC8XK2mMfx9YwSjr7kap7MO8R5hbS8y+LV&#10;9z5vPl0mswQJC3mzr3FgKmJp1zSMNo7SGtSOPcNj/w+el4oZEVC3fv1nIHWOwy8oUaxBCW96teAN&#10;ouSbY5RHsD/ZHsx/4jNNFt0uLB0werWr9/uy46os5XvrNkIHrNnhwTp0o9DywWLVYPGjGkxA5XvN&#10;y6B5RwlqHihBze86BgxzPs+X8iZpMzoM4u8afRBbHbzuDU842tkr1WUUVpgul0tKBiVgbBeBhm8T&#10;Fhtb4+XlclL5KZLAtu9stazzdS1lOEC5u5NADgy3Sq6ma1RHh9OrMAPW3TNbdXHB1YdJFSRt044f&#10;z9tO5yekt0VCM2r/7BkISuQPhQLyb8VgwGDsBgOcvNPhRQkIYc/t8RcDQ3z7jDqk9lEPOmLpwJoH&#10;YYz1mUp/2ztd1J5S1PQwUX9ATQcr/PxovXpdLs8h6vycrv4CAAD//wMAUEsDBBQABgAIAAAAIQBu&#10;SUij2wAAAAMBAAAPAAAAZHJzL2Rvd25yZXYueG1sTI9BS8NAEIXvgv9hGcGb3cSi1ZhJKUU9FcFW&#10;EG/T7DQJzc6G7DZJ/72rF70MPN7jvW/y5WRbNXDvGycI6SwBxVI600iF8LF7uXkA5QOJodYJI5zZ&#10;w7K4vMgpM26Udx62oVKxRHxGCHUIXaa1L2u25GeuY4newfWWQpR9pU1PYyy3rb5NknttqZG4UFPH&#10;65rL4/ZkEV5HGlfz9HnYHA/r89fu7u1zkzLi9dW0egIVeAp/YfjBj+hQRKa9O4nxqkWIj4TfG73H&#10;ZJGC2iPMF6CLXP9nL74BAAD//wMAUEsBAi0AFAAGAAgAAAAhALaDOJL+AAAA4QEAABMAAAAAAAAA&#10;AAAAAAAAAAAAAFtDb250ZW50X1R5cGVzXS54bWxQSwECLQAUAAYACAAAACEAOP0h/9YAAACUAQAA&#10;CwAAAAAAAAAAAAAAAAAvAQAAX3JlbHMvLnJlbHNQSwECLQAUAAYACAAAACEAQoGCMn0CAACWBQAA&#10;DgAAAAAAAAAAAAAAAAAuAgAAZHJzL2Uyb0RvYy54bWxQSwECLQAUAAYACAAAACEAbklIo9sAAAAD&#10;AQAADwAAAAAAAAAAAAAAAADXBAAAZHJzL2Rvd25yZXYueG1sUEsFBgAAAAAEAAQA8wAAAN8FAAAA&#10;AA==&#10;">
                <v:shape id="Graphic 27" o:spid="_x0000_s1027" style="position:absolute;top:127;width:61925;height:12;visibility:visible;mso-wrap-style:square;v-text-anchor:top" coordsize="6192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3fxQAAANsAAAAPAAAAZHJzL2Rvd25yZXYueG1sRI9Ba8JA&#10;FITvhf6H5RW81U09WI2uIi0tFkqxKkJvr9lnNjT7NmRfTfz3rlDocZiZb5j5sve1OlEbq8AGHoYZ&#10;KOIi2IpLA/vdy/0EVBRki3VgMnCmCMvF7c0ccxs6/qTTVkqVIBxzNOBEmlzrWDjyGIehIU7eMbQe&#10;Jcm21LbFLsF9rUdZNtYeK04LDht6clT8bH+9gU7ePqaTr+ZdvLPfxeb5dX3eHYwZ3PWrGSihXv7D&#10;f+21NTB6hOuX9AP04gIAAP//AwBQSwECLQAUAAYACAAAACEA2+H2y+4AAACFAQAAEwAAAAAAAAAA&#10;AAAAAAAAAAAAW0NvbnRlbnRfVHlwZXNdLnhtbFBLAQItABQABgAIAAAAIQBa9CxbvwAAABUBAAAL&#10;AAAAAAAAAAAAAAAAAB8BAABfcmVscy8ucmVsc1BLAQItABQABgAIAAAAIQBKIx3fxQAAANsAAAAP&#10;AAAAAAAAAAAAAAAAAAcCAABkcnMvZG93bnJldi54bWxQSwUGAAAAAAMAAwC3AAAA+QIAAAAA&#10;" path="m,l6191999,e" filled="f" strokecolor="#231f20" strokeweight="2pt">
                  <v:path arrowok="t"/>
                </v:shape>
                <w10:anchorlock/>
              </v:group>
            </w:pict>
          </mc:Fallback>
        </mc:AlternateContent>
      </w:r>
    </w:p>
    <w:p w14:paraId="78A56199" w14:textId="2C882CCA" w:rsidR="00C125DE" w:rsidRPr="004772C2" w:rsidRDefault="00FA6BFA" w:rsidP="004772C2">
      <w:pPr>
        <w:spacing w:line="360" w:lineRule="auto"/>
        <w:jc w:val="both"/>
        <w:rPr>
          <w:rFonts w:asciiTheme="minorHAnsi" w:hAnsiTheme="minorHAnsi" w:cstheme="minorHAnsi"/>
          <w:b/>
          <w:color w:val="231F20"/>
          <w:sz w:val="28"/>
          <w:szCs w:val="28"/>
        </w:rPr>
      </w:pPr>
      <w:r w:rsidRPr="004772C2">
        <w:rPr>
          <w:rFonts w:asciiTheme="minorHAnsi" w:hAnsiTheme="minorHAnsi" w:cstheme="minorHAnsi"/>
          <w:b/>
          <w:noProof/>
          <w:sz w:val="28"/>
          <w:szCs w:val="28"/>
        </w:rPr>
        <mc:AlternateContent>
          <mc:Choice Requires="wps">
            <w:drawing>
              <wp:anchor distT="0" distB="0" distL="0" distR="0" simplePos="0" relativeHeight="251666432" behindDoc="1" locked="0" layoutInCell="1" allowOverlap="1" wp14:anchorId="27C78451" wp14:editId="60536623">
                <wp:simplePos x="0" y="0"/>
                <wp:positionH relativeFrom="margin">
                  <wp:align>right</wp:align>
                </wp:positionH>
                <wp:positionV relativeFrom="paragraph">
                  <wp:posOffset>314960</wp:posOffset>
                </wp:positionV>
                <wp:extent cx="5760085" cy="7620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76200"/>
                        </a:xfrm>
                        <a:custGeom>
                          <a:avLst/>
                          <a:gdLst/>
                          <a:ahLst/>
                          <a:cxnLst/>
                          <a:rect l="l" t="t" r="r" b="b"/>
                          <a:pathLst>
                            <a:path w="6192520">
                              <a:moveTo>
                                <a:pt x="0" y="0"/>
                              </a:moveTo>
                              <a:lnTo>
                                <a:pt x="6191999" y="0"/>
                              </a:lnTo>
                            </a:path>
                          </a:pathLst>
                        </a:custGeom>
                        <a:ln w="25400">
                          <a:solidFill>
                            <a:srgbClr val="231F2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6A596" id="Graphic 28" o:spid="_x0000_s1026" style="position:absolute;margin-left:402.35pt;margin-top:24.8pt;width:453.55pt;height:6pt;z-index:-25165004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619252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6OHAIAAF0EAAAOAAAAZHJzL2Uyb0RvYy54bWysVE1v2zAMvQ/YfxB0X+x4S9oYcYqhQYYB&#10;RVegKXZWZDk2JosapcTpvx8lfzTobsMuAinS5ON7lNd3l1azs0LXgCn4fJZypoyEsjHHgr/sd59u&#10;OXNemFJoMKrgr8rxu83HD+vO5iqDGnSpkFER4/LOFrz23uZJ4mStWuFmYJWhYAXYCk8uHpMSRUfV&#10;W51kabpMOsDSIkjlHN1u+yDfxPpVpaT/UVVOeaYLTth8PDGeh3Amm7XIjyhs3cgBhvgHFK1oDDWd&#10;Sm2FF+yEzV+l2kYiOKj8TEKbQFU1UsUZaJp5+m6a51pYFWchcpydaHL/r6x8PD/bJwzQnX0A+csR&#10;I0lnXT5FguOGnEuFbcgl4OwSWXydWFQXzyRdLm6WaXq74ExS7GZJKgWWE5GPH8uT898UxELi/OB8&#10;L0I5WqIeLXkxo4kkZRBRRxE9ZyQickYiHnoRrfDhu4AumKwr+HK+yhZZGoVp4az2EKP+HXSC9hbV&#10;5jqLKsxXqxVn45iU22eQEdrEwabWdHk9nDYBRbb4QhREhkE35a7ROjp4PNxrZGdBU2Wf5zsC2vPk&#10;rtMsOr8Vru7zYmhI02ZQqhcnyHSA8vUJWUf7XHD3+yRQcaa/G1qYsPyjgaNxGA30+h7iE4kMUc/9&#10;5adAy0L7gnvS9hHGdRT5qFogYcoNXxr4evJQNUHSuEU9osGhHY58De8tPJJrP2a9/RU2fwAAAP//&#10;AwBQSwMEFAAGAAgAAAAhAAAJQRbaAAAABgEAAA8AAABkcnMvZG93bnJldi54bWxMj0FLxDAUhO+C&#10;/yE8wZubVrS6ta9LEUQQL1vF89vmbVtNXkqT3a3/3njS4zDDzDfVZnFWHXkOoxeEfJWBYum8GaVH&#10;eH97uroHFSKJIeuFEb45wKY+P6uoNP4kWz62sVepREJJCEOMU6l16AZ2FFZ+Ykne3s+OYpJzr81M&#10;p1TurL7OskI7GiUtDDTx48DdV3twCB+f7bYL5F6b28Yu4WXPz6wZ8fJiaR5ARV7iXxh+8RM61Ilp&#10;5w9igrII6UhEuFkXoJK7zu5yUDuEIi9A15X+j1//AAAA//8DAFBLAQItABQABgAIAAAAIQC2gziS&#10;/gAAAOEBAAATAAAAAAAAAAAAAAAAAAAAAABbQ29udGVudF9UeXBlc10ueG1sUEsBAi0AFAAGAAgA&#10;AAAhADj9If/WAAAAlAEAAAsAAAAAAAAAAAAAAAAALwEAAF9yZWxzLy5yZWxzUEsBAi0AFAAGAAgA&#10;AAAhAMWAvo4cAgAAXQQAAA4AAAAAAAAAAAAAAAAALgIAAGRycy9lMm9Eb2MueG1sUEsBAi0AFAAG&#10;AAgAAAAhAAAJQRbaAAAABgEAAA8AAAAAAAAAAAAAAAAAdgQAAGRycy9kb3ducmV2LnhtbFBLBQYA&#10;AAAABAAEAPMAAAB9BQAAAAA=&#10;" path="m,l6191999,e" filled="f" strokecolor="#231f20" strokeweight="2pt">
                <v:path arrowok="t"/>
                <w10:wrap type="topAndBottom" anchorx="margin"/>
              </v:shape>
            </w:pict>
          </mc:Fallback>
        </mc:AlternateContent>
      </w:r>
      <w:r w:rsidR="00D22CA7" w:rsidRPr="004772C2">
        <w:rPr>
          <w:rFonts w:asciiTheme="minorHAnsi" w:hAnsiTheme="minorHAnsi" w:cstheme="minorHAnsi"/>
          <w:b/>
          <w:color w:val="231F20"/>
          <w:sz w:val="28"/>
          <w:szCs w:val="28"/>
        </w:rPr>
        <w:t>TIÊU CHUẨN QUỐC TẾ</w:t>
      </w:r>
      <w:r w:rsidR="00C125DE" w:rsidRPr="004772C2">
        <w:rPr>
          <w:rFonts w:asciiTheme="minorHAnsi" w:hAnsiTheme="minorHAnsi" w:cstheme="minorHAnsi"/>
          <w:b/>
          <w:color w:val="231F20"/>
          <w:sz w:val="28"/>
          <w:szCs w:val="28"/>
        </w:rPr>
        <w:tab/>
      </w:r>
      <w:r w:rsidR="00C125DE" w:rsidRPr="004772C2">
        <w:rPr>
          <w:rFonts w:asciiTheme="minorHAnsi" w:hAnsiTheme="minorHAnsi" w:cstheme="minorHAnsi"/>
          <w:b/>
          <w:color w:val="231F20"/>
          <w:sz w:val="28"/>
          <w:szCs w:val="28"/>
        </w:rPr>
        <w:tab/>
      </w:r>
      <w:r w:rsidR="00C125DE" w:rsidRPr="004772C2">
        <w:rPr>
          <w:rFonts w:asciiTheme="minorHAnsi" w:hAnsiTheme="minorHAnsi" w:cstheme="minorHAnsi"/>
          <w:b/>
          <w:color w:val="231F20"/>
          <w:sz w:val="28"/>
          <w:szCs w:val="28"/>
        </w:rPr>
        <w:tab/>
      </w:r>
      <w:r w:rsidR="00FC13E3" w:rsidRPr="004772C2">
        <w:rPr>
          <w:rFonts w:asciiTheme="minorHAnsi" w:hAnsiTheme="minorHAnsi" w:cstheme="minorHAnsi"/>
          <w:b/>
          <w:color w:val="231F20"/>
          <w:sz w:val="28"/>
          <w:szCs w:val="28"/>
        </w:rPr>
        <w:tab/>
      </w:r>
      <w:r w:rsidR="00D22CA7" w:rsidRPr="004772C2">
        <w:rPr>
          <w:rFonts w:asciiTheme="minorHAnsi" w:hAnsiTheme="minorHAnsi" w:cstheme="minorHAnsi"/>
          <w:b/>
          <w:color w:val="231F20"/>
          <w:sz w:val="28"/>
          <w:szCs w:val="28"/>
        </w:rPr>
        <w:tab/>
      </w:r>
      <w:r w:rsidR="00C125DE" w:rsidRPr="004772C2">
        <w:rPr>
          <w:rFonts w:asciiTheme="minorHAnsi" w:hAnsiTheme="minorHAnsi" w:cstheme="minorHAnsi"/>
          <w:b/>
          <w:color w:val="231F20"/>
          <w:sz w:val="28"/>
          <w:szCs w:val="28"/>
        </w:rPr>
        <w:t>ISO 7076-1:2012(E)</w:t>
      </w:r>
    </w:p>
    <w:p w14:paraId="438BC04B" w14:textId="77777777" w:rsidR="00812B1F" w:rsidRPr="004772C2" w:rsidRDefault="00812B1F" w:rsidP="004772C2">
      <w:pPr>
        <w:spacing w:line="360" w:lineRule="auto"/>
        <w:jc w:val="both"/>
        <w:rPr>
          <w:rFonts w:asciiTheme="minorHAnsi" w:hAnsiTheme="minorHAnsi" w:cstheme="minorHAnsi"/>
          <w:b/>
          <w:color w:val="231F20"/>
          <w:sz w:val="28"/>
          <w:szCs w:val="28"/>
        </w:rPr>
      </w:pPr>
    </w:p>
    <w:p w14:paraId="2459A5F4" w14:textId="7919F45F" w:rsidR="00812B1F" w:rsidRPr="004772C2" w:rsidRDefault="00D22CA7" w:rsidP="004772C2">
      <w:pPr>
        <w:spacing w:line="360" w:lineRule="auto"/>
        <w:jc w:val="both"/>
        <w:rPr>
          <w:rFonts w:asciiTheme="minorHAnsi" w:hAnsiTheme="minorHAnsi" w:cstheme="minorHAnsi"/>
          <w:b/>
          <w:sz w:val="28"/>
          <w:szCs w:val="28"/>
        </w:rPr>
      </w:pPr>
      <w:r w:rsidRPr="004772C2">
        <w:rPr>
          <w:rFonts w:asciiTheme="minorHAnsi" w:hAnsiTheme="minorHAnsi" w:cstheme="minorHAnsi"/>
          <w:b/>
          <w:color w:val="231F20"/>
          <w:sz w:val="28"/>
          <w:szCs w:val="28"/>
        </w:rPr>
        <w:t>Phòng cháy chữa cháy</w:t>
      </w:r>
      <w:r w:rsidR="00812B1F" w:rsidRPr="004772C2">
        <w:rPr>
          <w:rFonts w:asciiTheme="minorHAnsi" w:hAnsiTheme="minorHAnsi" w:cstheme="minorHAnsi"/>
          <w:b/>
          <w:color w:val="231F20"/>
          <w:sz w:val="28"/>
          <w:szCs w:val="28"/>
        </w:rPr>
        <w:t xml:space="preserve"> — </w:t>
      </w:r>
      <w:r w:rsidRPr="004772C2">
        <w:rPr>
          <w:rFonts w:asciiTheme="minorHAnsi" w:hAnsiTheme="minorHAnsi" w:cstheme="minorHAnsi"/>
          <w:b/>
          <w:color w:val="231F20"/>
          <w:sz w:val="28"/>
          <w:szCs w:val="28"/>
        </w:rPr>
        <w:t>Hệ thống chữa cháy bằng bọt</w:t>
      </w:r>
      <w:r w:rsidR="00812B1F" w:rsidRPr="004772C2">
        <w:rPr>
          <w:rFonts w:asciiTheme="minorHAnsi" w:hAnsiTheme="minorHAnsi" w:cstheme="minorHAnsi"/>
          <w:b/>
          <w:color w:val="231F20"/>
          <w:sz w:val="28"/>
          <w:szCs w:val="28"/>
        </w:rPr>
        <w:t xml:space="preserve"> —</w:t>
      </w:r>
    </w:p>
    <w:p w14:paraId="1E40400F" w14:textId="77777777" w:rsidR="00812B1F" w:rsidRPr="004772C2" w:rsidRDefault="00812B1F" w:rsidP="004772C2">
      <w:pPr>
        <w:spacing w:line="360" w:lineRule="auto"/>
        <w:jc w:val="both"/>
        <w:rPr>
          <w:rFonts w:asciiTheme="minorHAnsi" w:hAnsiTheme="minorHAnsi" w:cstheme="minorHAnsi"/>
          <w:sz w:val="28"/>
          <w:szCs w:val="28"/>
        </w:rPr>
      </w:pPr>
      <w:r w:rsidRPr="004772C2">
        <w:rPr>
          <w:rFonts w:asciiTheme="minorHAnsi" w:hAnsiTheme="minorHAnsi" w:cstheme="minorHAnsi"/>
          <w:color w:val="231F20"/>
          <w:sz w:val="28"/>
          <w:szCs w:val="28"/>
        </w:rPr>
        <w:t>Part 1:</w:t>
      </w:r>
    </w:p>
    <w:p w14:paraId="21E63EB1" w14:textId="77A8162A" w:rsidR="00812B1F" w:rsidRPr="004772C2" w:rsidRDefault="00D22CA7" w:rsidP="004772C2">
      <w:pPr>
        <w:spacing w:line="360" w:lineRule="auto"/>
        <w:jc w:val="both"/>
        <w:rPr>
          <w:rFonts w:asciiTheme="minorHAnsi" w:hAnsiTheme="minorHAnsi" w:cstheme="minorHAnsi"/>
          <w:b/>
          <w:sz w:val="28"/>
          <w:szCs w:val="28"/>
        </w:rPr>
      </w:pPr>
      <w:r w:rsidRPr="004772C2">
        <w:rPr>
          <w:rFonts w:asciiTheme="minorHAnsi" w:hAnsiTheme="minorHAnsi" w:cstheme="minorHAnsi"/>
          <w:b/>
          <w:color w:val="231F20"/>
          <w:sz w:val="28"/>
          <w:szCs w:val="28"/>
        </w:rPr>
        <w:t>Thiết bị định lượng chất tạo bọt</w:t>
      </w:r>
    </w:p>
    <w:p w14:paraId="18FFCB78" w14:textId="77777777" w:rsidR="00812B1F" w:rsidRPr="004772C2" w:rsidRDefault="00812B1F" w:rsidP="004772C2">
      <w:pPr>
        <w:pStyle w:val="BodyText"/>
        <w:spacing w:line="360" w:lineRule="auto"/>
        <w:jc w:val="both"/>
        <w:rPr>
          <w:rFonts w:asciiTheme="minorHAnsi" w:hAnsiTheme="minorHAnsi" w:cstheme="minorHAnsi"/>
          <w:b/>
          <w:sz w:val="28"/>
          <w:szCs w:val="28"/>
        </w:rPr>
      </w:pPr>
    </w:p>
    <w:p w14:paraId="40AA270A" w14:textId="2E25851D" w:rsidR="00D9397F" w:rsidRPr="004772C2" w:rsidRDefault="00203B91" w:rsidP="004772C2">
      <w:pPr>
        <w:pStyle w:val="BodyText"/>
        <w:numPr>
          <w:ilvl w:val="0"/>
          <w:numId w:val="13"/>
        </w:numPr>
        <w:spacing w:line="360" w:lineRule="auto"/>
        <w:ind w:left="709" w:right="26" w:hanging="709"/>
        <w:jc w:val="both"/>
        <w:outlineLvl w:val="0"/>
        <w:rPr>
          <w:rFonts w:asciiTheme="minorHAnsi" w:hAnsiTheme="minorHAnsi" w:cstheme="minorHAnsi"/>
          <w:b/>
          <w:bCs/>
          <w:color w:val="231F20"/>
          <w:sz w:val="28"/>
          <w:szCs w:val="28"/>
        </w:rPr>
      </w:pPr>
      <w:bookmarkStart w:id="3" w:name="_Toc217768605"/>
      <w:r w:rsidRPr="004772C2">
        <w:rPr>
          <w:rFonts w:asciiTheme="minorHAnsi" w:hAnsiTheme="minorHAnsi" w:cstheme="minorHAnsi"/>
          <w:b/>
          <w:bCs/>
          <w:color w:val="231F20"/>
          <w:sz w:val="28"/>
          <w:szCs w:val="28"/>
        </w:rPr>
        <w:t>Phạm vi áp dụng</w:t>
      </w:r>
      <w:bookmarkEnd w:id="3"/>
      <w:r w:rsidR="00D9397F" w:rsidRPr="004772C2">
        <w:rPr>
          <w:rFonts w:asciiTheme="minorHAnsi" w:hAnsiTheme="minorHAnsi" w:cstheme="minorHAnsi"/>
          <w:b/>
          <w:bCs/>
          <w:color w:val="231F20"/>
          <w:sz w:val="28"/>
          <w:szCs w:val="28"/>
        </w:rPr>
        <w:t xml:space="preserve"> </w:t>
      </w:r>
    </w:p>
    <w:p w14:paraId="1D2DC7BE" w14:textId="343CD8F2" w:rsidR="004375D8" w:rsidRPr="004772C2" w:rsidRDefault="000A4DB1" w:rsidP="004772C2">
      <w:pPr>
        <w:pStyle w:val="BodyText"/>
        <w:spacing w:line="360" w:lineRule="auto"/>
        <w:ind w:right="26"/>
        <w:jc w:val="both"/>
        <w:rPr>
          <w:rFonts w:asciiTheme="minorHAnsi" w:hAnsiTheme="minorHAnsi" w:cstheme="minorHAnsi"/>
          <w:sz w:val="28"/>
          <w:szCs w:val="28"/>
        </w:rPr>
      </w:pPr>
      <w:r w:rsidRPr="004772C2">
        <w:rPr>
          <w:rFonts w:asciiTheme="minorHAnsi" w:hAnsiTheme="minorHAnsi" w:cstheme="minorHAnsi"/>
          <w:color w:val="231F20"/>
          <w:sz w:val="28"/>
          <w:szCs w:val="28"/>
        </w:rPr>
        <w:t>Tiêu chuẩn này quy định các yêu cầu kỹ thuật cơ bản và phương pháp thử nghiệm áp dụng đối với thiết bị định lượng chất tạo bọt được sử dụng trong hệ thống chữa cháy bằng bọt cố định. Tiêu chuẩn áp dụng cho các thiết bị định lượng chất tạo bọt được lắp đặt và vận hành trong các hệ thống chữa cháy bằng bọt cố định sử dụng trong nhà, ngoài trời hoặc kết hợp cả hai điều kiện, nhằm bảo đảm việc pha trộn chất tạo bọt với nước theo tỷ lệ định trước, phục vụ cho công tác chữa cháy.</w:t>
      </w:r>
    </w:p>
    <w:p w14:paraId="0753B57C" w14:textId="77777777" w:rsidR="004375D8" w:rsidRPr="004772C2" w:rsidRDefault="004375D8" w:rsidP="004772C2">
      <w:pPr>
        <w:pStyle w:val="BodyText"/>
        <w:spacing w:line="360" w:lineRule="auto"/>
        <w:ind w:right="26"/>
        <w:jc w:val="both"/>
        <w:rPr>
          <w:rFonts w:asciiTheme="minorHAnsi" w:hAnsiTheme="minorHAnsi" w:cstheme="minorHAnsi"/>
          <w:b/>
          <w:bCs/>
          <w:color w:val="231F20"/>
          <w:sz w:val="28"/>
          <w:szCs w:val="28"/>
        </w:rPr>
      </w:pPr>
    </w:p>
    <w:p w14:paraId="758E4878" w14:textId="530F3AF3" w:rsidR="004375D8" w:rsidRPr="004772C2" w:rsidRDefault="00203B91" w:rsidP="004772C2">
      <w:pPr>
        <w:pStyle w:val="BodyText"/>
        <w:numPr>
          <w:ilvl w:val="0"/>
          <w:numId w:val="13"/>
        </w:numPr>
        <w:ind w:left="709" w:right="26" w:hanging="709"/>
        <w:jc w:val="both"/>
        <w:outlineLvl w:val="0"/>
        <w:rPr>
          <w:rFonts w:asciiTheme="minorHAnsi" w:hAnsiTheme="minorHAnsi" w:cstheme="minorHAnsi"/>
          <w:b/>
          <w:bCs/>
          <w:iCs/>
          <w:color w:val="231F20"/>
          <w:sz w:val="28"/>
          <w:szCs w:val="28"/>
        </w:rPr>
      </w:pPr>
      <w:bookmarkStart w:id="4" w:name="_Toc217768606"/>
      <w:r w:rsidRPr="004772C2">
        <w:rPr>
          <w:rFonts w:asciiTheme="minorHAnsi" w:hAnsiTheme="minorHAnsi" w:cstheme="minorHAnsi"/>
          <w:b/>
          <w:bCs/>
          <w:color w:val="231F20"/>
          <w:sz w:val="28"/>
          <w:szCs w:val="28"/>
        </w:rPr>
        <w:t>Tài liệu viện dẫn</w:t>
      </w:r>
      <w:bookmarkEnd w:id="4"/>
    </w:p>
    <w:p w14:paraId="19FF4F4E" w14:textId="77777777" w:rsidR="00246DB6" w:rsidRPr="004772C2" w:rsidRDefault="00246DB6" w:rsidP="004772C2">
      <w:pPr>
        <w:pStyle w:val="BodyText"/>
        <w:ind w:left="426" w:right="26"/>
        <w:jc w:val="both"/>
        <w:rPr>
          <w:rFonts w:asciiTheme="minorHAnsi" w:hAnsiTheme="minorHAnsi" w:cstheme="minorHAnsi"/>
          <w:b/>
          <w:bCs/>
          <w:iCs/>
          <w:color w:val="231F20"/>
          <w:sz w:val="28"/>
          <w:szCs w:val="28"/>
        </w:rPr>
      </w:pPr>
    </w:p>
    <w:p w14:paraId="4BCD3D9B" w14:textId="1F56A7C0" w:rsidR="00246DB6" w:rsidRPr="004772C2" w:rsidRDefault="000A4DB1" w:rsidP="004772C2">
      <w:pPr>
        <w:pStyle w:val="BodyText"/>
        <w:spacing w:line="360" w:lineRule="auto"/>
        <w:ind w:right="26"/>
        <w:jc w:val="both"/>
        <w:rPr>
          <w:rFonts w:asciiTheme="minorHAnsi" w:hAnsiTheme="minorHAnsi" w:cstheme="minorHAnsi"/>
          <w:sz w:val="28"/>
          <w:szCs w:val="28"/>
        </w:rPr>
      </w:pPr>
      <w:r w:rsidRPr="004772C2">
        <w:rPr>
          <w:rFonts w:asciiTheme="minorHAnsi" w:hAnsiTheme="minorHAnsi" w:cstheme="minorHAnsi"/>
          <w:color w:val="231F20"/>
          <w:sz w:val="28"/>
          <w:szCs w:val="28"/>
        </w:rPr>
        <w:t>Các tài liệu viện dẫn dưới đây là những tài liệu không thể thiếu để áp dụng tiêu chuẩn này. Đối với các tài liệu viện dẫn có ghi năm ban hành, chỉ áp dụng phiên bản được nêu. Đối với các tài liệu viện dẫn không ghi năm ban hành, áp dụng phiên bản mới nhất của tài liệu đó, bao gồm cả các sửa đổi, bổ sung (nếu có)</w:t>
      </w:r>
      <w:r w:rsidR="00705C40" w:rsidRPr="004772C2">
        <w:rPr>
          <w:rFonts w:asciiTheme="minorHAnsi" w:hAnsiTheme="minorHAnsi" w:cstheme="minorHAnsi"/>
          <w:color w:val="231F20"/>
          <w:sz w:val="28"/>
          <w:szCs w:val="28"/>
        </w:rPr>
        <w:t>.</w:t>
      </w:r>
    </w:p>
    <w:p w14:paraId="479EFD0A" w14:textId="4F8485DC" w:rsidR="00203B91" w:rsidRPr="004772C2" w:rsidRDefault="00203B91" w:rsidP="004772C2">
      <w:pPr>
        <w:pStyle w:val="BodyText"/>
        <w:spacing w:line="360" w:lineRule="auto"/>
        <w:ind w:right="26"/>
        <w:jc w:val="both"/>
        <w:rPr>
          <w:rFonts w:asciiTheme="minorHAnsi" w:hAnsiTheme="minorHAnsi" w:cstheme="minorHAnsi"/>
          <w:color w:val="231F20"/>
          <w:sz w:val="28"/>
          <w:szCs w:val="28"/>
        </w:rPr>
      </w:pPr>
      <w:bookmarkStart w:id="5" w:name="3_Terms_and_definitions"/>
      <w:bookmarkStart w:id="6" w:name="4_Requirements"/>
      <w:bookmarkStart w:id="7" w:name="4.1_Connections"/>
      <w:bookmarkStart w:id="8" w:name="4.2_Parts_for_removal_during_routine_fie"/>
      <w:bookmarkStart w:id="9" w:name="4.3_Corrosion_resistance_of_metal_parts"/>
      <w:bookmarkStart w:id="10" w:name="_bookmark2"/>
      <w:bookmarkEnd w:id="5"/>
      <w:bookmarkEnd w:id="6"/>
      <w:bookmarkEnd w:id="7"/>
      <w:bookmarkEnd w:id="8"/>
      <w:bookmarkEnd w:id="9"/>
      <w:bookmarkEnd w:id="10"/>
      <w:r w:rsidRPr="004772C2">
        <w:rPr>
          <w:rFonts w:asciiTheme="minorHAnsi" w:hAnsiTheme="minorHAnsi" w:cstheme="minorHAnsi"/>
          <w:color w:val="231F20"/>
          <w:sz w:val="28"/>
          <w:szCs w:val="28"/>
        </w:rPr>
        <w:t xml:space="preserve">ISO 7-1, </w:t>
      </w:r>
      <w:r w:rsidRPr="004772C2">
        <w:rPr>
          <w:rFonts w:asciiTheme="minorHAnsi" w:hAnsiTheme="minorHAnsi" w:cstheme="minorHAnsi"/>
          <w:i/>
          <w:iCs/>
          <w:color w:val="231F20"/>
          <w:sz w:val="28"/>
          <w:szCs w:val="28"/>
        </w:rPr>
        <w:t>Ren ống dùng cho mối nối kín áp suất được tạo trên ren — Phần 1: Kích thước, dung sai và ký hiệu</w:t>
      </w:r>
    </w:p>
    <w:p w14:paraId="72C3CF9F" w14:textId="2A102E87" w:rsidR="00203B91" w:rsidRPr="004772C2" w:rsidRDefault="00203B91"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ISO 175, </w:t>
      </w:r>
      <w:r w:rsidRPr="004772C2">
        <w:rPr>
          <w:rFonts w:asciiTheme="minorHAnsi" w:hAnsiTheme="minorHAnsi" w:cstheme="minorHAnsi"/>
          <w:i/>
          <w:iCs/>
          <w:color w:val="231F20"/>
          <w:sz w:val="28"/>
          <w:szCs w:val="28"/>
        </w:rPr>
        <w:t>Chất dẻo — Phương pháp thử để xác định ảnh hưởng của việc ngâm trong các hóa chất lỏng</w:t>
      </w:r>
    </w:p>
    <w:p w14:paraId="61FA3E92" w14:textId="66AF4B55" w:rsidR="000A4DB1" w:rsidRPr="004772C2" w:rsidRDefault="004772C2"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ISO 179-1, </w:t>
      </w:r>
      <w:r w:rsidRPr="004772C2">
        <w:rPr>
          <w:rFonts w:asciiTheme="minorHAnsi" w:hAnsiTheme="minorHAnsi" w:cstheme="minorHAnsi"/>
          <w:i/>
          <w:iCs/>
          <w:color w:val="231F20"/>
          <w:sz w:val="28"/>
          <w:szCs w:val="28"/>
        </w:rPr>
        <w:t>Chất dẻo — Xác định tính chất va đập Charpy — Phần 1: Phép thử va đập không dùng thiết bị đo</w:t>
      </w:r>
    </w:p>
    <w:p w14:paraId="606C2206" w14:textId="77777777" w:rsidR="000A4DB1" w:rsidRDefault="000A4DB1" w:rsidP="004772C2">
      <w:pPr>
        <w:pStyle w:val="BodyText"/>
        <w:spacing w:line="360" w:lineRule="auto"/>
        <w:ind w:right="26"/>
        <w:jc w:val="both"/>
        <w:rPr>
          <w:rFonts w:asciiTheme="minorHAnsi" w:hAnsiTheme="minorHAnsi" w:cstheme="minorHAnsi"/>
          <w:i/>
          <w:iCs/>
          <w:color w:val="231F20"/>
          <w:sz w:val="28"/>
          <w:szCs w:val="28"/>
        </w:rPr>
      </w:pPr>
      <w:r w:rsidRPr="004772C2">
        <w:rPr>
          <w:rFonts w:asciiTheme="minorHAnsi" w:hAnsiTheme="minorHAnsi" w:cstheme="minorHAnsi"/>
          <w:color w:val="231F20"/>
          <w:sz w:val="28"/>
          <w:szCs w:val="28"/>
        </w:rPr>
        <w:t xml:space="preserve">ISO 180, </w:t>
      </w:r>
      <w:r w:rsidRPr="004772C2">
        <w:rPr>
          <w:rFonts w:asciiTheme="minorHAnsi" w:hAnsiTheme="minorHAnsi" w:cstheme="minorHAnsi"/>
          <w:i/>
          <w:iCs/>
          <w:color w:val="231F20"/>
          <w:sz w:val="28"/>
          <w:szCs w:val="28"/>
        </w:rPr>
        <w:t>Chất dẻo — Xác định độ bền va đập Izod</w:t>
      </w:r>
    </w:p>
    <w:p w14:paraId="17E81681" w14:textId="77777777" w:rsidR="004772C2" w:rsidRPr="004772C2" w:rsidRDefault="004772C2" w:rsidP="004772C2">
      <w:pPr>
        <w:pStyle w:val="BodyText"/>
        <w:spacing w:line="360" w:lineRule="auto"/>
        <w:ind w:right="26"/>
        <w:rPr>
          <w:rFonts w:asciiTheme="minorHAnsi" w:hAnsiTheme="minorHAnsi" w:cstheme="minorHAnsi"/>
          <w:color w:val="231F20"/>
          <w:sz w:val="28"/>
          <w:szCs w:val="28"/>
        </w:rPr>
      </w:pPr>
      <w:r w:rsidRPr="004772C2">
        <w:rPr>
          <w:rFonts w:asciiTheme="minorHAnsi" w:hAnsiTheme="minorHAnsi" w:cstheme="minorHAnsi"/>
          <w:b/>
          <w:color w:val="231F20"/>
          <w:sz w:val="28"/>
          <w:szCs w:val="28"/>
        </w:rPr>
        <w:lastRenderedPageBreak/>
        <w:t>ISO 7076-1:2012(E)</w:t>
      </w:r>
    </w:p>
    <w:p w14:paraId="4198A469" w14:textId="77777777" w:rsidR="004772C2" w:rsidRPr="004772C2" w:rsidRDefault="004772C2" w:rsidP="004772C2">
      <w:pPr>
        <w:pStyle w:val="BodyText"/>
        <w:spacing w:line="360" w:lineRule="auto"/>
        <w:ind w:right="26"/>
        <w:jc w:val="both"/>
        <w:rPr>
          <w:rFonts w:asciiTheme="minorHAnsi" w:hAnsiTheme="minorHAnsi" w:cstheme="minorHAnsi"/>
          <w:color w:val="231F20"/>
          <w:sz w:val="28"/>
          <w:szCs w:val="28"/>
        </w:rPr>
      </w:pPr>
    </w:p>
    <w:p w14:paraId="63100CA2" w14:textId="57D4F808" w:rsidR="00FC13E3" w:rsidRPr="004772C2" w:rsidRDefault="00203B91" w:rsidP="004772C2">
      <w:pPr>
        <w:spacing w:line="360" w:lineRule="auto"/>
        <w:ind w:left="29"/>
        <w:jc w:val="both"/>
        <w:rPr>
          <w:rFonts w:asciiTheme="minorHAnsi" w:hAnsiTheme="minorHAnsi" w:cstheme="minorHAnsi"/>
          <w:b/>
          <w:color w:val="231F20"/>
          <w:sz w:val="28"/>
          <w:szCs w:val="28"/>
        </w:rPr>
      </w:pPr>
      <w:r w:rsidRPr="004772C2">
        <w:rPr>
          <w:rFonts w:asciiTheme="minorHAnsi" w:hAnsiTheme="minorHAnsi" w:cstheme="minorHAnsi"/>
          <w:color w:val="231F20"/>
          <w:sz w:val="28"/>
          <w:szCs w:val="28"/>
        </w:rPr>
        <w:t xml:space="preserve">ISO 228-1, </w:t>
      </w:r>
      <w:r w:rsidRPr="004772C2">
        <w:rPr>
          <w:rFonts w:asciiTheme="minorHAnsi" w:hAnsiTheme="minorHAnsi" w:cstheme="minorHAnsi"/>
          <w:i/>
          <w:iCs/>
          <w:color w:val="231F20"/>
          <w:sz w:val="28"/>
          <w:szCs w:val="28"/>
        </w:rPr>
        <w:t>Ren ống dùng cho mối nối không tạo độ kín áp suất trên ren — Phần 1: Kích thước, dung sai và ký hiệu</w:t>
      </w:r>
    </w:p>
    <w:p w14:paraId="0A791B8A" w14:textId="77777777" w:rsidR="00203B91" w:rsidRPr="004772C2" w:rsidRDefault="00203B91" w:rsidP="004772C2">
      <w:pPr>
        <w:spacing w:line="360" w:lineRule="auto"/>
        <w:ind w:left="29"/>
        <w:jc w:val="both"/>
        <w:rPr>
          <w:rFonts w:asciiTheme="minorHAnsi" w:hAnsiTheme="minorHAnsi" w:cstheme="minorHAnsi"/>
          <w:bCs/>
          <w:color w:val="231F20"/>
          <w:sz w:val="28"/>
          <w:szCs w:val="28"/>
        </w:rPr>
      </w:pPr>
      <w:r w:rsidRPr="004772C2">
        <w:rPr>
          <w:rFonts w:asciiTheme="minorHAnsi" w:hAnsiTheme="minorHAnsi" w:cstheme="minorHAnsi"/>
          <w:bCs/>
          <w:color w:val="231F20"/>
          <w:sz w:val="28"/>
          <w:szCs w:val="28"/>
        </w:rPr>
        <w:t>ISO 272</w:t>
      </w:r>
      <w:r w:rsidRPr="004772C2">
        <w:rPr>
          <w:rFonts w:asciiTheme="minorHAnsi" w:hAnsiTheme="minorHAnsi" w:cstheme="minorHAnsi"/>
          <w:bCs/>
          <w:i/>
          <w:iCs/>
          <w:color w:val="231F20"/>
          <w:sz w:val="28"/>
          <w:szCs w:val="28"/>
        </w:rPr>
        <w:t>, Chi tiết ghép — Sản phẩm lục giác — Kích thước bề rộng đối diện</w:t>
      </w:r>
    </w:p>
    <w:p w14:paraId="31A9E29B" w14:textId="77777777" w:rsidR="00203B91" w:rsidRPr="004772C2" w:rsidRDefault="00203B91" w:rsidP="004772C2">
      <w:pPr>
        <w:spacing w:line="360" w:lineRule="auto"/>
        <w:ind w:left="29"/>
        <w:jc w:val="both"/>
        <w:rPr>
          <w:rFonts w:asciiTheme="minorHAnsi" w:hAnsiTheme="minorHAnsi" w:cstheme="minorHAnsi"/>
          <w:bCs/>
          <w:color w:val="231F20"/>
          <w:sz w:val="28"/>
          <w:szCs w:val="28"/>
        </w:rPr>
      </w:pPr>
      <w:r w:rsidRPr="004772C2">
        <w:rPr>
          <w:rFonts w:asciiTheme="minorHAnsi" w:hAnsiTheme="minorHAnsi" w:cstheme="minorHAnsi"/>
          <w:bCs/>
          <w:color w:val="231F20"/>
          <w:sz w:val="28"/>
          <w:szCs w:val="28"/>
        </w:rPr>
        <w:t xml:space="preserve">ISO 527-1, </w:t>
      </w:r>
      <w:r w:rsidRPr="004772C2">
        <w:rPr>
          <w:rFonts w:asciiTheme="minorHAnsi" w:hAnsiTheme="minorHAnsi" w:cstheme="minorHAnsi"/>
          <w:bCs/>
          <w:i/>
          <w:iCs/>
          <w:color w:val="231F20"/>
          <w:sz w:val="28"/>
          <w:szCs w:val="28"/>
        </w:rPr>
        <w:t>Chất dẻo — Xác định các tính chất kéo — Phần 1: Nguyên tắc chung</w:t>
      </w:r>
    </w:p>
    <w:p w14:paraId="55CD6E3E" w14:textId="77777777" w:rsidR="00203B91" w:rsidRPr="004772C2" w:rsidRDefault="00203B91" w:rsidP="004772C2">
      <w:pPr>
        <w:spacing w:line="360" w:lineRule="auto"/>
        <w:ind w:left="29"/>
        <w:jc w:val="both"/>
        <w:rPr>
          <w:rFonts w:asciiTheme="minorHAnsi" w:hAnsiTheme="minorHAnsi" w:cstheme="minorHAnsi"/>
          <w:bCs/>
          <w:color w:val="231F20"/>
          <w:sz w:val="28"/>
          <w:szCs w:val="28"/>
        </w:rPr>
      </w:pPr>
      <w:r w:rsidRPr="004772C2">
        <w:rPr>
          <w:rFonts w:asciiTheme="minorHAnsi" w:hAnsiTheme="minorHAnsi" w:cstheme="minorHAnsi"/>
          <w:bCs/>
          <w:color w:val="231F20"/>
          <w:sz w:val="28"/>
          <w:szCs w:val="28"/>
        </w:rPr>
        <w:t xml:space="preserve">ISO 885, </w:t>
      </w:r>
      <w:r w:rsidRPr="004772C2">
        <w:rPr>
          <w:rFonts w:asciiTheme="minorHAnsi" w:hAnsiTheme="minorHAnsi" w:cstheme="minorHAnsi"/>
          <w:bCs/>
          <w:i/>
          <w:iCs/>
          <w:color w:val="231F20"/>
          <w:sz w:val="28"/>
          <w:szCs w:val="28"/>
        </w:rPr>
        <w:t>Bu lông và vít dùng cho mục đích chung — Hệ mét — Bán kính lượn dưới đầu</w:t>
      </w:r>
    </w:p>
    <w:p w14:paraId="54F0FF9D" w14:textId="77777777" w:rsidR="00203B91" w:rsidRPr="004772C2" w:rsidRDefault="00203B91" w:rsidP="004772C2">
      <w:pPr>
        <w:spacing w:line="360" w:lineRule="auto"/>
        <w:ind w:left="29"/>
        <w:jc w:val="both"/>
        <w:rPr>
          <w:rFonts w:asciiTheme="minorHAnsi" w:hAnsiTheme="minorHAnsi" w:cstheme="minorHAnsi"/>
          <w:bCs/>
          <w:color w:val="231F20"/>
          <w:sz w:val="28"/>
          <w:szCs w:val="28"/>
        </w:rPr>
      </w:pPr>
      <w:r w:rsidRPr="004772C2">
        <w:rPr>
          <w:rFonts w:asciiTheme="minorHAnsi" w:hAnsiTheme="minorHAnsi" w:cstheme="minorHAnsi"/>
          <w:bCs/>
          <w:color w:val="231F20"/>
          <w:sz w:val="28"/>
          <w:szCs w:val="28"/>
        </w:rPr>
        <w:t xml:space="preserve">ISO 898-1, </w:t>
      </w:r>
      <w:r w:rsidRPr="004772C2">
        <w:rPr>
          <w:rFonts w:asciiTheme="minorHAnsi" w:hAnsiTheme="minorHAnsi" w:cstheme="minorHAnsi"/>
          <w:bCs/>
          <w:i/>
          <w:iCs/>
          <w:color w:val="231F20"/>
          <w:sz w:val="28"/>
          <w:szCs w:val="28"/>
        </w:rPr>
        <w:t>Tính chất cơ học của chi tiết ghép làm bằng thép cacbon và thép hợp kim — Phần 1: Bu lông, vít và vít cấy có cấp bền quy định — Ren thô và ren bước nhỏ</w:t>
      </w:r>
    </w:p>
    <w:p w14:paraId="3C9EF45B" w14:textId="77777777" w:rsidR="00203B91" w:rsidRPr="004772C2" w:rsidRDefault="00203B91" w:rsidP="004772C2">
      <w:pPr>
        <w:spacing w:line="360" w:lineRule="auto"/>
        <w:ind w:left="29"/>
        <w:jc w:val="both"/>
        <w:rPr>
          <w:rFonts w:asciiTheme="minorHAnsi" w:hAnsiTheme="minorHAnsi" w:cstheme="minorHAnsi"/>
          <w:bCs/>
          <w:color w:val="231F20"/>
          <w:sz w:val="28"/>
          <w:szCs w:val="28"/>
        </w:rPr>
      </w:pPr>
      <w:r w:rsidRPr="004772C2">
        <w:rPr>
          <w:rFonts w:asciiTheme="minorHAnsi" w:hAnsiTheme="minorHAnsi" w:cstheme="minorHAnsi"/>
          <w:bCs/>
          <w:color w:val="231F20"/>
          <w:sz w:val="28"/>
          <w:szCs w:val="28"/>
        </w:rPr>
        <w:t xml:space="preserve">ISO 898-2, </w:t>
      </w:r>
      <w:r w:rsidRPr="004772C2">
        <w:rPr>
          <w:rFonts w:asciiTheme="minorHAnsi" w:hAnsiTheme="minorHAnsi" w:cstheme="minorHAnsi"/>
          <w:bCs/>
          <w:i/>
          <w:iCs/>
          <w:color w:val="231F20"/>
          <w:sz w:val="28"/>
          <w:szCs w:val="28"/>
        </w:rPr>
        <w:t>Tính chất cơ học của chi tiết ghép — Phần 2: Đai ốc có giá trị tải thử quy định — Ren thô</w:t>
      </w:r>
    </w:p>
    <w:p w14:paraId="62A917E5" w14:textId="77777777" w:rsidR="00203B91" w:rsidRPr="004772C2" w:rsidRDefault="00203B91" w:rsidP="004772C2">
      <w:pPr>
        <w:spacing w:line="360" w:lineRule="auto"/>
        <w:ind w:left="29"/>
        <w:jc w:val="both"/>
        <w:rPr>
          <w:rFonts w:asciiTheme="minorHAnsi" w:hAnsiTheme="minorHAnsi" w:cstheme="minorHAnsi"/>
          <w:bCs/>
          <w:color w:val="231F20"/>
          <w:sz w:val="28"/>
          <w:szCs w:val="28"/>
        </w:rPr>
      </w:pPr>
      <w:r w:rsidRPr="004772C2">
        <w:rPr>
          <w:rFonts w:asciiTheme="minorHAnsi" w:hAnsiTheme="minorHAnsi" w:cstheme="minorHAnsi"/>
          <w:bCs/>
          <w:color w:val="231F20"/>
          <w:sz w:val="28"/>
          <w:szCs w:val="28"/>
        </w:rPr>
        <w:t xml:space="preserve">ISO 1179-1, </w:t>
      </w:r>
      <w:r w:rsidRPr="004772C2">
        <w:rPr>
          <w:rFonts w:asciiTheme="minorHAnsi" w:hAnsiTheme="minorHAnsi" w:cstheme="minorHAnsi"/>
          <w:bCs/>
          <w:i/>
          <w:iCs/>
          <w:color w:val="231F20"/>
          <w:sz w:val="28"/>
          <w:szCs w:val="28"/>
        </w:rPr>
        <w:t>Mối nối dùng cho mục đích chung và truyền động chất lỏng — Cổng và đầu chốt có ren ISO 228-1 với làm kín bằng elastome hoặc kim loại – kim loại — Phần 1: Cổng ren</w:t>
      </w:r>
    </w:p>
    <w:p w14:paraId="74BA8B43" w14:textId="77777777" w:rsidR="00203B91" w:rsidRPr="004772C2" w:rsidRDefault="00203B91" w:rsidP="004772C2">
      <w:pPr>
        <w:spacing w:line="360" w:lineRule="auto"/>
        <w:ind w:left="29"/>
        <w:jc w:val="both"/>
        <w:rPr>
          <w:rFonts w:asciiTheme="minorHAnsi" w:hAnsiTheme="minorHAnsi" w:cstheme="minorHAnsi"/>
          <w:bCs/>
          <w:i/>
          <w:iCs/>
          <w:color w:val="231F20"/>
          <w:sz w:val="28"/>
          <w:szCs w:val="28"/>
        </w:rPr>
      </w:pPr>
      <w:r w:rsidRPr="004772C2">
        <w:rPr>
          <w:rFonts w:asciiTheme="minorHAnsi" w:hAnsiTheme="minorHAnsi" w:cstheme="minorHAnsi"/>
          <w:bCs/>
          <w:color w:val="231F20"/>
          <w:sz w:val="28"/>
          <w:szCs w:val="28"/>
        </w:rPr>
        <w:t xml:space="preserve">ISO 4633, </w:t>
      </w:r>
      <w:r w:rsidRPr="004772C2">
        <w:rPr>
          <w:rFonts w:asciiTheme="minorHAnsi" w:hAnsiTheme="minorHAnsi" w:cstheme="minorHAnsi"/>
          <w:bCs/>
          <w:i/>
          <w:iCs/>
          <w:color w:val="231F20"/>
          <w:sz w:val="28"/>
          <w:szCs w:val="28"/>
        </w:rPr>
        <w:t>Gioăng cao su — Vòng đệm nối cho đường ống cấp nước, thoát nước và xử lý nước thải — Yêu cầu kỹ thuật về vật liệu</w:t>
      </w:r>
    </w:p>
    <w:p w14:paraId="6E3B5778" w14:textId="77777777" w:rsidR="00203B91" w:rsidRPr="004772C2" w:rsidRDefault="00203B91" w:rsidP="004772C2">
      <w:pPr>
        <w:spacing w:line="360" w:lineRule="auto"/>
        <w:ind w:left="29"/>
        <w:jc w:val="both"/>
        <w:rPr>
          <w:rFonts w:asciiTheme="minorHAnsi" w:hAnsiTheme="minorHAnsi" w:cstheme="minorHAnsi"/>
          <w:bCs/>
          <w:color w:val="231F20"/>
          <w:sz w:val="28"/>
          <w:szCs w:val="28"/>
        </w:rPr>
      </w:pPr>
      <w:r w:rsidRPr="004772C2">
        <w:rPr>
          <w:rFonts w:asciiTheme="minorHAnsi" w:hAnsiTheme="minorHAnsi" w:cstheme="minorHAnsi"/>
          <w:bCs/>
          <w:color w:val="231F20"/>
          <w:sz w:val="28"/>
          <w:szCs w:val="28"/>
        </w:rPr>
        <w:t xml:space="preserve">ISO 4759-1, </w:t>
      </w:r>
      <w:r w:rsidRPr="004772C2">
        <w:rPr>
          <w:rFonts w:asciiTheme="minorHAnsi" w:hAnsiTheme="minorHAnsi" w:cstheme="minorHAnsi"/>
          <w:bCs/>
          <w:i/>
          <w:iCs/>
          <w:color w:val="231F20"/>
          <w:sz w:val="28"/>
          <w:szCs w:val="28"/>
        </w:rPr>
        <w:t>Dung sai đối với chi tiết ghép — Phần 1: Bu lông, vít, vít cấy và đai ốc — Cấp sản phẩm A, B và C</w:t>
      </w:r>
    </w:p>
    <w:p w14:paraId="76D785F7" w14:textId="1ECCCDAC" w:rsidR="000A4DB1" w:rsidRPr="004772C2" w:rsidRDefault="00203B91" w:rsidP="004772C2">
      <w:pPr>
        <w:spacing w:line="360" w:lineRule="auto"/>
        <w:ind w:left="29"/>
        <w:jc w:val="both"/>
        <w:rPr>
          <w:rFonts w:asciiTheme="minorHAnsi" w:hAnsiTheme="minorHAnsi" w:cstheme="minorHAnsi"/>
          <w:bCs/>
          <w:color w:val="231F20"/>
          <w:sz w:val="28"/>
          <w:szCs w:val="28"/>
        </w:rPr>
      </w:pPr>
      <w:r w:rsidRPr="004772C2">
        <w:rPr>
          <w:rFonts w:asciiTheme="minorHAnsi" w:hAnsiTheme="minorHAnsi" w:cstheme="minorHAnsi"/>
          <w:bCs/>
          <w:color w:val="231F20"/>
          <w:sz w:val="28"/>
          <w:szCs w:val="28"/>
        </w:rPr>
        <w:t xml:space="preserve">ISO 7005-1, </w:t>
      </w:r>
      <w:r w:rsidRPr="004772C2">
        <w:rPr>
          <w:rFonts w:asciiTheme="minorHAnsi" w:hAnsiTheme="minorHAnsi" w:cstheme="minorHAnsi"/>
          <w:bCs/>
          <w:i/>
          <w:iCs/>
          <w:color w:val="231F20"/>
          <w:sz w:val="28"/>
          <w:szCs w:val="28"/>
        </w:rPr>
        <w:t>Mặt bích đường ống — Phần 1: Mặt bích thép cho hệ thống đường ống công nghiệp và sử dụng chung</w:t>
      </w:r>
    </w:p>
    <w:p w14:paraId="7EE387CC" w14:textId="77777777" w:rsidR="000A4DB1" w:rsidRPr="004772C2" w:rsidRDefault="000A4DB1" w:rsidP="004772C2">
      <w:pPr>
        <w:spacing w:line="360" w:lineRule="auto"/>
        <w:ind w:left="29"/>
        <w:jc w:val="both"/>
        <w:rPr>
          <w:rFonts w:asciiTheme="minorHAnsi" w:hAnsiTheme="minorHAnsi" w:cstheme="minorHAnsi"/>
          <w:bCs/>
          <w:i/>
          <w:iCs/>
          <w:color w:val="231F20"/>
          <w:sz w:val="28"/>
          <w:szCs w:val="28"/>
        </w:rPr>
      </w:pPr>
      <w:r w:rsidRPr="004772C2">
        <w:rPr>
          <w:rFonts w:asciiTheme="minorHAnsi" w:hAnsiTheme="minorHAnsi" w:cstheme="minorHAnsi"/>
          <w:bCs/>
          <w:color w:val="231F20"/>
          <w:sz w:val="28"/>
          <w:szCs w:val="28"/>
        </w:rPr>
        <w:t xml:space="preserve">ISO 7005-2, </w:t>
      </w:r>
      <w:r w:rsidRPr="004772C2">
        <w:rPr>
          <w:rFonts w:asciiTheme="minorHAnsi" w:hAnsiTheme="minorHAnsi" w:cstheme="minorHAnsi"/>
          <w:bCs/>
          <w:i/>
          <w:iCs/>
          <w:color w:val="231F20"/>
          <w:sz w:val="28"/>
          <w:szCs w:val="28"/>
        </w:rPr>
        <w:t>Mặt bích kim loại — Phần 2: Mặt bích gang</w:t>
      </w:r>
    </w:p>
    <w:p w14:paraId="22945409" w14:textId="453B55C2" w:rsidR="00C97278" w:rsidRPr="004772C2" w:rsidRDefault="000A4DB1" w:rsidP="004772C2">
      <w:pPr>
        <w:spacing w:line="360" w:lineRule="auto"/>
        <w:ind w:left="29"/>
        <w:jc w:val="both"/>
        <w:rPr>
          <w:rFonts w:asciiTheme="minorHAnsi" w:hAnsiTheme="minorHAnsi" w:cstheme="minorHAnsi"/>
          <w:bCs/>
          <w:color w:val="231F20"/>
          <w:sz w:val="28"/>
          <w:szCs w:val="28"/>
        </w:rPr>
      </w:pPr>
      <w:r w:rsidRPr="004772C2">
        <w:rPr>
          <w:rFonts w:asciiTheme="minorHAnsi" w:hAnsiTheme="minorHAnsi" w:cstheme="minorHAnsi"/>
          <w:bCs/>
          <w:color w:val="231F20"/>
          <w:sz w:val="28"/>
          <w:szCs w:val="28"/>
        </w:rPr>
        <w:t xml:space="preserve">ISO 9227, </w:t>
      </w:r>
      <w:r w:rsidRPr="004772C2">
        <w:rPr>
          <w:rFonts w:asciiTheme="minorHAnsi" w:hAnsiTheme="minorHAnsi" w:cstheme="minorHAnsi"/>
          <w:bCs/>
          <w:i/>
          <w:iCs/>
          <w:color w:val="231F20"/>
          <w:sz w:val="28"/>
          <w:szCs w:val="28"/>
        </w:rPr>
        <w:t>Thử nghiệm ăn mòn trong môi trường nhân tạo — Thử nghiệm phun sương muối</w:t>
      </w:r>
    </w:p>
    <w:p w14:paraId="596E03A9" w14:textId="2A83EFD4" w:rsidR="00203B91" w:rsidRPr="004772C2" w:rsidRDefault="00203B91" w:rsidP="004772C2">
      <w:pPr>
        <w:spacing w:line="360" w:lineRule="auto"/>
        <w:ind w:left="29"/>
        <w:jc w:val="both"/>
        <w:rPr>
          <w:rFonts w:asciiTheme="minorHAnsi" w:hAnsiTheme="minorHAnsi" w:cstheme="minorHAnsi"/>
          <w:bCs/>
          <w:color w:val="231F20"/>
          <w:sz w:val="28"/>
          <w:szCs w:val="28"/>
        </w:rPr>
      </w:pPr>
      <w:r w:rsidRPr="004772C2">
        <w:rPr>
          <w:rFonts w:asciiTheme="minorHAnsi" w:hAnsiTheme="minorHAnsi" w:cstheme="minorHAnsi"/>
          <w:bCs/>
          <w:color w:val="231F20"/>
          <w:sz w:val="28"/>
          <w:szCs w:val="28"/>
        </w:rPr>
        <w:t xml:space="preserve">ASTM D638, </w:t>
      </w:r>
      <w:r w:rsidRPr="004772C2">
        <w:rPr>
          <w:rFonts w:asciiTheme="minorHAnsi" w:hAnsiTheme="minorHAnsi" w:cstheme="minorHAnsi"/>
          <w:bCs/>
          <w:i/>
          <w:iCs/>
          <w:color w:val="231F20"/>
          <w:sz w:val="28"/>
          <w:szCs w:val="28"/>
        </w:rPr>
        <w:t>Phương pháp thử tiêu chuẩn xác định tính chất kéo của chất dẻo</w:t>
      </w:r>
    </w:p>
    <w:p w14:paraId="07C8452F" w14:textId="77777777" w:rsidR="004772C2" w:rsidRPr="004772C2" w:rsidRDefault="00C97278" w:rsidP="004772C2">
      <w:pPr>
        <w:spacing w:line="360" w:lineRule="auto"/>
        <w:ind w:left="29"/>
        <w:jc w:val="both"/>
        <w:rPr>
          <w:rFonts w:asciiTheme="minorHAnsi" w:hAnsiTheme="minorHAnsi" w:cstheme="minorHAnsi"/>
          <w:bCs/>
          <w:i/>
          <w:iCs/>
          <w:color w:val="231F20"/>
          <w:sz w:val="28"/>
          <w:szCs w:val="28"/>
        </w:rPr>
      </w:pPr>
      <w:r w:rsidRPr="004772C2">
        <w:rPr>
          <w:rFonts w:asciiTheme="minorHAnsi" w:hAnsiTheme="minorHAnsi" w:cstheme="minorHAnsi"/>
          <w:bCs/>
          <w:color w:val="231F20"/>
          <w:sz w:val="28"/>
          <w:szCs w:val="28"/>
        </w:rPr>
        <w:t xml:space="preserve">ASTM G155, </w:t>
      </w:r>
      <w:r w:rsidRPr="004772C2">
        <w:rPr>
          <w:rFonts w:asciiTheme="minorHAnsi" w:hAnsiTheme="minorHAnsi" w:cstheme="minorHAnsi"/>
          <w:bCs/>
          <w:i/>
          <w:iCs/>
          <w:color w:val="231F20"/>
          <w:sz w:val="28"/>
          <w:szCs w:val="28"/>
        </w:rPr>
        <w:t xml:space="preserve">Thực hành tiêu chuẩn vận hành thiết bị chiếu sáng hồ quang </w:t>
      </w:r>
    </w:p>
    <w:p w14:paraId="31A6FE81" w14:textId="77777777" w:rsidR="004772C2" w:rsidRPr="004772C2" w:rsidRDefault="004772C2" w:rsidP="004772C2">
      <w:pPr>
        <w:spacing w:line="360" w:lineRule="auto"/>
        <w:ind w:left="29"/>
        <w:jc w:val="right"/>
        <w:rPr>
          <w:rFonts w:asciiTheme="minorHAnsi" w:hAnsiTheme="minorHAnsi" w:cstheme="minorHAnsi"/>
          <w:b/>
          <w:color w:val="231F20"/>
          <w:sz w:val="28"/>
          <w:szCs w:val="28"/>
        </w:rPr>
      </w:pPr>
      <w:r w:rsidRPr="004772C2">
        <w:rPr>
          <w:rFonts w:asciiTheme="minorHAnsi" w:hAnsiTheme="minorHAnsi" w:cstheme="minorHAnsi"/>
          <w:b/>
          <w:color w:val="231F20"/>
          <w:sz w:val="28"/>
          <w:szCs w:val="28"/>
        </w:rPr>
        <w:lastRenderedPageBreak/>
        <w:t>ISO 7076-1:2012(E)</w:t>
      </w:r>
    </w:p>
    <w:p w14:paraId="512FCBB7" w14:textId="77777777" w:rsidR="004772C2" w:rsidRPr="004772C2" w:rsidRDefault="004772C2" w:rsidP="004772C2">
      <w:pPr>
        <w:spacing w:line="360" w:lineRule="auto"/>
        <w:ind w:left="29"/>
        <w:jc w:val="both"/>
        <w:rPr>
          <w:rFonts w:asciiTheme="minorHAnsi" w:hAnsiTheme="minorHAnsi" w:cstheme="minorHAnsi"/>
          <w:bCs/>
          <w:i/>
          <w:iCs/>
          <w:color w:val="231F20"/>
          <w:sz w:val="28"/>
          <w:szCs w:val="28"/>
        </w:rPr>
      </w:pPr>
    </w:p>
    <w:p w14:paraId="7CD3FB9E" w14:textId="2912CC2E" w:rsidR="00100F8E" w:rsidRPr="004772C2" w:rsidRDefault="00C97278" w:rsidP="004772C2">
      <w:pPr>
        <w:spacing w:line="360" w:lineRule="auto"/>
        <w:ind w:left="29"/>
        <w:jc w:val="both"/>
        <w:rPr>
          <w:rFonts w:asciiTheme="minorHAnsi" w:hAnsiTheme="minorHAnsi" w:cstheme="minorHAnsi"/>
          <w:b/>
          <w:noProof/>
          <w:sz w:val="28"/>
          <w:szCs w:val="28"/>
        </w:rPr>
      </w:pPr>
      <w:r w:rsidRPr="004772C2">
        <w:rPr>
          <w:rFonts w:asciiTheme="minorHAnsi" w:hAnsiTheme="minorHAnsi" w:cstheme="minorHAnsi"/>
          <w:bCs/>
          <w:i/>
          <w:iCs/>
          <w:color w:val="231F20"/>
          <w:sz w:val="28"/>
          <w:szCs w:val="28"/>
        </w:rPr>
        <w:t>xenon dùng để phơi nhiễm các vật liệu phi kim loại</w:t>
      </w:r>
      <w:r w:rsidRPr="004772C2">
        <w:rPr>
          <w:rFonts w:asciiTheme="minorHAnsi" w:hAnsiTheme="minorHAnsi" w:cstheme="minorHAnsi"/>
          <w:b/>
          <w:bCs/>
          <w:noProof/>
          <w:color w:val="231F20"/>
          <w:sz w:val="28"/>
          <w:szCs w:val="28"/>
        </w:rPr>
        <w:t xml:space="preserve"> </w:t>
      </w:r>
    </w:p>
    <w:p w14:paraId="346B7529" w14:textId="203C3FB9" w:rsidR="001B60B5" w:rsidRPr="004772C2" w:rsidRDefault="001B60B5" w:rsidP="004772C2">
      <w:pPr>
        <w:spacing w:line="360" w:lineRule="auto"/>
        <w:jc w:val="both"/>
        <w:rPr>
          <w:rFonts w:asciiTheme="minorHAnsi" w:hAnsiTheme="minorHAnsi" w:cstheme="minorHAnsi"/>
          <w:i/>
          <w:sz w:val="28"/>
          <w:szCs w:val="28"/>
        </w:rPr>
      </w:pPr>
    </w:p>
    <w:p w14:paraId="3E63CF3F" w14:textId="7A2AB26F" w:rsidR="00C548F9" w:rsidRPr="004772C2" w:rsidRDefault="00100F8E" w:rsidP="004772C2">
      <w:pPr>
        <w:pStyle w:val="BodyText"/>
        <w:numPr>
          <w:ilvl w:val="0"/>
          <w:numId w:val="13"/>
        </w:numPr>
        <w:spacing w:line="360" w:lineRule="auto"/>
        <w:ind w:left="709" w:right="26" w:hanging="709"/>
        <w:jc w:val="both"/>
        <w:outlineLvl w:val="0"/>
        <w:rPr>
          <w:rFonts w:asciiTheme="minorHAnsi" w:hAnsiTheme="minorHAnsi" w:cstheme="minorHAnsi"/>
          <w:b/>
          <w:bCs/>
          <w:color w:val="231F20"/>
          <w:sz w:val="28"/>
          <w:szCs w:val="28"/>
        </w:rPr>
      </w:pPr>
      <w:bookmarkStart w:id="11" w:name="_Toc217768607"/>
      <w:r w:rsidRPr="004772C2">
        <w:rPr>
          <w:rFonts w:asciiTheme="minorHAnsi" w:hAnsiTheme="minorHAnsi" w:cstheme="minorHAnsi"/>
          <w:b/>
          <w:bCs/>
          <w:color w:val="231F20"/>
          <w:sz w:val="28"/>
          <w:szCs w:val="28"/>
        </w:rPr>
        <w:t>Thuật ngữ và định nghĩa</w:t>
      </w:r>
      <w:bookmarkEnd w:id="11"/>
    </w:p>
    <w:p w14:paraId="43D1F8C0" w14:textId="67B6C5A8" w:rsidR="006950B4" w:rsidRPr="004772C2" w:rsidRDefault="00100F8E" w:rsidP="004772C2">
      <w:pPr>
        <w:pStyle w:val="BodyText"/>
        <w:spacing w:line="360" w:lineRule="auto"/>
        <w:jc w:val="both"/>
        <w:rPr>
          <w:rFonts w:asciiTheme="minorHAnsi" w:hAnsiTheme="minorHAnsi" w:cstheme="minorHAnsi"/>
          <w:sz w:val="28"/>
          <w:szCs w:val="28"/>
        </w:rPr>
      </w:pPr>
      <w:r w:rsidRPr="004772C2">
        <w:rPr>
          <w:rFonts w:asciiTheme="minorHAnsi" w:hAnsiTheme="minorHAnsi" w:cstheme="minorHAnsi"/>
          <w:color w:val="231F20"/>
          <w:sz w:val="28"/>
          <w:szCs w:val="28"/>
        </w:rPr>
        <w:t>Trong phạm vi áp dụng của tài liệu này, các thuật ngữ và định nghĩa sau đây được áp dụng.</w:t>
      </w:r>
    </w:p>
    <w:p w14:paraId="00A9FF93" w14:textId="17BFCC9F" w:rsidR="006950B4" w:rsidRPr="004772C2" w:rsidRDefault="006950B4" w:rsidP="004772C2">
      <w:pPr>
        <w:pStyle w:val="BodyText"/>
        <w:spacing w:line="360" w:lineRule="auto"/>
        <w:ind w:right="26"/>
        <w:jc w:val="both"/>
        <w:rPr>
          <w:rFonts w:asciiTheme="minorHAnsi" w:hAnsiTheme="minorHAnsi" w:cstheme="minorHAnsi"/>
          <w:b/>
          <w:bCs/>
          <w:color w:val="231F20"/>
          <w:sz w:val="28"/>
          <w:szCs w:val="28"/>
        </w:rPr>
      </w:pPr>
      <w:r w:rsidRPr="004772C2">
        <w:rPr>
          <w:rFonts w:asciiTheme="minorHAnsi" w:hAnsiTheme="minorHAnsi" w:cstheme="minorHAnsi"/>
          <w:b/>
          <w:bCs/>
          <w:color w:val="231F20"/>
          <w:sz w:val="28"/>
          <w:szCs w:val="28"/>
        </w:rPr>
        <w:t>3.1</w:t>
      </w:r>
    </w:p>
    <w:p w14:paraId="594A0DCB" w14:textId="2F6622F2" w:rsidR="006950B4" w:rsidRPr="004772C2" w:rsidRDefault="00100F8E" w:rsidP="004772C2">
      <w:pPr>
        <w:pStyle w:val="BodyText"/>
        <w:spacing w:line="360" w:lineRule="auto"/>
        <w:ind w:right="26"/>
        <w:jc w:val="both"/>
        <w:rPr>
          <w:rFonts w:asciiTheme="minorHAnsi" w:hAnsiTheme="minorHAnsi" w:cstheme="minorHAnsi"/>
          <w:b/>
          <w:bCs/>
          <w:color w:val="231F20"/>
          <w:sz w:val="28"/>
          <w:szCs w:val="28"/>
        </w:rPr>
      </w:pPr>
      <w:r w:rsidRPr="004772C2">
        <w:rPr>
          <w:rFonts w:asciiTheme="minorHAnsi" w:hAnsiTheme="minorHAnsi" w:cstheme="minorHAnsi"/>
          <w:b/>
          <w:bCs/>
          <w:color w:val="231F20"/>
          <w:sz w:val="28"/>
          <w:szCs w:val="28"/>
        </w:rPr>
        <w:t>tỷ lệ pha trộn</w:t>
      </w:r>
    </w:p>
    <w:p w14:paraId="4887139A" w14:textId="7CDA402A" w:rsidR="001D1EE7" w:rsidRPr="004772C2" w:rsidRDefault="00100F8E" w:rsidP="004772C2">
      <w:pPr>
        <w:pStyle w:val="BodyText"/>
        <w:spacing w:line="360" w:lineRule="auto"/>
        <w:jc w:val="both"/>
        <w:rPr>
          <w:rFonts w:asciiTheme="minorHAnsi" w:hAnsiTheme="minorHAnsi" w:cstheme="minorHAnsi"/>
          <w:sz w:val="28"/>
          <w:szCs w:val="28"/>
        </w:rPr>
      </w:pPr>
      <w:r w:rsidRPr="004772C2">
        <w:rPr>
          <w:rFonts w:asciiTheme="minorHAnsi" w:hAnsiTheme="minorHAnsi" w:cstheme="minorHAnsi"/>
          <w:color w:val="231F20"/>
          <w:sz w:val="28"/>
          <w:szCs w:val="28"/>
        </w:rPr>
        <w:t>tỷ lệ phần trăm theo thể tích của chất tạo bọt trong dung dịch bọt</w:t>
      </w:r>
      <w:r w:rsidR="00B87695" w:rsidRPr="004772C2">
        <w:rPr>
          <w:rFonts w:asciiTheme="minorHAnsi" w:hAnsiTheme="minorHAnsi" w:cstheme="minorHAnsi"/>
          <w:color w:val="231F20"/>
          <w:sz w:val="28"/>
          <w:szCs w:val="28"/>
        </w:rPr>
        <w:t>.</w:t>
      </w:r>
    </w:p>
    <w:p w14:paraId="11D966B4" w14:textId="4A4EB05B" w:rsidR="006E7CEF" w:rsidRPr="004772C2" w:rsidRDefault="006E7CEF" w:rsidP="004772C2">
      <w:pPr>
        <w:pStyle w:val="BodyText"/>
        <w:spacing w:line="360" w:lineRule="auto"/>
        <w:ind w:right="26"/>
        <w:jc w:val="both"/>
        <w:rPr>
          <w:rFonts w:asciiTheme="minorHAnsi" w:hAnsiTheme="minorHAnsi" w:cstheme="minorHAnsi"/>
          <w:b/>
          <w:bCs/>
          <w:color w:val="231F20"/>
          <w:sz w:val="28"/>
          <w:szCs w:val="28"/>
        </w:rPr>
      </w:pPr>
      <w:r w:rsidRPr="004772C2">
        <w:rPr>
          <w:rFonts w:asciiTheme="minorHAnsi" w:hAnsiTheme="minorHAnsi" w:cstheme="minorHAnsi"/>
          <w:b/>
          <w:bCs/>
          <w:color w:val="231F20"/>
          <w:sz w:val="28"/>
          <w:szCs w:val="28"/>
        </w:rPr>
        <w:t>3.2</w:t>
      </w:r>
    </w:p>
    <w:p w14:paraId="5C45B3AC" w14:textId="1382E642" w:rsidR="006E7CEF" w:rsidRPr="004772C2" w:rsidRDefault="00100F8E" w:rsidP="004772C2">
      <w:pPr>
        <w:pStyle w:val="BodyText"/>
        <w:spacing w:line="360" w:lineRule="auto"/>
        <w:ind w:right="26"/>
        <w:jc w:val="both"/>
        <w:rPr>
          <w:rFonts w:asciiTheme="minorHAnsi" w:hAnsiTheme="minorHAnsi" w:cstheme="minorHAnsi"/>
          <w:b/>
          <w:bCs/>
          <w:color w:val="231F20"/>
          <w:sz w:val="28"/>
          <w:szCs w:val="28"/>
        </w:rPr>
      </w:pPr>
      <w:r w:rsidRPr="004772C2">
        <w:rPr>
          <w:rFonts w:asciiTheme="minorHAnsi" w:hAnsiTheme="minorHAnsi" w:cstheme="minorHAnsi"/>
          <w:b/>
          <w:bCs/>
          <w:color w:val="231F20"/>
          <w:sz w:val="28"/>
          <w:szCs w:val="28"/>
        </w:rPr>
        <w:t>thiết bị định lượng chất tạo bọt</w:t>
      </w:r>
    </w:p>
    <w:p w14:paraId="2C1BEB5E" w14:textId="09FDBF33" w:rsidR="00100F8E" w:rsidRPr="004772C2" w:rsidRDefault="000A4DB1"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Thiết bị có chức năng kiểm soát và điều chỉnh quá trình pha trộn chất tạo bọt vào dòng nước theo một tỷ lệ xác định trước, nhằm tạo ra dung dịch bọt phục vụ cho mục đích chữa cháy trong hệ thống chữa cháy bằng bọt.</w:t>
      </w:r>
    </w:p>
    <w:p w14:paraId="0B5D8DDB" w14:textId="1C466181" w:rsidR="00FD4802" w:rsidRPr="004772C2" w:rsidRDefault="00100F8E"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VÍ DỤ Thiết bị định lượng kiểu áp suất cân bằng, thiết bị định lượng kiểu bồn màng, thiết bị hút trộn lắp trên đường ống, thiết bị định lượng bằng bơm.</w:t>
      </w:r>
    </w:p>
    <w:p w14:paraId="084CDD62" w14:textId="79CEBE0A" w:rsidR="00FD4802" w:rsidRPr="004772C2" w:rsidRDefault="00FD4802" w:rsidP="004772C2">
      <w:pPr>
        <w:pStyle w:val="BodyText"/>
        <w:spacing w:line="360" w:lineRule="auto"/>
        <w:ind w:right="26"/>
        <w:jc w:val="both"/>
        <w:rPr>
          <w:rFonts w:asciiTheme="minorHAnsi" w:hAnsiTheme="minorHAnsi" w:cstheme="minorHAnsi"/>
          <w:b/>
          <w:bCs/>
          <w:color w:val="231F20"/>
          <w:sz w:val="28"/>
          <w:szCs w:val="28"/>
        </w:rPr>
      </w:pPr>
      <w:r w:rsidRPr="004772C2">
        <w:rPr>
          <w:rFonts w:asciiTheme="minorHAnsi" w:hAnsiTheme="minorHAnsi" w:cstheme="minorHAnsi"/>
          <w:b/>
          <w:bCs/>
          <w:color w:val="231F20"/>
          <w:sz w:val="28"/>
          <w:szCs w:val="28"/>
        </w:rPr>
        <w:t>3.3</w:t>
      </w:r>
    </w:p>
    <w:p w14:paraId="07D5A856" w14:textId="77777777" w:rsidR="00FD4802" w:rsidRPr="004772C2" w:rsidRDefault="00FD4802" w:rsidP="004772C2">
      <w:pPr>
        <w:pStyle w:val="BodyText"/>
        <w:spacing w:line="360" w:lineRule="auto"/>
        <w:ind w:right="26"/>
        <w:jc w:val="both"/>
        <w:rPr>
          <w:rFonts w:asciiTheme="minorHAnsi" w:hAnsiTheme="minorHAnsi" w:cstheme="minorHAnsi"/>
          <w:b/>
          <w:bCs/>
          <w:color w:val="231F20"/>
          <w:sz w:val="28"/>
          <w:szCs w:val="28"/>
        </w:rPr>
      </w:pPr>
      <w:r w:rsidRPr="004772C2">
        <w:rPr>
          <w:rFonts w:asciiTheme="minorHAnsi" w:hAnsiTheme="minorHAnsi" w:cstheme="minorHAnsi"/>
          <w:b/>
          <w:bCs/>
          <w:color w:val="231F20"/>
          <w:sz w:val="28"/>
          <w:szCs w:val="28"/>
        </w:rPr>
        <w:t>áp suất làm việc</w:t>
      </w:r>
    </w:p>
    <w:p w14:paraId="3CC23B05" w14:textId="7B9BDF9B" w:rsidR="006736D2" w:rsidRPr="004772C2" w:rsidRDefault="00EF625B"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Áp suất tại đó thiết bị định lượng chất tạo bọt được lắp đặt, vận hành và làm việc bình thường trong hệ thống chữa cháy bằng bọt.</w:t>
      </w:r>
    </w:p>
    <w:p w14:paraId="58EDA7B7" w14:textId="77777777" w:rsidR="00EF625B" w:rsidRPr="004772C2" w:rsidRDefault="00EF625B" w:rsidP="004772C2">
      <w:pPr>
        <w:pStyle w:val="BodyText"/>
        <w:spacing w:line="360" w:lineRule="auto"/>
        <w:ind w:left="29"/>
        <w:jc w:val="both"/>
        <w:rPr>
          <w:rFonts w:asciiTheme="minorHAnsi" w:hAnsiTheme="minorHAnsi" w:cstheme="minorHAnsi"/>
          <w:sz w:val="28"/>
          <w:szCs w:val="28"/>
        </w:rPr>
      </w:pPr>
    </w:p>
    <w:p w14:paraId="483CFAD5" w14:textId="53EAD757" w:rsidR="001B60B5" w:rsidRPr="004772C2" w:rsidRDefault="006736D2" w:rsidP="004772C2">
      <w:pPr>
        <w:pStyle w:val="BodyText"/>
        <w:numPr>
          <w:ilvl w:val="0"/>
          <w:numId w:val="13"/>
        </w:numPr>
        <w:spacing w:line="360" w:lineRule="auto"/>
        <w:ind w:left="709" w:right="26" w:hanging="709"/>
        <w:jc w:val="both"/>
        <w:outlineLvl w:val="0"/>
        <w:rPr>
          <w:rFonts w:asciiTheme="minorHAnsi" w:hAnsiTheme="minorHAnsi" w:cstheme="minorHAnsi"/>
          <w:b/>
          <w:bCs/>
          <w:color w:val="231F20"/>
          <w:sz w:val="28"/>
          <w:szCs w:val="28"/>
        </w:rPr>
      </w:pPr>
      <w:bookmarkStart w:id="12" w:name="_Toc217768608"/>
      <w:r w:rsidRPr="004772C2">
        <w:rPr>
          <w:rFonts w:asciiTheme="minorHAnsi" w:hAnsiTheme="minorHAnsi" w:cstheme="minorHAnsi"/>
          <w:b/>
          <w:bCs/>
          <w:color w:val="231F20"/>
          <w:sz w:val="28"/>
          <w:szCs w:val="28"/>
        </w:rPr>
        <w:t>Yêu cầu</w:t>
      </w:r>
      <w:bookmarkEnd w:id="12"/>
    </w:p>
    <w:p w14:paraId="1CC0AECB" w14:textId="62CBC366" w:rsidR="00624CDA" w:rsidRPr="004772C2" w:rsidRDefault="006736D2"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13" w:name="_Toc217768609"/>
      <w:r w:rsidRPr="004772C2">
        <w:rPr>
          <w:rFonts w:asciiTheme="minorHAnsi" w:hAnsiTheme="minorHAnsi" w:cstheme="minorHAnsi"/>
          <w:b/>
          <w:bCs/>
          <w:color w:val="231F20"/>
          <w:sz w:val="28"/>
          <w:szCs w:val="28"/>
        </w:rPr>
        <w:t>Mối nối</w:t>
      </w:r>
      <w:bookmarkEnd w:id="13"/>
    </w:p>
    <w:p w14:paraId="6EC6B96D" w14:textId="69B86BFD" w:rsidR="00BB3871" w:rsidRPr="004772C2" w:rsidRDefault="00BB3871" w:rsidP="004772C2">
      <w:pPr>
        <w:pStyle w:val="BodyText"/>
        <w:spacing w:line="360" w:lineRule="auto"/>
        <w:ind w:left="142" w:right="26" w:hanging="142"/>
        <w:jc w:val="both"/>
        <w:rPr>
          <w:rFonts w:asciiTheme="minorHAnsi" w:hAnsiTheme="minorHAnsi" w:cstheme="minorHAnsi"/>
          <w:b/>
          <w:bCs/>
          <w:color w:val="231F20"/>
          <w:sz w:val="28"/>
          <w:szCs w:val="28"/>
        </w:rPr>
      </w:pPr>
      <w:r w:rsidRPr="004772C2">
        <w:rPr>
          <w:rFonts w:asciiTheme="minorHAnsi" w:hAnsiTheme="minorHAnsi" w:cstheme="minorHAnsi"/>
          <w:b/>
          <w:bCs/>
          <w:color w:val="231F20"/>
          <w:sz w:val="28"/>
          <w:szCs w:val="28"/>
        </w:rPr>
        <w:t xml:space="preserve">4.1.1 </w:t>
      </w:r>
      <w:r w:rsidR="00882319" w:rsidRPr="004772C2">
        <w:rPr>
          <w:rFonts w:asciiTheme="minorHAnsi" w:hAnsiTheme="minorHAnsi" w:cstheme="minorHAnsi"/>
          <w:b/>
          <w:bCs/>
          <w:color w:val="231F20"/>
          <w:sz w:val="28"/>
          <w:szCs w:val="28"/>
        </w:rPr>
        <w:t xml:space="preserve">  </w:t>
      </w:r>
      <w:r w:rsidR="00D3129B" w:rsidRPr="004772C2">
        <w:rPr>
          <w:rFonts w:asciiTheme="minorHAnsi" w:hAnsiTheme="minorHAnsi" w:cstheme="minorHAnsi"/>
          <w:b/>
          <w:bCs/>
          <w:color w:val="231F20"/>
          <w:sz w:val="28"/>
          <w:szCs w:val="28"/>
        </w:rPr>
        <w:t>Mối nối và liên kết cố định</w:t>
      </w:r>
    </w:p>
    <w:p w14:paraId="3FB578CE" w14:textId="77777777" w:rsidR="004772C2" w:rsidRDefault="00EF625B"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Các mối nối và liên kết cố định của thiết bị phải được lựa chọn và thực hiện phù hợp với các tiêu chuẩn ISO 7-1, ISO 228-1, ISO 1179-1, ISO 7005-1 hoặc ISO 7005-2, tùy theo loại kết nối, kiểu nối và điều kiện áp dụng. Trường hợp các Tiêu chuẩn quốc tế nêu trên không áp dụng tại nơi </w:t>
      </w:r>
    </w:p>
    <w:p w14:paraId="7B8BEFA0" w14:textId="1D473302" w:rsidR="004772C2" w:rsidRDefault="004772C2" w:rsidP="004772C2">
      <w:pPr>
        <w:pStyle w:val="BodyText"/>
        <w:spacing w:line="360" w:lineRule="auto"/>
        <w:ind w:left="29"/>
        <w:jc w:val="right"/>
        <w:rPr>
          <w:rFonts w:asciiTheme="minorHAnsi" w:hAnsiTheme="minorHAnsi" w:cstheme="minorHAnsi"/>
          <w:color w:val="231F20"/>
          <w:sz w:val="28"/>
          <w:szCs w:val="28"/>
        </w:rPr>
      </w:pPr>
      <w:r w:rsidRPr="004772C2">
        <w:rPr>
          <w:rFonts w:asciiTheme="minorHAnsi" w:hAnsiTheme="minorHAnsi" w:cstheme="minorHAnsi"/>
          <w:b/>
          <w:color w:val="231F20"/>
          <w:sz w:val="28"/>
          <w:szCs w:val="28"/>
        </w:rPr>
        <w:lastRenderedPageBreak/>
        <w:t>ISO 7076-1:2012(E)</w:t>
      </w:r>
    </w:p>
    <w:p w14:paraId="1304C326" w14:textId="77777777" w:rsidR="004772C2" w:rsidRDefault="004772C2" w:rsidP="004772C2">
      <w:pPr>
        <w:pStyle w:val="BodyText"/>
        <w:spacing w:line="360" w:lineRule="auto"/>
        <w:ind w:right="26"/>
        <w:jc w:val="both"/>
        <w:rPr>
          <w:rFonts w:asciiTheme="minorHAnsi" w:hAnsiTheme="minorHAnsi" w:cstheme="minorHAnsi"/>
          <w:color w:val="231F20"/>
          <w:sz w:val="28"/>
          <w:szCs w:val="28"/>
        </w:rPr>
      </w:pPr>
    </w:p>
    <w:p w14:paraId="43D5FB1A" w14:textId="4274B9B2" w:rsidR="00C37B9E" w:rsidRPr="004772C2" w:rsidRDefault="00EF625B" w:rsidP="004772C2">
      <w:pPr>
        <w:pStyle w:val="BodyText"/>
        <w:spacing w:line="360" w:lineRule="auto"/>
        <w:ind w:right="26"/>
        <w:jc w:val="both"/>
        <w:rPr>
          <w:rFonts w:asciiTheme="minorHAnsi" w:hAnsiTheme="minorHAnsi" w:cstheme="minorHAnsi"/>
          <w:b/>
          <w:bCs/>
          <w:color w:val="231F20"/>
          <w:sz w:val="28"/>
          <w:szCs w:val="28"/>
        </w:rPr>
      </w:pPr>
      <w:r w:rsidRPr="004772C2">
        <w:rPr>
          <w:rFonts w:asciiTheme="minorHAnsi" w:hAnsiTheme="minorHAnsi" w:cstheme="minorHAnsi"/>
          <w:color w:val="231F20"/>
          <w:sz w:val="28"/>
          <w:szCs w:val="28"/>
        </w:rPr>
        <w:t>sử dụng, các mối nối và liên kết cố định phải đáp ứng các quy định hoặc đặc tính kỹ thuật khác đang có hiệu lực tại nơi lắp đặt và vận hành.</w:t>
      </w:r>
    </w:p>
    <w:p w14:paraId="0409F489" w14:textId="3ACAF31D" w:rsidR="00292F74" w:rsidRPr="004772C2" w:rsidRDefault="00292F74" w:rsidP="004772C2">
      <w:pPr>
        <w:pStyle w:val="BodyText"/>
        <w:spacing w:line="360" w:lineRule="auto"/>
        <w:ind w:right="26"/>
        <w:jc w:val="both"/>
        <w:rPr>
          <w:rFonts w:asciiTheme="minorHAnsi" w:hAnsiTheme="minorHAnsi" w:cstheme="minorHAnsi"/>
          <w:b/>
          <w:bCs/>
          <w:color w:val="231F20"/>
          <w:sz w:val="28"/>
          <w:szCs w:val="28"/>
        </w:rPr>
      </w:pPr>
      <w:proofErr w:type="gramStart"/>
      <w:r w:rsidRPr="004772C2">
        <w:rPr>
          <w:rFonts w:asciiTheme="minorHAnsi" w:hAnsiTheme="minorHAnsi" w:cstheme="minorHAnsi"/>
          <w:b/>
          <w:bCs/>
          <w:color w:val="231F20"/>
          <w:sz w:val="28"/>
          <w:szCs w:val="28"/>
        </w:rPr>
        <w:t xml:space="preserve">4.1.2 </w:t>
      </w:r>
      <w:r w:rsidR="00882319" w:rsidRPr="004772C2">
        <w:rPr>
          <w:rFonts w:asciiTheme="minorHAnsi" w:hAnsiTheme="minorHAnsi" w:cstheme="minorHAnsi"/>
          <w:b/>
          <w:bCs/>
          <w:color w:val="231F20"/>
          <w:sz w:val="28"/>
          <w:szCs w:val="28"/>
        </w:rPr>
        <w:t xml:space="preserve"> </w:t>
      </w:r>
      <w:r w:rsidR="00930ED2" w:rsidRPr="004772C2">
        <w:rPr>
          <w:rFonts w:asciiTheme="minorHAnsi" w:hAnsiTheme="minorHAnsi" w:cstheme="minorHAnsi"/>
          <w:b/>
          <w:bCs/>
          <w:color w:val="231F20"/>
          <w:sz w:val="28"/>
          <w:szCs w:val="28"/>
        </w:rPr>
        <w:t>Liên</w:t>
      </w:r>
      <w:proofErr w:type="gramEnd"/>
      <w:r w:rsidR="00930ED2" w:rsidRPr="004772C2">
        <w:rPr>
          <w:rFonts w:asciiTheme="minorHAnsi" w:hAnsiTheme="minorHAnsi" w:cstheme="minorHAnsi"/>
          <w:b/>
          <w:bCs/>
          <w:color w:val="231F20"/>
          <w:sz w:val="28"/>
          <w:szCs w:val="28"/>
        </w:rPr>
        <w:t xml:space="preserve"> kết bu lông của các bộ phận chịu áp su</w:t>
      </w:r>
      <w:r w:rsidR="00085ED4" w:rsidRPr="004772C2">
        <w:rPr>
          <w:rFonts w:asciiTheme="minorHAnsi" w:hAnsiTheme="minorHAnsi" w:cstheme="minorHAnsi"/>
          <w:b/>
          <w:bCs/>
          <w:color w:val="231F20"/>
          <w:sz w:val="28"/>
          <w:szCs w:val="28"/>
        </w:rPr>
        <w:t>ất</w:t>
      </w:r>
    </w:p>
    <w:p w14:paraId="5C7B1000" w14:textId="4F7CA1CD" w:rsidR="007A24A5" w:rsidRPr="004772C2" w:rsidRDefault="002538C6"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Bu lông, đai ốc, vít cấy hoặc tổ hợp các chi tiết ghép này được sử dụng để liên kết, kẹp chặt các bộ phận chịu áp suất phải phù hợp với ISO 272, ISO 885 và ISO 4759-1. Trong trường hợp các Tiêu chuẩn quốc tế này không áp dụng tại nơi sử dụng, các chi tiết ghép phải đáp ứng các quy định hoặc đặc tính kỹ thuật khác có hiệu lực tại nơi lắp đặt.</w:t>
      </w:r>
    </w:p>
    <w:p w14:paraId="66BCAE1B" w14:textId="3EF0F1F5" w:rsidR="00292F74" w:rsidRPr="004772C2" w:rsidRDefault="00930ED2"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14" w:name="_Toc217768610"/>
      <w:r w:rsidRPr="004772C2">
        <w:rPr>
          <w:rFonts w:asciiTheme="minorHAnsi" w:hAnsiTheme="minorHAnsi" w:cstheme="minorHAnsi"/>
          <w:b/>
          <w:bCs/>
          <w:color w:val="231F20"/>
          <w:sz w:val="28"/>
          <w:szCs w:val="28"/>
        </w:rPr>
        <w:t>Các bộ phận cần tháo rời trong quá trình bảo dưỡng định kỳ tại hiện trường</w:t>
      </w:r>
      <w:bookmarkEnd w:id="14"/>
    </w:p>
    <w:p w14:paraId="2A5460C4" w14:textId="77777777" w:rsidR="002538C6" w:rsidRPr="004772C2" w:rsidRDefault="002538C6" w:rsidP="004772C2">
      <w:pPr>
        <w:pStyle w:val="BodyText"/>
        <w:spacing w:line="360" w:lineRule="auto"/>
        <w:ind w:right="26"/>
        <w:jc w:val="both"/>
        <w:rPr>
          <w:rFonts w:asciiTheme="minorHAnsi" w:hAnsiTheme="minorHAnsi" w:cstheme="minorHAnsi"/>
          <w:b/>
          <w:bCs/>
          <w:color w:val="231F20"/>
          <w:sz w:val="28"/>
          <w:szCs w:val="28"/>
        </w:rPr>
      </w:pPr>
      <w:proofErr w:type="gramStart"/>
      <w:r w:rsidRPr="004772C2">
        <w:rPr>
          <w:rFonts w:asciiTheme="minorHAnsi" w:hAnsiTheme="minorHAnsi" w:cstheme="minorHAnsi"/>
          <w:b/>
          <w:bCs/>
          <w:color w:val="231F20"/>
          <w:sz w:val="28"/>
          <w:szCs w:val="28"/>
        </w:rPr>
        <w:t>4.2.1  Tháo</w:t>
      </w:r>
      <w:proofErr w:type="gramEnd"/>
      <w:r w:rsidRPr="004772C2">
        <w:rPr>
          <w:rFonts w:asciiTheme="minorHAnsi" w:hAnsiTheme="minorHAnsi" w:cstheme="minorHAnsi"/>
          <w:b/>
          <w:bCs/>
          <w:color w:val="231F20"/>
          <w:sz w:val="28"/>
          <w:szCs w:val="28"/>
        </w:rPr>
        <w:t xml:space="preserve"> rời</w:t>
      </w:r>
    </w:p>
    <w:p w14:paraId="021102F1" w14:textId="14215D3E" w:rsidR="002538C6" w:rsidRPr="004772C2" w:rsidRDefault="002538C6"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Các bộ phận được dự kiến tháo rời khi bảo dưỡng định kỳ tại hiện trường phải bảo đảm: có thể tiếp cận được, tháo rời được và thay thế được mà không gây hư hỏng, bằng các dụng cụ phù hợp thường dùng trong thực tế nghề nghiệp; hoặc bằng các dụng cụ chuyên dụng (nếu có) theo khuyến nghị của nhà sản xuất cấu kiện.</w:t>
      </w:r>
    </w:p>
    <w:p w14:paraId="61AA92D1" w14:textId="77777777" w:rsidR="002538C6" w:rsidRPr="004772C2" w:rsidRDefault="002538C6" w:rsidP="004772C2">
      <w:pPr>
        <w:pStyle w:val="BodyText"/>
        <w:spacing w:line="360" w:lineRule="auto"/>
        <w:ind w:right="26"/>
        <w:jc w:val="both"/>
        <w:rPr>
          <w:rFonts w:asciiTheme="minorHAnsi" w:hAnsiTheme="minorHAnsi" w:cstheme="minorHAnsi"/>
          <w:b/>
          <w:bCs/>
          <w:color w:val="231F20"/>
          <w:sz w:val="28"/>
          <w:szCs w:val="28"/>
        </w:rPr>
      </w:pPr>
      <w:proofErr w:type="gramStart"/>
      <w:r w:rsidRPr="004772C2">
        <w:rPr>
          <w:rFonts w:asciiTheme="minorHAnsi" w:hAnsiTheme="minorHAnsi" w:cstheme="minorHAnsi"/>
          <w:b/>
          <w:bCs/>
          <w:color w:val="231F20"/>
          <w:sz w:val="28"/>
          <w:szCs w:val="28"/>
        </w:rPr>
        <w:t>4.2.2  Lắp</w:t>
      </w:r>
      <w:proofErr w:type="gramEnd"/>
      <w:r w:rsidRPr="004772C2">
        <w:rPr>
          <w:rFonts w:asciiTheme="minorHAnsi" w:hAnsiTheme="minorHAnsi" w:cstheme="minorHAnsi"/>
          <w:b/>
          <w:bCs/>
          <w:color w:val="231F20"/>
          <w:sz w:val="28"/>
          <w:szCs w:val="28"/>
        </w:rPr>
        <w:t xml:space="preserve"> ráp lại</w:t>
      </w:r>
    </w:p>
    <w:p w14:paraId="4610315A" w14:textId="7B521366" w:rsidR="0060166A" w:rsidRPr="004772C2" w:rsidRDefault="002538C6"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Thiết kế và kết cấu của bất kỳ bộ phận nào được dự kiến tháo rời trong quá trình bảo dưỡng định kỳ tại hiện trường phải được thực hiện theo cách sao cho bộ phận đó không thể được lắp ráp lại theo bất kỳ cách nào khác ngoài cách lắp ráp đúng như thiết kế ban đầu.</w:t>
      </w:r>
    </w:p>
    <w:p w14:paraId="1DE8609E" w14:textId="5898C86D" w:rsidR="00430AA9" w:rsidRPr="004772C2" w:rsidRDefault="0065398A"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15" w:name="_Toc217768611"/>
      <w:r w:rsidRPr="004772C2">
        <w:rPr>
          <w:rFonts w:asciiTheme="minorHAnsi" w:hAnsiTheme="minorHAnsi" w:cstheme="minorHAnsi"/>
          <w:b/>
          <w:bCs/>
          <w:color w:val="231F20"/>
          <w:sz w:val="28"/>
          <w:szCs w:val="28"/>
        </w:rPr>
        <w:t>Khả năng chống ăn mòn của các bộ phận kim loại</w:t>
      </w:r>
      <w:bookmarkEnd w:id="15"/>
    </w:p>
    <w:p w14:paraId="22FDFBCF" w14:textId="5DB24004" w:rsidR="0065398A" w:rsidRPr="004772C2" w:rsidRDefault="002538C6"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Các bộ phận của cấu kiện khi tiếp xúc với chất tạo bọt hoặc dung dịch bọt phải có khả năng chống ăn mòn phát sinh do sự tiếp xúc đó.</w:t>
      </w:r>
    </w:p>
    <w:p w14:paraId="3A4738DE" w14:textId="04B20700" w:rsidR="00430AA9" w:rsidRPr="004772C2" w:rsidRDefault="0065398A"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Những bộ phận của các cấu kiện được thiết kế để chuyển động tự do trong quá trình vận hành, hoặc tỳ lên, quay trong, hoặc trượt trên các bộ phận cố định, phải được chế tạo từ vật liệu có khả năng chống ăn mòn.</w:t>
      </w:r>
    </w:p>
    <w:p w14:paraId="1FEBB79A" w14:textId="77777777" w:rsidR="004772C2" w:rsidRDefault="0065398A"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CHÚ THÍCH </w:t>
      </w:r>
      <w:r w:rsidR="002538C6" w:rsidRPr="004772C2">
        <w:rPr>
          <w:rFonts w:asciiTheme="minorHAnsi" w:hAnsiTheme="minorHAnsi" w:cstheme="minorHAnsi"/>
          <w:color w:val="231F20"/>
          <w:sz w:val="28"/>
          <w:szCs w:val="28"/>
        </w:rPr>
        <w:t xml:space="preserve">Đồng thiếc (bronze) là một vật liệu điển hình có đặc tính </w:t>
      </w:r>
    </w:p>
    <w:p w14:paraId="19F72DBA" w14:textId="77777777" w:rsidR="004772C2" w:rsidRPr="004772C2" w:rsidRDefault="004772C2" w:rsidP="004772C2">
      <w:pPr>
        <w:pStyle w:val="BodyText"/>
        <w:spacing w:line="360" w:lineRule="auto"/>
        <w:ind w:left="29"/>
        <w:jc w:val="both"/>
        <w:rPr>
          <w:rFonts w:asciiTheme="minorHAnsi" w:hAnsiTheme="minorHAnsi" w:cstheme="minorHAnsi"/>
          <w:b/>
          <w:color w:val="231F20"/>
          <w:sz w:val="28"/>
          <w:szCs w:val="28"/>
        </w:rPr>
      </w:pPr>
      <w:r w:rsidRPr="004772C2">
        <w:rPr>
          <w:rFonts w:asciiTheme="minorHAnsi" w:hAnsiTheme="minorHAnsi" w:cstheme="minorHAnsi"/>
          <w:b/>
          <w:color w:val="231F20"/>
          <w:sz w:val="28"/>
          <w:szCs w:val="28"/>
        </w:rPr>
        <w:lastRenderedPageBreak/>
        <w:t>ISO 7076-1:2012(E)</w:t>
      </w:r>
    </w:p>
    <w:p w14:paraId="54E96C93" w14:textId="77777777" w:rsidR="004772C2" w:rsidRDefault="004772C2" w:rsidP="004772C2">
      <w:pPr>
        <w:pStyle w:val="BodyText"/>
        <w:spacing w:line="360" w:lineRule="auto"/>
        <w:ind w:left="29"/>
        <w:jc w:val="both"/>
        <w:rPr>
          <w:rFonts w:asciiTheme="minorHAnsi" w:hAnsiTheme="minorHAnsi" w:cstheme="minorHAnsi"/>
          <w:color w:val="231F20"/>
          <w:sz w:val="28"/>
          <w:szCs w:val="28"/>
        </w:rPr>
      </w:pPr>
    </w:p>
    <w:p w14:paraId="1A76F612" w14:textId="66E75D0B" w:rsidR="00A040EE" w:rsidRPr="004772C2" w:rsidRDefault="002538C6"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chống ăn mòn khi tiếp xúc với chất tạo bọt hoặc dung dịch bọt.</w:t>
      </w:r>
    </w:p>
    <w:p w14:paraId="12691956" w14:textId="7C10611B" w:rsidR="00A24EAF" w:rsidRPr="004772C2" w:rsidRDefault="0060166A"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16" w:name="_Toc217768612"/>
      <w:r w:rsidRPr="004772C2">
        <w:rPr>
          <w:rFonts w:asciiTheme="minorHAnsi" w:hAnsiTheme="minorHAnsi" w:cstheme="minorHAnsi"/>
          <w:b/>
          <w:bCs/>
          <w:color w:val="231F20"/>
          <w:sz w:val="28"/>
          <w:szCs w:val="28"/>
        </w:rPr>
        <w:t>Vòng đệm làm kín bằng elastome</w:t>
      </w:r>
      <w:bookmarkEnd w:id="16"/>
    </w:p>
    <w:p w14:paraId="4311D959" w14:textId="3AA208BF" w:rsidR="002538C6" w:rsidRPr="004772C2" w:rsidRDefault="0060166A"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Các vòng đệm làm kín bằng elastome phải phù hợp với các yêu cầu của Loại W theo ISO 4633.</w:t>
      </w:r>
    </w:p>
    <w:p w14:paraId="1FCB7222" w14:textId="77777777" w:rsidR="002538C6" w:rsidRPr="004772C2" w:rsidRDefault="002538C6"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17" w:name="_Toc217768613"/>
      <w:r w:rsidRPr="004772C2">
        <w:rPr>
          <w:rFonts w:asciiTheme="minorHAnsi" w:hAnsiTheme="minorHAnsi" w:cstheme="minorHAnsi"/>
          <w:b/>
          <w:bCs/>
          <w:color w:val="231F20"/>
          <w:sz w:val="28"/>
          <w:szCs w:val="28"/>
        </w:rPr>
        <w:t>Vật liệu chất dẻo và nhựa gia cường</w:t>
      </w:r>
      <w:bookmarkEnd w:id="17"/>
    </w:p>
    <w:p w14:paraId="5AE6566B" w14:textId="77777777" w:rsidR="002538C6" w:rsidRPr="004772C2" w:rsidRDefault="002538C6" w:rsidP="004772C2">
      <w:pPr>
        <w:pStyle w:val="BodyText"/>
        <w:spacing w:line="360" w:lineRule="auto"/>
        <w:ind w:right="26"/>
        <w:jc w:val="both"/>
        <w:rPr>
          <w:rFonts w:asciiTheme="minorHAnsi" w:hAnsiTheme="minorHAnsi" w:cstheme="minorHAnsi"/>
          <w:b/>
          <w:bCs/>
          <w:color w:val="231F20"/>
          <w:sz w:val="28"/>
          <w:szCs w:val="28"/>
        </w:rPr>
      </w:pPr>
      <w:proofErr w:type="gramStart"/>
      <w:r w:rsidRPr="004772C2">
        <w:rPr>
          <w:rFonts w:asciiTheme="minorHAnsi" w:hAnsiTheme="minorHAnsi" w:cstheme="minorHAnsi"/>
          <w:b/>
          <w:bCs/>
          <w:color w:val="231F20"/>
          <w:sz w:val="28"/>
          <w:szCs w:val="28"/>
        </w:rPr>
        <w:t>4.5.1  Quy</w:t>
      </w:r>
      <w:proofErr w:type="gramEnd"/>
      <w:r w:rsidRPr="004772C2">
        <w:rPr>
          <w:rFonts w:asciiTheme="minorHAnsi" w:hAnsiTheme="minorHAnsi" w:cstheme="minorHAnsi"/>
          <w:b/>
          <w:bCs/>
          <w:color w:val="231F20"/>
          <w:sz w:val="28"/>
          <w:szCs w:val="28"/>
        </w:rPr>
        <w:t xml:space="preserve"> định chung</w:t>
      </w:r>
    </w:p>
    <w:p w14:paraId="518E3F6E" w14:textId="77777777" w:rsidR="002538C6" w:rsidRPr="004772C2" w:rsidRDefault="002538C6"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Các bộ phận bằng nhựa hoặc nhựa gia cường có vai trò thiết yếu đối với chức năng vận hành hoặc an toàn của sản phẩm phải đáp ứng các yêu cầu tương ứng quy định tại 4.5.2 và 4.5.3.</w:t>
      </w:r>
    </w:p>
    <w:p w14:paraId="592442C4" w14:textId="77777777" w:rsidR="002538C6" w:rsidRPr="004772C2" w:rsidRDefault="002538C6" w:rsidP="004772C2">
      <w:pPr>
        <w:pStyle w:val="BodyText"/>
        <w:spacing w:line="360" w:lineRule="auto"/>
        <w:ind w:right="26"/>
        <w:jc w:val="both"/>
        <w:rPr>
          <w:rFonts w:asciiTheme="minorHAnsi" w:hAnsiTheme="minorHAnsi" w:cstheme="minorHAnsi"/>
          <w:b/>
          <w:bCs/>
          <w:color w:val="231F20"/>
          <w:sz w:val="28"/>
          <w:szCs w:val="28"/>
        </w:rPr>
      </w:pPr>
      <w:proofErr w:type="gramStart"/>
      <w:r w:rsidRPr="004772C2">
        <w:rPr>
          <w:rFonts w:asciiTheme="minorHAnsi" w:hAnsiTheme="minorHAnsi" w:cstheme="minorHAnsi"/>
          <w:b/>
          <w:bCs/>
          <w:color w:val="231F20"/>
          <w:sz w:val="28"/>
          <w:szCs w:val="28"/>
        </w:rPr>
        <w:t>4.5.2  Khả</w:t>
      </w:r>
      <w:proofErr w:type="gramEnd"/>
      <w:r w:rsidRPr="004772C2">
        <w:rPr>
          <w:rFonts w:asciiTheme="minorHAnsi" w:hAnsiTheme="minorHAnsi" w:cstheme="minorHAnsi"/>
          <w:b/>
          <w:bCs/>
          <w:color w:val="231F20"/>
          <w:sz w:val="28"/>
          <w:szCs w:val="28"/>
        </w:rPr>
        <w:t xml:space="preserve"> năng chống lão hóa</w:t>
      </w:r>
    </w:p>
    <w:p w14:paraId="46C7D853" w14:textId="2368999B" w:rsidR="00520163" w:rsidRPr="004772C2" w:rsidRDefault="002538C6"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Sau khi được thử lão hóa theo 5.2 và theo các điều khoản thích hợp của ISO 527-1, ISO 179-1 và ISO 180, các mẫu chất dẻo và nhựa gia cường sử dụng cho các bộ phận phải đáp ứng đồng thời các yêu cầu sau:</w:t>
      </w:r>
    </w:p>
    <w:p w14:paraId="3CECA3FD" w14:textId="35B77643" w:rsidR="002175FF" w:rsidRPr="004772C2" w:rsidRDefault="002175FF"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a)</w:t>
      </w:r>
      <w:r w:rsidRPr="004772C2">
        <w:rPr>
          <w:rFonts w:asciiTheme="minorHAnsi" w:hAnsiTheme="minorHAnsi" w:cstheme="minorHAnsi"/>
          <w:color w:val="231F20"/>
          <w:sz w:val="28"/>
          <w:szCs w:val="28"/>
        </w:rPr>
        <w:tab/>
      </w:r>
      <w:r w:rsidR="00520163" w:rsidRPr="004772C2">
        <w:rPr>
          <w:rFonts w:asciiTheme="minorHAnsi" w:hAnsiTheme="minorHAnsi" w:cstheme="minorHAnsi"/>
          <w:color w:val="231F20"/>
          <w:sz w:val="28"/>
          <w:szCs w:val="28"/>
        </w:rPr>
        <w:t>cường độ kéo không được nhỏ hơn 50 % giá trị trước khi thử;</w:t>
      </w:r>
    </w:p>
    <w:p w14:paraId="5D5BFD25" w14:textId="0C1A8CCF" w:rsidR="002175FF" w:rsidRPr="004772C2" w:rsidRDefault="002175FF"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b)</w:t>
      </w:r>
      <w:r w:rsidRPr="004772C2">
        <w:rPr>
          <w:rFonts w:asciiTheme="minorHAnsi" w:hAnsiTheme="minorHAnsi" w:cstheme="minorHAnsi"/>
          <w:color w:val="231F20"/>
          <w:sz w:val="28"/>
          <w:szCs w:val="28"/>
        </w:rPr>
        <w:tab/>
      </w:r>
      <w:r w:rsidR="0060166A" w:rsidRPr="004772C2">
        <w:rPr>
          <w:rFonts w:asciiTheme="minorHAnsi" w:hAnsiTheme="minorHAnsi" w:cstheme="minorHAnsi"/>
          <w:color w:val="231F20"/>
          <w:sz w:val="28"/>
          <w:szCs w:val="28"/>
        </w:rPr>
        <w:t>có độ giãn dài khi đứt không nhỏ hơn 50 % giá trị trước khi phơi nhiễm; hoặc</w:t>
      </w:r>
    </w:p>
    <w:p w14:paraId="2D0B6549" w14:textId="3188A5BE" w:rsidR="002175FF" w:rsidRPr="004772C2" w:rsidRDefault="002175FF"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w:t>
      </w:r>
      <w:r w:rsidRPr="004772C2">
        <w:rPr>
          <w:rFonts w:asciiTheme="minorHAnsi" w:hAnsiTheme="minorHAnsi" w:cstheme="minorHAnsi"/>
          <w:color w:val="231F20"/>
          <w:sz w:val="28"/>
          <w:szCs w:val="28"/>
        </w:rPr>
        <w:tab/>
      </w:r>
      <w:r w:rsidR="0060166A" w:rsidRPr="004772C2">
        <w:rPr>
          <w:rFonts w:asciiTheme="minorHAnsi" w:hAnsiTheme="minorHAnsi" w:cstheme="minorHAnsi"/>
          <w:color w:val="231F20"/>
          <w:sz w:val="28"/>
          <w:szCs w:val="28"/>
        </w:rPr>
        <w:t>có độ bền va đập không nhỏ hơn 50 % giá trị trước khi phơi nhiễm (phương pháp này áp dụng đối với chất dẻo cứng, nghĩa là các chất dẻo mềm phải được đánh giá bằng phép thử kéo);</w:t>
      </w:r>
    </w:p>
    <w:p w14:paraId="2F5C7938" w14:textId="77777777" w:rsidR="0060166A" w:rsidRPr="004772C2" w:rsidRDefault="002175FF" w:rsidP="004772C2">
      <w:pPr>
        <w:pStyle w:val="BodyText"/>
        <w:spacing w:line="360" w:lineRule="auto"/>
        <w:ind w:right="26"/>
        <w:jc w:val="both"/>
        <w:rPr>
          <w:rFonts w:asciiTheme="minorHAnsi" w:hAnsiTheme="minorHAnsi" w:cstheme="minorHAnsi"/>
          <w:color w:val="231F20"/>
          <w:sz w:val="28"/>
          <w:szCs w:val="28"/>
          <w:lang w:val="vi-VN"/>
        </w:rPr>
      </w:pPr>
      <w:r w:rsidRPr="004772C2">
        <w:rPr>
          <w:rFonts w:asciiTheme="minorHAnsi" w:hAnsiTheme="minorHAnsi" w:cstheme="minorHAnsi"/>
          <w:color w:val="231F20"/>
          <w:sz w:val="28"/>
          <w:szCs w:val="28"/>
        </w:rPr>
        <w:t>d)</w:t>
      </w:r>
      <w:r w:rsidRPr="004772C2">
        <w:rPr>
          <w:rFonts w:asciiTheme="minorHAnsi" w:hAnsiTheme="minorHAnsi" w:cstheme="minorHAnsi"/>
          <w:color w:val="231F20"/>
          <w:sz w:val="28"/>
          <w:szCs w:val="28"/>
        </w:rPr>
        <w:tab/>
      </w:r>
      <w:r w:rsidR="0060166A" w:rsidRPr="004772C2">
        <w:rPr>
          <w:rFonts w:asciiTheme="minorHAnsi" w:hAnsiTheme="minorHAnsi" w:cstheme="minorHAnsi"/>
          <w:color w:val="231F20"/>
          <w:sz w:val="28"/>
          <w:szCs w:val="28"/>
          <w:lang w:val="vi-VN"/>
        </w:rPr>
        <w:t>không xuất hiện dấu hiệu nứt vỡ.</w:t>
      </w:r>
    </w:p>
    <w:p w14:paraId="2C1F2AD6" w14:textId="79504588" w:rsidR="002175FF" w:rsidRPr="004772C2" w:rsidRDefault="002175FF" w:rsidP="004772C2">
      <w:pPr>
        <w:pStyle w:val="BodyText"/>
        <w:spacing w:line="360" w:lineRule="auto"/>
        <w:ind w:right="26"/>
        <w:jc w:val="both"/>
        <w:rPr>
          <w:rFonts w:asciiTheme="minorHAnsi" w:hAnsiTheme="minorHAnsi" w:cstheme="minorHAnsi"/>
          <w:b/>
          <w:bCs/>
          <w:color w:val="231F20"/>
          <w:sz w:val="28"/>
          <w:szCs w:val="28"/>
        </w:rPr>
      </w:pPr>
      <w:proofErr w:type="gramStart"/>
      <w:r w:rsidRPr="004772C2">
        <w:rPr>
          <w:rFonts w:asciiTheme="minorHAnsi" w:hAnsiTheme="minorHAnsi" w:cstheme="minorHAnsi"/>
          <w:b/>
          <w:bCs/>
          <w:color w:val="231F20"/>
          <w:sz w:val="28"/>
          <w:szCs w:val="28"/>
        </w:rPr>
        <w:t xml:space="preserve">4.5.3  </w:t>
      </w:r>
      <w:r w:rsidR="0060166A" w:rsidRPr="004772C2">
        <w:rPr>
          <w:rFonts w:asciiTheme="minorHAnsi" w:hAnsiTheme="minorHAnsi" w:cstheme="minorHAnsi"/>
          <w:b/>
          <w:bCs/>
          <w:color w:val="231F20"/>
          <w:sz w:val="28"/>
          <w:szCs w:val="28"/>
        </w:rPr>
        <w:t>Khả</w:t>
      </w:r>
      <w:proofErr w:type="gramEnd"/>
      <w:r w:rsidR="0060166A" w:rsidRPr="004772C2">
        <w:rPr>
          <w:rFonts w:asciiTheme="minorHAnsi" w:hAnsiTheme="minorHAnsi" w:cstheme="minorHAnsi"/>
          <w:b/>
          <w:bCs/>
          <w:color w:val="231F20"/>
          <w:sz w:val="28"/>
          <w:szCs w:val="28"/>
        </w:rPr>
        <w:t xml:space="preserve"> năng chống tác động của chất lỏng</w:t>
      </w:r>
    </w:p>
    <w:p w14:paraId="72D873E1" w14:textId="3B38B8AB" w:rsidR="002175FF" w:rsidRPr="004772C2" w:rsidRDefault="0060166A"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Các vật liệu chất dẻo và nhựa gia cường có tiếp xúc với chất tạo bọt, dung dịch bọt hoặc nước, sau khi được phơi nhiễm với chất lỏng tương ứng theo 5.3 và các điều khoản thích hợp của ISO 527-1, ISO 179-1 và ISO 180, phải:</w:t>
      </w:r>
    </w:p>
    <w:p w14:paraId="74E26CF4" w14:textId="395F7DFD" w:rsidR="002175FF" w:rsidRPr="004772C2" w:rsidRDefault="002175FF"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a)</w:t>
      </w:r>
      <w:r w:rsidRPr="004772C2">
        <w:rPr>
          <w:rFonts w:asciiTheme="minorHAnsi" w:hAnsiTheme="minorHAnsi" w:cstheme="minorHAnsi"/>
          <w:color w:val="231F20"/>
          <w:sz w:val="28"/>
          <w:szCs w:val="28"/>
        </w:rPr>
        <w:tab/>
      </w:r>
      <w:r w:rsidR="0060166A" w:rsidRPr="004772C2">
        <w:rPr>
          <w:rFonts w:asciiTheme="minorHAnsi" w:hAnsiTheme="minorHAnsi" w:cstheme="minorHAnsi"/>
          <w:color w:val="231F20"/>
          <w:sz w:val="28"/>
          <w:szCs w:val="28"/>
        </w:rPr>
        <w:t>có độ bền kéo không nhỏ hơn 50 % giá trị trước khi phơi nhiễm;</w:t>
      </w:r>
    </w:p>
    <w:p w14:paraId="778E3D2E" w14:textId="10A21858" w:rsidR="00B23ECB" w:rsidRPr="004772C2" w:rsidRDefault="002175FF"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b)</w:t>
      </w:r>
      <w:r w:rsidRPr="004772C2">
        <w:rPr>
          <w:rFonts w:asciiTheme="minorHAnsi" w:hAnsiTheme="minorHAnsi" w:cstheme="minorHAnsi"/>
          <w:color w:val="231F20"/>
          <w:sz w:val="28"/>
          <w:szCs w:val="28"/>
        </w:rPr>
        <w:tab/>
      </w:r>
      <w:r w:rsidR="0060166A" w:rsidRPr="004772C2">
        <w:rPr>
          <w:rFonts w:asciiTheme="minorHAnsi" w:hAnsiTheme="minorHAnsi" w:cstheme="minorHAnsi"/>
          <w:color w:val="231F20"/>
          <w:sz w:val="28"/>
          <w:szCs w:val="28"/>
        </w:rPr>
        <w:t xml:space="preserve">có độ giãn dài khi đứt không nhỏ hơn 50 % giá trị trước khi phơi </w:t>
      </w:r>
      <w:r w:rsidR="00B23ECB" w:rsidRPr="004772C2">
        <w:rPr>
          <w:rFonts w:asciiTheme="minorHAnsi" w:hAnsiTheme="minorHAnsi" w:cstheme="minorHAnsi"/>
          <w:color w:val="231F20"/>
          <w:sz w:val="28"/>
          <w:szCs w:val="28"/>
        </w:rPr>
        <w:br/>
        <w:t>nhiễm; hoặc</w:t>
      </w:r>
    </w:p>
    <w:p w14:paraId="708FDAED" w14:textId="1E54E1CA" w:rsidR="004772C2" w:rsidRDefault="004772C2" w:rsidP="004772C2">
      <w:pPr>
        <w:pStyle w:val="BodyText"/>
        <w:spacing w:line="360" w:lineRule="auto"/>
        <w:ind w:right="26"/>
        <w:jc w:val="right"/>
        <w:rPr>
          <w:rFonts w:asciiTheme="minorHAnsi" w:hAnsiTheme="minorHAnsi" w:cstheme="minorHAnsi"/>
          <w:color w:val="231F20"/>
          <w:sz w:val="28"/>
          <w:szCs w:val="28"/>
        </w:rPr>
      </w:pPr>
      <w:r w:rsidRPr="004772C2">
        <w:rPr>
          <w:rFonts w:asciiTheme="minorHAnsi" w:hAnsiTheme="minorHAnsi" w:cstheme="minorHAnsi"/>
          <w:b/>
          <w:color w:val="231F20"/>
          <w:sz w:val="28"/>
          <w:szCs w:val="28"/>
        </w:rPr>
        <w:lastRenderedPageBreak/>
        <w:t>ISO 7076-1:2012(E)</w:t>
      </w:r>
    </w:p>
    <w:p w14:paraId="66ED1F7B" w14:textId="77777777" w:rsidR="004772C2" w:rsidRDefault="004772C2" w:rsidP="004772C2">
      <w:pPr>
        <w:pStyle w:val="BodyText"/>
        <w:spacing w:line="360" w:lineRule="auto"/>
        <w:ind w:left="29"/>
        <w:jc w:val="both"/>
        <w:rPr>
          <w:rFonts w:asciiTheme="minorHAnsi" w:hAnsiTheme="minorHAnsi" w:cstheme="minorHAnsi"/>
          <w:color w:val="231F20"/>
          <w:sz w:val="28"/>
          <w:szCs w:val="28"/>
        </w:rPr>
      </w:pPr>
    </w:p>
    <w:p w14:paraId="26CE13D6" w14:textId="59CEA06B" w:rsidR="00B23ECB" w:rsidRPr="004772C2" w:rsidRDefault="00B23ECB"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w:t>
      </w:r>
      <w:r w:rsidRPr="004772C2">
        <w:rPr>
          <w:rFonts w:asciiTheme="minorHAnsi" w:hAnsiTheme="minorHAnsi" w:cstheme="minorHAnsi"/>
          <w:color w:val="231F20"/>
          <w:sz w:val="28"/>
          <w:szCs w:val="28"/>
        </w:rPr>
        <w:tab/>
        <w:t>có độ bền va đập không nhỏ hơn 50 % giá trị trước khi phơi nhiễm (phương pháp này áp dụng đối với chất dẻo cứng, nghĩa là các chất dẻo mềm phải được đánh giá bằng phép thử kéo);</w:t>
      </w:r>
    </w:p>
    <w:p w14:paraId="4ADBB19D" w14:textId="77777777" w:rsidR="00B23ECB" w:rsidRPr="004772C2" w:rsidRDefault="00B23ECB"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d)</w:t>
      </w:r>
      <w:r w:rsidRPr="004772C2">
        <w:rPr>
          <w:rFonts w:asciiTheme="minorHAnsi" w:hAnsiTheme="minorHAnsi" w:cstheme="minorHAnsi"/>
          <w:color w:val="231F20"/>
          <w:sz w:val="28"/>
          <w:szCs w:val="28"/>
        </w:rPr>
        <w:tab/>
        <w:t>không xuất hiện dấu hiệu nứt vỡ.</w:t>
      </w:r>
    </w:p>
    <w:p w14:paraId="6939A8B4" w14:textId="77777777" w:rsidR="00B23ECB" w:rsidRPr="004772C2" w:rsidRDefault="00B23ECB"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18" w:name="_Toc217768614"/>
      <w:r w:rsidRPr="004772C2">
        <w:rPr>
          <w:rFonts w:asciiTheme="minorHAnsi" w:hAnsiTheme="minorHAnsi" w:cstheme="minorHAnsi"/>
          <w:b/>
          <w:bCs/>
          <w:color w:val="231F20"/>
          <w:sz w:val="28"/>
          <w:szCs w:val="28"/>
        </w:rPr>
        <w:t>Độ bền</w:t>
      </w:r>
      <w:bookmarkEnd w:id="18"/>
    </w:p>
    <w:p w14:paraId="6409E4F8" w14:textId="77777777" w:rsidR="00B23ECB" w:rsidRPr="004772C2" w:rsidRDefault="00B23ECB" w:rsidP="004772C2">
      <w:pPr>
        <w:pStyle w:val="BodyText"/>
        <w:spacing w:line="360" w:lineRule="auto"/>
        <w:ind w:right="26"/>
        <w:jc w:val="both"/>
        <w:rPr>
          <w:rFonts w:asciiTheme="minorHAnsi" w:hAnsiTheme="minorHAnsi" w:cstheme="minorHAnsi"/>
          <w:sz w:val="28"/>
          <w:szCs w:val="28"/>
        </w:rPr>
      </w:pPr>
      <w:proofErr w:type="gramStart"/>
      <w:r w:rsidRPr="004772C2">
        <w:rPr>
          <w:rFonts w:asciiTheme="minorHAnsi" w:hAnsiTheme="minorHAnsi" w:cstheme="minorHAnsi"/>
          <w:b/>
          <w:bCs/>
          <w:color w:val="231F20"/>
          <w:sz w:val="28"/>
          <w:szCs w:val="28"/>
        </w:rPr>
        <w:t xml:space="preserve">4.6.1  </w:t>
      </w:r>
      <w:r w:rsidRPr="004772C2">
        <w:rPr>
          <w:rFonts w:asciiTheme="minorHAnsi" w:hAnsiTheme="minorHAnsi" w:cstheme="minorHAnsi"/>
          <w:color w:val="231F20"/>
          <w:sz w:val="28"/>
          <w:szCs w:val="28"/>
        </w:rPr>
        <w:t>Thiết</w:t>
      </w:r>
      <w:proofErr w:type="gramEnd"/>
      <w:r w:rsidRPr="004772C2">
        <w:rPr>
          <w:rFonts w:asciiTheme="minorHAnsi" w:hAnsiTheme="minorHAnsi" w:cstheme="minorHAnsi"/>
          <w:color w:val="231F20"/>
          <w:sz w:val="28"/>
          <w:szCs w:val="28"/>
        </w:rPr>
        <w:t xml:space="preserve"> bị chịu áp suất phải chịu được, không bị phá hủy, áp suất thủy tĩnh bên trong bằng bốn lần áp suất làm việc lớn nhất trong thời gian 5 phút, khi được thử nghiệm theo quy định tại 5.4.</w:t>
      </w:r>
    </w:p>
    <w:p w14:paraId="6AA1E74A" w14:textId="77777777" w:rsidR="00B23ECB" w:rsidRPr="004772C2" w:rsidRDefault="00B23ECB"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b/>
          <w:bCs/>
          <w:color w:val="231F20"/>
          <w:sz w:val="28"/>
          <w:szCs w:val="28"/>
        </w:rPr>
        <w:t>4.6.2</w:t>
      </w:r>
      <w:r w:rsidRPr="004772C2">
        <w:rPr>
          <w:rFonts w:asciiTheme="minorHAnsi" w:hAnsiTheme="minorHAnsi" w:cstheme="minorHAnsi"/>
          <w:b/>
          <w:bCs/>
          <w:color w:val="231F20"/>
          <w:sz w:val="28"/>
          <w:szCs w:val="28"/>
        </w:rPr>
        <w:tab/>
        <w:t xml:space="preserve"> </w:t>
      </w:r>
      <w:r w:rsidRPr="004772C2">
        <w:rPr>
          <w:rFonts w:asciiTheme="minorHAnsi" w:hAnsiTheme="minorHAnsi" w:cstheme="minorHAnsi"/>
          <w:color w:val="231F20"/>
          <w:sz w:val="28"/>
          <w:szCs w:val="28"/>
        </w:rPr>
        <w:t>Tải trọng thiết kế tính toán của bất kỳ chi tiết ghép nào, bỏ qua lực cần thiết để nén gioăng làm kín, không được vượt quá độ bền kéo tối thiểu quy định trong ISO 898-1 và ISO 898-2 khi thiết bị được gia áp đến bốn lần áp suất làm việc lớn nhất. Diện tích tác dụng của áp suất phải được tính toán như sau:</w:t>
      </w:r>
    </w:p>
    <w:p w14:paraId="532CE0D7" w14:textId="2214C592" w:rsidR="003437FF" w:rsidRPr="004772C2" w:rsidRDefault="00EE7AC9"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a)</w:t>
      </w:r>
      <w:r w:rsidRPr="004772C2">
        <w:rPr>
          <w:rFonts w:asciiTheme="minorHAnsi" w:hAnsiTheme="minorHAnsi" w:cstheme="minorHAnsi"/>
          <w:color w:val="231F20"/>
          <w:sz w:val="28"/>
          <w:szCs w:val="28"/>
        </w:rPr>
        <w:tab/>
      </w:r>
      <w:r w:rsidR="002A42AF" w:rsidRPr="004772C2">
        <w:rPr>
          <w:rFonts w:asciiTheme="minorHAnsi" w:hAnsiTheme="minorHAnsi" w:cstheme="minorHAnsi"/>
          <w:color w:val="231F20"/>
          <w:sz w:val="28"/>
          <w:szCs w:val="28"/>
        </w:rPr>
        <w:t>Nếu sử dụng gioăng toàn mặt, diện tích tác dụng của áp suất là diện tích kéo dài đến đường được xác định bởi mép trong của các bu lông;</w:t>
      </w:r>
    </w:p>
    <w:p w14:paraId="234BEFE4" w14:textId="64C0F6D2" w:rsidR="00EE7AC9" w:rsidRPr="004772C2" w:rsidRDefault="00EE7AC9"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b)</w:t>
      </w:r>
      <w:r w:rsidRPr="004772C2">
        <w:rPr>
          <w:rFonts w:asciiTheme="minorHAnsi" w:hAnsiTheme="minorHAnsi" w:cstheme="minorHAnsi"/>
          <w:color w:val="231F20"/>
          <w:sz w:val="28"/>
          <w:szCs w:val="28"/>
        </w:rPr>
        <w:tab/>
      </w:r>
      <w:r w:rsidR="002A42AF" w:rsidRPr="004772C2">
        <w:rPr>
          <w:rFonts w:asciiTheme="minorHAnsi" w:hAnsiTheme="minorHAnsi" w:cstheme="minorHAnsi"/>
          <w:color w:val="231F20"/>
          <w:sz w:val="28"/>
          <w:szCs w:val="28"/>
        </w:rPr>
        <w:t>Nếu sử dụng gioăng làm kín kiểu “O-ring” hoặc gioăng vòng, thì diện tích tác dụng của lực là diện tích kéo dài đến đường tâm của “O-ring” hoặc gioăng.</w:t>
      </w:r>
    </w:p>
    <w:p w14:paraId="20B14636" w14:textId="54760E34" w:rsidR="00AF54F8" w:rsidRPr="004772C2" w:rsidRDefault="002A42AF"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19" w:name="_Toc217768615"/>
      <w:r w:rsidRPr="004772C2">
        <w:rPr>
          <w:rFonts w:asciiTheme="minorHAnsi" w:hAnsiTheme="minorHAnsi" w:cstheme="minorHAnsi"/>
          <w:b/>
          <w:bCs/>
          <w:color w:val="231F20"/>
          <w:sz w:val="28"/>
          <w:szCs w:val="28"/>
        </w:rPr>
        <w:t>Khả năng kín khít</w:t>
      </w:r>
      <w:bookmarkEnd w:id="19"/>
      <w:r w:rsidRPr="004772C2">
        <w:rPr>
          <w:rFonts w:asciiTheme="minorHAnsi" w:hAnsiTheme="minorHAnsi" w:cstheme="minorHAnsi"/>
          <w:b/>
          <w:bCs/>
          <w:color w:val="231F20"/>
          <w:sz w:val="28"/>
          <w:szCs w:val="28"/>
        </w:rPr>
        <w:t xml:space="preserve"> </w:t>
      </w:r>
    </w:p>
    <w:p w14:paraId="29F2D079" w14:textId="36EDCCFB" w:rsidR="00B23ECB" w:rsidRPr="004772C2" w:rsidRDefault="002A42AF"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Thiết bị chịu áp suất, trừ các bồn chứa áp suất khí quyển và bình chịu áp lực, phải chịu được trong 5 phút, không bị rò rỉ, áp suất thủy tĩnh bên trong bằng 1,5 lần áp suất làm việc lớn nhất do nhà sản xuất quy định, khi được thử nghiệm theo 5.5.</w:t>
      </w:r>
    </w:p>
    <w:p w14:paraId="7FC6A82D" w14:textId="77777777" w:rsidR="00B23ECB" w:rsidRPr="004772C2" w:rsidRDefault="00B23ECB"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20" w:name="_Toc217768616"/>
      <w:r w:rsidRPr="004772C2">
        <w:rPr>
          <w:rFonts w:asciiTheme="minorHAnsi" w:hAnsiTheme="minorHAnsi" w:cstheme="minorHAnsi"/>
          <w:b/>
          <w:bCs/>
          <w:color w:val="231F20"/>
          <w:sz w:val="28"/>
          <w:szCs w:val="28"/>
        </w:rPr>
        <w:t>Tỷ lệ định lượng</w:t>
      </w:r>
      <w:bookmarkEnd w:id="20"/>
    </w:p>
    <w:p w14:paraId="032EBA0A" w14:textId="77777777" w:rsidR="00B23ECB" w:rsidRDefault="00B23ECB"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Tỷ lệ định lượng đo được không được nhỏ hơn nồng độ danh định do nhà sản xuất công bố và không được lớn hơn 1,3 lần nồng độ danh định hoặc cao hơn nồng độ danh định một điểm phần trăm (lấy giá trị nhỏ hơn), khi được thử nghiệm theo 5.6</w:t>
      </w:r>
    </w:p>
    <w:p w14:paraId="25E7177E" w14:textId="77777777" w:rsidR="004772C2" w:rsidRPr="004772C2" w:rsidRDefault="004772C2" w:rsidP="004772C2">
      <w:pPr>
        <w:pStyle w:val="BodyText"/>
        <w:spacing w:line="360" w:lineRule="auto"/>
        <w:ind w:left="29"/>
        <w:jc w:val="both"/>
        <w:rPr>
          <w:rFonts w:asciiTheme="minorHAnsi" w:hAnsiTheme="minorHAnsi" w:cstheme="minorHAnsi"/>
          <w:b/>
          <w:color w:val="231F20"/>
          <w:sz w:val="28"/>
          <w:szCs w:val="28"/>
        </w:rPr>
      </w:pPr>
      <w:r w:rsidRPr="004772C2">
        <w:rPr>
          <w:rFonts w:asciiTheme="minorHAnsi" w:hAnsiTheme="minorHAnsi" w:cstheme="minorHAnsi"/>
          <w:b/>
          <w:color w:val="231F20"/>
          <w:sz w:val="28"/>
          <w:szCs w:val="28"/>
        </w:rPr>
        <w:lastRenderedPageBreak/>
        <w:t>ISO 7076-1:2012(E)</w:t>
      </w:r>
    </w:p>
    <w:p w14:paraId="4F0C4CB2" w14:textId="77777777" w:rsidR="004772C2" w:rsidRPr="004772C2" w:rsidRDefault="004772C2" w:rsidP="004772C2">
      <w:pPr>
        <w:pStyle w:val="BodyText"/>
        <w:spacing w:line="360" w:lineRule="auto"/>
        <w:ind w:left="29"/>
        <w:jc w:val="both"/>
        <w:rPr>
          <w:rFonts w:asciiTheme="minorHAnsi" w:hAnsiTheme="minorHAnsi" w:cstheme="minorHAnsi"/>
          <w:color w:val="231F20"/>
          <w:sz w:val="28"/>
          <w:szCs w:val="28"/>
        </w:rPr>
      </w:pPr>
    </w:p>
    <w:p w14:paraId="32A3D67E" w14:textId="77777777" w:rsidR="00B23ECB" w:rsidRPr="004772C2" w:rsidRDefault="00B23ECB"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21" w:name="_Toc217768617"/>
      <w:r w:rsidRPr="004772C2">
        <w:rPr>
          <w:rFonts w:asciiTheme="minorHAnsi" w:hAnsiTheme="minorHAnsi" w:cstheme="minorHAnsi"/>
          <w:b/>
          <w:bCs/>
          <w:color w:val="231F20"/>
          <w:sz w:val="28"/>
          <w:szCs w:val="28"/>
        </w:rPr>
        <w:t>Tổn thất áp suất</w:t>
      </w:r>
      <w:bookmarkEnd w:id="21"/>
    </w:p>
    <w:p w14:paraId="526876D7" w14:textId="77777777" w:rsidR="00B23ECB" w:rsidRPr="004772C2" w:rsidRDefault="00B23ECB"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Khi được thử nghiệm theo 5.7, độ sai lệch lớn nhất của tổn thất áp suất không được vượt quá –10 % và 0 % so với giá trị do nhà sản xuất công bố.</w:t>
      </w:r>
    </w:p>
    <w:p w14:paraId="0CA40980" w14:textId="77777777" w:rsidR="00B23ECB" w:rsidRPr="004772C2" w:rsidRDefault="00B23ECB"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22" w:name="_Toc217768618"/>
      <w:r w:rsidRPr="004772C2">
        <w:rPr>
          <w:rFonts w:asciiTheme="minorHAnsi" w:hAnsiTheme="minorHAnsi" w:cstheme="minorHAnsi"/>
          <w:b/>
          <w:bCs/>
          <w:color w:val="231F20"/>
          <w:sz w:val="28"/>
          <w:szCs w:val="28"/>
        </w:rPr>
        <w:t>Độ tin cậy vận hành</w:t>
      </w:r>
      <w:bookmarkEnd w:id="22"/>
    </w:p>
    <w:p w14:paraId="088A896C" w14:textId="6334722B" w:rsidR="003437FF" w:rsidRPr="004772C2" w:rsidRDefault="00B23ECB" w:rsidP="004772C2">
      <w:pPr>
        <w:pStyle w:val="BodyText"/>
        <w:spacing w:line="360" w:lineRule="auto"/>
        <w:ind w:left="29"/>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Lò xo, con trượt và các bộ phận chuyển động khác của thiết bị định lượng chất tạo bọt phải được thử nghiệm riêng rẽ theo 5.8. Sau khi thử nghiệm, các bộ phận chuyển động phải được lắp đặt lại vào thiết bị định lượng chất tạo bọt, và thiết bị phải hoạt động bình thường. Tỷ </w:t>
      </w:r>
      <w:r w:rsidR="002A42AF" w:rsidRPr="004772C2">
        <w:rPr>
          <w:rFonts w:asciiTheme="minorHAnsi" w:hAnsiTheme="minorHAnsi" w:cstheme="minorHAnsi"/>
          <w:color w:val="231F20"/>
          <w:sz w:val="28"/>
          <w:szCs w:val="28"/>
        </w:rPr>
        <w:t>lệ định lượng của thiết bị phải đáp ứng yêu cầu của 4.8 khi được thử nghiệm theo 5.6.</w:t>
      </w:r>
    </w:p>
    <w:p w14:paraId="59951518" w14:textId="6CF17AEE" w:rsidR="00BA5771" w:rsidRPr="004772C2" w:rsidRDefault="002A42AF"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23" w:name="_Toc217768619"/>
      <w:r w:rsidRPr="004772C2">
        <w:rPr>
          <w:rFonts w:asciiTheme="minorHAnsi" w:hAnsiTheme="minorHAnsi" w:cstheme="minorHAnsi"/>
          <w:b/>
          <w:bCs/>
          <w:color w:val="231F20"/>
          <w:sz w:val="28"/>
          <w:szCs w:val="28"/>
        </w:rPr>
        <w:t>Lưu lượng nước</w:t>
      </w:r>
      <w:bookmarkEnd w:id="23"/>
    </w:p>
    <w:p w14:paraId="62D2B44C" w14:textId="4DF8682E" w:rsidR="00812B1F" w:rsidRPr="004772C2" w:rsidRDefault="002A42AF" w:rsidP="004772C2">
      <w:pPr>
        <w:pStyle w:val="BodyText"/>
        <w:spacing w:line="360" w:lineRule="auto"/>
        <w:ind w:left="29"/>
        <w:jc w:val="both"/>
        <w:rPr>
          <w:rFonts w:asciiTheme="minorHAnsi" w:hAnsiTheme="minorHAnsi" w:cstheme="minorHAnsi"/>
          <w:sz w:val="28"/>
          <w:szCs w:val="28"/>
        </w:rPr>
      </w:pPr>
      <w:r w:rsidRPr="004772C2">
        <w:rPr>
          <w:rFonts w:asciiTheme="minorHAnsi" w:hAnsiTheme="minorHAnsi" w:cstheme="minorHAnsi"/>
          <w:color w:val="231F20"/>
          <w:sz w:val="28"/>
          <w:szCs w:val="28"/>
        </w:rPr>
        <w:t>Thiết bị định lượng chất tạo bọt không được xuất hiện các bộ phận bị lỏng hoặc rò rỉ khi được thử nghiệm theo 5.9.</w:t>
      </w:r>
    </w:p>
    <w:p w14:paraId="030D73C0" w14:textId="5289A524" w:rsidR="00812B1F" w:rsidRPr="004772C2" w:rsidRDefault="002A42AF"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24" w:name="_Toc217768620"/>
      <w:r w:rsidRPr="004772C2">
        <w:rPr>
          <w:rFonts w:asciiTheme="minorHAnsi" w:hAnsiTheme="minorHAnsi" w:cstheme="minorHAnsi"/>
          <w:b/>
          <w:bCs/>
          <w:color w:val="231F20"/>
          <w:sz w:val="28"/>
          <w:szCs w:val="28"/>
        </w:rPr>
        <w:t>Ăn mòn ứng suất</w:t>
      </w:r>
      <w:bookmarkEnd w:id="24"/>
    </w:p>
    <w:p w14:paraId="361E2EEB" w14:textId="6C4F7C08" w:rsidR="00812B1F" w:rsidRPr="004772C2" w:rsidRDefault="002A42AF"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Sau khi chịu các điều kiện được mô tả tại 5.10, một bộ phận bằng đồng thau có hàm lượng kẽm lớn hơn 15 % phải đáp ứng các yêu cầu sau:</w:t>
      </w:r>
    </w:p>
    <w:p w14:paraId="71425E85" w14:textId="53A3372F" w:rsidR="00B23ECB" w:rsidRPr="004772C2" w:rsidRDefault="00124541"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a)</w:t>
      </w:r>
      <w:r w:rsidRPr="004772C2">
        <w:rPr>
          <w:rFonts w:asciiTheme="minorHAnsi" w:hAnsiTheme="minorHAnsi" w:cstheme="minorHAnsi"/>
          <w:color w:val="231F20"/>
          <w:sz w:val="28"/>
          <w:szCs w:val="28"/>
        </w:rPr>
        <w:tab/>
      </w:r>
      <w:r w:rsidR="002A42AF" w:rsidRPr="004772C2">
        <w:rPr>
          <w:rFonts w:asciiTheme="minorHAnsi" w:hAnsiTheme="minorHAnsi" w:cstheme="minorHAnsi"/>
          <w:color w:val="231F20"/>
          <w:sz w:val="28"/>
          <w:szCs w:val="28"/>
        </w:rPr>
        <w:t>không có bằng chứng về nứt khi được kiểm tra bằng độ phóng đại 25 lần, hoặc</w:t>
      </w:r>
    </w:p>
    <w:p w14:paraId="38E2EB24" w14:textId="77777777" w:rsidR="00B23ECB" w:rsidRPr="004772C2" w:rsidRDefault="00B23ECB"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b)</w:t>
      </w:r>
      <w:r w:rsidRPr="004772C2">
        <w:rPr>
          <w:rFonts w:asciiTheme="minorHAnsi" w:hAnsiTheme="minorHAnsi" w:cstheme="minorHAnsi"/>
          <w:color w:val="231F20"/>
          <w:sz w:val="28"/>
          <w:szCs w:val="28"/>
        </w:rPr>
        <w:tab/>
        <w:t>nếu có bằng chứng nứt của thiết bị chịu áp suất, phải đáp ứng yêu cầu của 4.6 ở mức 2 lần áp suất làm việc lớn nhất thay vì 4 lần áp suất làm việc lớn nhất, hoặc</w:t>
      </w:r>
    </w:p>
    <w:p w14:paraId="74638FC1" w14:textId="77777777" w:rsidR="00B23ECB" w:rsidRPr="004772C2" w:rsidRDefault="00B23ECB"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w:t>
      </w:r>
      <w:r w:rsidRPr="004772C2">
        <w:rPr>
          <w:rFonts w:asciiTheme="minorHAnsi" w:hAnsiTheme="minorHAnsi" w:cstheme="minorHAnsi"/>
          <w:color w:val="231F20"/>
          <w:sz w:val="28"/>
          <w:szCs w:val="28"/>
        </w:rPr>
        <w:tab/>
        <w:t>nếu có bằng chứng nứt của thiết bị không chịu áp suất, phải đáp ứng yêu cầu của 4.11.</w:t>
      </w:r>
    </w:p>
    <w:p w14:paraId="2A8ECA7D" w14:textId="77777777" w:rsidR="00B23ECB" w:rsidRPr="004772C2" w:rsidRDefault="00B23ECB"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25" w:name="_Toc217768621"/>
      <w:r w:rsidRPr="004772C2">
        <w:rPr>
          <w:rFonts w:asciiTheme="minorHAnsi" w:hAnsiTheme="minorHAnsi" w:cstheme="minorHAnsi"/>
          <w:b/>
          <w:bCs/>
          <w:color w:val="231F20"/>
          <w:sz w:val="28"/>
          <w:szCs w:val="28"/>
        </w:rPr>
        <w:t>Ăn mòn phun sương muối</w:t>
      </w:r>
      <w:bookmarkEnd w:id="25"/>
    </w:p>
    <w:p w14:paraId="42FADC20" w14:textId="77777777" w:rsidR="00B23ECB" w:rsidRDefault="00B23ECB" w:rsidP="004772C2">
      <w:pPr>
        <w:pStyle w:val="BodyText"/>
        <w:spacing w:line="360" w:lineRule="auto"/>
        <w:ind w:left="29"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Sau khi chịu các điều kiện được mô tả tại 5.11, thiết bị được chế tạo từ các bộ phận kim loại sử dụng các tổ hợp vật liệu gồm đồng thau, đồng thiếc hoặc kim loại chứa sắt phải không xuất hiện sự phá hủy hoặc hư hỏng làm suy giảm chức năng.</w:t>
      </w:r>
    </w:p>
    <w:p w14:paraId="6DD7ABFB" w14:textId="2BD15985" w:rsidR="004772C2" w:rsidRDefault="004772C2" w:rsidP="004772C2">
      <w:pPr>
        <w:pStyle w:val="BodyText"/>
        <w:spacing w:line="360" w:lineRule="auto"/>
        <w:ind w:left="29" w:right="3"/>
        <w:jc w:val="right"/>
        <w:rPr>
          <w:rFonts w:asciiTheme="minorHAnsi" w:hAnsiTheme="minorHAnsi" w:cstheme="minorHAnsi"/>
          <w:b/>
          <w:color w:val="231F20"/>
          <w:sz w:val="28"/>
          <w:szCs w:val="28"/>
        </w:rPr>
      </w:pPr>
      <w:r w:rsidRPr="004772C2">
        <w:rPr>
          <w:rFonts w:asciiTheme="minorHAnsi" w:hAnsiTheme="minorHAnsi" w:cstheme="minorHAnsi"/>
          <w:b/>
          <w:color w:val="231F20"/>
          <w:sz w:val="28"/>
          <w:szCs w:val="28"/>
        </w:rPr>
        <w:lastRenderedPageBreak/>
        <w:t>ISO 7076-1:2012(E)</w:t>
      </w:r>
    </w:p>
    <w:p w14:paraId="2BD451D9" w14:textId="77777777" w:rsidR="004772C2" w:rsidRPr="004772C2" w:rsidRDefault="004772C2" w:rsidP="004772C2">
      <w:pPr>
        <w:pStyle w:val="BodyText"/>
        <w:spacing w:line="360" w:lineRule="auto"/>
        <w:ind w:left="29" w:right="3"/>
        <w:jc w:val="right"/>
        <w:rPr>
          <w:rFonts w:asciiTheme="minorHAnsi" w:hAnsiTheme="minorHAnsi" w:cstheme="minorHAnsi"/>
          <w:sz w:val="28"/>
          <w:szCs w:val="28"/>
        </w:rPr>
      </w:pPr>
    </w:p>
    <w:p w14:paraId="2CDB92BD" w14:textId="77777777" w:rsidR="00B23ECB" w:rsidRPr="004772C2" w:rsidRDefault="00B23ECB" w:rsidP="004772C2">
      <w:pPr>
        <w:pStyle w:val="BodyText"/>
        <w:numPr>
          <w:ilvl w:val="1"/>
          <w:numId w:val="13"/>
        </w:numPr>
        <w:spacing w:line="360" w:lineRule="auto"/>
        <w:ind w:left="709" w:right="3" w:hanging="709"/>
        <w:jc w:val="both"/>
        <w:outlineLvl w:val="0"/>
        <w:rPr>
          <w:rFonts w:asciiTheme="minorHAnsi" w:hAnsiTheme="minorHAnsi" w:cstheme="minorHAnsi"/>
          <w:b/>
          <w:bCs/>
          <w:color w:val="231F20"/>
          <w:sz w:val="28"/>
          <w:szCs w:val="28"/>
        </w:rPr>
      </w:pPr>
      <w:bookmarkStart w:id="26" w:name="_Toc217768622"/>
      <w:r w:rsidRPr="004772C2">
        <w:rPr>
          <w:rFonts w:asciiTheme="minorHAnsi" w:hAnsiTheme="minorHAnsi" w:cstheme="minorHAnsi"/>
          <w:b/>
          <w:bCs/>
          <w:color w:val="231F20"/>
          <w:sz w:val="28"/>
          <w:szCs w:val="28"/>
        </w:rPr>
        <w:t>Phơi nhiễm ánh sáng và nước</w:t>
      </w:r>
      <w:bookmarkEnd w:id="26"/>
    </w:p>
    <w:p w14:paraId="117B1593" w14:textId="64AE4983" w:rsidR="00812B1F" w:rsidRPr="004772C2" w:rsidRDefault="00B23ECB"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Sau khi phơi nhiễm ánh sáng và nước trong 720 giờ, theo quy định tại 5.12, một bộ phận cấu kiện bên ngoài bằng polyme hoặc sợi thủy tinh, hoặc các mẫu thử được chuẩn bị từ cùng vật liệu polyme hoặc sợi thủy </w:t>
      </w:r>
      <w:r w:rsidR="002A42AF" w:rsidRPr="004772C2">
        <w:rPr>
          <w:rFonts w:asciiTheme="minorHAnsi" w:hAnsiTheme="minorHAnsi" w:cstheme="minorHAnsi"/>
          <w:color w:val="231F20"/>
          <w:sz w:val="28"/>
          <w:szCs w:val="28"/>
        </w:rPr>
        <w:t>tinh của bộ phận bên ngoài đó:</w:t>
      </w:r>
    </w:p>
    <w:p w14:paraId="5B0C9793" w14:textId="513223BB" w:rsidR="005D346A" w:rsidRPr="004772C2" w:rsidRDefault="002A42AF" w:rsidP="004772C2">
      <w:pPr>
        <w:pStyle w:val="BodyText"/>
        <w:numPr>
          <w:ilvl w:val="0"/>
          <w:numId w:val="14"/>
        </w:numPr>
        <w:spacing w:line="360" w:lineRule="auto"/>
        <w:ind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không được xuất hiện dấu hiệu nứt, và</w:t>
      </w:r>
    </w:p>
    <w:p w14:paraId="0D1FC683" w14:textId="657A3E6F" w:rsidR="005D346A" w:rsidRPr="004772C2" w:rsidRDefault="005D346A"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b)</w:t>
      </w:r>
      <w:r w:rsidRPr="004772C2">
        <w:rPr>
          <w:rFonts w:asciiTheme="minorHAnsi" w:hAnsiTheme="minorHAnsi" w:cstheme="minorHAnsi"/>
          <w:color w:val="231F20"/>
          <w:sz w:val="28"/>
          <w:szCs w:val="28"/>
        </w:rPr>
        <w:tab/>
      </w:r>
      <w:r w:rsidR="002A42AF" w:rsidRPr="004772C2">
        <w:rPr>
          <w:rFonts w:asciiTheme="minorHAnsi" w:hAnsiTheme="minorHAnsi" w:cstheme="minorHAnsi"/>
          <w:color w:val="231F20"/>
          <w:sz w:val="28"/>
          <w:szCs w:val="28"/>
        </w:rPr>
        <w:t>một bộ phận cấu kiện không cần phải cắt hoặc thay đổi để tiến hành phơi nhiễm phải hoạt động đúng theo thiết kế khi được vận hành ở áp suất đầu vào lớn nhất và lưu lượng lớn nhất trong thời gian 2 phút;</w:t>
      </w:r>
    </w:p>
    <w:p w14:paraId="2CE5DB7B" w14:textId="60DF557C" w:rsidR="00812B1F" w:rsidRPr="004772C2" w:rsidRDefault="00D245D7"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w:t>
      </w:r>
      <w:r w:rsidRPr="004772C2">
        <w:rPr>
          <w:rFonts w:asciiTheme="minorHAnsi" w:hAnsiTheme="minorHAnsi" w:cstheme="minorHAnsi"/>
          <w:color w:val="231F20"/>
          <w:sz w:val="28"/>
          <w:szCs w:val="28"/>
        </w:rPr>
        <w:tab/>
      </w:r>
      <w:r w:rsidR="002A42AF" w:rsidRPr="004772C2">
        <w:rPr>
          <w:rFonts w:asciiTheme="minorHAnsi" w:hAnsiTheme="minorHAnsi" w:cstheme="minorHAnsi"/>
          <w:color w:val="231F20"/>
          <w:sz w:val="28"/>
          <w:szCs w:val="28"/>
        </w:rPr>
        <w:t>một bộ phận cấu kiện cần phải cắt hoặc thay đổi để tiến hành phơi nhiễm phải có các tính chất cơ lý không nhỏ hơn 60 % các tính chất cơ lý ban đầu khi nhận mẫu, khi được thử nghiệm kéo theo quy định trong ASTM D638.</w:t>
      </w:r>
    </w:p>
    <w:p w14:paraId="5D96F6CB" w14:textId="77777777" w:rsidR="008B524F" w:rsidRPr="004772C2" w:rsidRDefault="008B524F" w:rsidP="004772C2">
      <w:pPr>
        <w:pStyle w:val="BodyText"/>
        <w:spacing w:line="360" w:lineRule="auto"/>
        <w:ind w:right="26"/>
        <w:jc w:val="both"/>
        <w:rPr>
          <w:rFonts w:asciiTheme="minorHAnsi" w:hAnsiTheme="minorHAnsi" w:cstheme="minorHAnsi"/>
          <w:color w:val="231F20"/>
          <w:sz w:val="28"/>
          <w:szCs w:val="28"/>
        </w:rPr>
      </w:pPr>
    </w:p>
    <w:p w14:paraId="3C3B8E01" w14:textId="77777777" w:rsidR="008B524F" w:rsidRPr="004772C2" w:rsidRDefault="008B524F" w:rsidP="004772C2">
      <w:pPr>
        <w:pStyle w:val="BodyText"/>
        <w:numPr>
          <w:ilvl w:val="0"/>
          <w:numId w:val="13"/>
        </w:numPr>
        <w:spacing w:line="360" w:lineRule="auto"/>
        <w:ind w:left="709" w:right="26" w:hanging="709"/>
        <w:jc w:val="both"/>
        <w:outlineLvl w:val="0"/>
        <w:rPr>
          <w:rFonts w:asciiTheme="minorHAnsi" w:hAnsiTheme="minorHAnsi" w:cstheme="minorHAnsi"/>
          <w:b/>
          <w:bCs/>
          <w:color w:val="231F20"/>
          <w:sz w:val="28"/>
          <w:szCs w:val="28"/>
        </w:rPr>
      </w:pPr>
      <w:bookmarkStart w:id="27" w:name="_Toc217768623"/>
      <w:r w:rsidRPr="004772C2">
        <w:rPr>
          <w:rFonts w:asciiTheme="minorHAnsi" w:hAnsiTheme="minorHAnsi" w:cstheme="minorHAnsi"/>
          <w:b/>
          <w:bCs/>
          <w:color w:val="231F20"/>
          <w:sz w:val="28"/>
          <w:szCs w:val="28"/>
        </w:rPr>
        <w:t>Phương pháp thử</w:t>
      </w:r>
      <w:bookmarkEnd w:id="27"/>
    </w:p>
    <w:p w14:paraId="53C39EBE" w14:textId="77777777" w:rsidR="008B524F" w:rsidRPr="004772C2" w:rsidRDefault="008B524F"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28" w:name="_Toc217768624"/>
      <w:r w:rsidRPr="004772C2">
        <w:rPr>
          <w:rFonts w:asciiTheme="minorHAnsi" w:hAnsiTheme="minorHAnsi" w:cstheme="minorHAnsi"/>
          <w:b/>
          <w:bCs/>
          <w:color w:val="231F20"/>
          <w:sz w:val="28"/>
          <w:szCs w:val="28"/>
        </w:rPr>
        <w:t>Quy định chung</w:t>
      </w:r>
      <w:bookmarkEnd w:id="28"/>
    </w:p>
    <w:p w14:paraId="12ADCBD3" w14:textId="77777777" w:rsidR="008B524F" w:rsidRPr="004772C2" w:rsidRDefault="008B524F"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Các phép thử sau đây phải được tiến hành đối với mỗi loại thiết bị định lượng chất tạo bọt.</w:t>
      </w:r>
    </w:p>
    <w:p w14:paraId="3071073D" w14:textId="77777777" w:rsidR="008B524F" w:rsidRPr="004772C2" w:rsidRDefault="008B524F"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Các phép thử phải được thực hiện ở điều kiện nhiệt độ môi trường 20 °C ± 10 °C, trừ trường hợp có quy định nhiệt độ khác. Trừ khi có quy định riêng, các dung sai nêu trong Phụ lục A được áp dụng cho toàn bộ các phép thử.</w:t>
      </w:r>
    </w:p>
    <w:p w14:paraId="7B2F81BA" w14:textId="77777777" w:rsidR="008B524F" w:rsidRPr="004772C2" w:rsidRDefault="008B524F"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29" w:name="_Toc217768625"/>
      <w:r w:rsidRPr="004772C2">
        <w:rPr>
          <w:rFonts w:asciiTheme="minorHAnsi" w:hAnsiTheme="minorHAnsi" w:cstheme="minorHAnsi"/>
          <w:b/>
          <w:bCs/>
          <w:color w:val="231F20"/>
          <w:sz w:val="28"/>
          <w:szCs w:val="28"/>
        </w:rPr>
        <w:t>Phép thử lão hóa đối với vật liệu chất dẻo và nhựa gia cường</w:t>
      </w:r>
      <w:bookmarkEnd w:id="29"/>
    </w:p>
    <w:p w14:paraId="6890C337" w14:textId="77777777" w:rsidR="008B524F" w:rsidRPr="004772C2" w:rsidRDefault="008B524F"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Đặt năm mẫu thử của vật liệu cần thử trong tủ sấy đối lưu không khí ở nhiệt độ 100 °C ± 2 °C trong thời gian 90 ngày. Cho nguội trong không khí ở 23 °C ± 3 °C trong 24 giờ ± 4 giờ trước khi tiến hành thử nghiệm.</w:t>
      </w:r>
    </w:p>
    <w:p w14:paraId="4B81A49E" w14:textId="77777777" w:rsidR="004772C2" w:rsidRDefault="008B524F"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CHÚ </w:t>
      </w:r>
      <w:proofErr w:type="gramStart"/>
      <w:r w:rsidRPr="004772C2">
        <w:rPr>
          <w:rFonts w:asciiTheme="minorHAnsi" w:hAnsiTheme="minorHAnsi" w:cstheme="minorHAnsi"/>
          <w:color w:val="231F20"/>
          <w:sz w:val="28"/>
          <w:szCs w:val="28"/>
        </w:rPr>
        <w:t>THÍCH  Một</w:t>
      </w:r>
      <w:proofErr w:type="gramEnd"/>
      <w:r w:rsidRPr="004772C2">
        <w:rPr>
          <w:rFonts w:asciiTheme="minorHAnsi" w:hAnsiTheme="minorHAnsi" w:cstheme="minorHAnsi"/>
          <w:color w:val="231F20"/>
          <w:sz w:val="28"/>
          <w:szCs w:val="28"/>
        </w:rPr>
        <w:t xml:space="preserve"> số loại chất dẻo yêu cầu nhiệt độ tủ sấy thấp hơn. Trong các trường hợp đó, nếu các hệ số gia tốc không xác định được, thì giả </w:t>
      </w:r>
    </w:p>
    <w:p w14:paraId="3CFB1393" w14:textId="65532D24" w:rsidR="004772C2" w:rsidRPr="004772C2" w:rsidRDefault="004772C2" w:rsidP="004772C2">
      <w:pPr>
        <w:pStyle w:val="BodyText"/>
        <w:spacing w:line="360" w:lineRule="auto"/>
        <w:ind w:right="26"/>
        <w:jc w:val="both"/>
        <w:rPr>
          <w:rFonts w:asciiTheme="minorHAnsi" w:hAnsiTheme="minorHAnsi" w:cstheme="minorHAnsi"/>
          <w:b/>
          <w:color w:val="231F20"/>
          <w:sz w:val="28"/>
          <w:szCs w:val="28"/>
        </w:rPr>
      </w:pPr>
      <w:r w:rsidRPr="004772C2">
        <w:rPr>
          <w:rFonts w:asciiTheme="minorHAnsi" w:hAnsiTheme="minorHAnsi" w:cstheme="minorHAnsi"/>
          <w:b/>
          <w:color w:val="231F20"/>
          <w:sz w:val="28"/>
          <w:szCs w:val="28"/>
        </w:rPr>
        <w:lastRenderedPageBreak/>
        <w:t>ISO 7076-1:2012(E)</w:t>
      </w:r>
    </w:p>
    <w:p w14:paraId="10A9B4AE" w14:textId="77777777" w:rsidR="004772C2" w:rsidRDefault="004772C2" w:rsidP="004772C2">
      <w:pPr>
        <w:pStyle w:val="BodyText"/>
        <w:spacing w:line="360" w:lineRule="auto"/>
        <w:ind w:right="26"/>
        <w:jc w:val="both"/>
        <w:rPr>
          <w:rFonts w:asciiTheme="minorHAnsi" w:hAnsiTheme="minorHAnsi" w:cstheme="minorHAnsi"/>
          <w:color w:val="231F20"/>
          <w:sz w:val="28"/>
          <w:szCs w:val="28"/>
        </w:rPr>
      </w:pPr>
    </w:p>
    <w:p w14:paraId="29155820" w14:textId="072AD13D" w:rsidR="00A41D54" w:rsidRPr="004772C2" w:rsidRDefault="008B524F"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định rằng việc giảm nhiệt độ 10 °C tương đương với việc tăng </w:t>
      </w:r>
      <w:r w:rsidR="00B70E6E" w:rsidRPr="004772C2">
        <w:rPr>
          <w:rFonts w:asciiTheme="minorHAnsi" w:hAnsiTheme="minorHAnsi" w:cstheme="minorHAnsi"/>
          <w:color w:val="231F20"/>
          <w:sz w:val="28"/>
          <w:szCs w:val="28"/>
        </w:rPr>
        <w:t>gấp đôi thời gian lão hóa.</w:t>
      </w:r>
    </w:p>
    <w:p w14:paraId="17240F33" w14:textId="7D9699FC" w:rsidR="00633FEA" w:rsidRPr="004772C2" w:rsidRDefault="00B70E6E"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30" w:name="_Toc217768626"/>
      <w:r w:rsidRPr="004772C2">
        <w:rPr>
          <w:rFonts w:asciiTheme="minorHAnsi" w:hAnsiTheme="minorHAnsi" w:cstheme="minorHAnsi"/>
          <w:b/>
          <w:bCs/>
          <w:color w:val="231F20"/>
          <w:sz w:val="28"/>
          <w:szCs w:val="28"/>
        </w:rPr>
        <w:t>Phép thử phơi nhiễm chất lỏng</w:t>
      </w:r>
      <w:bookmarkEnd w:id="30"/>
    </w:p>
    <w:p w14:paraId="2C139BCB" w14:textId="77777777" w:rsidR="004069A5" w:rsidRPr="004772C2" w:rsidRDefault="008B524F"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Ngâm năm mẫu thử trong từng loại chất lỏng mà vật liệu có tiếp xúc, thực hiện theo ISO 175, trong thời gian 210 ngày ở nhiệt độ 50 °C ± 2 °C.</w:t>
      </w:r>
      <w:r w:rsidR="004069A5" w:rsidRPr="004772C2">
        <w:rPr>
          <w:rFonts w:asciiTheme="minorHAnsi" w:hAnsiTheme="minorHAnsi" w:cstheme="minorHAnsi"/>
          <w:color w:val="231F20"/>
          <w:sz w:val="28"/>
          <w:szCs w:val="28"/>
        </w:rPr>
        <w:t xml:space="preserve"> </w:t>
      </w:r>
    </w:p>
    <w:p w14:paraId="29F1FCA3" w14:textId="33183B2D" w:rsidR="004069A5" w:rsidRPr="004772C2" w:rsidRDefault="008B524F"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Chất lỏng sử dụng cho phép thử phải là loại thích hợp theo khuyến nghị của nhà cung cấp, bao gồm: nước sinh hoạt, nước biển, chất tạo bọt hoặc dung dịch bọt.</w:t>
      </w:r>
      <w:r w:rsidR="00633FEA" w:rsidRPr="004772C2">
        <w:rPr>
          <w:rFonts w:asciiTheme="minorHAnsi" w:hAnsiTheme="minorHAnsi" w:cstheme="minorHAnsi"/>
          <w:color w:val="231F20"/>
          <w:sz w:val="28"/>
          <w:szCs w:val="28"/>
        </w:rPr>
        <w:t xml:space="preserve"> </w:t>
      </w:r>
    </w:p>
    <w:p w14:paraId="1634FF8B" w14:textId="77777777" w:rsidR="004069A5" w:rsidRPr="004772C2" w:rsidRDefault="004069A5"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31" w:name="_Toc217768627"/>
      <w:r w:rsidRPr="004772C2">
        <w:rPr>
          <w:rFonts w:asciiTheme="minorHAnsi" w:hAnsiTheme="minorHAnsi" w:cstheme="minorHAnsi"/>
          <w:b/>
          <w:bCs/>
          <w:color w:val="231F20"/>
          <w:sz w:val="28"/>
          <w:szCs w:val="28"/>
        </w:rPr>
        <w:t>Phép thử gia áp thiết bị</w:t>
      </w:r>
      <w:bookmarkEnd w:id="31"/>
    </w:p>
    <w:p w14:paraId="090E377D"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Cố định thiết bị định lượng chất tạo bọt vào thiết bị thử nghiệm. Các vật liệu hoặc bộ phận không có khả năng chịu được áp suất thử phải được tháo bỏ hoặc thay thế bằng các vật liệu hoặc bộ phận phù hợp.</w:t>
      </w:r>
    </w:p>
    <w:p w14:paraId="4621BF13"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Bịt kín hoặc lắp nút bịt tất cả các lỗ mở. Đổ đầy nước vào thiết bị định lượng chất tạo bọt, đóng lỗ thoát khí, sau đó gia áp thủy tĩnh đến mức bốn lần áp suất làm việc lớn nhất và duy trì mức áp suất này trong 5 phút.</w:t>
      </w:r>
    </w:p>
    <w:p w14:paraId="3397D495" w14:textId="3DF0AC80"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Kết quả thử nghiệm phải đáp ứng các yêu cầu quy định tại 4.6.</w:t>
      </w:r>
    </w:p>
    <w:p w14:paraId="62C3205C" w14:textId="7B8AFEEC" w:rsidR="004069A5" w:rsidRPr="004772C2" w:rsidRDefault="004069A5"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32" w:name="_Toc217768628"/>
      <w:r w:rsidRPr="004772C2">
        <w:rPr>
          <w:rFonts w:asciiTheme="minorHAnsi" w:hAnsiTheme="minorHAnsi" w:cstheme="minorHAnsi"/>
          <w:b/>
          <w:bCs/>
          <w:color w:val="231F20"/>
          <w:sz w:val="28"/>
          <w:szCs w:val="28"/>
        </w:rPr>
        <w:t>Phép thử khả năng kín khít</w:t>
      </w:r>
      <w:bookmarkEnd w:id="32"/>
    </w:p>
    <w:p w14:paraId="4C8AD7B8"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bookmarkStart w:id="33" w:name="5_Test_methods"/>
      <w:bookmarkStart w:id="34" w:name="5.1_General"/>
      <w:bookmarkStart w:id="35" w:name="5.2_Ageing_test_for_plastics_and_reinfor"/>
      <w:bookmarkStart w:id="36" w:name="5.3_Liquid_exposure_test"/>
      <w:bookmarkStart w:id="37" w:name="5.4_Equipment_pressurization_test"/>
      <w:bookmarkStart w:id="38" w:name="5.5_Leak_resistance_test"/>
      <w:bookmarkStart w:id="39" w:name="5.6_Proportioning_ratio_test"/>
      <w:bookmarkStart w:id="40" w:name="5.7_Pressure_loss_test"/>
      <w:bookmarkStart w:id="41" w:name="_bookmark5"/>
      <w:bookmarkEnd w:id="33"/>
      <w:bookmarkEnd w:id="34"/>
      <w:bookmarkEnd w:id="35"/>
      <w:bookmarkEnd w:id="36"/>
      <w:bookmarkEnd w:id="37"/>
      <w:bookmarkEnd w:id="38"/>
      <w:bookmarkEnd w:id="39"/>
      <w:bookmarkEnd w:id="40"/>
      <w:bookmarkEnd w:id="41"/>
      <w:r w:rsidRPr="004772C2">
        <w:rPr>
          <w:rFonts w:asciiTheme="minorHAnsi" w:hAnsiTheme="minorHAnsi" w:cstheme="minorHAnsi"/>
          <w:color w:val="231F20"/>
          <w:sz w:val="28"/>
          <w:szCs w:val="28"/>
        </w:rPr>
        <w:t>Lắp đặt thiết bị định lượng chất tạo bọt trên đường ống. Bịt kín hoặc lắp nút bịt tất cả các lỗ mở, trong đó chừa lại:</w:t>
      </w:r>
    </w:p>
    <w:p w14:paraId="7E0EBA0D" w14:textId="75BCAD1E"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một đầu nối dùng để gia áp; và</w:t>
      </w:r>
    </w:p>
    <w:p w14:paraId="43F3E64C"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một cửa ra được lắp van phù hợp để xả khí.</w:t>
      </w:r>
    </w:p>
    <w:p w14:paraId="10257984"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Đổ đầy nước vào thiết bị, đóng lỗ thoát khí, sau đó bắt đầu gia áp từ 0, với tốc độ gia áp không vượt quá 0,2 MPa/s (2 bar/s), đến mức không nhỏ hơn 1,5 lần áp suất làm việc lớn nhất và duy trì trong 5 phút.</w:t>
      </w:r>
    </w:p>
    <w:p w14:paraId="72BD4728" w14:textId="6601483C"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Kết quả thử nghiệm phải đáp ứng các yêu cầu quy định tại 4.7.</w:t>
      </w:r>
    </w:p>
    <w:p w14:paraId="625FAC49" w14:textId="77777777" w:rsidR="004069A5" w:rsidRPr="004772C2" w:rsidRDefault="004069A5"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42" w:name="_Toc217768629"/>
      <w:r w:rsidRPr="004772C2">
        <w:rPr>
          <w:rFonts w:asciiTheme="minorHAnsi" w:hAnsiTheme="minorHAnsi" w:cstheme="minorHAnsi"/>
          <w:b/>
          <w:bCs/>
          <w:color w:val="231F20"/>
          <w:sz w:val="28"/>
          <w:szCs w:val="28"/>
        </w:rPr>
        <w:t>Phép thử tỷ lệ định lượng</w:t>
      </w:r>
      <w:bookmarkEnd w:id="42"/>
    </w:p>
    <w:p w14:paraId="7DB00585" w14:textId="09E0A593" w:rsidR="000826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Thiết bị định lượng chất tạo bọt phải được lắp đặt trên đường ống theo </w:t>
      </w:r>
      <w:r w:rsidR="00B70E6E" w:rsidRPr="004772C2">
        <w:rPr>
          <w:rFonts w:asciiTheme="minorHAnsi" w:hAnsiTheme="minorHAnsi" w:cstheme="minorHAnsi"/>
          <w:color w:val="231F20"/>
          <w:sz w:val="28"/>
          <w:szCs w:val="28"/>
        </w:rPr>
        <w:t>đúng mục đích sử dụng dự kiến.</w:t>
      </w:r>
    </w:p>
    <w:p w14:paraId="6096CB43" w14:textId="7FFA9C75" w:rsidR="004772C2" w:rsidRDefault="004772C2" w:rsidP="004772C2">
      <w:pPr>
        <w:spacing w:line="360" w:lineRule="auto"/>
        <w:ind w:right="27"/>
        <w:jc w:val="right"/>
        <w:rPr>
          <w:rFonts w:asciiTheme="minorHAnsi" w:hAnsiTheme="minorHAnsi" w:cstheme="minorHAnsi"/>
          <w:color w:val="231F20"/>
          <w:sz w:val="28"/>
          <w:szCs w:val="28"/>
        </w:rPr>
      </w:pPr>
      <w:r w:rsidRPr="004772C2">
        <w:rPr>
          <w:rFonts w:asciiTheme="minorHAnsi" w:hAnsiTheme="minorHAnsi" w:cstheme="minorHAnsi"/>
          <w:b/>
          <w:color w:val="231F20"/>
          <w:sz w:val="28"/>
          <w:szCs w:val="28"/>
        </w:rPr>
        <w:lastRenderedPageBreak/>
        <w:t>ISO 7076-1:2012(E)</w:t>
      </w:r>
    </w:p>
    <w:p w14:paraId="7B18C3FF" w14:textId="77777777" w:rsidR="004772C2" w:rsidRDefault="004772C2" w:rsidP="004772C2">
      <w:pPr>
        <w:spacing w:line="360" w:lineRule="auto"/>
        <w:ind w:right="27"/>
        <w:jc w:val="both"/>
        <w:rPr>
          <w:rFonts w:asciiTheme="minorHAnsi" w:hAnsiTheme="minorHAnsi" w:cstheme="minorHAnsi"/>
          <w:color w:val="231F20"/>
          <w:sz w:val="28"/>
          <w:szCs w:val="28"/>
        </w:rPr>
      </w:pPr>
    </w:p>
    <w:p w14:paraId="5B1C1177" w14:textId="5F26E8ED" w:rsidR="004069A5" w:rsidRPr="004772C2" w:rsidRDefault="00B70E6E"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Phép thử phải được tiến hành với áp suất hút nhỏ nhất tại cửa vào chất tạo bọt theo quy định của nhà sản xuất. Mỗi tỷ lệ định lượng do </w:t>
      </w:r>
      <w:r w:rsidR="004069A5" w:rsidRPr="004772C2">
        <w:rPr>
          <w:rFonts w:asciiTheme="minorHAnsi" w:hAnsiTheme="minorHAnsi" w:cstheme="minorHAnsi"/>
          <w:color w:val="231F20"/>
          <w:sz w:val="28"/>
          <w:szCs w:val="28"/>
        </w:rPr>
        <w:t>nhà sản xuất công bố phải được thử nghiệm trong dải lưu lượng do nhà sản xuất quy định, bao gồm lưu lượng lớn nhất, lưu lượng nhỏ nhất và các lưu lượng trung gian. Đối với phép thử này, phải sử dụng chất tạo bọt có giá trị độ nhớt thấp nhất và cao nhất theo quy định của nhà sản xuất, thay cho chất lỏng thử nghiệm.</w:t>
      </w:r>
    </w:p>
    <w:p w14:paraId="5ED6D95F"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Đối với mỗi tỷ lệ định lượng và mỗi lưu lượng, lưu lượng nước vào và lưu lượng chất tạo bọt vào phải được ghi nhận trong 1 phút sau khi lưu lượng nước và áp suất đã ổn định. </w:t>
      </w:r>
      <w:proofErr w:type="gramStart"/>
      <w:r w:rsidRPr="004772C2">
        <w:rPr>
          <w:rFonts w:asciiTheme="minorHAnsi" w:hAnsiTheme="minorHAnsi" w:cstheme="minorHAnsi"/>
          <w:color w:val="231F20"/>
          <w:sz w:val="28"/>
          <w:szCs w:val="28"/>
        </w:rPr>
        <w:t>Tỷ lệ định lượng phải đáp ứng các yêu cầu của</w:t>
      </w:r>
      <w:proofErr w:type="gramEnd"/>
      <w:r w:rsidRPr="004772C2">
        <w:rPr>
          <w:rFonts w:asciiTheme="minorHAnsi" w:hAnsiTheme="minorHAnsi" w:cstheme="minorHAnsi"/>
          <w:color w:val="231F20"/>
          <w:sz w:val="28"/>
          <w:szCs w:val="28"/>
        </w:rPr>
        <w:t xml:space="preserve"> 4.8.</w:t>
      </w:r>
    </w:p>
    <w:p w14:paraId="735DF4DD" w14:textId="77777777" w:rsidR="004069A5" w:rsidRPr="004772C2" w:rsidRDefault="004069A5"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43" w:name="_Toc217768630"/>
      <w:r w:rsidRPr="004772C2">
        <w:rPr>
          <w:rFonts w:asciiTheme="minorHAnsi" w:hAnsiTheme="minorHAnsi" w:cstheme="minorHAnsi"/>
          <w:b/>
          <w:bCs/>
          <w:color w:val="231F20"/>
          <w:sz w:val="28"/>
          <w:szCs w:val="28"/>
        </w:rPr>
        <w:t>Phép thử tổn thất áp suất</w:t>
      </w:r>
      <w:bookmarkEnd w:id="43"/>
    </w:p>
    <w:p w14:paraId="7687BCF1"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Thiết bị định lượng chất tạo bọt phải được lắp đặt theo đúng mục đích sử dụng trong đường ống có đường kính danh nghĩa tương ứng với thiết bị. Áp suất thử phải nằm trong dải giá trị do nhà sản xuất quy định. Phép thử phải được tiến hành bằng nước. Phải lựa chọn ít nhất năm mức lưu lượng, bao gồm lưu lượng nhỏ nhất và lưu lượng lớn nhất do nhà sản xuất quy định và các lưu lượng nằm giữa hai giá trị này.</w:t>
      </w:r>
    </w:p>
    <w:p w14:paraId="506850BA"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Áp suất đầu vào và áp suất đầu ra phải được đo tại mỗi mức lưu lượng. Tổn thất áp suất phải được tính toán theo công thức dưới đây:</w:t>
      </w:r>
    </w:p>
    <w:p w14:paraId="4CEDCE0E" w14:textId="77777777" w:rsidR="004069A5" w:rsidRPr="004772C2" w:rsidRDefault="004069A5" w:rsidP="004772C2">
      <w:pPr>
        <w:spacing w:line="360" w:lineRule="auto"/>
        <w:ind w:left="389"/>
        <w:jc w:val="both"/>
        <w:rPr>
          <w:rFonts w:asciiTheme="minorHAnsi" w:hAnsiTheme="minorHAnsi" w:cstheme="minorHAnsi"/>
          <w:position w:val="-2"/>
          <w:sz w:val="28"/>
          <w:szCs w:val="28"/>
        </w:rPr>
      </w:pPr>
      <w:r w:rsidRPr="004772C2">
        <w:rPr>
          <w:rFonts w:asciiTheme="minorHAnsi" w:hAnsiTheme="minorHAnsi" w:cstheme="minorHAnsi"/>
          <w:color w:val="231F20"/>
          <w:sz w:val="28"/>
          <w:szCs w:val="28"/>
        </w:rPr>
        <w:t xml:space="preserve">Δ </w:t>
      </w:r>
      <w:r w:rsidRPr="004772C2">
        <w:rPr>
          <w:rFonts w:asciiTheme="minorHAnsi" w:hAnsiTheme="minorHAnsi" w:cstheme="minorHAnsi"/>
          <w:i/>
          <w:color w:val="231F20"/>
          <w:sz w:val="28"/>
          <w:szCs w:val="28"/>
        </w:rPr>
        <w:t xml:space="preserve">P </w:t>
      </w:r>
      <w:r w:rsidRPr="004772C2">
        <w:rPr>
          <w:rFonts w:asciiTheme="minorHAnsi" w:hAnsiTheme="minorHAnsi" w:cstheme="minorHAnsi"/>
          <w:color w:val="231F20"/>
          <w:sz w:val="28"/>
          <w:szCs w:val="28"/>
        </w:rPr>
        <w:t xml:space="preserve">= </w:t>
      </w:r>
      <w:r w:rsidRPr="004772C2">
        <w:rPr>
          <w:rFonts w:asciiTheme="minorHAnsi" w:hAnsiTheme="minorHAnsi" w:cstheme="minorHAnsi"/>
          <w:i/>
          <w:color w:val="231F20"/>
          <w:sz w:val="28"/>
          <w:szCs w:val="28"/>
        </w:rPr>
        <w:t>P</w:t>
      </w:r>
      <w:r w:rsidRPr="004772C2">
        <w:rPr>
          <w:rFonts w:asciiTheme="minorHAnsi" w:hAnsiTheme="minorHAnsi" w:cstheme="minorHAnsi"/>
          <w:color w:val="231F20"/>
          <w:position w:val="-2"/>
          <w:sz w:val="28"/>
          <w:szCs w:val="28"/>
        </w:rPr>
        <w:t xml:space="preserve">1 − </w:t>
      </w:r>
      <w:r w:rsidRPr="004772C2">
        <w:rPr>
          <w:rFonts w:asciiTheme="minorHAnsi" w:hAnsiTheme="minorHAnsi" w:cstheme="minorHAnsi"/>
          <w:i/>
          <w:color w:val="231F20"/>
          <w:sz w:val="28"/>
          <w:szCs w:val="28"/>
        </w:rPr>
        <w:t>P</w:t>
      </w:r>
      <w:r w:rsidRPr="004772C2">
        <w:rPr>
          <w:rFonts w:asciiTheme="minorHAnsi" w:hAnsiTheme="minorHAnsi" w:cstheme="minorHAnsi"/>
          <w:color w:val="231F20"/>
          <w:position w:val="-2"/>
          <w:sz w:val="28"/>
          <w:szCs w:val="28"/>
        </w:rPr>
        <w:t>2</w:t>
      </w:r>
    </w:p>
    <w:p w14:paraId="5A06CACC" w14:textId="77777777" w:rsidR="004069A5" w:rsidRPr="004772C2" w:rsidRDefault="004069A5" w:rsidP="004772C2">
      <w:pPr>
        <w:pStyle w:val="BodyText"/>
        <w:spacing w:line="360" w:lineRule="auto"/>
        <w:ind w:left="29"/>
        <w:jc w:val="both"/>
        <w:rPr>
          <w:rFonts w:asciiTheme="minorHAnsi" w:hAnsiTheme="minorHAnsi" w:cstheme="minorHAnsi"/>
          <w:sz w:val="28"/>
          <w:szCs w:val="28"/>
        </w:rPr>
      </w:pPr>
      <w:r w:rsidRPr="004772C2">
        <w:rPr>
          <w:rFonts w:asciiTheme="minorHAnsi" w:hAnsiTheme="minorHAnsi" w:cstheme="minorHAnsi"/>
          <w:color w:val="231F20"/>
          <w:sz w:val="28"/>
          <w:szCs w:val="28"/>
        </w:rPr>
        <w:t>Trong đó</w:t>
      </w:r>
    </w:p>
    <w:p w14:paraId="519EDA89" w14:textId="77777777" w:rsidR="004069A5" w:rsidRPr="004772C2" w:rsidRDefault="004069A5" w:rsidP="004772C2">
      <w:pPr>
        <w:pStyle w:val="BodyText"/>
        <w:spacing w:line="360" w:lineRule="auto"/>
        <w:ind w:left="431" w:right="3" w:hanging="1"/>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Δ</w:t>
      </w:r>
      <w:r w:rsidRPr="004772C2">
        <w:rPr>
          <w:rFonts w:asciiTheme="minorHAnsi" w:hAnsiTheme="minorHAnsi" w:cstheme="minorHAnsi"/>
          <w:i/>
          <w:color w:val="231F20"/>
          <w:sz w:val="28"/>
          <w:szCs w:val="28"/>
        </w:rPr>
        <w:t xml:space="preserve"> P </w:t>
      </w:r>
      <w:r w:rsidRPr="004772C2">
        <w:rPr>
          <w:rFonts w:asciiTheme="minorHAnsi" w:hAnsiTheme="minorHAnsi" w:cstheme="minorHAnsi"/>
          <w:color w:val="231F20"/>
          <w:sz w:val="28"/>
          <w:szCs w:val="28"/>
        </w:rPr>
        <w:t xml:space="preserve">= tổn thất áp suất, MPa; </w:t>
      </w:r>
    </w:p>
    <w:p w14:paraId="22581028" w14:textId="28596D90" w:rsidR="008A26F4" w:rsidRPr="004772C2" w:rsidRDefault="00812B1F" w:rsidP="004772C2">
      <w:pPr>
        <w:pStyle w:val="BodyText"/>
        <w:spacing w:line="360" w:lineRule="auto"/>
        <w:ind w:left="431" w:right="3" w:hanging="1"/>
        <w:jc w:val="both"/>
        <w:rPr>
          <w:rFonts w:asciiTheme="minorHAnsi" w:hAnsiTheme="minorHAnsi" w:cstheme="minorHAnsi"/>
          <w:color w:val="231F20"/>
          <w:sz w:val="28"/>
          <w:szCs w:val="28"/>
        </w:rPr>
      </w:pPr>
      <w:r w:rsidRPr="004772C2">
        <w:rPr>
          <w:rFonts w:asciiTheme="minorHAnsi" w:hAnsiTheme="minorHAnsi" w:cstheme="minorHAnsi"/>
          <w:i/>
          <w:color w:val="231F20"/>
          <w:sz w:val="28"/>
          <w:szCs w:val="28"/>
        </w:rPr>
        <w:t>P</w:t>
      </w:r>
      <w:r w:rsidRPr="004772C2">
        <w:rPr>
          <w:rFonts w:asciiTheme="minorHAnsi" w:hAnsiTheme="minorHAnsi" w:cstheme="minorHAnsi"/>
          <w:color w:val="231F20"/>
          <w:position w:val="-2"/>
          <w:sz w:val="28"/>
          <w:szCs w:val="28"/>
        </w:rPr>
        <w:t xml:space="preserve">1 </w:t>
      </w:r>
      <w:r w:rsidR="008A26F4" w:rsidRPr="004772C2">
        <w:rPr>
          <w:rFonts w:asciiTheme="minorHAnsi" w:hAnsiTheme="minorHAnsi" w:cstheme="minorHAnsi"/>
          <w:color w:val="231F20"/>
          <w:sz w:val="28"/>
          <w:szCs w:val="28"/>
        </w:rPr>
        <w:t>=</w:t>
      </w:r>
      <w:r w:rsidRPr="004772C2">
        <w:rPr>
          <w:rFonts w:asciiTheme="minorHAnsi" w:hAnsiTheme="minorHAnsi" w:cstheme="minorHAnsi"/>
          <w:color w:val="231F20"/>
          <w:sz w:val="28"/>
          <w:szCs w:val="28"/>
        </w:rPr>
        <w:t xml:space="preserve"> </w:t>
      </w:r>
      <w:r w:rsidR="00B70E6E" w:rsidRPr="004772C2">
        <w:rPr>
          <w:rFonts w:asciiTheme="minorHAnsi" w:hAnsiTheme="minorHAnsi" w:cstheme="minorHAnsi"/>
          <w:color w:val="231F20"/>
          <w:sz w:val="28"/>
          <w:szCs w:val="28"/>
        </w:rPr>
        <w:t>áp suất đầu vào</w:t>
      </w:r>
      <w:r w:rsidRPr="004772C2">
        <w:rPr>
          <w:rFonts w:asciiTheme="minorHAnsi" w:hAnsiTheme="minorHAnsi" w:cstheme="minorHAnsi"/>
          <w:color w:val="231F20"/>
          <w:sz w:val="28"/>
          <w:szCs w:val="28"/>
        </w:rPr>
        <w:t xml:space="preserve">, MPa; </w:t>
      </w:r>
    </w:p>
    <w:p w14:paraId="2D84E798" w14:textId="5D4E0F73" w:rsidR="00812B1F" w:rsidRPr="004772C2" w:rsidRDefault="00812B1F" w:rsidP="004772C2">
      <w:pPr>
        <w:pStyle w:val="BodyText"/>
        <w:spacing w:line="360" w:lineRule="auto"/>
        <w:ind w:left="431" w:right="3" w:hanging="1"/>
        <w:jc w:val="both"/>
        <w:rPr>
          <w:rFonts w:asciiTheme="minorHAnsi" w:hAnsiTheme="minorHAnsi" w:cstheme="minorHAnsi"/>
          <w:sz w:val="28"/>
          <w:szCs w:val="28"/>
        </w:rPr>
      </w:pPr>
      <w:r w:rsidRPr="004772C2">
        <w:rPr>
          <w:rFonts w:asciiTheme="minorHAnsi" w:hAnsiTheme="minorHAnsi" w:cstheme="minorHAnsi"/>
          <w:i/>
          <w:color w:val="231F20"/>
          <w:sz w:val="28"/>
          <w:szCs w:val="28"/>
        </w:rPr>
        <w:t>P</w:t>
      </w:r>
      <w:r w:rsidRPr="004772C2">
        <w:rPr>
          <w:rFonts w:asciiTheme="minorHAnsi" w:hAnsiTheme="minorHAnsi" w:cstheme="minorHAnsi"/>
          <w:color w:val="231F20"/>
          <w:position w:val="-2"/>
          <w:sz w:val="28"/>
          <w:szCs w:val="28"/>
        </w:rPr>
        <w:t xml:space="preserve">2 </w:t>
      </w:r>
      <w:r w:rsidR="008A26F4" w:rsidRPr="004772C2">
        <w:rPr>
          <w:rFonts w:asciiTheme="minorHAnsi" w:hAnsiTheme="minorHAnsi" w:cstheme="minorHAnsi"/>
          <w:color w:val="231F20"/>
          <w:position w:val="-2"/>
          <w:sz w:val="28"/>
          <w:szCs w:val="28"/>
        </w:rPr>
        <w:t>=</w:t>
      </w:r>
      <w:r w:rsidRPr="004772C2">
        <w:rPr>
          <w:rFonts w:asciiTheme="minorHAnsi" w:hAnsiTheme="minorHAnsi" w:cstheme="minorHAnsi"/>
          <w:color w:val="231F20"/>
          <w:sz w:val="28"/>
          <w:szCs w:val="28"/>
        </w:rPr>
        <w:t xml:space="preserve"> </w:t>
      </w:r>
      <w:r w:rsidR="00B70E6E" w:rsidRPr="004772C2">
        <w:rPr>
          <w:rFonts w:asciiTheme="minorHAnsi" w:hAnsiTheme="minorHAnsi" w:cstheme="minorHAnsi"/>
          <w:color w:val="231F20"/>
          <w:sz w:val="28"/>
          <w:szCs w:val="28"/>
        </w:rPr>
        <w:t>áp suất đầu ra</w:t>
      </w:r>
      <w:r w:rsidRPr="004772C2">
        <w:rPr>
          <w:rFonts w:asciiTheme="minorHAnsi" w:hAnsiTheme="minorHAnsi" w:cstheme="minorHAnsi"/>
          <w:color w:val="231F20"/>
          <w:sz w:val="28"/>
          <w:szCs w:val="28"/>
        </w:rPr>
        <w:t xml:space="preserve"> MPa.</w:t>
      </w:r>
    </w:p>
    <w:p w14:paraId="34AF9EF7" w14:textId="3D441124"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Phải xây dựng đường cong tổn thất áp suất hoặc tính toán giá trị tổn thất áp suất. Kết quả thử nghiệm phải đáp ứng các yêu cầu quy định tại 4.9.</w:t>
      </w:r>
    </w:p>
    <w:p w14:paraId="2FA6EC2F" w14:textId="77777777" w:rsid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Trong trường hợp cần thiết để bảo đảm đo được áp suất đầu vào và đầu </w:t>
      </w:r>
    </w:p>
    <w:p w14:paraId="1C45A872" w14:textId="5A5774F5" w:rsidR="004772C2" w:rsidRDefault="004772C2" w:rsidP="004772C2">
      <w:pPr>
        <w:pStyle w:val="BodyText"/>
        <w:spacing w:line="360" w:lineRule="auto"/>
        <w:ind w:left="29" w:right="3"/>
        <w:rPr>
          <w:rFonts w:asciiTheme="minorHAnsi" w:hAnsiTheme="minorHAnsi" w:cstheme="minorHAnsi"/>
          <w:color w:val="231F20"/>
          <w:sz w:val="28"/>
          <w:szCs w:val="28"/>
        </w:rPr>
      </w:pPr>
      <w:r w:rsidRPr="004772C2">
        <w:rPr>
          <w:rFonts w:asciiTheme="minorHAnsi" w:hAnsiTheme="minorHAnsi" w:cstheme="minorHAnsi"/>
          <w:b/>
          <w:color w:val="231F20"/>
          <w:sz w:val="28"/>
          <w:szCs w:val="28"/>
        </w:rPr>
        <w:lastRenderedPageBreak/>
        <w:t>ISO 7076-1:2012(E)</w:t>
      </w:r>
    </w:p>
    <w:p w14:paraId="5A74B4F6" w14:textId="77777777" w:rsidR="004772C2" w:rsidRDefault="004772C2" w:rsidP="004772C2">
      <w:pPr>
        <w:spacing w:line="360" w:lineRule="auto"/>
        <w:ind w:right="27"/>
        <w:jc w:val="both"/>
        <w:rPr>
          <w:rFonts w:asciiTheme="minorHAnsi" w:hAnsiTheme="minorHAnsi" w:cstheme="minorHAnsi"/>
          <w:color w:val="231F20"/>
          <w:sz w:val="28"/>
          <w:szCs w:val="28"/>
        </w:rPr>
      </w:pPr>
    </w:p>
    <w:p w14:paraId="50723CD3" w14:textId="375BDE8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ra, lưu lượng nhỏ nhất có thể phải tăng đến mức tạo vận tốc dòng chảy ít nhất 3 m/s.</w:t>
      </w:r>
    </w:p>
    <w:p w14:paraId="4994555A"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Tổn thất áp suất có thể được đo trực tiếp bằng thiết bị đo chênh lệch áp suất.</w:t>
      </w:r>
    </w:p>
    <w:p w14:paraId="5A9B2A58"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Vị trí đo áp suất đầu vào và đầu ra phải bố trí sao cho cách cửa vào và cửa ra của thiết bị tương ứng ít nhất mười lần đường kính ống.</w:t>
      </w:r>
    </w:p>
    <w:p w14:paraId="0DB46B35" w14:textId="77777777" w:rsidR="004069A5" w:rsidRPr="004772C2" w:rsidRDefault="004069A5" w:rsidP="004772C2">
      <w:pPr>
        <w:spacing w:line="360" w:lineRule="auto"/>
        <w:ind w:right="27"/>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Tổn thất áp suất của đoạn đường ống giữa vị trí đo áp suất đầu vào và cửa vào của thiết bị, cũng như giữa vị trí đo áp suất đầu ra và cửa ra của thiết bị, có thể được trừ khỏi tổn thất áp suất của thiết bị. Việc này thường yêu cầu một phép thử bổ sung, trong đó đoạn đường ống được nối trực tiếp với nhau mà không lắp đặt thiết bị.</w:t>
      </w:r>
    </w:p>
    <w:p w14:paraId="5D817FAF" w14:textId="77777777" w:rsidR="004069A5" w:rsidRPr="004772C2" w:rsidRDefault="004069A5"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44" w:name="_Toc217768631"/>
      <w:r w:rsidRPr="004772C2">
        <w:rPr>
          <w:rFonts w:asciiTheme="minorHAnsi" w:hAnsiTheme="minorHAnsi" w:cstheme="minorHAnsi"/>
          <w:b/>
          <w:bCs/>
          <w:color w:val="231F20"/>
          <w:sz w:val="28"/>
          <w:szCs w:val="28"/>
        </w:rPr>
        <w:t>Phép thử độ tin cậy vận hành</w:t>
      </w:r>
      <w:bookmarkEnd w:id="44"/>
    </w:p>
    <w:p w14:paraId="4C0C3597" w14:textId="77777777" w:rsidR="004069A5" w:rsidRPr="004772C2" w:rsidRDefault="004069A5" w:rsidP="004772C2">
      <w:pPr>
        <w:pStyle w:val="BodyText"/>
        <w:spacing w:line="360" w:lineRule="auto"/>
        <w:ind w:left="29"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Đặt lò xo hoặc con trượt ở vị trí lắp đặt bình thường và cho chịu 5 000 chu kỳ vận hành bình thường (ví dụ như kéo giãn và trượt). Tốc độ vận hành không được vượt quá sáu chu kỳ mỗi phút.</w:t>
      </w:r>
    </w:p>
    <w:p w14:paraId="0B70B39B" w14:textId="77777777" w:rsidR="004069A5" w:rsidRPr="004772C2" w:rsidRDefault="004069A5" w:rsidP="004772C2">
      <w:pPr>
        <w:pStyle w:val="BodyText"/>
        <w:spacing w:line="360" w:lineRule="auto"/>
        <w:ind w:left="29"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Kết quả thử nghiệm phải đáp ứng các yêu cầu quy định tại 4.10.</w:t>
      </w:r>
    </w:p>
    <w:p w14:paraId="7DA6FB4D" w14:textId="77777777" w:rsidR="004069A5" w:rsidRPr="004772C2" w:rsidRDefault="004069A5"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45" w:name="_Toc217768632"/>
      <w:r w:rsidRPr="004772C2">
        <w:rPr>
          <w:rFonts w:asciiTheme="minorHAnsi" w:hAnsiTheme="minorHAnsi" w:cstheme="minorHAnsi"/>
          <w:b/>
          <w:bCs/>
          <w:color w:val="231F20"/>
          <w:sz w:val="28"/>
          <w:szCs w:val="28"/>
        </w:rPr>
        <w:t>Phép thử lưu lượng nước</w:t>
      </w:r>
      <w:bookmarkEnd w:id="45"/>
    </w:p>
    <w:p w14:paraId="0A03A972" w14:textId="77777777" w:rsidR="004069A5" w:rsidRPr="004772C2" w:rsidRDefault="004069A5" w:rsidP="004772C2">
      <w:pPr>
        <w:pStyle w:val="BodyText"/>
        <w:spacing w:line="360" w:lineRule="auto"/>
        <w:ind w:left="29"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Thiết bị định lượng chất tạo bọt phải được lắp đặt trên đường ống theo đúng mục đích sử dụng dự kiến. Mẫu thử phải chịu dòng nước liên tục:</w:t>
      </w:r>
    </w:p>
    <w:p w14:paraId="49882041" w14:textId="77777777" w:rsidR="004069A5" w:rsidRPr="004772C2" w:rsidRDefault="004069A5" w:rsidP="004772C2">
      <w:pPr>
        <w:pStyle w:val="BodyText"/>
        <w:spacing w:line="360" w:lineRule="auto"/>
        <w:ind w:left="29"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a)</w:t>
      </w:r>
      <w:r w:rsidRPr="004772C2">
        <w:rPr>
          <w:rFonts w:asciiTheme="minorHAnsi" w:hAnsiTheme="minorHAnsi" w:cstheme="minorHAnsi"/>
          <w:color w:val="231F20"/>
          <w:sz w:val="28"/>
          <w:szCs w:val="28"/>
        </w:rPr>
        <w:tab/>
        <w:t xml:space="preserve">trong 10 phút với áp suất đầu vào lớn nhất và lưu lượng lớn nhất </w:t>
      </w:r>
    </w:p>
    <w:p w14:paraId="01205D1C" w14:textId="77777777" w:rsidR="004069A5" w:rsidRPr="004772C2" w:rsidRDefault="004069A5" w:rsidP="004772C2">
      <w:pPr>
        <w:pStyle w:val="BodyText"/>
        <w:spacing w:line="360" w:lineRule="auto"/>
        <w:ind w:left="29"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theo quy định của nhà sản xuất;</w:t>
      </w:r>
    </w:p>
    <w:p w14:paraId="51A0A19C" w14:textId="77777777" w:rsidR="004069A5" w:rsidRPr="004772C2" w:rsidRDefault="004069A5" w:rsidP="004772C2">
      <w:pPr>
        <w:pStyle w:val="BodyText"/>
        <w:spacing w:line="360" w:lineRule="auto"/>
        <w:ind w:left="29"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b)</w:t>
      </w:r>
      <w:r w:rsidRPr="004772C2">
        <w:rPr>
          <w:rFonts w:asciiTheme="minorHAnsi" w:hAnsiTheme="minorHAnsi" w:cstheme="minorHAnsi"/>
          <w:color w:val="231F20"/>
          <w:sz w:val="28"/>
          <w:szCs w:val="28"/>
        </w:rPr>
        <w:tab/>
        <w:t>trong 5 phút với 150 % lưu lượng lớn nhất theo quy định của nhà sản xuất.</w:t>
      </w:r>
    </w:p>
    <w:p w14:paraId="1A64BE7C" w14:textId="77777777" w:rsidR="004069A5" w:rsidRPr="004772C2" w:rsidRDefault="004069A5" w:rsidP="004772C2">
      <w:pPr>
        <w:pStyle w:val="BodyText"/>
        <w:spacing w:line="360" w:lineRule="auto"/>
        <w:ind w:left="29"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Kết quả thử nghiệm phải đáp ứng các yêu cầu của 4.11.</w:t>
      </w:r>
    </w:p>
    <w:p w14:paraId="25EC4DB3" w14:textId="77777777" w:rsidR="004069A5" w:rsidRPr="004772C2" w:rsidRDefault="004069A5"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46" w:name="_Toc217768633"/>
      <w:r w:rsidRPr="004772C2">
        <w:rPr>
          <w:rFonts w:asciiTheme="minorHAnsi" w:hAnsiTheme="minorHAnsi" w:cstheme="minorHAnsi"/>
          <w:b/>
          <w:bCs/>
          <w:color w:val="231F20"/>
          <w:sz w:val="28"/>
          <w:szCs w:val="28"/>
        </w:rPr>
        <w:t>Phép thử ăn mòn ứng suất</w:t>
      </w:r>
      <w:bookmarkEnd w:id="46"/>
    </w:p>
    <w:p w14:paraId="34499F15" w14:textId="77777777" w:rsidR="004069A5" w:rsidRPr="004772C2" w:rsidRDefault="004069A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Các lỗ mở của mỗi mẫu thử phải được đổ đầy nước khử ion và được bịt kín bằng vật liệu không phản ứng (ví dụ: nắp nhựa) nhằm ngăn ngừa sự xâm nhập của môi trường amoniac vào bên trong cấu kiện.</w:t>
      </w:r>
    </w:p>
    <w:p w14:paraId="210A1288" w14:textId="74F48813" w:rsidR="004772C2" w:rsidRPr="004772C2" w:rsidRDefault="004772C2" w:rsidP="004772C2">
      <w:pPr>
        <w:pStyle w:val="BodyText"/>
        <w:spacing w:line="360" w:lineRule="auto"/>
        <w:ind w:left="28" w:right="3"/>
        <w:jc w:val="right"/>
        <w:rPr>
          <w:rFonts w:asciiTheme="minorHAnsi" w:hAnsiTheme="minorHAnsi" w:cstheme="minorHAnsi"/>
          <w:b/>
          <w:color w:val="231F20"/>
          <w:sz w:val="28"/>
          <w:szCs w:val="28"/>
        </w:rPr>
      </w:pPr>
      <w:r w:rsidRPr="004772C2">
        <w:rPr>
          <w:rFonts w:asciiTheme="minorHAnsi" w:hAnsiTheme="minorHAnsi" w:cstheme="minorHAnsi"/>
          <w:b/>
          <w:color w:val="231F20"/>
          <w:sz w:val="28"/>
          <w:szCs w:val="28"/>
        </w:rPr>
        <w:lastRenderedPageBreak/>
        <w:t>ISO 7076-1:2012(E)</w:t>
      </w:r>
    </w:p>
    <w:p w14:paraId="2F40000C" w14:textId="77777777" w:rsidR="004772C2" w:rsidRDefault="004772C2" w:rsidP="004772C2">
      <w:pPr>
        <w:pStyle w:val="BodyText"/>
        <w:spacing w:line="360" w:lineRule="auto"/>
        <w:ind w:left="28" w:right="3"/>
        <w:jc w:val="both"/>
        <w:rPr>
          <w:rFonts w:asciiTheme="minorHAnsi" w:hAnsiTheme="minorHAnsi" w:cstheme="minorHAnsi"/>
          <w:color w:val="231F20"/>
          <w:sz w:val="28"/>
          <w:szCs w:val="28"/>
        </w:rPr>
      </w:pPr>
    </w:p>
    <w:p w14:paraId="592FE4CF" w14:textId="1A75AB79" w:rsidR="004069A5" w:rsidRPr="004772C2" w:rsidRDefault="004069A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Các mẫu thử phải không có bất kỳ lớp phủ bảo vệ không bền vững nào và, nếu cần thiết, phải được tẩy dầu mỡ. Mẫu thử phải được thử nghiệm theo đúng hướng lắp đặt dự kiến.</w:t>
      </w:r>
    </w:p>
    <w:p w14:paraId="7AB8BBCB" w14:textId="77777777" w:rsidR="004069A5" w:rsidRPr="004772C2" w:rsidRDefault="004069A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Đối với các mẫu có ren được thiết kế để lắp đặt sản phẩm tại hiện trường, ren phải được ăn khớp và siết chặt theo mô men xoắn quy định trong Bảng 1.</w:t>
      </w:r>
    </w:p>
    <w:p w14:paraId="2D4F1579" w14:textId="77777777" w:rsidR="004069A5" w:rsidRPr="004772C2" w:rsidRDefault="004069A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Trong buồng thử phải có biện pháp ngăn các giọt ngưng tụ rơi từ phía trên vỏ buồng trực tiếp xuống mẫu thử. Tấm chắn hoặc biện pháp tương đương phải được chế tạo bằng thủy tinh hoặc vật liệu không phản ứng khác.</w:t>
      </w:r>
    </w:p>
    <w:p w14:paraId="2C41D292" w14:textId="77777777" w:rsidR="004069A5" w:rsidRPr="004772C2" w:rsidRDefault="004069A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Mẫu thử phải được phơi nhiễm trong hỗn hợp amoniac – không khí ẩm được duy trì trong buồng thủy tinh có thể tích xác định. Dung dịch amoniac có khối lượng riêng 0,94 g/cm³ phải được duy trì ở đáy buồng, cách đáy mẫu thử từ 40 mm đến 50 mm.</w:t>
      </w:r>
    </w:p>
    <w:p w14:paraId="021CE3AA" w14:textId="0D139C1E" w:rsidR="004069A5" w:rsidRPr="004772C2" w:rsidRDefault="004069A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Một thể tích dung dịch amoniac bằng 10 L/m³ thể tích buồng thử sẽ tạo ra xấp xỉ các nồng độ khí quyển sau: 35 % amoniac, 5 % hơi nước và 60 % không khí. Trước khi bắt đầu phơi nhiễm, buồng thử phải</w:t>
      </w:r>
      <w:r w:rsidR="004772C2">
        <w:rPr>
          <w:rFonts w:asciiTheme="minorHAnsi" w:hAnsiTheme="minorHAnsi" w:cstheme="minorHAnsi"/>
          <w:color w:val="231F20"/>
          <w:sz w:val="28"/>
          <w:szCs w:val="28"/>
        </w:rPr>
        <w:t xml:space="preserve"> </w:t>
      </w:r>
      <w:r w:rsidRPr="004772C2">
        <w:rPr>
          <w:rFonts w:asciiTheme="minorHAnsi" w:hAnsiTheme="minorHAnsi" w:cstheme="minorHAnsi"/>
          <w:color w:val="231F20"/>
          <w:sz w:val="28"/>
          <w:szCs w:val="28"/>
        </w:rPr>
        <w:t>được ổn định nhiệt độ ở 34 °C ± 2 °C trong thời gian không ít hơn 1 giờ, và phải duy trì điều kiện này trong suốt thời gian phơi nhiễm. Hỗn hợp amoniac – không khí ẩm phải được duy trì ở áp suất xấp xỉ áp suất khí quyển. Buồng thử phải có biện pháp xả khí (ví dụ: sử dụng ống mao dẫn) để tránh hiện tượng tăng áp suất.</w:t>
      </w:r>
    </w:p>
    <w:p w14:paraId="295691A7" w14:textId="77777777" w:rsidR="004069A5" w:rsidRPr="004772C2" w:rsidRDefault="004069A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Thời gian phơi nhiễm thử nghiệm là 10 ngày. Sau khi kết thúc, mẫu thử phải được rửa bằng nước sinh hoạt và làm khô bằng không khí. Sau thời gian làm khô từ 2 ngày đến 4 ngày, phải tiến hành kiểm tra trực quan mẫu thử. Sau phơi nhiễm, thiết bị phải đáp ứng các yêu cầu quy định tại 4.12.</w:t>
      </w:r>
    </w:p>
    <w:p w14:paraId="791E838A" w14:textId="77777777" w:rsidR="004069A5" w:rsidRDefault="004069A5" w:rsidP="004772C2">
      <w:pPr>
        <w:pStyle w:val="BodyText"/>
        <w:spacing w:line="360" w:lineRule="auto"/>
        <w:ind w:left="28" w:right="3"/>
        <w:jc w:val="both"/>
        <w:rPr>
          <w:rFonts w:asciiTheme="minorHAnsi" w:hAnsiTheme="minorHAnsi" w:cstheme="minorHAnsi"/>
          <w:color w:val="231F20"/>
          <w:sz w:val="28"/>
          <w:szCs w:val="28"/>
        </w:rPr>
      </w:pPr>
    </w:p>
    <w:p w14:paraId="1FA5EC97" w14:textId="77777777" w:rsidR="004772C2" w:rsidRPr="004772C2" w:rsidRDefault="004772C2" w:rsidP="004772C2">
      <w:pPr>
        <w:pStyle w:val="BodyText"/>
        <w:spacing w:line="360" w:lineRule="auto"/>
        <w:ind w:left="28" w:right="3"/>
        <w:jc w:val="both"/>
        <w:rPr>
          <w:rFonts w:asciiTheme="minorHAnsi" w:hAnsiTheme="minorHAnsi" w:cstheme="minorHAnsi"/>
          <w:color w:val="231F20"/>
          <w:sz w:val="28"/>
          <w:szCs w:val="28"/>
        </w:rPr>
      </w:pPr>
    </w:p>
    <w:p w14:paraId="24FA6D58" w14:textId="77777777" w:rsidR="004772C2" w:rsidRPr="004772C2" w:rsidRDefault="004772C2" w:rsidP="004772C2">
      <w:pPr>
        <w:pStyle w:val="BodyText"/>
        <w:spacing w:line="360" w:lineRule="auto"/>
        <w:ind w:right="26"/>
        <w:jc w:val="both"/>
        <w:rPr>
          <w:rFonts w:asciiTheme="minorHAnsi" w:hAnsiTheme="minorHAnsi" w:cstheme="minorHAnsi"/>
          <w:color w:val="231F20"/>
          <w:sz w:val="28"/>
          <w:szCs w:val="28"/>
        </w:rPr>
      </w:pPr>
      <w:r w:rsidRPr="004772C2">
        <w:rPr>
          <w:rFonts w:asciiTheme="minorHAnsi" w:hAnsiTheme="minorHAnsi" w:cstheme="minorHAnsi"/>
          <w:b/>
          <w:color w:val="231F20"/>
          <w:sz w:val="28"/>
          <w:szCs w:val="28"/>
        </w:rPr>
        <w:lastRenderedPageBreak/>
        <w:t>ISO 7076-1:2012(E)</w:t>
      </w:r>
    </w:p>
    <w:p w14:paraId="42FAA78C" w14:textId="77777777" w:rsidR="004772C2" w:rsidRDefault="004772C2" w:rsidP="004772C2">
      <w:pPr>
        <w:pStyle w:val="BodyText"/>
        <w:spacing w:line="360" w:lineRule="auto"/>
        <w:ind w:left="28" w:right="3"/>
        <w:jc w:val="center"/>
        <w:rPr>
          <w:rFonts w:asciiTheme="minorHAnsi" w:hAnsiTheme="minorHAnsi" w:cstheme="minorHAnsi"/>
          <w:color w:val="231F20"/>
          <w:sz w:val="28"/>
          <w:szCs w:val="28"/>
        </w:rPr>
      </w:pPr>
    </w:p>
    <w:p w14:paraId="22A94E1B" w14:textId="4DF82044" w:rsidR="004069A5" w:rsidRPr="004772C2" w:rsidRDefault="004069A5" w:rsidP="004772C2">
      <w:pPr>
        <w:pStyle w:val="BodyText"/>
        <w:spacing w:line="360" w:lineRule="auto"/>
        <w:ind w:left="28" w:right="3"/>
        <w:jc w:val="center"/>
        <w:rPr>
          <w:rFonts w:asciiTheme="minorHAnsi" w:hAnsiTheme="minorHAnsi" w:cstheme="minorHAnsi"/>
          <w:color w:val="231F20"/>
          <w:sz w:val="28"/>
          <w:szCs w:val="28"/>
        </w:rPr>
      </w:pPr>
      <w:r w:rsidRPr="004772C2">
        <w:rPr>
          <w:rFonts w:asciiTheme="minorHAnsi" w:hAnsiTheme="minorHAnsi" w:cstheme="minorHAnsi"/>
          <w:color w:val="231F20"/>
          <w:sz w:val="28"/>
          <w:szCs w:val="28"/>
        </w:rPr>
        <w:t>Table 1 — Yêu cầu mô men xoắn đối với các mối nối ren</w:t>
      </w:r>
    </w:p>
    <w:tbl>
      <w:tblPr>
        <w:tblW w:w="0" w:type="auto"/>
        <w:tblInd w:w="836"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CellMar>
          <w:left w:w="0" w:type="dxa"/>
          <w:right w:w="0" w:type="dxa"/>
        </w:tblCellMar>
        <w:tblLook w:val="01E0" w:firstRow="1" w:lastRow="1" w:firstColumn="1" w:lastColumn="1" w:noHBand="0" w:noVBand="0"/>
      </w:tblPr>
      <w:tblGrid>
        <w:gridCol w:w="4764"/>
        <w:gridCol w:w="2438"/>
      </w:tblGrid>
      <w:tr w:rsidR="004069A5" w:rsidRPr="004772C2" w14:paraId="64DA7FCA" w14:textId="77777777" w:rsidTr="00050ABD">
        <w:trPr>
          <w:trHeight w:val="600"/>
        </w:trPr>
        <w:tc>
          <w:tcPr>
            <w:tcW w:w="4764" w:type="dxa"/>
            <w:tcBorders>
              <w:right w:val="single" w:sz="4" w:space="0" w:color="231F20"/>
            </w:tcBorders>
          </w:tcPr>
          <w:p w14:paraId="5444E09B" w14:textId="77777777" w:rsidR="004069A5" w:rsidRPr="004772C2" w:rsidRDefault="004069A5" w:rsidP="004772C2">
            <w:pPr>
              <w:pStyle w:val="TableParagraph"/>
              <w:spacing w:before="0" w:line="360" w:lineRule="auto"/>
              <w:ind w:right="25"/>
              <w:rPr>
                <w:rFonts w:asciiTheme="minorHAnsi" w:hAnsiTheme="minorHAnsi" w:cstheme="minorHAnsi"/>
                <w:b/>
                <w:sz w:val="28"/>
                <w:szCs w:val="28"/>
              </w:rPr>
            </w:pPr>
            <w:r w:rsidRPr="004772C2">
              <w:rPr>
                <w:rFonts w:asciiTheme="minorHAnsi" w:hAnsiTheme="minorHAnsi" w:cstheme="minorHAnsi"/>
                <w:b/>
                <w:color w:val="231F20"/>
                <w:sz w:val="28"/>
                <w:szCs w:val="28"/>
              </w:rPr>
              <w:t>Kích thước danh nghĩa của ren</w:t>
            </w:r>
          </w:p>
          <w:p w14:paraId="71696E00" w14:textId="77777777" w:rsidR="004069A5" w:rsidRPr="004772C2" w:rsidRDefault="004069A5" w:rsidP="004772C2">
            <w:pPr>
              <w:pStyle w:val="TableParagraph"/>
              <w:spacing w:before="0" w:line="360" w:lineRule="auto"/>
              <w:ind w:right="23"/>
              <w:rPr>
                <w:rFonts w:asciiTheme="minorHAnsi" w:hAnsiTheme="minorHAnsi" w:cstheme="minorHAnsi"/>
                <w:sz w:val="28"/>
                <w:szCs w:val="28"/>
              </w:rPr>
            </w:pPr>
            <w:r w:rsidRPr="004772C2">
              <w:rPr>
                <w:rFonts w:asciiTheme="minorHAnsi" w:hAnsiTheme="minorHAnsi" w:cstheme="minorHAnsi"/>
                <w:color w:val="231F20"/>
                <w:sz w:val="28"/>
                <w:szCs w:val="28"/>
              </w:rPr>
              <w:t>mm</w:t>
            </w:r>
          </w:p>
        </w:tc>
        <w:tc>
          <w:tcPr>
            <w:tcW w:w="2438" w:type="dxa"/>
            <w:tcBorders>
              <w:left w:val="single" w:sz="4" w:space="0" w:color="231F20"/>
            </w:tcBorders>
          </w:tcPr>
          <w:p w14:paraId="74ADF214" w14:textId="77777777" w:rsidR="004069A5" w:rsidRPr="004772C2" w:rsidRDefault="004069A5" w:rsidP="004772C2">
            <w:pPr>
              <w:pStyle w:val="TableParagraph"/>
              <w:spacing w:before="0" w:line="360" w:lineRule="auto"/>
              <w:ind w:right="5"/>
              <w:rPr>
                <w:rFonts w:asciiTheme="minorHAnsi" w:hAnsiTheme="minorHAnsi" w:cstheme="minorHAnsi"/>
                <w:b/>
                <w:sz w:val="28"/>
                <w:szCs w:val="28"/>
              </w:rPr>
            </w:pPr>
            <w:r w:rsidRPr="004772C2">
              <w:rPr>
                <w:rFonts w:asciiTheme="minorHAnsi" w:hAnsiTheme="minorHAnsi" w:cstheme="minorHAnsi"/>
                <w:b/>
                <w:color w:val="231F20"/>
                <w:sz w:val="28"/>
                <w:szCs w:val="28"/>
              </w:rPr>
              <w:t>Mô men xoắn</w:t>
            </w:r>
          </w:p>
          <w:p w14:paraId="502CE1AD" w14:textId="77777777" w:rsidR="004069A5" w:rsidRPr="004772C2" w:rsidRDefault="004069A5" w:rsidP="004772C2">
            <w:pPr>
              <w:pStyle w:val="TableParagraph"/>
              <w:spacing w:before="0" w:line="360" w:lineRule="auto"/>
              <w:rPr>
                <w:rFonts w:asciiTheme="minorHAnsi" w:hAnsiTheme="minorHAnsi" w:cstheme="minorHAnsi"/>
                <w:sz w:val="28"/>
                <w:szCs w:val="28"/>
              </w:rPr>
            </w:pPr>
            <w:r w:rsidRPr="004772C2">
              <w:rPr>
                <w:rFonts w:asciiTheme="minorHAnsi" w:hAnsiTheme="minorHAnsi" w:cstheme="minorHAnsi"/>
                <w:color w:val="231F20"/>
                <w:sz w:val="28"/>
                <w:szCs w:val="28"/>
              </w:rPr>
              <w:t>N-m</w:t>
            </w:r>
          </w:p>
        </w:tc>
      </w:tr>
      <w:tr w:rsidR="004069A5" w:rsidRPr="004772C2" w14:paraId="23E3037F" w14:textId="77777777" w:rsidTr="00050ABD">
        <w:trPr>
          <w:trHeight w:val="281"/>
        </w:trPr>
        <w:tc>
          <w:tcPr>
            <w:tcW w:w="4764" w:type="dxa"/>
            <w:tcBorders>
              <w:bottom w:val="single" w:sz="4" w:space="0" w:color="231F20"/>
              <w:right w:val="single" w:sz="4" w:space="0" w:color="231F20"/>
            </w:tcBorders>
          </w:tcPr>
          <w:p w14:paraId="2D654F56" w14:textId="77777777" w:rsidR="004069A5" w:rsidRPr="004772C2" w:rsidRDefault="004069A5" w:rsidP="004772C2">
            <w:pPr>
              <w:pStyle w:val="TableParagraph"/>
              <w:spacing w:before="0" w:line="360" w:lineRule="auto"/>
              <w:ind w:right="25"/>
              <w:rPr>
                <w:rFonts w:asciiTheme="minorHAnsi" w:hAnsiTheme="minorHAnsi" w:cstheme="minorHAnsi"/>
                <w:sz w:val="28"/>
                <w:szCs w:val="28"/>
              </w:rPr>
            </w:pPr>
            <w:r w:rsidRPr="004772C2">
              <w:rPr>
                <w:rFonts w:asciiTheme="minorHAnsi" w:hAnsiTheme="minorHAnsi" w:cstheme="minorHAnsi"/>
                <w:color w:val="231F20"/>
                <w:sz w:val="28"/>
                <w:szCs w:val="28"/>
              </w:rPr>
              <w:t>3</w:t>
            </w:r>
          </w:p>
        </w:tc>
        <w:tc>
          <w:tcPr>
            <w:tcW w:w="2438" w:type="dxa"/>
            <w:tcBorders>
              <w:left w:val="single" w:sz="4" w:space="0" w:color="231F20"/>
              <w:bottom w:val="single" w:sz="4" w:space="0" w:color="231F20"/>
            </w:tcBorders>
          </w:tcPr>
          <w:p w14:paraId="22A15FC0" w14:textId="77777777" w:rsidR="004069A5" w:rsidRPr="004772C2" w:rsidRDefault="004069A5" w:rsidP="004772C2">
            <w:pPr>
              <w:pStyle w:val="TableParagraph"/>
              <w:spacing w:before="0" w:line="360" w:lineRule="auto"/>
              <w:ind w:right="19"/>
              <w:rPr>
                <w:rFonts w:asciiTheme="minorHAnsi" w:hAnsiTheme="minorHAnsi" w:cstheme="minorHAnsi"/>
                <w:sz w:val="28"/>
                <w:szCs w:val="28"/>
              </w:rPr>
            </w:pPr>
            <w:r w:rsidRPr="004772C2">
              <w:rPr>
                <w:rFonts w:asciiTheme="minorHAnsi" w:hAnsiTheme="minorHAnsi" w:cstheme="minorHAnsi"/>
                <w:color w:val="231F20"/>
                <w:sz w:val="28"/>
                <w:szCs w:val="28"/>
              </w:rPr>
              <w:t>11</w:t>
            </w:r>
          </w:p>
        </w:tc>
      </w:tr>
      <w:tr w:rsidR="004069A5" w:rsidRPr="004772C2" w14:paraId="3A61DC67" w14:textId="77777777" w:rsidTr="00050ABD">
        <w:trPr>
          <w:trHeight w:val="291"/>
        </w:trPr>
        <w:tc>
          <w:tcPr>
            <w:tcW w:w="4764" w:type="dxa"/>
            <w:tcBorders>
              <w:top w:val="single" w:sz="4" w:space="0" w:color="231F20"/>
              <w:bottom w:val="single" w:sz="4" w:space="0" w:color="231F20"/>
              <w:right w:val="single" w:sz="4" w:space="0" w:color="231F20"/>
            </w:tcBorders>
          </w:tcPr>
          <w:p w14:paraId="5709E232" w14:textId="77777777" w:rsidR="004069A5" w:rsidRPr="004772C2" w:rsidRDefault="004069A5" w:rsidP="004772C2">
            <w:pPr>
              <w:pStyle w:val="TableParagraph"/>
              <w:spacing w:before="0" w:line="360" w:lineRule="auto"/>
              <w:ind w:right="25"/>
              <w:rPr>
                <w:rFonts w:asciiTheme="minorHAnsi" w:hAnsiTheme="minorHAnsi" w:cstheme="minorHAnsi"/>
                <w:sz w:val="28"/>
                <w:szCs w:val="28"/>
              </w:rPr>
            </w:pPr>
            <w:r w:rsidRPr="004772C2">
              <w:rPr>
                <w:rFonts w:asciiTheme="minorHAnsi" w:hAnsiTheme="minorHAnsi" w:cstheme="minorHAnsi"/>
                <w:color w:val="231F20"/>
                <w:sz w:val="28"/>
                <w:szCs w:val="28"/>
              </w:rPr>
              <w:t>6</w:t>
            </w:r>
          </w:p>
        </w:tc>
        <w:tc>
          <w:tcPr>
            <w:tcW w:w="2438" w:type="dxa"/>
            <w:tcBorders>
              <w:top w:val="single" w:sz="4" w:space="0" w:color="231F20"/>
              <w:left w:val="single" w:sz="4" w:space="0" w:color="231F20"/>
              <w:bottom w:val="single" w:sz="4" w:space="0" w:color="231F20"/>
            </w:tcBorders>
          </w:tcPr>
          <w:p w14:paraId="313787CF" w14:textId="77777777" w:rsidR="004069A5" w:rsidRPr="004772C2" w:rsidRDefault="004069A5" w:rsidP="004772C2">
            <w:pPr>
              <w:pStyle w:val="TableParagraph"/>
              <w:spacing w:before="0" w:line="360" w:lineRule="auto"/>
              <w:ind w:right="3"/>
              <w:rPr>
                <w:rFonts w:asciiTheme="minorHAnsi" w:hAnsiTheme="minorHAnsi" w:cstheme="minorHAnsi"/>
                <w:sz w:val="28"/>
                <w:szCs w:val="28"/>
              </w:rPr>
            </w:pPr>
            <w:r w:rsidRPr="004772C2">
              <w:rPr>
                <w:rFonts w:asciiTheme="minorHAnsi" w:hAnsiTheme="minorHAnsi" w:cstheme="minorHAnsi"/>
                <w:color w:val="231F20"/>
                <w:sz w:val="28"/>
                <w:szCs w:val="28"/>
              </w:rPr>
              <w:t>20</w:t>
            </w:r>
          </w:p>
        </w:tc>
      </w:tr>
      <w:tr w:rsidR="004069A5" w:rsidRPr="004772C2" w14:paraId="7EEB98E3" w14:textId="77777777" w:rsidTr="00050ABD">
        <w:trPr>
          <w:trHeight w:val="291"/>
        </w:trPr>
        <w:tc>
          <w:tcPr>
            <w:tcW w:w="4764" w:type="dxa"/>
            <w:tcBorders>
              <w:top w:val="single" w:sz="4" w:space="0" w:color="231F20"/>
              <w:bottom w:val="single" w:sz="4" w:space="0" w:color="231F20"/>
              <w:right w:val="single" w:sz="4" w:space="0" w:color="231F20"/>
            </w:tcBorders>
          </w:tcPr>
          <w:p w14:paraId="57512AD7" w14:textId="77777777" w:rsidR="004069A5" w:rsidRPr="004772C2" w:rsidRDefault="004069A5" w:rsidP="004772C2">
            <w:pPr>
              <w:pStyle w:val="TableParagraph"/>
              <w:spacing w:before="0" w:line="360" w:lineRule="auto"/>
              <w:ind w:right="28"/>
              <w:rPr>
                <w:rFonts w:asciiTheme="minorHAnsi" w:hAnsiTheme="minorHAnsi" w:cstheme="minorHAnsi"/>
                <w:sz w:val="28"/>
                <w:szCs w:val="28"/>
              </w:rPr>
            </w:pPr>
            <w:r w:rsidRPr="004772C2">
              <w:rPr>
                <w:rFonts w:asciiTheme="minorHAnsi" w:hAnsiTheme="minorHAnsi" w:cstheme="minorHAnsi"/>
                <w:color w:val="231F20"/>
                <w:sz w:val="28"/>
                <w:szCs w:val="28"/>
              </w:rPr>
              <w:t>10</w:t>
            </w:r>
          </w:p>
        </w:tc>
        <w:tc>
          <w:tcPr>
            <w:tcW w:w="2438" w:type="dxa"/>
            <w:tcBorders>
              <w:top w:val="single" w:sz="4" w:space="0" w:color="231F20"/>
              <w:left w:val="single" w:sz="4" w:space="0" w:color="231F20"/>
              <w:bottom w:val="single" w:sz="4" w:space="0" w:color="231F20"/>
            </w:tcBorders>
          </w:tcPr>
          <w:p w14:paraId="5FE568A0" w14:textId="77777777" w:rsidR="004069A5" w:rsidRPr="004772C2" w:rsidRDefault="004069A5" w:rsidP="004772C2">
            <w:pPr>
              <w:pStyle w:val="TableParagraph"/>
              <w:spacing w:before="0" w:line="360" w:lineRule="auto"/>
              <w:ind w:right="5"/>
              <w:rPr>
                <w:rFonts w:asciiTheme="minorHAnsi" w:hAnsiTheme="minorHAnsi" w:cstheme="minorHAnsi"/>
                <w:sz w:val="28"/>
                <w:szCs w:val="28"/>
              </w:rPr>
            </w:pPr>
            <w:r w:rsidRPr="004772C2">
              <w:rPr>
                <w:rFonts w:asciiTheme="minorHAnsi" w:hAnsiTheme="minorHAnsi" w:cstheme="minorHAnsi"/>
                <w:color w:val="231F20"/>
                <w:sz w:val="28"/>
                <w:szCs w:val="28"/>
              </w:rPr>
              <w:t>27</w:t>
            </w:r>
          </w:p>
        </w:tc>
      </w:tr>
      <w:tr w:rsidR="004069A5" w:rsidRPr="004772C2" w14:paraId="7BFF46FA" w14:textId="77777777" w:rsidTr="00050ABD">
        <w:trPr>
          <w:trHeight w:val="291"/>
        </w:trPr>
        <w:tc>
          <w:tcPr>
            <w:tcW w:w="4764" w:type="dxa"/>
            <w:tcBorders>
              <w:top w:val="single" w:sz="4" w:space="0" w:color="231F20"/>
              <w:bottom w:val="single" w:sz="4" w:space="0" w:color="231F20"/>
              <w:right w:val="single" w:sz="4" w:space="0" w:color="231F20"/>
            </w:tcBorders>
          </w:tcPr>
          <w:p w14:paraId="2F5549B5" w14:textId="77777777" w:rsidR="004069A5" w:rsidRPr="004772C2" w:rsidRDefault="004069A5" w:rsidP="004772C2">
            <w:pPr>
              <w:pStyle w:val="TableParagraph"/>
              <w:spacing w:before="0" w:line="360" w:lineRule="auto"/>
              <w:ind w:right="31"/>
              <w:rPr>
                <w:rFonts w:asciiTheme="minorHAnsi" w:hAnsiTheme="minorHAnsi" w:cstheme="minorHAnsi"/>
                <w:sz w:val="28"/>
                <w:szCs w:val="28"/>
              </w:rPr>
            </w:pPr>
            <w:r w:rsidRPr="004772C2">
              <w:rPr>
                <w:rFonts w:asciiTheme="minorHAnsi" w:hAnsiTheme="minorHAnsi" w:cstheme="minorHAnsi"/>
                <w:color w:val="231F20"/>
                <w:sz w:val="28"/>
                <w:szCs w:val="28"/>
              </w:rPr>
              <w:t>13</w:t>
            </w:r>
          </w:p>
        </w:tc>
        <w:tc>
          <w:tcPr>
            <w:tcW w:w="2438" w:type="dxa"/>
            <w:tcBorders>
              <w:top w:val="single" w:sz="4" w:space="0" w:color="231F20"/>
              <w:left w:val="single" w:sz="4" w:space="0" w:color="231F20"/>
              <w:bottom w:val="single" w:sz="4" w:space="0" w:color="231F20"/>
            </w:tcBorders>
          </w:tcPr>
          <w:p w14:paraId="75F9675D" w14:textId="77777777" w:rsidR="004069A5" w:rsidRPr="004772C2" w:rsidRDefault="004069A5" w:rsidP="004772C2">
            <w:pPr>
              <w:pStyle w:val="TableParagraph"/>
              <w:spacing w:before="0" w:line="360" w:lineRule="auto"/>
              <w:ind w:right="2"/>
              <w:rPr>
                <w:rFonts w:asciiTheme="minorHAnsi" w:hAnsiTheme="minorHAnsi" w:cstheme="minorHAnsi"/>
                <w:sz w:val="28"/>
                <w:szCs w:val="28"/>
              </w:rPr>
            </w:pPr>
            <w:r w:rsidRPr="004772C2">
              <w:rPr>
                <w:rFonts w:asciiTheme="minorHAnsi" w:hAnsiTheme="minorHAnsi" w:cstheme="minorHAnsi"/>
                <w:color w:val="231F20"/>
                <w:sz w:val="28"/>
                <w:szCs w:val="28"/>
              </w:rPr>
              <w:t>46</w:t>
            </w:r>
          </w:p>
        </w:tc>
      </w:tr>
      <w:tr w:rsidR="004069A5" w:rsidRPr="004772C2" w14:paraId="2B31E446" w14:textId="77777777" w:rsidTr="00050ABD">
        <w:trPr>
          <w:trHeight w:val="291"/>
        </w:trPr>
        <w:tc>
          <w:tcPr>
            <w:tcW w:w="4764" w:type="dxa"/>
            <w:tcBorders>
              <w:top w:val="single" w:sz="4" w:space="0" w:color="231F20"/>
              <w:bottom w:val="single" w:sz="4" w:space="0" w:color="231F20"/>
              <w:right w:val="single" w:sz="4" w:space="0" w:color="231F20"/>
            </w:tcBorders>
          </w:tcPr>
          <w:p w14:paraId="0B52F01E" w14:textId="77777777" w:rsidR="004069A5" w:rsidRPr="004772C2" w:rsidRDefault="004069A5" w:rsidP="004772C2">
            <w:pPr>
              <w:pStyle w:val="TableParagraph"/>
              <w:spacing w:before="0" w:line="360" w:lineRule="auto"/>
              <w:ind w:right="29"/>
              <w:rPr>
                <w:rFonts w:asciiTheme="minorHAnsi" w:hAnsiTheme="minorHAnsi" w:cstheme="minorHAnsi"/>
                <w:sz w:val="28"/>
                <w:szCs w:val="28"/>
              </w:rPr>
            </w:pPr>
            <w:r w:rsidRPr="004772C2">
              <w:rPr>
                <w:rFonts w:asciiTheme="minorHAnsi" w:hAnsiTheme="minorHAnsi" w:cstheme="minorHAnsi"/>
                <w:color w:val="231F20"/>
                <w:sz w:val="28"/>
                <w:szCs w:val="28"/>
              </w:rPr>
              <w:t>19</w:t>
            </w:r>
          </w:p>
        </w:tc>
        <w:tc>
          <w:tcPr>
            <w:tcW w:w="2438" w:type="dxa"/>
            <w:tcBorders>
              <w:top w:val="single" w:sz="4" w:space="0" w:color="231F20"/>
              <w:left w:val="single" w:sz="4" w:space="0" w:color="231F20"/>
              <w:bottom w:val="single" w:sz="4" w:space="0" w:color="231F20"/>
            </w:tcBorders>
          </w:tcPr>
          <w:p w14:paraId="07D255CA" w14:textId="77777777" w:rsidR="004069A5" w:rsidRPr="004772C2" w:rsidRDefault="004069A5" w:rsidP="004772C2">
            <w:pPr>
              <w:pStyle w:val="TableParagraph"/>
              <w:spacing w:before="0" w:line="360" w:lineRule="auto"/>
              <w:ind w:right="1"/>
              <w:rPr>
                <w:rFonts w:asciiTheme="minorHAnsi" w:hAnsiTheme="minorHAnsi" w:cstheme="minorHAnsi"/>
                <w:sz w:val="28"/>
                <w:szCs w:val="28"/>
              </w:rPr>
            </w:pPr>
            <w:r w:rsidRPr="004772C2">
              <w:rPr>
                <w:rFonts w:asciiTheme="minorHAnsi" w:hAnsiTheme="minorHAnsi" w:cstheme="minorHAnsi"/>
                <w:color w:val="231F20"/>
                <w:sz w:val="28"/>
                <w:szCs w:val="28"/>
              </w:rPr>
              <w:t>68</w:t>
            </w:r>
          </w:p>
        </w:tc>
      </w:tr>
      <w:tr w:rsidR="004069A5" w:rsidRPr="004772C2" w14:paraId="4B1DE915" w14:textId="77777777" w:rsidTr="00050ABD">
        <w:trPr>
          <w:trHeight w:val="291"/>
        </w:trPr>
        <w:tc>
          <w:tcPr>
            <w:tcW w:w="4764" w:type="dxa"/>
            <w:tcBorders>
              <w:top w:val="single" w:sz="4" w:space="0" w:color="231F20"/>
              <w:bottom w:val="single" w:sz="4" w:space="0" w:color="231F20"/>
              <w:right w:val="single" w:sz="4" w:space="0" w:color="231F20"/>
            </w:tcBorders>
          </w:tcPr>
          <w:p w14:paraId="340F2C9E" w14:textId="77777777" w:rsidR="004069A5" w:rsidRPr="004772C2" w:rsidRDefault="004069A5" w:rsidP="004772C2">
            <w:pPr>
              <w:pStyle w:val="TableParagraph"/>
              <w:spacing w:before="0" w:line="360" w:lineRule="auto"/>
              <w:ind w:right="24"/>
              <w:rPr>
                <w:rFonts w:asciiTheme="minorHAnsi" w:hAnsiTheme="minorHAnsi" w:cstheme="minorHAnsi"/>
                <w:sz w:val="28"/>
                <w:szCs w:val="28"/>
              </w:rPr>
            </w:pPr>
            <w:r w:rsidRPr="004772C2">
              <w:rPr>
                <w:rFonts w:asciiTheme="minorHAnsi" w:hAnsiTheme="minorHAnsi" w:cstheme="minorHAnsi"/>
                <w:color w:val="231F20"/>
                <w:sz w:val="28"/>
                <w:szCs w:val="28"/>
              </w:rPr>
              <w:t>25</w:t>
            </w:r>
          </w:p>
        </w:tc>
        <w:tc>
          <w:tcPr>
            <w:tcW w:w="2438" w:type="dxa"/>
            <w:tcBorders>
              <w:top w:val="single" w:sz="4" w:space="0" w:color="231F20"/>
              <w:left w:val="single" w:sz="4" w:space="0" w:color="231F20"/>
              <w:bottom w:val="single" w:sz="4" w:space="0" w:color="231F20"/>
            </w:tcBorders>
          </w:tcPr>
          <w:p w14:paraId="452F8569" w14:textId="77777777" w:rsidR="004069A5" w:rsidRPr="004772C2" w:rsidRDefault="004069A5" w:rsidP="004772C2">
            <w:pPr>
              <w:pStyle w:val="TableParagraph"/>
              <w:spacing w:before="0" w:line="360" w:lineRule="auto"/>
              <w:ind w:right="5"/>
              <w:rPr>
                <w:rFonts w:asciiTheme="minorHAnsi" w:hAnsiTheme="minorHAnsi" w:cstheme="minorHAnsi"/>
                <w:sz w:val="28"/>
                <w:szCs w:val="28"/>
              </w:rPr>
            </w:pPr>
            <w:r w:rsidRPr="004772C2">
              <w:rPr>
                <w:rFonts w:asciiTheme="minorHAnsi" w:hAnsiTheme="minorHAnsi" w:cstheme="minorHAnsi"/>
                <w:color w:val="231F20"/>
                <w:sz w:val="28"/>
                <w:szCs w:val="28"/>
              </w:rPr>
              <w:t>136</w:t>
            </w:r>
          </w:p>
        </w:tc>
      </w:tr>
      <w:tr w:rsidR="00315769" w:rsidRPr="004772C2" w14:paraId="0A8EDCBB" w14:textId="77777777" w:rsidTr="00050ABD">
        <w:trPr>
          <w:trHeight w:val="291"/>
        </w:trPr>
        <w:tc>
          <w:tcPr>
            <w:tcW w:w="4764" w:type="dxa"/>
            <w:tcBorders>
              <w:top w:val="single" w:sz="4" w:space="0" w:color="231F20"/>
              <w:bottom w:val="single" w:sz="4" w:space="0" w:color="231F20"/>
              <w:right w:val="single" w:sz="4" w:space="0" w:color="231F20"/>
            </w:tcBorders>
          </w:tcPr>
          <w:p w14:paraId="14C2A269" w14:textId="77777777" w:rsidR="00315769" w:rsidRPr="004772C2" w:rsidRDefault="00315769" w:rsidP="004772C2">
            <w:pPr>
              <w:pStyle w:val="TableParagraph"/>
              <w:spacing w:before="0" w:line="360" w:lineRule="auto"/>
              <w:ind w:right="24"/>
              <w:rPr>
                <w:rFonts w:asciiTheme="minorHAnsi" w:hAnsiTheme="minorHAnsi" w:cstheme="minorHAnsi"/>
                <w:sz w:val="28"/>
                <w:szCs w:val="28"/>
              </w:rPr>
            </w:pPr>
            <w:r w:rsidRPr="004772C2">
              <w:rPr>
                <w:rFonts w:asciiTheme="minorHAnsi" w:hAnsiTheme="minorHAnsi" w:cstheme="minorHAnsi"/>
                <w:color w:val="231F20"/>
                <w:sz w:val="28"/>
                <w:szCs w:val="28"/>
              </w:rPr>
              <w:t>32</w:t>
            </w:r>
          </w:p>
        </w:tc>
        <w:tc>
          <w:tcPr>
            <w:tcW w:w="2438" w:type="dxa"/>
            <w:tcBorders>
              <w:top w:val="single" w:sz="4" w:space="0" w:color="231F20"/>
              <w:left w:val="single" w:sz="4" w:space="0" w:color="231F20"/>
              <w:bottom w:val="single" w:sz="4" w:space="0" w:color="231F20"/>
            </w:tcBorders>
          </w:tcPr>
          <w:p w14:paraId="09DD5191" w14:textId="77777777" w:rsidR="00315769" w:rsidRPr="004772C2" w:rsidRDefault="00315769" w:rsidP="004772C2">
            <w:pPr>
              <w:pStyle w:val="TableParagraph"/>
              <w:spacing w:before="0" w:line="360" w:lineRule="auto"/>
              <w:ind w:right="5"/>
              <w:rPr>
                <w:rFonts w:asciiTheme="minorHAnsi" w:hAnsiTheme="minorHAnsi" w:cstheme="minorHAnsi"/>
                <w:sz w:val="28"/>
                <w:szCs w:val="28"/>
              </w:rPr>
            </w:pPr>
            <w:r w:rsidRPr="004772C2">
              <w:rPr>
                <w:rFonts w:asciiTheme="minorHAnsi" w:hAnsiTheme="minorHAnsi" w:cstheme="minorHAnsi"/>
                <w:color w:val="231F20"/>
                <w:sz w:val="28"/>
                <w:szCs w:val="28"/>
              </w:rPr>
              <w:t>164</w:t>
            </w:r>
          </w:p>
        </w:tc>
      </w:tr>
      <w:tr w:rsidR="00315769" w:rsidRPr="004772C2" w14:paraId="60958F9E" w14:textId="77777777" w:rsidTr="00050ABD">
        <w:trPr>
          <w:trHeight w:val="291"/>
        </w:trPr>
        <w:tc>
          <w:tcPr>
            <w:tcW w:w="4764" w:type="dxa"/>
            <w:tcBorders>
              <w:top w:val="single" w:sz="4" w:space="0" w:color="231F20"/>
              <w:left w:val="single" w:sz="12" w:space="0" w:color="231F20"/>
              <w:bottom w:val="single" w:sz="4" w:space="0" w:color="231F20"/>
              <w:right w:val="single" w:sz="4" w:space="0" w:color="231F20"/>
            </w:tcBorders>
          </w:tcPr>
          <w:p w14:paraId="25B69620" w14:textId="77777777" w:rsidR="00315769" w:rsidRPr="004772C2" w:rsidRDefault="00315769" w:rsidP="004772C2">
            <w:pPr>
              <w:pStyle w:val="TableParagraph"/>
              <w:spacing w:before="0" w:line="360" w:lineRule="auto"/>
              <w:ind w:right="26"/>
              <w:rPr>
                <w:rFonts w:asciiTheme="minorHAnsi" w:hAnsiTheme="minorHAnsi" w:cstheme="minorHAnsi"/>
                <w:color w:val="231F20"/>
                <w:sz w:val="28"/>
                <w:szCs w:val="28"/>
              </w:rPr>
            </w:pPr>
            <w:r w:rsidRPr="004772C2">
              <w:rPr>
                <w:rFonts w:asciiTheme="minorHAnsi" w:hAnsiTheme="minorHAnsi" w:cstheme="minorHAnsi"/>
                <w:color w:val="231F20"/>
                <w:sz w:val="28"/>
                <w:szCs w:val="28"/>
              </w:rPr>
              <w:t>38</w:t>
            </w:r>
          </w:p>
        </w:tc>
        <w:tc>
          <w:tcPr>
            <w:tcW w:w="2438" w:type="dxa"/>
            <w:tcBorders>
              <w:top w:val="single" w:sz="4" w:space="0" w:color="231F20"/>
              <w:left w:val="single" w:sz="4" w:space="0" w:color="231F20"/>
              <w:bottom w:val="single" w:sz="4" w:space="0" w:color="231F20"/>
              <w:right w:val="single" w:sz="12" w:space="0" w:color="231F20"/>
            </w:tcBorders>
          </w:tcPr>
          <w:p w14:paraId="68AA1932" w14:textId="77777777" w:rsidR="00315769" w:rsidRPr="004772C2" w:rsidRDefault="00315769" w:rsidP="004772C2">
            <w:pPr>
              <w:pStyle w:val="TableParagraph"/>
              <w:spacing w:before="0" w:line="360" w:lineRule="auto"/>
              <w:ind w:right="5"/>
              <w:rPr>
                <w:rFonts w:asciiTheme="minorHAnsi" w:hAnsiTheme="minorHAnsi" w:cstheme="minorHAnsi"/>
                <w:color w:val="231F20"/>
                <w:sz w:val="28"/>
                <w:szCs w:val="28"/>
              </w:rPr>
            </w:pPr>
            <w:r w:rsidRPr="004772C2">
              <w:rPr>
                <w:rFonts w:asciiTheme="minorHAnsi" w:hAnsiTheme="minorHAnsi" w:cstheme="minorHAnsi"/>
                <w:color w:val="231F20"/>
                <w:sz w:val="28"/>
                <w:szCs w:val="28"/>
              </w:rPr>
              <w:t>175</w:t>
            </w:r>
          </w:p>
        </w:tc>
      </w:tr>
      <w:tr w:rsidR="00315769" w:rsidRPr="004772C2" w14:paraId="4DCCE24C" w14:textId="77777777" w:rsidTr="00050ABD">
        <w:trPr>
          <w:trHeight w:val="291"/>
        </w:trPr>
        <w:tc>
          <w:tcPr>
            <w:tcW w:w="4764" w:type="dxa"/>
            <w:tcBorders>
              <w:top w:val="single" w:sz="4" w:space="0" w:color="231F20"/>
              <w:left w:val="single" w:sz="12" w:space="0" w:color="231F20"/>
              <w:bottom w:val="single" w:sz="4" w:space="0" w:color="231F20"/>
              <w:right w:val="single" w:sz="4" w:space="0" w:color="231F20"/>
            </w:tcBorders>
          </w:tcPr>
          <w:p w14:paraId="64B39549" w14:textId="77777777" w:rsidR="00315769" w:rsidRPr="004772C2" w:rsidRDefault="00315769" w:rsidP="004772C2">
            <w:pPr>
              <w:pStyle w:val="TableParagraph"/>
              <w:spacing w:before="0" w:line="360" w:lineRule="auto"/>
              <w:ind w:right="26"/>
              <w:rPr>
                <w:rFonts w:asciiTheme="minorHAnsi" w:hAnsiTheme="minorHAnsi" w:cstheme="minorHAnsi"/>
                <w:color w:val="231F20"/>
                <w:sz w:val="28"/>
                <w:szCs w:val="28"/>
              </w:rPr>
            </w:pPr>
            <w:r w:rsidRPr="004772C2">
              <w:rPr>
                <w:rFonts w:asciiTheme="minorHAnsi" w:hAnsiTheme="minorHAnsi" w:cstheme="minorHAnsi"/>
                <w:color w:val="231F20"/>
                <w:sz w:val="28"/>
                <w:szCs w:val="28"/>
              </w:rPr>
              <w:t>50</w:t>
            </w:r>
          </w:p>
        </w:tc>
        <w:tc>
          <w:tcPr>
            <w:tcW w:w="2438" w:type="dxa"/>
            <w:tcBorders>
              <w:top w:val="single" w:sz="4" w:space="0" w:color="231F20"/>
              <w:left w:val="single" w:sz="4" w:space="0" w:color="231F20"/>
              <w:bottom w:val="single" w:sz="4" w:space="0" w:color="231F20"/>
              <w:right w:val="single" w:sz="12" w:space="0" w:color="231F20"/>
            </w:tcBorders>
          </w:tcPr>
          <w:p w14:paraId="5872F925" w14:textId="77777777" w:rsidR="00315769" w:rsidRPr="004772C2" w:rsidRDefault="00315769" w:rsidP="004772C2">
            <w:pPr>
              <w:pStyle w:val="TableParagraph"/>
              <w:spacing w:before="0" w:line="360" w:lineRule="auto"/>
              <w:ind w:right="5"/>
              <w:rPr>
                <w:rFonts w:asciiTheme="minorHAnsi" w:hAnsiTheme="minorHAnsi" w:cstheme="minorHAnsi"/>
                <w:color w:val="231F20"/>
                <w:sz w:val="28"/>
                <w:szCs w:val="28"/>
              </w:rPr>
            </w:pPr>
            <w:r w:rsidRPr="004772C2">
              <w:rPr>
                <w:rFonts w:asciiTheme="minorHAnsi" w:hAnsiTheme="minorHAnsi" w:cstheme="minorHAnsi"/>
                <w:color w:val="231F20"/>
                <w:sz w:val="28"/>
                <w:szCs w:val="28"/>
              </w:rPr>
              <w:t>186</w:t>
            </w:r>
          </w:p>
        </w:tc>
      </w:tr>
      <w:tr w:rsidR="00315769" w:rsidRPr="004772C2" w14:paraId="0FF344B5" w14:textId="77777777" w:rsidTr="00050ABD">
        <w:trPr>
          <w:trHeight w:val="291"/>
        </w:trPr>
        <w:tc>
          <w:tcPr>
            <w:tcW w:w="4764" w:type="dxa"/>
            <w:tcBorders>
              <w:top w:val="single" w:sz="4" w:space="0" w:color="231F20"/>
              <w:left w:val="single" w:sz="12" w:space="0" w:color="231F20"/>
              <w:bottom w:val="single" w:sz="4" w:space="0" w:color="231F20"/>
              <w:right w:val="single" w:sz="4" w:space="0" w:color="231F20"/>
            </w:tcBorders>
          </w:tcPr>
          <w:p w14:paraId="48125FFD" w14:textId="77777777" w:rsidR="00315769" w:rsidRPr="004772C2" w:rsidRDefault="00315769" w:rsidP="004772C2">
            <w:pPr>
              <w:pStyle w:val="TableParagraph"/>
              <w:spacing w:before="0" w:line="360" w:lineRule="auto"/>
              <w:ind w:right="26"/>
              <w:rPr>
                <w:rFonts w:asciiTheme="minorHAnsi" w:hAnsiTheme="minorHAnsi" w:cstheme="minorHAnsi"/>
                <w:color w:val="231F20"/>
                <w:sz w:val="28"/>
                <w:szCs w:val="28"/>
              </w:rPr>
            </w:pPr>
            <w:r w:rsidRPr="004772C2">
              <w:rPr>
                <w:rFonts w:asciiTheme="minorHAnsi" w:hAnsiTheme="minorHAnsi" w:cstheme="minorHAnsi"/>
                <w:color w:val="231F20"/>
                <w:sz w:val="28"/>
                <w:szCs w:val="28"/>
              </w:rPr>
              <w:t>64</w:t>
            </w:r>
          </w:p>
        </w:tc>
        <w:tc>
          <w:tcPr>
            <w:tcW w:w="2438" w:type="dxa"/>
            <w:tcBorders>
              <w:top w:val="single" w:sz="4" w:space="0" w:color="231F20"/>
              <w:left w:val="single" w:sz="4" w:space="0" w:color="231F20"/>
              <w:bottom w:val="single" w:sz="4" w:space="0" w:color="231F20"/>
              <w:right w:val="single" w:sz="12" w:space="0" w:color="231F20"/>
            </w:tcBorders>
          </w:tcPr>
          <w:p w14:paraId="03F959B6" w14:textId="77777777" w:rsidR="00315769" w:rsidRPr="004772C2" w:rsidRDefault="00315769" w:rsidP="004772C2">
            <w:pPr>
              <w:pStyle w:val="TableParagraph"/>
              <w:spacing w:before="0" w:line="360" w:lineRule="auto"/>
              <w:ind w:right="5"/>
              <w:rPr>
                <w:rFonts w:asciiTheme="minorHAnsi" w:hAnsiTheme="minorHAnsi" w:cstheme="minorHAnsi"/>
                <w:color w:val="231F20"/>
                <w:sz w:val="28"/>
                <w:szCs w:val="28"/>
              </w:rPr>
            </w:pPr>
            <w:r w:rsidRPr="004772C2">
              <w:rPr>
                <w:rFonts w:asciiTheme="minorHAnsi" w:hAnsiTheme="minorHAnsi" w:cstheme="minorHAnsi"/>
                <w:color w:val="231F20"/>
                <w:sz w:val="28"/>
                <w:szCs w:val="28"/>
              </w:rPr>
              <w:t>198</w:t>
            </w:r>
          </w:p>
        </w:tc>
      </w:tr>
      <w:tr w:rsidR="00315769" w:rsidRPr="004772C2" w14:paraId="6F4329CE" w14:textId="77777777" w:rsidTr="00050ABD">
        <w:trPr>
          <w:trHeight w:val="291"/>
        </w:trPr>
        <w:tc>
          <w:tcPr>
            <w:tcW w:w="4764" w:type="dxa"/>
            <w:tcBorders>
              <w:top w:val="single" w:sz="4" w:space="0" w:color="231F20"/>
              <w:bottom w:val="single" w:sz="4" w:space="0" w:color="231F20"/>
              <w:right w:val="single" w:sz="4" w:space="0" w:color="231F20"/>
            </w:tcBorders>
          </w:tcPr>
          <w:p w14:paraId="029F7FF7" w14:textId="77777777" w:rsidR="00315769" w:rsidRPr="004772C2" w:rsidRDefault="00315769" w:rsidP="004772C2">
            <w:pPr>
              <w:pStyle w:val="TableParagraph"/>
              <w:spacing w:before="0" w:line="360" w:lineRule="auto"/>
              <w:ind w:right="26"/>
              <w:rPr>
                <w:rFonts w:asciiTheme="minorHAnsi" w:hAnsiTheme="minorHAnsi" w:cstheme="minorHAnsi"/>
                <w:sz w:val="28"/>
                <w:szCs w:val="28"/>
              </w:rPr>
            </w:pPr>
            <w:r w:rsidRPr="004772C2">
              <w:rPr>
                <w:rFonts w:asciiTheme="minorHAnsi" w:hAnsiTheme="minorHAnsi" w:cstheme="minorHAnsi"/>
                <w:color w:val="231F20"/>
                <w:sz w:val="28"/>
                <w:szCs w:val="28"/>
              </w:rPr>
              <w:t>76</w:t>
            </w:r>
          </w:p>
        </w:tc>
        <w:tc>
          <w:tcPr>
            <w:tcW w:w="2438" w:type="dxa"/>
            <w:tcBorders>
              <w:top w:val="single" w:sz="4" w:space="0" w:color="231F20"/>
              <w:left w:val="single" w:sz="4" w:space="0" w:color="231F20"/>
              <w:bottom w:val="single" w:sz="4" w:space="0" w:color="231F20"/>
            </w:tcBorders>
          </w:tcPr>
          <w:p w14:paraId="3BFCE0A7" w14:textId="77777777" w:rsidR="00315769" w:rsidRPr="004772C2" w:rsidRDefault="00315769" w:rsidP="004772C2">
            <w:pPr>
              <w:pStyle w:val="TableParagraph"/>
              <w:spacing w:before="0" w:line="360" w:lineRule="auto"/>
              <w:ind w:right="5"/>
              <w:rPr>
                <w:rFonts w:asciiTheme="minorHAnsi" w:hAnsiTheme="minorHAnsi" w:cstheme="minorHAnsi"/>
                <w:sz w:val="28"/>
                <w:szCs w:val="28"/>
              </w:rPr>
            </w:pPr>
            <w:r w:rsidRPr="004772C2">
              <w:rPr>
                <w:rFonts w:asciiTheme="minorHAnsi" w:hAnsiTheme="minorHAnsi" w:cstheme="minorHAnsi"/>
                <w:color w:val="231F20"/>
                <w:sz w:val="28"/>
                <w:szCs w:val="28"/>
              </w:rPr>
              <w:t>203</w:t>
            </w:r>
          </w:p>
        </w:tc>
      </w:tr>
      <w:tr w:rsidR="00315769" w:rsidRPr="004772C2" w14:paraId="272CDCF4" w14:textId="77777777" w:rsidTr="00050ABD">
        <w:trPr>
          <w:trHeight w:val="281"/>
        </w:trPr>
        <w:tc>
          <w:tcPr>
            <w:tcW w:w="4764" w:type="dxa"/>
            <w:tcBorders>
              <w:top w:val="single" w:sz="4" w:space="0" w:color="231F20"/>
              <w:right w:val="single" w:sz="4" w:space="0" w:color="231F20"/>
            </w:tcBorders>
          </w:tcPr>
          <w:p w14:paraId="7EA7AB15" w14:textId="77777777" w:rsidR="00315769" w:rsidRPr="004772C2" w:rsidRDefault="00315769" w:rsidP="004772C2">
            <w:pPr>
              <w:pStyle w:val="TableParagraph"/>
              <w:spacing w:before="0" w:line="360" w:lineRule="auto"/>
              <w:ind w:right="24"/>
              <w:rPr>
                <w:rFonts w:asciiTheme="minorHAnsi" w:hAnsiTheme="minorHAnsi" w:cstheme="minorHAnsi"/>
                <w:sz w:val="28"/>
                <w:szCs w:val="28"/>
              </w:rPr>
            </w:pPr>
            <w:r w:rsidRPr="004772C2">
              <w:rPr>
                <w:rFonts w:asciiTheme="minorHAnsi" w:hAnsiTheme="minorHAnsi" w:cstheme="minorHAnsi"/>
                <w:color w:val="231F20"/>
                <w:sz w:val="28"/>
                <w:szCs w:val="28"/>
              </w:rPr>
              <w:t>102</w:t>
            </w:r>
          </w:p>
        </w:tc>
        <w:tc>
          <w:tcPr>
            <w:tcW w:w="2438" w:type="dxa"/>
            <w:tcBorders>
              <w:top w:val="single" w:sz="4" w:space="0" w:color="231F20"/>
              <w:left w:val="single" w:sz="4" w:space="0" w:color="231F20"/>
            </w:tcBorders>
          </w:tcPr>
          <w:p w14:paraId="015B5086" w14:textId="77777777" w:rsidR="00315769" w:rsidRPr="004772C2" w:rsidRDefault="00315769" w:rsidP="004772C2">
            <w:pPr>
              <w:pStyle w:val="TableParagraph"/>
              <w:spacing w:before="0" w:line="360" w:lineRule="auto"/>
              <w:ind w:right="10"/>
              <w:rPr>
                <w:rFonts w:asciiTheme="minorHAnsi" w:hAnsiTheme="minorHAnsi" w:cstheme="minorHAnsi"/>
                <w:sz w:val="28"/>
                <w:szCs w:val="28"/>
              </w:rPr>
            </w:pPr>
            <w:r w:rsidRPr="004772C2">
              <w:rPr>
                <w:rFonts w:asciiTheme="minorHAnsi" w:hAnsiTheme="minorHAnsi" w:cstheme="minorHAnsi"/>
                <w:color w:val="231F20"/>
                <w:sz w:val="28"/>
                <w:szCs w:val="28"/>
              </w:rPr>
              <w:t>215</w:t>
            </w:r>
          </w:p>
        </w:tc>
      </w:tr>
    </w:tbl>
    <w:p w14:paraId="3BC8787A" w14:textId="77777777" w:rsidR="00315769" w:rsidRPr="004772C2" w:rsidRDefault="00315769" w:rsidP="004772C2">
      <w:pPr>
        <w:pStyle w:val="BodyText"/>
        <w:spacing w:line="360" w:lineRule="auto"/>
        <w:ind w:left="28" w:right="3"/>
        <w:jc w:val="both"/>
        <w:rPr>
          <w:rFonts w:asciiTheme="minorHAnsi" w:hAnsiTheme="minorHAnsi" w:cstheme="minorHAnsi"/>
          <w:color w:val="231F20"/>
          <w:sz w:val="28"/>
          <w:szCs w:val="28"/>
        </w:rPr>
      </w:pPr>
    </w:p>
    <w:p w14:paraId="40D02933" w14:textId="77777777" w:rsidR="004069A5" w:rsidRPr="004772C2" w:rsidRDefault="004069A5"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47" w:name="_Toc217768634"/>
      <w:r w:rsidRPr="004772C2">
        <w:rPr>
          <w:rFonts w:asciiTheme="minorHAnsi" w:hAnsiTheme="minorHAnsi" w:cstheme="minorHAnsi"/>
          <w:b/>
          <w:bCs/>
          <w:color w:val="231F20"/>
          <w:sz w:val="28"/>
          <w:szCs w:val="28"/>
        </w:rPr>
        <w:t>Phép thử ăn mòn phun sương muối</w:t>
      </w:r>
      <w:bookmarkEnd w:id="47"/>
    </w:p>
    <w:p w14:paraId="560B7C3C" w14:textId="77777777" w:rsidR="005F1AB5" w:rsidRPr="004772C2" w:rsidRDefault="005F1AB5" w:rsidP="004772C2">
      <w:pPr>
        <w:pStyle w:val="BodyText"/>
        <w:spacing w:line="360" w:lineRule="auto"/>
        <w:ind w:left="28" w:right="3"/>
        <w:jc w:val="both"/>
        <w:rPr>
          <w:rFonts w:asciiTheme="minorHAnsi" w:hAnsiTheme="minorHAnsi" w:cstheme="minorHAnsi"/>
          <w:color w:val="231F20"/>
          <w:sz w:val="28"/>
          <w:szCs w:val="28"/>
        </w:rPr>
      </w:pPr>
      <w:bookmarkStart w:id="48" w:name="5.11_Salt-spray_corrosion_test"/>
      <w:bookmarkStart w:id="49" w:name="5.12_Light_and_water_exposure_test"/>
      <w:bookmarkStart w:id="50" w:name="_bookmark7"/>
      <w:bookmarkEnd w:id="48"/>
      <w:bookmarkEnd w:id="49"/>
      <w:bookmarkEnd w:id="50"/>
      <w:r w:rsidRPr="004772C2">
        <w:rPr>
          <w:rFonts w:asciiTheme="minorHAnsi" w:hAnsiTheme="minorHAnsi" w:cstheme="minorHAnsi"/>
          <w:color w:val="231F20"/>
          <w:sz w:val="28"/>
          <w:szCs w:val="28"/>
        </w:rPr>
        <w:t>Trong quá trình phơi nhiễm ăn mòn, mỗi bộ phận kim loại phải được lắp ghép với phụ kiện đường ống hoặc khớp nối ống mềm điển hình nhằm mô phỏng điều kiện lắp đặt thực tế tại hiện trường, trừ trường hợp bộ phận đó đã được ghi nhãn rõ ràng để chỉ ra vật liệu của phụ kiện hoặc khớp nối, hoặc cả hai.</w:t>
      </w:r>
    </w:p>
    <w:p w14:paraId="7DA3F52B" w14:textId="77777777" w:rsidR="004772C2" w:rsidRDefault="005F1AB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 xml:space="preserve">Các mẫu thử phải được phơi nhiễm với phun sương muối bằng thiết bị phù hợp với quy định trong ISO 9227, sử dụng dung dịch muối có hàm lượng natri clorua 20 % theo khối lượng trong nước cất. Dung dịch muối sử dụng cho phép thử phải có giá trị pH từ 6,5 đến 7,2 và khối lượng riêng từ 1,126 g/ml đến 1,157 g/ml khi được phun ở nhiệt độ 35 °C ± 2 °C. Phải </w:t>
      </w:r>
    </w:p>
    <w:p w14:paraId="5059DD81" w14:textId="287AC7F6" w:rsidR="004772C2" w:rsidRDefault="004772C2" w:rsidP="004772C2">
      <w:pPr>
        <w:pStyle w:val="BodyText"/>
        <w:spacing w:line="360" w:lineRule="auto"/>
        <w:jc w:val="right"/>
        <w:rPr>
          <w:rFonts w:asciiTheme="minorHAnsi" w:hAnsiTheme="minorHAnsi" w:cstheme="minorHAnsi"/>
          <w:color w:val="231F20"/>
          <w:sz w:val="28"/>
          <w:szCs w:val="28"/>
        </w:rPr>
      </w:pPr>
      <w:r w:rsidRPr="004772C2">
        <w:rPr>
          <w:rFonts w:asciiTheme="minorHAnsi" w:hAnsiTheme="minorHAnsi" w:cstheme="minorHAnsi"/>
          <w:b/>
          <w:color w:val="231F20"/>
          <w:sz w:val="28"/>
          <w:szCs w:val="28"/>
        </w:rPr>
        <w:lastRenderedPageBreak/>
        <w:t>ISO 7076-1:2012(E)</w:t>
      </w:r>
    </w:p>
    <w:p w14:paraId="0CF136C0" w14:textId="77777777" w:rsidR="004772C2" w:rsidRDefault="004772C2" w:rsidP="004772C2">
      <w:pPr>
        <w:pStyle w:val="BodyText"/>
        <w:spacing w:line="360" w:lineRule="auto"/>
        <w:ind w:left="28" w:right="3"/>
        <w:jc w:val="both"/>
        <w:rPr>
          <w:rFonts w:asciiTheme="minorHAnsi" w:hAnsiTheme="minorHAnsi" w:cstheme="minorHAnsi"/>
          <w:color w:val="231F20"/>
          <w:sz w:val="28"/>
          <w:szCs w:val="28"/>
        </w:rPr>
      </w:pPr>
    </w:p>
    <w:p w14:paraId="4179E8C1" w14:textId="16017107" w:rsidR="005F1AB5" w:rsidRPr="004772C2" w:rsidRDefault="005F1AB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áp dụng các biện pháp thích hợp nhằm bảo đảm kiểm soát điều kiện môi trường trong buồng thử.</w:t>
      </w:r>
    </w:p>
    <w:p w14:paraId="6A7F78D5" w14:textId="409A3FB7" w:rsidR="005F1AB5" w:rsidRPr="004772C2" w:rsidRDefault="005F1AB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Các mẫu thử phải được treo theo vị trí vận hành bình thường và được phơi nhiễm với phun sương muối (sương mù) trong buồng thử có thể tích không nhỏ hơn 0,4 m³. Nhiệt độ trong vùng phơi nhiễm phải được duy trì ở 35 °C ± 2 °C và được ghi nhận ít nhất một lần mỗi ngày.</w:t>
      </w:r>
    </w:p>
    <w:p w14:paraId="65269244" w14:textId="77777777" w:rsidR="005F1AB5" w:rsidRPr="004772C2" w:rsidRDefault="005F1AB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Dung dịch muối phải được cấp từ bể tuần hoàn thông qua vòi phun hút khí, với áp suất nằm trong khoảng 0,07 MPa (0,7 bar) đến 0,17 MPa (1,7 bar). Dung dịch muối chảy ra từ các mẫu thử phải được thu gom để bảo đảm không hồi lưu trở lại bể tuần hoàn. Các mẫu thử phải được che chắn thích hợp nhằm tránh hiện tượng nước ngưng tụ nhỏ giọt. Phải tiến hành thu thập sương muối tại ít nhất hai vị trí trong vùng phơi nhiễm để xác định tốc độ phun và nồng độ muối.</w:t>
      </w:r>
    </w:p>
    <w:p w14:paraId="35C633DA" w14:textId="77777777" w:rsidR="005F1AB5" w:rsidRPr="004772C2" w:rsidRDefault="005F1AB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Thời gian phơi nhiễm phun sương muối là 10 ngày. Sau khi kết thúc thời gian phơi nhiễm, các mẫu thử phải được lấy ra khỏi buồng sương mù và để làm khô trong khoảng từ 2 ngày đến 4 ngày ở nhiệt độ không vượt quá 20 °C ± 5 °C, trong môi trường có độ ẩm tương đối không lớn hơn 70 %.</w:t>
      </w:r>
    </w:p>
    <w:p w14:paraId="54DCCF7A" w14:textId="77777777" w:rsidR="005F1AB5" w:rsidRPr="004772C2" w:rsidRDefault="005F1AB5" w:rsidP="004772C2">
      <w:pPr>
        <w:pStyle w:val="BodyText"/>
        <w:spacing w:line="360" w:lineRule="auto"/>
        <w:ind w:left="28" w:right="3"/>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Sau thử nghiệm, các mẫu thử phải duy trì đầy đủ chức năng và không xuất hiện hiện tượng ăn mòn, tác động điện hóa, mất khả năng đọc của nhãn mác hoặc bong tách lớp phủ bảo vệ gây ảnh hưởng đến chức năng. Sự đổi màu bề mặt không kèm theo sự phá hủy đáng kể của vật liệu nền được coi là chấp nhận được.</w:t>
      </w:r>
    </w:p>
    <w:p w14:paraId="2C12D265" w14:textId="77777777" w:rsidR="005F1AB5" w:rsidRPr="004772C2" w:rsidRDefault="005F1AB5" w:rsidP="004772C2">
      <w:pPr>
        <w:pStyle w:val="BodyText"/>
        <w:spacing w:line="360" w:lineRule="auto"/>
        <w:ind w:left="28" w:right="3"/>
        <w:jc w:val="both"/>
        <w:rPr>
          <w:rFonts w:asciiTheme="minorHAnsi" w:hAnsiTheme="minorHAnsi" w:cstheme="minorHAnsi"/>
          <w:sz w:val="28"/>
          <w:szCs w:val="28"/>
        </w:rPr>
      </w:pPr>
      <w:r w:rsidRPr="004772C2">
        <w:rPr>
          <w:rFonts w:asciiTheme="minorHAnsi" w:hAnsiTheme="minorHAnsi" w:cstheme="minorHAnsi"/>
          <w:color w:val="231F20"/>
          <w:sz w:val="28"/>
          <w:szCs w:val="28"/>
        </w:rPr>
        <w:t>Kết quả thử nghiệm phải đáp ứng các yêu cầu quy định tại 4.13.</w:t>
      </w:r>
    </w:p>
    <w:p w14:paraId="691E3AB1" w14:textId="77777777" w:rsidR="005F1AB5" w:rsidRPr="004772C2" w:rsidRDefault="005F1AB5" w:rsidP="004772C2">
      <w:pPr>
        <w:pStyle w:val="BodyText"/>
        <w:numPr>
          <w:ilvl w:val="1"/>
          <w:numId w:val="13"/>
        </w:numPr>
        <w:spacing w:line="360" w:lineRule="auto"/>
        <w:ind w:left="709" w:right="26" w:hanging="709"/>
        <w:jc w:val="both"/>
        <w:outlineLvl w:val="0"/>
        <w:rPr>
          <w:rFonts w:asciiTheme="minorHAnsi" w:hAnsiTheme="minorHAnsi" w:cstheme="minorHAnsi"/>
          <w:b/>
          <w:bCs/>
          <w:color w:val="231F20"/>
          <w:sz w:val="28"/>
          <w:szCs w:val="28"/>
        </w:rPr>
      </w:pPr>
      <w:bookmarkStart w:id="51" w:name="_Toc217768635"/>
      <w:r w:rsidRPr="004772C2">
        <w:rPr>
          <w:rFonts w:asciiTheme="minorHAnsi" w:hAnsiTheme="minorHAnsi" w:cstheme="minorHAnsi"/>
          <w:b/>
          <w:bCs/>
          <w:color w:val="231F20"/>
          <w:sz w:val="28"/>
          <w:szCs w:val="28"/>
        </w:rPr>
        <w:t>Phép thử phơi nhiễm ánh sáng và nước</w:t>
      </w:r>
      <w:bookmarkEnd w:id="51"/>
    </w:p>
    <w:p w14:paraId="47BE7583" w14:textId="31E4AE8E" w:rsidR="005F1AB5" w:rsidRPr="004772C2" w:rsidRDefault="005F1AB5" w:rsidP="004772C2">
      <w:pPr>
        <w:pStyle w:val="BodyText"/>
        <w:spacing w:line="360" w:lineRule="auto"/>
        <w:jc w:val="both"/>
        <w:rPr>
          <w:rFonts w:asciiTheme="minorHAnsi" w:hAnsiTheme="minorHAnsi" w:cstheme="minorHAnsi"/>
          <w:sz w:val="28"/>
          <w:szCs w:val="28"/>
        </w:rPr>
      </w:pPr>
      <w:r w:rsidRPr="004772C2">
        <w:rPr>
          <w:rFonts w:asciiTheme="minorHAnsi" w:hAnsiTheme="minorHAnsi" w:cstheme="minorHAnsi"/>
          <w:color w:val="231F20"/>
          <w:sz w:val="28"/>
          <w:szCs w:val="28"/>
        </w:rPr>
        <w:t>Phép thử phơi nhiễm ánh sáng và nước phải được tiến hành theo Chu trình 1 quy định trong ASTM G155. Sau khi hoàn thành phép thử, kết quả phải đáp ứng đầy đủ các yêu cầu quy định tại 4.14.</w:t>
      </w:r>
    </w:p>
    <w:p w14:paraId="70AEFAED" w14:textId="77777777" w:rsidR="005F1AB5" w:rsidRPr="004772C2" w:rsidRDefault="005F1AB5" w:rsidP="004772C2">
      <w:pPr>
        <w:pStyle w:val="BodyText"/>
        <w:numPr>
          <w:ilvl w:val="0"/>
          <w:numId w:val="13"/>
        </w:numPr>
        <w:spacing w:line="360" w:lineRule="auto"/>
        <w:ind w:left="709" w:right="26" w:hanging="709"/>
        <w:jc w:val="both"/>
        <w:outlineLvl w:val="0"/>
        <w:rPr>
          <w:rFonts w:asciiTheme="minorHAnsi" w:hAnsiTheme="minorHAnsi" w:cstheme="minorHAnsi"/>
          <w:b/>
          <w:bCs/>
          <w:color w:val="231F20"/>
          <w:sz w:val="28"/>
          <w:szCs w:val="28"/>
        </w:rPr>
      </w:pPr>
      <w:bookmarkStart w:id="52" w:name="_Toc217768636"/>
      <w:r w:rsidRPr="004772C2">
        <w:rPr>
          <w:rFonts w:asciiTheme="minorHAnsi" w:hAnsiTheme="minorHAnsi" w:cstheme="minorHAnsi"/>
          <w:b/>
          <w:bCs/>
          <w:color w:val="231F20"/>
          <w:sz w:val="28"/>
          <w:szCs w:val="28"/>
        </w:rPr>
        <w:t>Ghi nhãn</w:t>
      </w:r>
      <w:bookmarkEnd w:id="52"/>
    </w:p>
    <w:p w14:paraId="657413C7" w14:textId="77777777" w:rsidR="004772C2" w:rsidRDefault="004772C2" w:rsidP="004772C2">
      <w:pPr>
        <w:pStyle w:val="BodyText"/>
        <w:spacing w:line="360" w:lineRule="auto"/>
        <w:rPr>
          <w:rFonts w:asciiTheme="minorHAnsi" w:hAnsiTheme="minorHAnsi" w:cstheme="minorHAnsi"/>
          <w:color w:val="231F20"/>
          <w:sz w:val="28"/>
          <w:szCs w:val="28"/>
        </w:rPr>
      </w:pPr>
      <w:r w:rsidRPr="004772C2">
        <w:rPr>
          <w:rFonts w:asciiTheme="minorHAnsi" w:hAnsiTheme="minorHAnsi" w:cstheme="minorHAnsi"/>
          <w:b/>
          <w:color w:val="231F20"/>
          <w:sz w:val="28"/>
          <w:szCs w:val="28"/>
        </w:rPr>
        <w:lastRenderedPageBreak/>
        <w:t>ISO 7076-1:2012(E)</w:t>
      </w:r>
    </w:p>
    <w:p w14:paraId="640052A4" w14:textId="77777777" w:rsidR="004772C2" w:rsidRDefault="004772C2" w:rsidP="004772C2">
      <w:pPr>
        <w:pStyle w:val="BodyText"/>
        <w:spacing w:line="360" w:lineRule="auto"/>
        <w:jc w:val="both"/>
        <w:rPr>
          <w:rFonts w:asciiTheme="minorHAnsi" w:hAnsiTheme="minorHAnsi" w:cstheme="minorHAnsi"/>
          <w:color w:val="231F20"/>
          <w:sz w:val="28"/>
          <w:szCs w:val="28"/>
        </w:rPr>
      </w:pPr>
    </w:p>
    <w:p w14:paraId="3421501B" w14:textId="5B65F5EC" w:rsidR="005F1AB5" w:rsidRPr="004772C2" w:rsidRDefault="005F1AB5" w:rsidP="004772C2">
      <w:pPr>
        <w:pStyle w:val="BodyText"/>
        <w:spacing w:line="360" w:lineRule="auto"/>
        <w:jc w:val="both"/>
        <w:rPr>
          <w:rFonts w:asciiTheme="minorHAnsi" w:hAnsiTheme="minorHAnsi" w:cstheme="minorHAnsi"/>
          <w:b/>
          <w:color w:val="231F20"/>
          <w:sz w:val="28"/>
          <w:szCs w:val="28"/>
        </w:rPr>
      </w:pPr>
      <w:r w:rsidRPr="004772C2">
        <w:rPr>
          <w:rFonts w:asciiTheme="minorHAnsi" w:hAnsiTheme="minorHAnsi" w:cstheme="minorHAnsi"/>
          <w:color w:val="231F20"/>
          <w:sz w:val="28"/>
          <w:szCs w:val="28"/>
        </w:rPr>
        <w:t>Việc ghi nhãn của thiết bị định lượng chất tạo bọt phải không thể tháo rời, không cháy, bền vững và dễ đọc. Thiết bị định lượng chất tạo bọt phải được ghi nhãn với các thông tin sau:</w:t>
      </w:r>
    </w:p>
    <w:p w14:paraId="7D0AF9FD" w14:textId="5538FAC7" w:rsidR="005F1AB5" w:rsidRPr="004772C2" w:rsidRDefault="005F1AB5" w:rsidP="004772C2">
      <w:pPr>
        <w:pStyle w:val="BodyText"/>
        <w:numPr>
          <w:ilvl w:val="0"/>
          <w:numId w:val="16"/>
        </w:numPr>
        <w:spacing w:line="360" w:lineRule="auto"/>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tên hoặc nhãn hiệu của nhà sản xuất;</w:t>
      </w:r>
    </w:p>
    <w:p w14:paraId="5669E39A" w14:textId="77777777" w:rsidR="005F1AB5" w:rsidRPr="004772C2" w:rsidRDefault="005F1AB5" w:rsidP="004772C2">
      <w:pPr>
        <w:pStyle w:val="BodyText"/>
        <w:spacing w:line="360" w:lineRule="auto"/>
        <w:ind w:firstLine="360"/>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b)</w:t>
      </w:r>
      <w:r w:rsidRPr="004772C2">
        <w:rPr>
          <w:rFonts w:asciiTheme="minorHAnsi" w:hAnsiTheme="minorHAnsi" w:cstheme="minorHAnsi"/>
          <w:color w:val="231F20"/>
          <w:sz w:val="28"/>
          <w:szCs w:val="28"/>
        </w:rPr>
        <w:tab/>
        <w:t>tên sản phẩm;</w:t>
      </w:r>
    </w:p>
    <w:p w14:paraId="374D70A0" w14:textId="77777777" w:rsidR="005F1AB5" w:rsidRPr="004772C2" w:rsidRDefault="005F1AB5" w:rsidP="004772C2">
      <w:pPr>
        <w:pStyle w:val="BodyText"/>
        <w:spacing w:line="360" w:lineRule="auto"/>
        <w:ind w:firstLine="360"/>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c)</w:t>
      </w:r>
      <w:r w:rsidRPr="004772C2">
        <w:rPr>
          <w:rFonts w:asciiTheme="minorHAnsi" w:hAnsiTheme="minorHAnsi" w:cstheme="minorHAnsi"/>
          <w:color w:val="231F20"/>
          <w:sz w:val="28"/>
          <w:szCs w:val="28"/>
        </w:rPr>
        <w:tab/>
        <w:t>kiểu/model;</w:t>
      </w:r>
    </w:p>
    <w:p w14:paraId="30E67042" w14:textId="77777777" w:rsidR="005F1AB5" w:rsidRPr="004772C2" w:rsidRDefault="005F1AB5" w:rsidP="004772C2">
      <w:pPr>
        <w:pStyle w:val="BodyText"/>
        <w:spacing w:line="360" w:lineRule="auto"/>
        <w:ind w:firstLine="360"/>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d)</w:t>
      </w:r>
      <w:r w:rsidRPr="004772C2">
        <w:rPr>
          <w:rFonts w:asciiTheme="minorHAnsi" w:hAnsiTheme="minorHAnsi" w:cstheme="minorHAnsi"/>
          <w:color w:val="231F20"/>
          <w:sz w:val="28"/>
          <w:szCs w:val="28"/>
        </w:rPr>
        <w:tab/>
        <w:t>áp suất làm việc;</w:t>
      </w:r>
    </w:p>
    <w:p w14:paraId="136D6E6B" w14:textId="77777777" w:rsidR="005F1AB5" w:rsidRPr="004772C2" w:rsidRDefault="005F1AB5" w:rsidP="004772C2">
      <w:pPr>
        <w:pStyle w:val="BodyText"/>
        <w:spacing w:line="360" w:lineRule="auto"/>
        <w:ind w:firstLine="360"/>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e)</w:t>
      </w:r>
      <w:r w:rsidRPr="004772C2">
        <w:rPr>
          <w:rFonts w:asciiTheme="minorHAnsi" w:hAnsiTheme="minorHAnsi" w:cstheme="minorHAnsi"/>
          <w:color w:val="231F20"/>
          <w:sz w:val="28"/>
          <w:szCs w:val="28"/>
        </w:rPr>
        <w:tab/>
        <w:t>hướng dòng chảy</w:t>
      </w:r>
    </w:p>
    <w:p w14:paraId="6831BB90" w14:textId="77777777" w:rsidR="005F1AB5" w:rsidRPr="004772C2" w:rsidRDefault="005F1AB5" w:rsidP="004772C2">
      <w:pPr>
        <w:pStyle w:val="BodyText"/>
        <w:spacing w:line="360" w:lineRule="auto"/>
        <w:ind w:firstLine="360"/>
        <w:jc w:val="both"/>
        <w:rPr>
          <w:rFonts w:asciiTheme="minorHAnsi" w:hAnsiTheme="minorHAnsi" w:cstheme="minorHAnsi"/>
          <w:color w:val="231F20"/>
          <w:sz w:val="28"/>
          <w:szCs w:val="28"/>
        </w:rPr>
      </w:pPr>
      <w:r w:rsidRPr="004772C2">
        <w:rPr>
          <w:rFonts w:asciiTheme="minorHAnsi" w:hAnsiTheme="minorHAnsi" w:cstheme="minorHAnsi"/>
          <w:color w:val="231F20"/>
          <w:sz w:val="28"/>
          <w:szCs w:val="28"/>
        </w:rPr>
        <w:t>f)</w:t>
      </w:r>
      <w:r w:rsidRPr="004772C2">
        <w:rPr>
          <w:rFonts w:asciiTheme="minorHAnsi" w:hAnsiTheme="minorHAnsi" w:cstheme="minorHAnsi"/>
          <w:color w:val="231F20"/>
          <w:sz w:val="28"/>
          <w:szCs w:val="28"/>
        </w:rPr>
        <w:tab/>
        <w:t>tỷ lệ định lượng;</w:t>
      </w:r>
    </w:p>
    <w:p w14:paraId="56F56219" w14:textId="77777777" w:rsidR="005F1AB5" w:rsidRPr="004772C2" w:rsidRDefault="005F1AB5" w:rsidP="004772C2">
      <w:pPr>
        <w:pStyle w:val="BodyText"/>
        <w:spacing w:line="360" w:lineRule="auto"/>
        <w:ind w:firstLine="360"/>
        <w:jc w:val="both"/>
        <w:rPr>
          <w:rFonts w:asciiTheme="minorHAnsi" w:hAnsiTheme="minorHAnsi" w:cstheme="minorHAnsi"/>
          <w:color w:val="231F20"/>
          <w:sz w:val="28"/>
          <w:szCs w:val="28"/>
          <w:lang w:val="vi-VN"/>
        </w:rPr>
      </w:pPr>
      <w:r w:rsidRPr="004772C2">
        <w:rPr>
          <w:rFonts w:asciiTheme="minorHAnsi" w:hAnsiTheme="minorHAnsi" w:cstheme="minorHAnsi"/>
          <w:color w:val="231F20"/>
          <w:sz w:val="28"/>
          <w:szCs w:val="28"/>
        </w:rPr>
        <w:t>g)</w:t>
      </w:r>
      <w:r w:rsidRPr="004772C2">
        <w:rPr>
          <w:rFonts w:asciiTheme="minorHAnsi" w:hAnsiTheme="minorHAnsi" w:cstheme="minorHAnsi"/>
          <w:color w:val="231F20"/>
          <w:sz w:val="28"/>
          <w:szCs w:val="28"/>
        </w:rPr>
        <w:tab/>
      </w:r>
      <w:r w:rsidRPr="004772C2">
        <w:rPr>
          <w:rFonts w:asciiTheme="minorHAnsi" w:hAnsiTheme="minorHAnsi" w:cstheme="minorHAnsi"/>
          <w:color w:val="231F20"/>
          <w:sz w:val="28"/>
          <w:szCs w:val="28"/>
          <w:lang w:val="vi-VN"/>
        </w:rPr>
        <w:t>ngày sản xuất;</w:t>
      </w:r>
    </w:p>
    <w:p w14:paraId="1EC12A4F" w14:textId="4B6625B0" w:rsidR="005F1AB5" w:rsidRPr="004772C2" w:rsidRDefault="005F1AB5" w:rsidP="004772C2">
      <w:pPr>
        <w:pStyle w:val="BodyText"/>
        <w:spacing w:line="360" w:lineRule="auto"/>
        <w:ind w:right="3" w:firstLine="360"/>
        <w:rPr>
          <w:rFonts w:asciiTheme="minorHAnsi" w:hAnsiTheme="minorHAnsi" w:cstheme="minorHAnsi"/>
          <w:color w:val="231F20"/>
          <w:sz w:val="28"/>
          <w:szCs w:val="28"/>
        </w:rPr>
      </w:pPr>
      <w:r w:rsidRPr="004772C2">
        <w:rPr>
          <w:rFonts w:asciiTheme="minorHAnsi" w:hAnsiTheme="minorHAnsi" w:cstheme="minorHAnsi"/>
          <w:color w:val="231F20"/>
          <w:sz w:val="28"/>
          <w:szCs w:val="28"/>
        </w:rPr>
        <w:t>h)</w:t>
      </w:r>
      <w:r w:rsidRPr="004772C2">
        <w:rPr>
          <w:rFonts w:asciiTheme="minorHAnsi" w:hAnsiTheme="minorHAnsi" w:cstheme="minorHAnsi"/>
          <w:color w:val="231F20"/>
          <w:sz w:val="28"/>
          <w:szCs w:val="28"/>
        </w:rPr>
        <w:tab/>
        <w:t>loại chất tạo bọt sử dụng (chất lỏng Newton, chất lỏng giả dẻo hoặc cả hai).</w:t>
      </w:r>
    </w:p>
    <w:p w14:paraId="7380C847" w14:textId="77777777" w:rsidR="005F1AB5" w:rsidRPr="004772C2" w:rsidRDefault="005F1AB5" w:rsidP="004772C2">
      <w:pPr>
        <w:pStyle w:val="BodyText"/>
        <w:numPr>
          <w:ilvl w:val="0"/>
          <w:numId w:val="13"/>
        </w:numPr>
        <w:spacing w:line="360" w:lineRule="auto"/>
        <w:ind w:left="709" w:right="26" w:hanging="709"/>
        <w:jc w:val="both"/>
        <w:outlineLvl w:val="0"/>
        <w:rPr>
          <w:rFonts w:asciiTheme="minorHAnsi" w:hAnsiTheme="minorHAnsi" w:cstheme="minorHAnsi"/>
          <w:b/>
          <w:bCs/>
          <w:color w:val="231F20"/>
          <w:sz w:val="28"/>
          <w:szCs w:val="28"/>
        </w:rPr>
      </w:pPr>
      <w:bookmarkStart w:id="53" w:name="_Toc217768637"/>
      <w:r w:rsidRPr="004772C2">
        <w:rPr>
          <w:rFonts w:asciiTheme="minorHAnsi" w:hAnsiTheme="minorHAnsi" w:cstheme="minorHAnsi"/>
          <w:b/>
          <w:bCs/>
          <w:color w:val="231F20"/>
          <w:sz w:val="28"/>
          <w:szCs w:val="28"/>
        </w:rPr>
        <w:t>Hướng dẫn lắp đặt và vận hành của nhà sản xu</w:t>
      </w:r>
      <w:bookmarkEnd w:id="53"/>
    </w:p>
    <w:p w14:paraId="751827CD" w14:textId="77777777" w:rsidR="005F1AB5" w:rsidRPr="004772C2" w:rsidRDefault="005F1AB5" w:rsidP="004772C2">
      <w:pPr>
        <w:spacing w:line="360" w:lineRule="auto"/>
        <w:ind w:right="-1"/>
        <w:rPr>
          <w:rFonts w:asciiTheme="minorHAnsi" w:hAnsiTheme="minorHAnsi" w:cstheme="minorHAnsi"/>
          <w:color w:val="231F20"/>
          <w:sz w:val="28"/>
          <w:szCs w:val="28"/>
        </w:rPr>
      </w:pPr>
      <w:r w:rsidRPr="004772C2">
        <w:rPr>
          <w:rFonts w:asciiTheme="minorHAnsi" w:hAnsiTheme="minorHAnsi" w:cstheme="minorHAnsi"/>
          <w:color w:val="231F20"/>
          <w:sz w:val="28"/>
          <w:szCs w:val="28"/>
        </w:rPr>
        <w:t>Nhà sản xuất phải cung cấp hướng dẫn lắp đặt và vận hành cho thiết bị, trong đó nêu rõ mọi yêu cầu đặc biệt liên quan đến kích thước, hướng lắp đặt hoặc khả năng tiếp cận trong quá trình lắp đặt, vận hành và bảo dưỡng.</w:t>
      </w:r>
    </w:p>
    <w:p w14:paraId="31CDA7F9" w14:textId="5439FFAE" w:rsidR="005F1AB5" w:rsidRPr="004772C2" w:rsidRDefault="005F1AB5" w:rsidP="004772C2">
      <w:pPr>
        <w:spacing w:line="360" w:lineRule="auto"/>
        <w:ind w:right="-1"/>
        <w:rPr>
          <w:rFonts w:asciiTheme="minorHAnsi" w:hAnsiTheme="minorHAnsi" w:cstheme="minorHAnsi"/>
          <w:b/>
          <w:color w:val="231F20"/>
          <w:sz w:val="28"/>
          <w:szCs w:val="28"/>
        </w:rPr>
      </w:pPr>
      <w:r w:rsidRPr="004772C2">
        <w:rPr>
          <w:rFonts w:asciiTheme="minorHAnsi" w:hAnsiTheme="minorHAnsi" w:cstheme="minorHAnsi"/>
          <w:color w:val="231F20"/>
          <w:sz w:val="28"/>
          <w:szCs w:val="28"/>
        </w:rPr>
        <w:t>Hướng dẫn này phải được cung cấp kèm theo mỗi bao gói vận chuyển hoặc được gắn trực tiếp với từng cấu kiện của thiết bị.</w:t>
      </w:r>
    </w:p>
    <w:p w14:paraId="75A41E0A" w14:textId="77777777" w:rsidR="005F1AB5" w:rsidRPr="004772C2" w:rsidRDefault="005F1AB5" w:rsidP="004772C2">
      <w:pPr>
        <w:spacing w:line="360" w:lineRule="auto"/>
        <w:ind w:right="-1"/>
        <w:rPr>
          <w:rFonts w:asciiTheme="minorHAnsi" w:hAnsiTheme="minorHAnsi" w:cstheme="minorHAnsi"/>
          <w:b/>
          <w:color w:val="231F20"/>
          <w:sz w:val="28"/>
          <w:szCs w:val="28"/>
        </w:rPr>
      </w:pPr>
    </w:p>
    <w:p w14:paraId="7654D00D" w14:textId="77777777" w:rsidR="005F1AB5" w:rsidRPr="004772C2" w:rsidRDefault="005F1AB5" w:rsidP="004772C2">
      <w:pPr>
        <w:spacing w:line="360" w:lineRule="auto"/>
        <w:ind w:right="-1"/>
        <w:rPr>
          <w:rFonts w:asciiTheme="minorHAnsi" w:hAnsiTheme="minorHAnsi" w:cstheme="minorHAnsi"/>
          <w:b/>
          <w:color w:val="231F20"/>
          <w:sz w:val="28"/>
          <w:szCs w:val="28"/>
        </w:rPr>
      </w:pPr>
    </w:p>
    <w:p w14:paraId="5C8F3CFB" w14:textId="77777777" w:rsidR="005F1AB5" w:rsidRPr="004772C2" w:rsidRDefault="005F1AB5" w:rsidP="004772C2">
      <w:pPr>
        <w:spacing w:line="360" w:lineRule="auto"/>
        <w:ind w:right="-1"/>
        <w:rPr>
          <w:rFonts w:asciiTheme="minorHAnsi" w:hAnsiTheme="minorHAnsi" w:cstheme="minorHAnsi"/>
          <w:b/>
          <w:color w:val="231F20"/>
          <w:sz w:val="28"/>
          <w:szCs w:val="28"/>
        </w:rPr>
      </w:pPr>
    </w:p>
    <w:p w14:paraId="2AF72188" w14:textId="77777777" w:rsidR="005F1AB5" w:rsidRPr="004772C2" w:rsidRDefault="005F1AB5" w:rsidP="004772C2">
      <w:pPr>
        <w:spacing w:line="360" w:lineRule="auto"/>
        <w:ind w:right="-1"/>
        <w:rPr>
          <w:rFonts w:asciiTheme="minorHAnsi" w:hAnsiTheme="minorHAnsi" w:cstheme="minorHAnsi"/>
          <w:b/>
          <w:color w:val="231F20"/>
          <w:sz w:val="28"/>
          <w:szCs w:val="28"/>
        </w:rPr>
      </w:pPr>
    </w:p>
    <w:p w14:paraId="00B1FDA0" w14:textId="77777777" w:rsidR="00315769" w:rsidRPr="004772C2" w:rsidRDefault="00315769" w:rsidP="004772C2">
      <w:pPr>
        <w:spacing w:line="360" w:lineRule="auto"/>
        <w:ind w:right="-1"/>
        <w:rPr>
          <w:rFonts w:asciiTheme="minorHAnsi" w:hAnsiTheme="minorHAnsi" w:cstheme="minorHAnsi"/>
          <w:b/>
          <w:color w:val="231F20"/>
          <w:sz w:val="28"/>
          <w:szCs w:val="28"/>
        </w:rPr>
      </w:pPr>
    </w:p>
    <w:p w14:paraId="7726D7ED" w14:textId="77777777" w:rsidR="004772C2" w:rsidRDefault="004772C2" w:rsidP="004772C2">
      <w:pPr>
        <w:spacing w:line="360" w:lineRule="auto"/>
        <w:ind w:right="-1"/>
        <w:jc w:val="right"/>
        <w:rPr>
          <w:rFonts w:asciiTheme="minorHAnsi" w:hAnsiTheme="minorHAnsi" w:cstheme="minorHAnsi"/>
          <w:b/>
          <w:color w:val="231F20"/>
          <w:sz w:val="28"/>
          <w:szCs w:val="28"/>
        </w:rPr>
      </w:pPr>
    </w:p>
    <w:p w14:paraId="50B873AB" w14:textId="77777777" w:rsidR="004772C2" w:rsidRDefault="004772C2" w:rsidP="004772C2">
      <w:pPr>
        <w:spacing w:line="360" w:lineRule="auto"/>
        <w:ind w:right="-1"/>
        <w:jc w:val="right"/>
        <w:rPr>
          <w:rFonts w:asciiTheme="minorHAnsi" w:hAnsiTheme="minorHAnsi" w:cstheme="minorHAnsi"/>
          <w:b/>
          <w:color w:val="231F20"/>
          <w:sz w:val="28"/>
          <w:szCs w:val="28"/>
        </w:rPr>
      </w:pPr>
    </w:p>
    <w:p w14:paraId="0C252926" w14:textId="77777777" w:rsidR="004772C2" w:rsidRDefault="004772C2" w:rsidP="004772C2">
      <w:pPr>
        <w:spacing w:line="360" w:lineRule="auto"/>
        <w:ind w:right="-1"/>
        <w:jc w:val="right"/>
        <w:rPr>
          <w:rFonts w:asciiTheme="minorHAnsi" w:hAnsiTheme="minorHAnsi" w:cstheme="minorHAnsi"/>
          <w:b/>
          <w:color w:val="231F20"/>
          <w:sz w:val="28"/>
          <w:szCs w:val="28"/>
        </w:rPr>
      </w:pPr>
    </w:p>
    <w:p w14:paraId="3E2A7BD1" w14:textId="77777777" w:rsidR="004772C2" w:rsidRDefault="004772C2" w:rsidP="004772C2">
      <w:pPr>
        <w:spacing w:line="360" w:lineRule="auto"/>
        <w:ind w:right="-1"/>
        <w:jc w:val="right"/>
        <w:rPr>
          <w:rFonts w:asciiTheme="minorHAnsi" w:hAnsiTheme="minorHAnsi" w:cstheme="minorHAnsi"/>
          <w:b/>
          <w:color w:val="231F20"/>
          <w:sz w:val="28"/>
          <w:szCs w:val="28"/>
        </w:rPr>
      </w:pPr>
    </w:p>
    <w:p w14:paraId="32E35F79" w14:textId="08A85DFE" w:rsidR="005F1AB5" w:rsidRPr="004772C2" w:rsidRDefault="005F1AB5" w:rsidP="004772C2">
      <w:pPr>
        <w:spacing w:line="360" w:lineRule="auto"/>
        <w:ind w:right="-1"/>
        <w:jc w:val="right"/>
        <w:rPr>
          <w:rFonts w:asciiTheme="minorHAnsi" w:hAnsiTheme="minorHAnsi" w:cstheme="minorHAnsi"/>
          <w:b/>
          <w:color w:val="231F20"/>
          <w:sz w:val="28"/>
          <w:szCs w:val="28"/>
        </w:rPr>
      </w:pPr>
      <w:r w:rsidRPr="004772C2">
        <w:rPr>
          <w:rFonts w:asciiTheme="minorHAnsi" w:hAnsiTheme="minorHAnsi" w:cstheme="minorHAnsi"/>
          <w:b/>
          <w:color w:val="231F20"/>
          <w:sz w:val="28"/>
          <w:szCs w:val="28"/>
        </w:rPr>
        <w:lastRenderedPageBreak/>
        <w:t>ISO 7076-1:2012(E)</w:t>
      </w:r>
    </w:p>
    <w:p w14:paraId="10FCEE66" w14:textId="7C2CDACF" w:rsidR="00CA1945" w:rsidRPr="004772C2" w:rsidRDefault="00CA1945" w:rsidP="004772C2">
      <w:pPr>
        <w:spacing w:line="360" w:lineRule="auto"/>
        <w:ind w:right="678"/>
        <w:jc w:val="right"/>
        <w:rPr>
          <w:rFonts w:asciiTheme="minorHAnsi" w:hAnsiTheme="minorHAnsi" w:cstheme="minorHAnsi"/>
          <w:b/>
          <w:color w:val="231F20"/>
          <w:sz w:val="28"/>
          <w:szCs w:val="28"/>
        </w:rPr>
      </w:pPr>
    </w:p>
    <w:p w14:paraId="404277A5" w14:textId="5F411A05" w:rsidR="00163B45" w:rsidRPr="004772C2" w:rsidRDefault="00657BD3" w:rsidP="004772C2">
      <w:pPr>
        <w:pStyle w:val="Heading1"/>
        <w:spacing w:before="0" w:after="0"/>
        <w:rPr>
          <w:spacing w:val="0"/>
          <w:szCs w:val="28"/>
        </w:rPr>
      </w:pPr>
      <w:bookmarkStart w:id="54" w:name="_Toc217768638"/>
      <w:r w:rsidRPr="004772C2">
        <w:rPr>
          <w:spacing w:val="0"/>
          <w:szCs w:val="28"/>
        </w:rPr>
        <w:t>Phụ lục A</w:t>
      </w:r>
      <w:bookmarkEnd w:id="54"/>
    </w:p>
    <w:p w14:paraId="50F4D4ED" w14:textId="2EE29AD6" w:rsidR="00163B45" w:rsidRPr="004772C2" w:rsidRDefault="00163B45" w:rsidP="004772C2">
      <w:pPr>
        <w:spacing w:line="360" w:lineRule="auto"/>
        <w:ind w:right="-1"/>
        <w:jc w:val="center"/>
        <w:rPr>
          <w:rFonts w:asciiTheme="minorHAnsi" w:hAnsiTheme="minorHAnsi" w:cstheme="minorHAnsi"/>
          <w:sz w:val="28"/>
          <w:szCs w:val="28"/>
        </w:rPr>
      </w:pPr>
      <w:r w:rsidRPr="004772C2">
        <w:rPr>
          <w:rFonts w:asciiTheme="minorHAnsi" w:hAnsiTheme="minorHAnsi" w:cstheme="minorHAnsi"/>
          <w:color w:val="231F20"/>
          <w:sz w:val="28"/>
          <w:szCs w:val="28"/>
        </w:rPr>
        <w:t>(</w:t>
      </w:r>
      <w:r w:rsidR="00657BD3" w:rsidRPr="004772C2">
        <w:rPr>
          <w:rFonts w:asciiTheme="minorHAnsi" w:hAnsiTheme="minorHAnsi" w:cstheme="minorHAnsi"/>
          <w:color w:val="231F20"/>
          <w:sz w:val="28"/>
          <w:szCs w:val="28"/>
        </w:rPr>
        <w:t>quy định</w:t>
      </w:r>
      <w:r w:rsidRPr="004772C2">
        <w:rPr>
          <w:rFonts w:asciiTheme="minorHAnsi" w:hAnsiTheme="minorHAnsi" w:cstheme="minorHAnsi"/>
          <w:color w:val="231F20"/>
          <w:sz w:val="28"/>
          <w:szCs w:val="28"/>
        </w:rPr>
        <w:t>)</w:t>
      </w:r>
    </w:p>
    <w:p w14:paraId="5B9955B9" w14:textId="397B3829" w:rsidR="00163B45" w:rsidRPr="004772C2" w:rsidRDefault="00163B45" w:rsidP="004772C2">
      <w:pPr>
        <w:pStyle w:val="BodyText"/>
        <w:spacing w:line="360" w:lineRule="auto"/>
        <w:rPr>
          <w:rFonts w:asciiTheme="minorHAnsi" w:hAnsiTheme="minorHAnsi" w:cstheme="minorHAnsi"/>
          <w:sz w:val="28"/>
          <w:szCs w:val="28"/>
        </w:rPr>
      </w:pPr>
    </w:p>
    <w:p w14:paraId="53E8943C" w14:textId="66E2A1FF" w:rsidR="00163B45" w:rsidRPr="004772C2" w:rsidRDefault="00657BD3" w:rsidP="004772C2">
      <w:pPr>
        <w:spacing w:line="360" w:lineRule="auto"/>
        <w:ind w:right="-1"/>
        <w:jc w:val="center"/>
        <w:rPr>
          <w:rFonts w:asciiTheme="minorHAnsi" w:hAnsiTheme="minorHAnsi" w:cstheme="minorHAnsi"/>
          <w:b/>
          <w:color w:val="231F20"/>
          <w:sz w:val="28"/>
          <w:szCs w:val="28"/>
        </w:rPr>
      </w:pPr>
      <w:r w:rsidRPr="004772C2">
        <w:rPr>
          <w:rFonts w:asciiTheme="minorHAnsi" w:hAnsiTheme="minorHAnsi" w:cstheme="minorHAnsi"/>
          <w:b/>
          <w:color w:val="231F20"/>
          <w:sz w:val="28"/>
          <w:szCs w:val="28"/>
        </w:rPr>
        <w:t>Dung sai</w:t>
      </w:r>
    </w:p>
    <w:p w14:paraId="6ABF2134" w14:textId="6964D211" w:rsidR="00163B45" w:rsidRPr="004772C2" w:rsidRDefault="00163B45" w:rsidP="004772C2">
      <w:pPr>
        <w:spacing w:line="360" w:lineRule="auto"/>
        <w:ind w:right="678"/>
        <w:jc w:val="center"/>
        <w:rPr>
          <w:rFonts w:asciiTheme="minorHAnsi" w:hAnsiTheme="minorHAnsi" w:cstheme="minorHAnsi"/>
          <w:b/>
          <w:sz w:val="28"/>
          <w:szCs w:val="28"/>
        </w:rPr>
      </w:pPr>
    </w:p>
    <w:p w14:paraId="1C8BB27E" w14:textId="2111468A" w:rsidR="00163B45" w:rsidRPr="004772C2" w:rsidRDefault="00657BD3" w:rsidP="004772C2">
      <w:pPr>
        <w:pStyle w:val="BodyText"/>
        <w:spacing w:line="360" w:lineRule="auto"/>
        <w:jc w:val="center"/>
        <w:rPr>
          <w:rFonts w:asciiTheme="minorHAnsi" w:hAnsiTheme="minorHAnsi" w:cstheme="minorHAnsi"/>
          <w:sz w:val="28"/>
          <w:szCs w:val="28"/>
        </w:rPr>
      </w:pPr>
      <w:r w:rsidRPr="004772C2">
        <w:rPr>
          <w:rFonts w:asciiTheme="minorHAnsi" w:hAnsiTheme="minorHAnsi" w:cstheme="minorHAnsi"/>
          <w:color w:val="231F20"/>
          <w:sz w:val="28"/>
          <w:szCs w:val="28"/>
        </w:rPr>
        <w:t>Trừ khi có quy định khác, các dung sai nêu trong Bảng A.1 được áp dụng:</w:t>
      </w:r>
    </w:p>
    <w:p w14:paraId="364B4671" w14:textId="77777777" w:rsidR="00163B45" w:rsidRPr="004772C2" w:rsidRDefault="00163B45" w:rsidP="004772C2">
      <w:pPr>
        <w:pStyle w:val="BodyText"/>
        <w:spacing w:line="360" w:lineRule="auto"/>
        <w:rPr>
          <w:rFonts w:asciiTheme="minorHAnsi" w:hAnsiTheme="minorHAnsi" w:cstheme="minorHAnsi"/>
          <w:sz w:val="28"/>
          <w:szCs w:val="28"/>
        </w:rPr>
      </w:pPr>
    </w:p>
    <w:p w14:paraId="00DA3F83" w14:textId="2920BECD" w:rsidR="00163B45" w:rsidRPr="004772C2" w:rsidRDefault="00FB327C" w:rsidP="004772C2">
      <w:pPr>
        <w:pStyle w:val="Heading4"/>
        <w:spacing w:before="0" w:after="0" w:line="360" w:lineRule="auto"/>
        <w:ind w:right="-1"/>
        <w:jc w:val="center"/>
        <w:rPr>
          <w:rFonts w:cstheme="minorHAnsi"/>
          <w:sz w:val="28"/>
          <w:szCs w:val="28"/>
        </w:rPr>
      </w:pPr>
      <w:r w:rsidRPr="004772C2">
        <w:rPr>
          <w:rFonts w:cstheme="minorHAnsi"/>
          <w:color w:val="231F20"/>
          <w:sz w:val="28"/>
          <w:szCs w:val="28"/>
        </w:rPr>
        <w:t>Bảng A.1 — Dung sai</w:t>
      </w:r>
    </w:p>
    <w:p w14:paraId="4FC32BA0" w14:textId="77777777" w:rsidR="00163B45" w:rsidRPr="004772C2" w:rsidRDefault="00163B45" w:rsidP="004772C2">
      <w:pPr>
        <w:pStyle w:val="BodyText"/>
        <w:spacing w:line="360" w:lineRule="auto"/>
        <w:rPr>
          <w:rFonts w:asciiTheme="minorHAnsi" w:hAnsiTheme="minorHAnsi" w:cstheme="minorHAnsi"/>
          <w:b/>
          <w:sz w:val="28"/>
          <w:szCs w:val="28"/>
        </w:rPr>
      </w:pPr>
    </w:p>
    <w:tbl>
      <w:tblPr>
        <w:tblW w:w="0" w:type="auto"/>
        <w:tblInd w:w="1795"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CellMar>
          <w:left w:w="0" w:type="dxa"/>
          <w:right w:w="0" w:type="dxa"/>
        </w:tblCellMar>
        <w:tblLook w:val="01E0" w:firstRow="1" w:lastRow="1" w:firstColumn="1" w:lastColumn="1" w:noHBand="0" w:noVBand="0"/>
      </w:tblPr>
      <w:tblGrid>
        <w:gridCol w:w="2268"/>
        <w:gridCol w:w="1876"/>
        <w:gridCol w:w="1559"/>
      </w:tblGrid>
      <w:tr w:rsidR="00163B45" w:rsidRPr="004772C2" w14:paraId="4909667C" w14:textId="77777777" w:rsidTr="00325D9E">
        <w:trPr>
          <w:trHeight w:val="271"/>
        </w:trPr>
        <w:tc>
          <w:tcPr>
            <w:tcW w:w="2268" w:type="dxa"/>
            <w:tcBorders>
              <w:right w:val="single" w:sz="4" w:space="0" w:color="231F20"/>
            </w:tcBorders>
          </w:tcPr>
          <w:p w14:paraId="0D6D8B52" w14:textId="4E9829A4" w:rsidR="00163B45" w:rsidRPr="004772C2" w:rsidRDefault="00FB327C" w:rsidP="004772C2">
            <w:pPr>
              <w:pStyle w:val="TableParagraph"/>
              <w:spacing w:before="0" w:line="360" w:lineRule="auto"/>
              <w:ind w:left="0"/>
              <w:rPr>
                <w:rFonts w:asciiTheme="minorHAnsi" w:hAnsiTheme="minorHAnsi" w:cstheme="minorHAnsi"/>
                <w:b/>
                <w:sz w:val="28"/>
                <w:szCs w:val="28"/>
              </w:rPr>
            </w:pPr>
            <w:r w:rsidRPr="004772C2">
              <w:rPr>
                <w:rFonts w:asciiTheme="minorHAnsi" w:hAnsiTheme="minorHAnsi" w:cstheme="minorHAnsi"/>
                <w:b/>
                <w:color w:val="231F20"/>
                <w:sz w:val="28"/>
                <w:szCs w:val="28"/>
              </w:rPr>
              <w:t>Thông số</w:t>
            </w:r>
          </w:p>
        </w:tc>
        <w:tc>
          <w:tcPr>
            <w:tcW w:w="3435" w:type="dxa"/>
            <w:gridSpan w:val="2"/>
            <w:tcBorders>
              <w:left w:val="single" w:sz="4" w:space="0" w:color="231F20"/>
            </w:tcBorders>
          </w:tcPr>
          <w:p w14:paraId="3E8680D6" w14:textId="0A2EA79E" w:rsidR="00163B45" w:rsidRPr="004772C2" w:rsidRDefault="00FB327C" w:rsidP="004772C2">
            <w:pPr>
              <w:pStyle w:val="TableParagraph"/>
              <w:spacing w:before="0" w:line="360" w:lineRule="auto"/>
              <w:ind w:left="0"/>
              <w:rPr>
                <w:rFonts w:asciiTheme="minorHAnsi" w:hAnsiTheme="minorHAnsi" w:cstheme="minorHAnsi"/>
                <w:b/>
                <w:sz w:val="28"/>
                <w:szCs w:val="28"/>
              </w:rPr>
            </w:pPr>
            <w:r w:rsidRPr="004772C2">
              <w:rPr>
                <w:rFonts w:asciiTheme="minorHAnsi" w:hAnsiTheme="minorHAnsi" w:cstheme="minorHAnsi"/>
                <w:b/>
                <w:color w:val="231F20"/>
                <w:sz w:val="28"/>
                <w:szCs w:val="28"/>
              </w:rPr>
              <w:t>Dung sai</w:t>
            </w:r>
          </w:p>
        </w:tc>
      </w:tr>
      <w:tr w:rsidR="00163B45" w:rsidRPr="004772C2" w14:paraId="66F26FB8" w14:textId="77777777" w:rsidTr="00325D9E">
        <w:trPr>
          <w:trHeight w:val="281"/>
        </w:trPr>
        <w:tc>
          <w:tcPr>
            <w:tcW w:w="2268" w:type="dxa"/>
            <w:tcBorders>
              <w:bottom w:val="single" w:sz="4" w:space="0" w:color="231F20"/>
              <w:right w:val="single" w:sz="4" w:space="0" w:color="231F20"/>
            </w:tcBorders>
          </w:tcPr>
          <w:p w14:paraId="08AD8D99" w14:textId="26F3233F" w:rsidR="00163B45" w:rsidRPr="004772C2" w:rsidRDefault="00FB327C" w:rsidP="004772C2">
            <w:pPr>
              <w:pStyle w:val="TableParagraph"/>
              <w:spacing w:before="0" w:line="360" w:lineRule="auto"/>
              <w:ind w:left="0"/>
              <w:jc w:val="left"/>
              <w:rPr>
                <w:rFonts w:asciiTheme="minorHAnsi" w:hAnsiTheme="minorHAnsi" w:cstheme="minorHAnsi"/>
                <w:sz w:val="28"/>
                <w:szCs w:val="28"/>
              </w:rPr>
            </w:pPr>
            <w:r w:rsidRPr="004772C2">
              <w:rPr>
                <w:rFonts w:asciiTheme="minorHAnsi" w:hAnsiTheme="minorHAnsi" w:cstheme="minorHAnsi"/>
                <w:color w:val="231F20"/>
                <w:sz w:val="28"/>
                <w:szCs w:val="28"/>
              </w:rPr>
              <w:t>Góc</w:t>
            </w:r>
          </w:p>
        </w:tc>
        <w:tc>
          <w:tcPr>
            <w:tcW w:w="3435" w:type="dxa"/>
            <w:gridSpan w:val="2"/>
            <w:tcBorders>
              <w:left w:val="single" w:sz="4" w:space="0" w:color="231F20"/>
              <w:bottom w:val="single" w:sz="4" w:space="0" w:color="231F20"/>
            </w:tcBorders>
          </w:tcPr>
          <w:p w14:paraId="051DE54D" w14:textId="58A5FF52" w:rsidR="00163B45" w:rsidRPr="004772C2" w:rsidRDefault="00AA3059" w:rsidP="004772C2">
            <w:pPr>
              <w:pStyle w:val="TableParagraph"/>
              <w:spacing w:before="0" w:line="360" w:lineRule="auto"/>
              <w:ind w:left="0"/>
              <w:rPr>
                <w:rFonts w:asciiTheme="minorHAnsi" w:hAnsiTheme="minorHAnsi" w:cstheme="minorHAnsi"/>
                <w:sz w:val="28"/>
                <w:szCs w:val="28"/>
              </w:rPr>
            </w:pPr>
            <w:r w:rsidRPr="004772C2">
              <w:rPr>
                <w:rFonts w:asciiTheme="minorHAnsi" w:hAnsiTheme="minorHAnsi" w:cstheme="minorHAnsi"/>
                <w:color w:val="231F20"/>
                <w:sz w:val="28"/>
                <w:szCs w:val="28"/>
              </w:rPr>
              <w:t>±</w:t>
            </w:r>
            <w:r w:rsidR="00163B45" w:rsidRPr="004772C2">
              <w:rPr>
                <w:rFonts w:asciiTheme="minorHAnsi" w:hAnsiTheme="minorHAnsi" w:cstheme="minorHAnsi"/>
                <w:color w:val="231F20"/>
                <w:sz w:val="28"/>
                <w:szCs w:val="28"/>
              </w:rPr>
              <w:t>2°</w:t>
            </w:r>
          </w:p>
        </w:tc>
      </w:tr>
      <w:tr w:rsidR="00163B45" w:rsidRPr="004772C2" w14:paraId="640D8F71" w14:textId="77777777" w:rsidTr="00325D9E">
        <w:trPr>
          <w:trHeight w:val="291"/>
        </w:trPr>
        <w:tc>
          <w:tcPr>
            <w:tcW w:w="2268" w:type="dxa"/>
            <w:tcBorders>
              <w:top w:val="single" w:sz="4" w:space="0" w:color="231F20"/>
              <w:bottom w:val="single" w:sz="4" w:space="0" w:color="231F20"/>
              <w:right w:val="single" w:sz="4" w:space="0" w:color="231F20"/>
            </w:tcBorders>
          </w:tcPr>
          <w:p w14:paraId="7DB4E13F" w14:textId="0E4D66C7" w:rsidR="00163B45" w:rsidRPr="004772C2" w:rsidRDefault="00FB327C" w:rsidP="004772C2">
            <w:pPr>
              <w:pStyle w:val="TableParagraph"/>
              <w:spacing w:before="0" w:line="360" w:lineRule="auto"/>
              <w:ind w:left="0"/>
              <w:jc w:val="left"/>
              <w:rPr>
                <w:rFonts w:asciiTheme="minorHAnsi" w:hAnsiTheme="minorHAnsi" w:cstheme="minorHAnsi"/>
                <w:sz w:val="28"/>
                <w:szCs w:val="28"/>
              </w:rPr>
            </w:pPr>
            <w:r w:rsidRPr="004772C2">
              <w:rPr>
                <w:rFonts w:asciiTheme="minorHAnsi" w:hAnsiTheme="minorHAnsi" w:cstheme="minorHAnsi"/>
                <w:color w:val="231F20"/>
                <w:sz w:val="28"/>
                <w:szCs w:val="28"/>
              </w:rPr>
              <w:t>Tần số</w:t>
            </w:r>
            <w:r w:rsidR="00163B45" w:rsidRPr="004772C2">
              <w:rPr>
                <w:rFonts w:asciiTheme="minorHAnsi" w:hAnsiTheme="minorHAnsi" w:cstheme="minorHAnsi"/>
                <w:color w:val="231F20"/>
                <w:sz w:val="28"/>
                <w:szCs w:val="28"/>
              </w:rPr>
              <w:t xml:space="preserve"> (Hz)</w:t>
            </w:r>
          </w:p>
        </w:tc>
        <w:tc>
          <w:tcPr>
            <w:tcW w:w="3435" w:type="dxa"/>
            <w:gridSpan w:val="2"/>
            <w:tcBorders>
              <w:top w:val="single" w:sz="4" w:space="0" w:color="231F20"/>
              <w:left w:val="single" w:sz="4" w:space="0" w:color="231F20"/>
              <w:bottom w:val="single" w:sz="4" w:space="0" w:color="231F20"/>
            </w:tcBorders>
          </w:tcPr>
          <w:p w14:paraId="1F32344F" w14:textId="40C249B7" w:rsidR="00163B45" w:rsidRPr="004772C2" w:rsidRDefault="00AA3059" w:rsidP="004772C2">
            <w:pPr>
              <w:pStyle w:val="TableParagraph"/>
              <w:spacing w:before="0" w:line="360" w:lineRule="auto"/>
              <w:ind w:left="0"/>
              <w:rPr>
                <w:rFonts w:asciiTheme="minorHAnsi" w:hAnsiTheme="minorHAnsi" w:cstheme="minorHAnsi"/>
                <w:sz w:val="28"/>
                <w:szCs w:val="28"/>
              </w:rPr>
            </w:pPr>
            <w:proofErr w:type="gramStart"/>
            <w:r w:rsidRPr="004772C2">
              <w:rPr>
                <w:rFonts w:asciiTheme="minorHAnsi" w:hAnsiTheme="minorHAnsi" w:cstheme="minorHAnsi"/>
                <w:color w:val="231F20"/>
                <w:sz w:val="28"/>
                <w:szCs w:val="28"/>
              </w:rPr>
              <w:t>±</w:t>
            </w:r>
            <w:r w:rsidR="00163B45" w:rsidRPr="004772C2">
              <w:rPr>
                <w:rFonts w:asciiTheme="minorHAnsi" w:hAnsiTheme="minorHAnsi" w:cstheme="minorHAnsi"/>
                <w:color w:val="231F20"/>
                <w:sz w:val="28"/>
                <w:szCs w:val="28"/>
              </w:rPr>
              <w:t>5 %</w:t>
            </w:r>
            <w:proofErr w:type="gramEnd"/>
            <w:r w:rsidR="00163B45" w:rsidRPr="004772C2">
              <w:rPr>
                <w:rFonts w:asciiTheme="minorHAnsi" w:hAnsiTheme="minorHAnsi" w:cstheme="minorHAnsi"/>
                <w:color w:val="231F20"/>
                <w:sz w:val="28"/>
                <w:szCs w:val="28"/>
              </w:rPr>
              <w:t xml:space="preserve"> of </w:t>
            </w:r>
            <w:r w:rsidR="00FB327C" w:rsidRPr="004772C2">
              <w:rPr>
                <w:rFonts w:asciiTheme="minorHAnsi" w:hAnsiTheme="minorHAnsi" w:cstheme="minorHAnsi"/>
                <w:color w:val="231F20"/>
                <w:sz w:val="28"/>
                <w:szCs w:val="28"/>
              </w:rPr>
              <w:t>giá trị</w:t>
            </w:r>
          </w:p>
        </w:tc>
      </w:tr>
      <w:tr w:rsidR="00163B45" w:rsidRPr="004772C2" w14:paraId="6BF5A494" w14:textId="77777777" w:rsidTr="00325D9E">
        <w:trPr>
          <w:trHeight w:val="291"/>
        </w:trPr>
        <w:tc>
          <w:tcPr>
            <w:tcW w:w="2268" w:type="dxa"/>
            <w:tcBorders>
              <w:top w:val="single" w:sz="4" w:space="0" w:color="231F20"/>
              <w:bottom w:val="single" w:sz="4" w:space="0" w:color="231F20"/>
              <w:right w:val="single" w:sz="4" w:space="0" w:color="231F20"/>
            </w:tcBorders>
          </w:tcPr>
          <w:p w14:paraId="7744CC99" w14:textId="73DB44EA" w:rsidR="00163B45" w:rsidRPr="004772C2" w:rsidRDefault="00FB327C" w:rsidP="004772C2">
            <w:pPr>
              <w:pStyle w:val="TableParagraph"/>
              <w:spacing w:before="0" w:line="360" w:lineRule="auto"/>
              <w:ind w:left="0"/>
              <w:jc w:val="left"/>
              <w:rPr>
                <w:rFonts w:asciiTheme="minorHAnsi" w:hAnsiTheme="minorHAnsi" w:cstheme="minorHAnsi"/>
                <w:sz w:val="28"/>
                <w:szCs w:val="28"/>
              </w:rPr>
            </w:pPr>
            <w:r w:rsidRPr="004772C2">
              <w:rPr>
                <w:rFonts w:asciiTheme="minorHAnsi" w:hAnsiTheme="minorHAnsi" w:cstheme="minorHAnsi"/>
                <w:color w:val="231F20"/>
                <w:sz w:val="28"/>
                <w:szCs w:val="28"/>
              </w:rPr>
              <w:t>Chiều dài</w:t>
            </w:r>
          </w:p>
        </w:tc>
        <w:tc>
          <w:tcPr>
            <w:tcW w:w="3435" w:type="dxa"/>
            <w:gridSpan w:val="2"/>
            <w:tcBorders>
              <w:top w:val="single" w:sz="4" w:space="0" w:color="231F20"/>
              <w:left w:val="single" w:sz="4" w:space="0" w:color="231F20"/>
              <w:bottom w:val="single" w:sz="4" w:space="0" w:color="231F20"/>
            </w:tcBorders>
          </w:tcPr>
          <w:p w14:paraId="2569EEAA" w14:textId="3421485B" w:rsidR="00163B45" w:rsidRPr="004772C2" w:rsidRDefault="00AA3059" w:rsidP="004772C2">
            <w:pPr>
              <w:pStyle w:val="TableParagraph"/>
              <w:spacing w:before="0" w:line="360" w:lineRule="auto"/>
              <w:ind w:left="0"/>
              <w:rPr>
                <w:rFonts w:asciiTheme="minorHAnsi" w:hAnsiTheme="minorHAnsi" w:cstheme="minorHAnsi"/>
                <w:sz w:val="28"/>
                <w:szCs w:val="28"/>
              </w:rPr>
            </w:pPr>
            <w:proofErr w:type="gramStart"/>
            <w:r w:rsidRPr="004772C2">
              <w:rPr>
                <w:rFonts w:asciiTheme="minorHAnsi" w:hAnsiTheme="minorHAnsi" w:cstheme="minorHAnsi"/>
                <w:color w:val="231F20"/>
                <w:sz w:val="28"/>
                <w:szCs w:val="28"/>
              </w:rPr>
              <w:t>±</w:t>
            </w:r>
            <w:r w:rsidR="00163B45" w:rsidRPr="004772C2">
              <w:rPr>
                <w:rFonts w:asciiTheme="minorHAnsi" w:hAnsiTheme="minorHAnsi" w:cstheme="minorHAnsi"/>
                <w:color w:val="231F20"/>
                <w:sz w:val="28"/>
                <w:szCs w:val="28"/>
              </w:rPr>
              <w:t>2 %</w:t>
            </w:r>
            <w:proofErr w:type="gramEnd"/>
            <w:r w:rsidR="00163B45" w:rsidRPr="004772C2">
              <w:rPr>
                <w:rFonts w:asciiTheme="minorHAnsi" w:hAnsiTheme="minorHAnsi" w:cstheme="minorHAnsi"/>
                <w:color w:val="231F20"/>
                <w:sz w:val="28"/>
                <w:szCs w:val="28"/>
              </w:rPr>
              <w:t xml:space="preserve"> of </w:t>
            </w:r>
            <w:r w:rsidR="00FB327C" w:rsidRPr="004772C2">
              <w:rPr>
                <w:rFonts w:asciiTheme="minorHAnsi" w:hAnsiTheme="minorHAnsi" w:cstheme="minorHAnsi"/>
                <w:color w:val="231F20"/>
                <w:sz w:val="28"/>
                <w:szCs w:val="28"/>
              </w:rPr>
              <w:t>giá trị</w:t>
            </w:r>
          </w:p>
        </w:tc>
      </w:tr>
      <w:tr w:rsidR="00163B45" w:rsidRPr="004772C2" w14:paraId="6F51EF6B" w14:textId="77777777" w:rsidTr="00325D9E">
        <w:trPr>
          <w:trHeight w:val="291"/>
        </w:trPr>
        <w:tc>
          <w:tcPr>
            <w:tcW w:w="2268" w:type="dxa"/>
            <w:tcBorders>
              <w:top w:val="single" w:sz="4" w:space="0" w:color="231F20"/>
              <w:bottom w:val="single" w:sz="4" w:space="0" w:color="231F20"/>
              <w:right w:val="single" w:sz="4" w:space="0" w:color="231F20"/>
            </w:tcBorders>
          </w:tcPr>
          <w:p w14:paraId="49B7C424" w14:textId="051350EE" w:rsidR="00163B45" w:rsidRPr="004772C2" w:rsidRDefault="00FB327C" w:rsidP="004772C2">
            <w:pPr>
              <w:pStyle w:val="TableParagraph"/>
              <w:spacing w:before="0" w:line="360" w:lineRule="auto"/>
              <w:ind w:left="0"/>
              <w:jc w:val="left"/>
              <w:rPr>
                <w:rFonts w:asciiTheme="minorHAnsi" w:hAnsiTheme="minorHAnsi" w:cstheme="minorHAnsi"/>
                <w:sz w:val="28"/>
                <w:szCs w:val="28"/>
              </w:rPr>
            </w:pPr>
            <w:r w:rsidRPr="004772C2">
              <w:rPr>
                <w:rFonts w:asciiTheme="minorHAnsi" w:hAnsiTheme="minorHAnsi" w:cstheme="minorHAnsi"/>
                <w:color w:val="231F20"/>
                <w:sz w:val="28"/>
                <w:szCs w:val="28"/>
              </w:rPr>
              <w:t>Thể tích</w:t>
            </w:r>
          </w:p>
        </w:tc>
        <w:tc>
          <w:tcPr>
            <w:tcW w:w="3435" w:type="dxa"/>
            <w:gridSpan w:val="2"/>
            <w:tcBorders>
              <w:top w:val="single" w:sz="4" w:space="0" w:color="231F20"/>
              <w:left w:val="single" w:sz="4" w:space="0" w:color="231F20"/>
              <w:bottom w:val="single" w:sz="4" w:space="0" w:color="231F20"/>
            </w:tcBorders>
          </w:tcPr>
          <w:p w14:paraId="29EC7504" w14:textId="1A3AE055" w:rsidR="00163B45" w:rsidRPr="004772C2" w:rsidRDefault="00AA3059" w:rsidP="004772C2">
            <w:pPr>
              <w:pStyle w:val="TableParagraph"/>
              <w:spacing w:before="0" w:line="360" w:lineRule="auto"/>
              <w:ind w:left="0"/>
              <w:rPr>
                <w:rFonts w:asciiTheme="minorHAnsi" w:hAnsiTheme="minorHAnsi" w:cstheme="minorHAnsi"/>
                <w:sz w:val="28"/>
                <w:szCs w:val="28"/>
              </w:rPr>
            </w:pPr>
            <w:proofErr w:type="gramStart"/>
            <w:r w:rsidRPr="004772C2">
              <w:rPr>
                <w:rFonts w:asciiTheme="minorHAnsi" w:hAnsiTheme="minorHAnsi" w:cstheme="minorHAnsi"/>
                <w:color w:val="231F20"/>
                <w:sz w:val="28"/>
                <w:szCs w:val="28"/>
              </w:rPr>
              <w:t>±</w:t>
            </w:r>
            <w:r w:rsidR="00163B45" w:rsidRPr="004772C2">
              <w:rPr>
                <w:rFonts w:asciiTheme="minorHAnsi" w:hAnsiTheme="minorHAnsi" w:cstheme="minorHAnsi"/>
                <w:color w:val="231F20"/>
                <w:sz w:val="28"/>
                <w:szCs w:val="28"/>
              </w:rPr>
              <w:t>5 %</w:t>
            </w:r>
            <w:proofErr w:type="gramEnd"/>
            <w:r w:rsidR="00163B45" w:rsidRPr="004772C2">
              <w:rPr>
                <w:rFonts w:asciiTheme="minorHAnsi" w:hAnsiTheme="minorHAnsi" w:cstheme="minorHAnsi"/>
                <w:color w:val="231F20"/>
                <w:sz w:val="28"/>
                <w:szCs w:val="28"/>
              </w:rPr>
              <w:t xml:space="preserve"> of </w:t>
            </w:r>
            <w:r w:rsidR="00FB327C" w:rsidRPr="004772C2">
              <w:rPr>
                <w:rFonts w:asciiTheme="minorHAnsi" w:hAnsiTheme="minorHAnsi" w:cstheme="minorHAnsi"/>
                <w:color w:val="231F20"/>
                <w:sz w:val="28"/>
                <w:szCs w:val="28"/>
              </w:rPr>
              <w:t>giá trị</w:t>
            </w:r>
          </w:p>
        </w:tc>
      </w:tr>
      <w:tr w:rsidR="00163B45" w:rsidRPr="004772C2" w14:paraId="11151BC2" w14:textId="77777777" w:rsidTr="00325D9E">
        <w:trPr>
          <w:trHeight w:val="291"/>
        </w:trPr>
        <w:tc>
          <w:tcPr>
            <w:tcW w:w="2268" w:type="dxa"/>
            <w:tcBorders>
              <w:top w:val="single" w:sz="4" w:space="0" w:color="231F20"/>
              <w:bottom w:val="single" w:sz="4" w:space="0" w:color="231F20"/>
              <w:right w:val="single" w:sz="4" w:space="0" w:color="231F20"/>
            </w:tcBorders>
          </w:tcPr>
          <w:p w14:paraId="355ADB53" w14:textId="43B34C23" w:rsidR="00163B45" w:rsidRPr="004772C2" w:rsidRDefault="00FB327C" w:rsidP="004772C2">
            <w:pPr>
              <w:pStyle w:val="TableParagraph"/>
              <w:spacing w:before="0" w:line="360" w:lineRule="auto"/>
              <w:ind w:left="0"/>
              <w:jc w:val="left"/>
              <w:rPr>
                <w:rFonts w:asciiTheme="minorHAnsi" w:hAnsiTheme="minorHAnsi" w:cstheme="minorHAnsi"/>
                <w:sz w:val="28"/>
                <w:szCs w:val="28"/>
              </w:rPr>
            </w:pPr>
            <w:r w:rsidRPr="004772C2">
              <w:rPr>
                <w:rFonts w:asciiTheme="minorHAnsi" w:hAnsiTheme="minorHAnsi" w:cstheme="minorHAnsi"/>
                <w:color w:val="231F20"/>
                <w:sz w:val="28"/>
                <w:szCs w:val="28"/>
              </w:rPr>
              <w:t>Áp suất</w:t>
            </w:r>
          </w:p>
        </w:tc>
        <w:tc>
          <w:tcPr>
            <w:tcW w:w="3435" w:type="dxa"/>
            <w:gridSpan w:val="2"/>
            <w:tcBorders>
              <w:top w:val="single" w:sz="4" w:space="0" w:color="231F20"/>
              <w:left w:val="single" w:sz="4" w:space="0" w:color="231F20"/>
              <w:bottom w:val="single" w:sz="4" w:space="0" w:color="231F20"/>
            </w:tcBorders>
          </w:tcPr>
          <w:p w14:paraId="799CD7F0" w14:textId="6CD95EF7" w:rsidR="00163B45" w:rsidRPr="004772C2" w:rsidRDefault="00AA3059" w:rsidP="004772C2">
            <w:pPr>
              <w:pStyle w:val="TableParagraph"/>
              <w:spacing w:before="0" w:line="360" w:lineRule="auto"/>
              <w:ind w:left="0"/>
              <w:rPr>
                <w:rFonts w:asciiTheme="minorHAnsi" w:hAnsiTheme="minorHAnsi" w:cstheme="minorHAnsi"/>
                <w:sz w:val="28"/>
                <w:szCs w:val="28"/>
              </w:rPr>
            </w:pPr>
            <w:proofErr w:type="gramStart"/>
            <w:r w:rsidRPr="004772C2">
              <w:rPr>
                <w:rFonts w:asciiTheme="minorHAnsi" w:hAnsiTheme="minorHAnsi" w:cstheme="minorHAnsi"/>
                <w:color w:val="231F20"/>
                <w:sz w:val="28"/>
                <w:szCs w:val="28"/>
              </w:rPr>
              <w:t>±</w:t>
            </w:r>
            <w:r w:rsidR="00163B45" w:rsidRPr="004772C2">
              <w:rPr>
                <w:rFonts w:asciiTheme="minorHAnsi" w:hAnsiTheme="minorHAnsi" w:cstheme="minorHAnsi"/>
                <w:color w:val="231F20"/>
                <w:sz w:val="28"/>
                <w:szCs w:val="28"/>
              </w:rPr>
              <w:t>3 %</w:t>
            </w:r>
            <w:proofErr w:type="gramEnd"/>
            <w:r w:rsidR="00163B45" w:rsidRPr="004772C2">
              <w:rPr>
                <w:rFonts w:asciiTheme="minorHAnsi" w:hAnsiTheme="minorHAnsi" w:cstheme="minorHAnsi"/>
                <w:color w:val="231F20"/>
                <w:sz w:val="28"/>
                <w:szCs w:val="28"/>
              </w:rPr>
              <w:t xml:space="preserve"> of </w:t>
            </w:r>
            <w:r w:rsidR="00FB327C" w:rsidRPr="004772C2">
              <w:rPr>
                <w:rFonts w:asciiTheme="minorHAnsi" w:hAnsiTheme="minorHAnsi" w:cstheme="minorHAnsi"/>
                <w:color w:val="231F20"/>
                <w:sz w:val="28"/>
                <w:szCs w:val="28"/>
              </w:rPr>
              <w:t>giá trị</w:t>
            </w:r>
          </w:p>
        </w:tc>
      </w:tr>
      <w:tr w:rsidR="00163B45" w:rsidRPr="004772C2" w14:paraId="16A3E10D" w14:textId="77777777" w:rsidTr="00325D9E">
        <w:trPr>
          <w:trHeight w:val="291"/>
        </w:trPr>
        <w:tc>
          <w:tcPr>
            <w:tcW w:w="2268" w:type="dxa"/>
            <w:tcBorders>
              <w:top w:val="single" w:sz="4" w:space="0" w:color="231F20"/>
              <w:bottom w:val="single" w:sz="4" w:space="0" w:color="231F20"/>
              <w:right w:val="single" w:sz="4" w:space="0" w:color="231F20"/>
            </w:tcBorders>
          </w:tcPr>
          <w:p w14:paraId="71D6A7D5" w14:textId="16AD4983" w:rsidR="00163B45" w:rsidRPr="004772C2" w:rsidRDefault="00FB327C" w:rsidP="004772C2">
            <w:pPr>
              <w:pStyle w:val="TableParagraph"/>
              <w:spacing w:before="0" w:line="360" w:lineRule="auto"/>
              <w:ind w:left="0"/>
              <w:jc w:val="left"/>
              <w:rPr>
                <w:rFonts w:asciiTheme="minorHAnsi" w:hAnsiTheme="minorHAnsi" w:cstheme="minorHAnsi"/>
                <w:sz w:val="28"/>
                <w:szCs w:val="28"/>
              </w:rPr>
            </w:pPr>
            <w:r w:rsidRPr="004772C2">
              <w:rPr>
                <w:rFonts w:asciiTheme="minorHAnsi" w:hAnsiTheme="minorHAnsi" w:cstheme="minorHAnsi"/>
                <w:color w:val="231F20"/>
                <w:sz w:val="28"/>
                <w:szCs w:val="28"/>
              </w:rPr>
              <w:t>Nhiệt độ</w:t>
            </w:r>
          </w:p>
        </w:tc>
        <w:tc>
          <w:tcPr>
            <w:tcW w:w="3435" w:type="dxa"/>
            <w:gridSpan w:val="2"/>
            <w:tcBorders>
              <w:top w:val="single" w:sz="4" w:space="0" w:color="231F20"/>
              <w:left w:val="single" w:sz="4" w:space="0" w:color="231F20"/>
              <w:bottom w:val="single" w:sz="4" w:space="0" w:color="231F20"/>
            </w:tcBorders>
          </w:tcPr>
          <w:p w14:paraId="52F185B9" w14:textId="79B0E0A8" w:rsidR="00163B45" w:rsidRPr="004772C2" w:rsidRDefault="00AA3059" w:rsidP="004772C2">
            <w:pPr>
              <w:pStyle w:val="TableParagraph"/>
              <w:spacing w:before="0" w:line="360" w:lineRule="auto"/>
              <w:ind w:left="0"/>
              <w:rPr>
                <w:rFonts w:asciiTheme="minorHAnsi" w:hAnsiTheme="minorHAnsi" w:cstheme="minorHAnsi"/>
                <w:sz w:val="28"/>
                <w:szCs w:val="28"/>
              </w:rPr>
            </w:pPr>
            <w:proofErr w:type="gramStart"/>
            <w:r w:rsidRPr="004772C2">
              <w:rPr>
                <w:rFonts w:asciiTheme="minorHAnsi" w:hAnsiTheme="minorHAnsi" w:cstheme="minorHAnsi"/>
                <w:color w:val="231F20"/>
                <w:sz w:val="28"/>
                <w:szCs w:val="28"/>
              </w:rPr>
              <w:t>±</w:t>
            </w:r>
            <w:r w:rsidR="00163B45" w:rsidRPr="004772C2">
              <w:rPr>
                <w:rFonts w:asciiTheme="minorHAnsi" w:hAnsiTheme="minorHAnsi" w:cstheme="minorHAnsi"/>
                <w:color w:val="231F20"/>
                <w:sz w:val="28"/>
                <w:szCs w:val="28"/>
              </w:rPr>
              <w:t>5 %</w:t>
            </w:r>
            <w:proofErr w:type="gramEnd"/>
            <w:r w:rsidR="00163B45" w:rsidRPr="004772C2">
              <w:rPr>
                <w:rFonts w:asciiTheme="minorHAnsi" w:hAnsiTheme="minorHAnsi" w:cstheme="minorHAnsi"/>
                <w:color w:val="231F20"/>
                <w:sz w:val="28"/>
                <w:szCs w:val="28"/>
              </w:rPr>
              <w:t xml:space="preserve"> of </w:t>
            </w:r>
            <w:r w:rsidR="00FB327C" w:rsidRPr="004772C2">
              <w:rPr>
                <w:rFonts w:asciiTheme="minorHAnsi" w:hAnsiTheme="minorHAnsi" w:cstheme="minorHAnsi"/>
                <w:color w:val="231F20"/>
                <w:sz w:val="28"/>
                <w:szCs w:val="28"/>
              </w:rPr>
              <w:t>giá trị</w:t>
            </w:r>
          </w:p>
        </w:tc>
      </w:tr>
      <w:tr w:rsidR="00163B45" w:rsidRPr="004772C2" w14:paraId="2B40A9BD" w14:textId="77777777" w:rsidTr="00325D9E">
        <w:trPr>
          <w:trHeight w:val="610"/>
        </w:trPr>
        <w:tc>
          <w:tcPr>
            <w:tcW w:w="2268" w:type="dxa"/>
            <w:vMerge w:val="restart"/>
            <w:tcBorders>
              <w:top w:val="single" w:sz="4" w:space="0" w:color="231F20"/>
              <w:right w:val="single" w:sz="4" w:space="0" w:color="231F20"/>
            </w:tcBorders>
          </w:tcPr>
          <w:p w14:paraId="27FD7735" w14:textId="72374933" w:rsidR="00163B45" w:rsidRPr="004772C2" w:rsidRDefault="00163B45" w:rsidP="004772C2">
            <w:pPr>
              <w:pStyle w:val="TableParagraph"/>
              <w:spacing w:before="0" w:line="360" w:lineRule="auto"/>
              <w:ind w:left="0"/>
              <w:jc w:val="left"/>
              <w:rPr>
                <w:rFonts w:asciiTheme="minorHAnsi" w:hAnsiTheme="minorHAnsi" w:cstheme="minorHAnsi"/>
                <w:sz w:val="28"/>
                <w:szCs w:val="28"/>
              </w:rPr>
            </w:pPr>
            <w:r w:rsidRPr="004772C2">
              <w:rPr>
                <w:rFonts w:asciiTheme="minorHAnsi" w:hAnsiTheme="minorHAnsi" w:cstheme="minorHAnsi"/>
                <w:color w:val="231F20"/>
                <w:sz w:val="28"/>
                <w:szCs w:val="28"/>
              </w:rPr>
              <w:t>T</w:t>
            </w:r>
            <w:r w:rsidR="00FB327C" w:rsidRPr="004772C2">
              <w:rPr>
                <w:rFonts w:asciiTheme="minorHAnsi" w:hAnsiTheme="minorHAnsi" w:cstheme="minorHAnsi"/>
                <w:color w:val="231F20"/>
                <w:sz w:val="28"/>
                <w:szCs w:val="28"/>
              </w:rPr>
              <w:t>hời gian</w:t>
            </w:r>
          </w:p>
        </w:tc>
        <w:tc>
          <w:tcPr>
            <w:tcW w:w="1876" w:type="dxa"/>
            <w:tcBorders>
              <w:top w:val="single" w:sz="4" w:space="0" w:color="231F20"/>
              <w:left w:val="single" w:sz="4" w:space="0" w:color="231F20"/>
              <w:bottom w:val="single" w:sz="4" w:space="0" w:color="231F20"/>
              <w:right w:val="single" w:sz="4" w:space="0" w:color="231F20"/>
            </w:tcBorders>
          </w:tcPr>
          <w:p w14:paraId="41D2EAAB" w14:textId="1451C6E6" w:rsidR="00163B45" w:rsidRPr="004772C2" w:rsidRDefault="00AA3059" w:rsidP="004772C2">
            <w:pPr>
              <w:pStyle w:val="TableParagraph"/>
              <w:spacing w:before="0" w:line="360" w:lineRule="auto"/>
              <w:ind w:left="0" w:right="579"/>
              <w:rPr>
                <w:rFonts w:asciiTheme="minorHAnsi" w:hAnsiTheme="minorHAnsi" w:cstheme="minorHAnsi"/>
                <w:sz w:val="28"/>
                <w:szCs w:val="28"/>
              </w:rPr>
            </w:pPr>
            <w:r w:rsidRPr="004772C2">
              <w:rPr>
                <w:rFonts w:asciiTheme="minorHAnsi" w:hAnsiTheme="minorHAnsi" w:cstheme="minorHAnsi"/>
                <w:sz w:val="28"/>
                <w:szCs w:val="28"/>
              </w:rPr>
              <w:t>+</w:t>
            </w:r>
            <w:r w:rsidR="00163B45" w:rsidRPr="004772C2">
              <w:rPr>
                <w:rFonts w:asciiTheme="minorHAnsi" w:hAnsiTheme="minorHAnsi" w:cstheme="minorHAnsi"/>
                <w:sz w:val="28"/>
                <w:szCs w:val="28"/>
              </w:rPr>
              <w:t>5 0</w:t>
            </w:r>
          </w:p>
        </w:tc>
        <w:tc>
          <w:tcPr>
            <w:tcW w:w="1559" w:type="dxa"/>
            <w:tcBorders>
              <w:top w:val="single" w:sz="4" w:space="0" w:color="231F20"/>
              <w:left w:val="single" w:sz="4" w:space="0" w:color="231F20"/>
              <w:bottom w:val="single" w:sz="4" w:space="0" w:color="231F20"/>
            </w:tcBorders>
          </w:tcPr>
          <w:p w14:paraId="538187B9" w14:textId="3F298C09" w:rsidR="00163B45" w:rsidRPr="004772C2" w:rsidRDefault="00FB327C" w:rsidP="004772C2">
            <w:pPr>
              <w:pStyle w:val="TableParagraph"/>
              <w:spacing w:before="0" w:line="360" w:lineRule="auto"/>
              <w:ind w:left="0"/>
              <w:rPr>
                <w:rFonts w:asciiTheme="minorHAnsi" w:hAnsiTheme="minorHAnsi" w:cstheme="minorHAnsi"/>
                <w:sz w:val="28"/>
                <w:szCs w:val="28"/>
              </w:rPr>
            </w:pPr>
            <w:r w:rsidRPr="004772C2">
              <w:rPr>
                <w:rFonts w:asciiTheme="minorHAnsi" w:hAnsiTheme="minorHAnsi" w:cstheme="minorHAnsi"/>
                <w:color w:val="231F20"/>
                <w:sz w:val="28"/>
                <w:szCs w:val="28"/>
              </w:rPr>
              <w:t>Giây</w:t>
            </w:r>
          </w:p>
        </w:tc>
      </w:tr>
      <w:tr w:rsidR="00163B45" w:rsidRPr="004772C2" w14:paraId="612F680E" w14:textId="77777777" w:rsidTr="00325D9E">
        <w:trPr>
          <w:trHeight w:val="600"/>
        </w:trPr>
        <w:tc>
          <w:tcPr>
            <w:tcW w:w="2268" w:type="dxa"/>
            <w:vMerge/>
            <w:tcBorders>
              <w:top w:val="nil"/>
              <w:right w:val="single" w:sz="4" w:space="0" w:color="231F20"/>
            </w:tcBorders>
          </w:tcPr>
          <w:p w14:paraId="6ABC6FDB" w14:textId="77777777" w:rsidR="00163B45" w:rsidRPr="004772C2" w:rsidRDefault="00163B45" w:rsidP="004772C2">
            <w:pPr>
              <w:spacing w:line="360" w:lineRule="auto"/>
              <w:jc w:val="center"/>
              <w:rPr>
                <w:rFonts w:asciiTheme="minorHAnsi" w:hAnsiTheme="minorHAnsi" w:cstheme="minorHAnsi"/>
                <w:sz w:val="28"/>
                <w:szCs w:val="28"/>
              </w:rPr>
            </w:pPr>
          </w:p>
        </w:tc>
        <w:tc>
          <w:tcPr>
            <w:tcW w:w="1876" w:type="dxa"/>
            <w:tcBorders>
              <w:top w:val="single" w:sz="4" w:space="0" w:color="231F20"/>
              <w:left w:val="single" w:sz="4" w:space="0" w:color="231F20"/>
              <w:bottom w:val="single" w:sz="4" w:space="0" w:color="231F20"/>
              <w:right w:val="single" w:sz="4" w:space="0" w:color="231F20"/>
            </w:tcBorders>
          </w:tcPr>
          <w:p w14:paraId="5A1C073D" w14:textId="07E125FF" w:rsidR="00163B45" w:rsidRPr="004772C2" w:rsidRDefault="00AA3059" w:rsidP="004772C2">
            <w:pPr>
              <w:pStyle w:val="TableParagraph"/>
              <w:spacing w:before="0" w:line="360" w:lineRule="auto"/>
              <w:ind w:left="0" w:right="501"/>
              <w:rPr>
                <w:rFonts w:asciiTheme="minorHAnsi" w:hAnsiTheme="minorHAnsi" w:cstheme="minorHAnsi"/>
                <w:sz w:val="28"/>
                <w:szCs w:val="28"/>
              </w:rPr>
            </w:pPr>
            <w:r w:rsidRPr="004772C2">
              <w:rPr>
                <w:rFonts w:asciiTheme="minorHAnsi" w:hAnsiTheme="minorHAnsi" w:cstheme="minorHAnsi"/>
                <w:sz w:val="28"/>
                <w:szCs w:val="28"/>
              </w:rPr>
              <w:t>+</w:t>
            </w:r>
            <w:r w:rsidR="00163B45" w:rsidRPr="004772C2">
              <w:rPr>
                <w:rFonts w:asciiTheme="minorHAnsi" w:hAnsiTheme="minorHAnsi" w:cstheme="minorHAnsi"/>
                <w:sz w:val="28"/>
                <w:szCs w:val="28"/>
              </w:rPr>
              <w:t>0,1 0</w:t>
            </w:r>
          </w:p>
        </w:tc>
        <w:tc>
          <w:tcPr>
            <w:tcW w:w="1559" w:type="dxa"/>
            <w:tcBorders>
              <w:top w:val="single" w:sz="4" w:space="0" w:color="231F20"/>
              <w:left w:val="single" w:sz="4" w:space="0" w:color="231F20"/>
              <w:bottom w:val="single" w:sz="4" w:space="0" w:color="231F20"/>
            </w:tcBorders>
          </w:tcPr>
          <w:p w14:paraId="004E9178" w14:textId="35A9EACE" w:rsidR="00163B45" w:rsidRPr="004772C2" w:rsidRDefault="00FB327C" w:rsidP="004772C2">
            <w:pPr>
              <w:pStyle w:val="TableParagraph"/>
              <w:spacing w:before="0" w:line="360" w:lineRule="auto"/>
              <w:ind w:left="0"/>
              <w:rPr>
                <w:rFonts w:asciiTheme="minorHAnsi" w:hAnsiTheme="minorHAnsi" w:cstheme="minorHAnsi"/>
                <w:sz w:val="28"/>
                <w:szCs w:val="28"/>
              </w:rPr>
            </w:pPr>
            <w:r w:rsidRPr="004772C2">
              <w:rPr>
                <w:rFonts w:asciiTheme="minorHAnsi" w:hAnsiTheme="minorHAnsi" w:cstheme="minorHAnsi"/>
                <w:color w:val="231F20"/>
                <w:sz w:val="28"/>
                <w:szCs w:val="28"/>
              </w:rPr>
              <w:t xml:space="preserve">Phút </w:t>
            </w:r>
          </w:p>
        </w:tc>
      </w:tr>
      <w:tr w:rsidR="00163B45" w:rsidRPr="004772C2" w14:paraId="1AA29D50" w14:textId="77777777" w:rsidTr="00325D9E">
        <w:trPr>
          <w:trHeight w:val="600"/>
        </w:trPr>
        <w:tc>
          <w:tcPr>
            <w:tcW w:w="2268" w:type="dxa"/>
            <w:vMerge/>
            <w:tcBorders>
              <w:top w:val="nil"/>
              <w:right w:val="single" w:sz="4" w:space="0" w:color="231F20"/>
            </w:tcBorders>
          </w:tcPr>
          <w:p w14:paraId="72B7DB84" w14:textId="77777777" w:rsidR="00163B45" w:rsidRPr="004772C2" w:rsidRDefault="00163B45" w:rsidP="004772C2">
            <w:pPr>
              <w:spacing w:line="360" w:lineRule="auto"/>
              <w:jc w:val="center"/>
              <w:rPr>
                <w:rFonts w:asciiTheme="minorHAnsi" w:hAnsiTheme="minorHAnsi" w:cstheme="minorHAnsi"/>
                <w:sz w:val="28"/>
                <w:szCs w:val="28"/>
              </w:rPr>
            </w:pPr>
          </w:p>
        </w:tc>
        <w:tc>
          <w:tcPr>
            <w:tcW w:w="1876" w:type="dxa"/>
            <w:tcBorders>
              <w:top w:val="single" w:sz="4" w:space="0" w:color="231F20"/>
              <w:left w:val="single" w:sz="4" w:space="0" w:color="231F20"/>
              <w:bottom w:val="single" w:sz="4" w:space="0" w:color="231F20"/>
              <w:right w:val="single" w:sz="4" w:space="0" w:color="231F20"/>
            </w:tcBorders>
          </w:tcPr>
          <w:p w14:paraId="126D5DE7" w14:textId="101DE54B" w:rsidR="00163B45" w:rsidRPr="004772C2" w:rsidRDefault="00AA3059" w:rsidP="004772C2">
            <w:pPr>
              <w:pStyle w:val="TableParagraph"/>
              <w:spacing w:before="0" w:line="360" w:lineRule="auto"/>
              <w:ind w:left="0" w:right="501"/>
              <w:rPr>
                <w:rFonts w:asciiTheme="minorHAnsi" w:hAnsiTheme="minorHAnsi" w:cstheme="minorHAnsi"/>
                <w:sz w:val="28"/>
                <w:szCs w:val="28"/>
              </w:rPr>
            </w:pPr>
            <w:r w:rsidRPr="004772C2">
              <w:rPr>
                <w:rFonts w:asciiTheme="minorHAnsi" w:hAnsiTheme="minorHAnsi" w:cstheme="minorHAnsi"/>
                <w:sz w:val="28"/>
                <w:szCs w:val="28"/>
              </w:rPr>
              <w:t>+</w:t>
            </w:r>
            <w:r w:rsidR="00163B45" w:rsidRPr="004772C2">
              <w:rPr>
                <w:rFonts w:asciiTheme="minorHAnsi" w:hAnsiTheme="minorHAnsi" w:cstheme="minorHAnsi"/>
                <w:sz w:val="28"/>
                <w:szCs w:val="28"/>
              </w:rPr>
              <w:t>0,1 0</w:t>
            </w:r>
          </w:p>
        </w:tc>
        <w:tc>
          <w:tcPr>
            <w:tcW w:w="1559" w:type="dxa"/>
            <w:tcBorders>
              <w:top w:val="single" w:sz="4" w:space="0" w:color="231F20"/>
              <w:left w:val="single" w:sz="4" w:space="0" w:color="231F20"/>
              <w:bottom w:val="single" w:sz="4" w:space="0" w:color="231F20"/>
            </w:tcBorders>
          </w:tcPr>
          <w:p w14:paraId="08B81FA4" w14:textId="329587D1" w:rsidR="00163B45" w:rsidRPr="004772C2" w:rsidRDefault="00FB327C" w:rsidP="004772C2">
            <w:pPr>
              <w:pStyle w:val="TableParagraph"/>
              <w:spacing w:before="0" w:line="360" w:lineRule="auto"/>
              <w:ind w:left="0"/>
              <w:rPr>
                <w:rFonts w:asciiTheme="minorHAnsi" w:hAnsiTheme="minorHAnsi" w:cstheme="minorHAnsi"/>
                <w:sz w:val="28"/>
                <w:szCs w:val="28"/>
              </w:rPr>
            </w:pPr>
            <w:r w:rsidRPr="004772C2">
              <w:rPr>
                <w:rFonts w:asciiTheme="minorHAnsi" w:hAnsiTheme="minorHAnsi" w:cstheme="minorHAnsi"/>
                <w:color w:val="231F20"/>
                <w:sz w:val="28"/>
                <w:szCs w:val="28"/>
              </w:rPr>
              <w:t>Giờ</w:t>
            </w:r>
          </w:p>
        </w:tc>
      </w:tr>
      <w:tr w:rsidR="00163B45" w:rsidRPr="004772C2" w14:paraId="04D09BB4" w14:textId="77777777" w:rsidTr="00325D9E">
        <w:trPr>
          <w:trHeight w:val="600"/>
        </w:trPr>
        <w:tc>
          <w:tcPr>
            <w:tcW w:w="2268" w:type="dxa"/>
            <w:vMerge/>
            <w:tcBorders>
              <w:top w:val="nil"/>
              <w:right w:val="single" w:sz="4" w:space="0" w:color="231F20"/>
            </w:tcBorders>
          </w:tcPr>
          <w:p w14:paraId="6B79CB85" w14:textId="77777777" w:rsidR="00163B45" w:rsidRPr="004772C2" w:rsidRDefault="00163B45" w:rsidP="004772C2">
            <w:pPr>
              <w:spacing w:line="360" w:lineRule="auto"/>
              <w:jc w:val="center"/>
              <w:rPr>
                <w:rFonts w:asciiTheme="minorHAnsi" w:hAnsiTheme="minorHAnsi" w:cstheme="minorHAnsi"/>
                <w:sz w:val="28"/>
                <w:szCs w:val="28"/>
              </w:rPr>
            </w:pPr>
          </w:p>
        </w:tc>
        <w:tc>
          <w:tcPr>
            <w:tcW w:w="1876" w:type="dxa"/>
            <w:tcBorders>
              <w:top w:val="single" w:sz="4" w:space="0" w:color="231F20"/>
              <w:left w:val="single" w:sz="4" w:space="0" w:color="231F20"/>
              <w:right w:val="single" w:sz="4" w:space="0" w:color="231F20"/>
            </w:tcBorders>
          </w:tcPr>
          <w:p w14:paraId="010867B2" w14:textId="77777777" w:rsidR="00325D9E" w:rsidRPr="004772C2" w:rsidRDefault="00AA3059" w:rsidP="004772C2">
            <w:pPr>
              <w:pStyle w:val="TableParagraph"/>
              <w:spacing w:before="0" w:line="360" w:lineRule="auto"/>
              <w:ind w:left="0" w:right="484"/>
              <w:rPr>
                <w:rFonts w:asciiTheme="minorHAnsi" w:hAnsiTheme="minorHAnsi" w:cstheme="minorHAnsi"/>
                <w:sz w:val="28"/>
                <w:szCs w:val="28"/>
              </w:rPr>
            </w:pPr>
            <w:r w:rsidRPr="004772C2">
              <w:rPr>
                <w:rFonts w:asciiTheme="minorHAnsi" w:hAnsiTheme="minorHAnsi" w:cstheme="minorHAnsi"/>
                <w:sz w:val="28"/>
                <w:szCs w:val="28"/>
              </w:rPr>
              <w:t>+</w:t>
            </w:r>
            <w:r w:rsidR="00163B45" w:rsidRPr="004772C2">
              <w:rPr>
                <w:rFonts w:asciiTheme="minorHAnsi" w:hAnsiTheme="minorHAnsi" w:cstheme="minorHAnsi"/>
                <w:sz w:val="28"/>
                <w:szCs w:val="28"/>
              </w:rPr>
              <w:t xml:space="preserve">0,25 </w:t>
            </w:r>
          </w:p>
          <w:p w14:paraId="3A8195C4" w14:textId="4663E301" w:rsidR="00163B45" w:rsidRPr="004772C2" w:rsidRDefault="00163B45" w:rsidP="004772C2">
            <w:pPr>
              <w:pStyle w:val="TableParagraph"/>
              <w:spacing w:before="0" w:line="360" w:lineRule="auto"/>
              <w:ind w:left="0" w:right="484"/>
              <w:rPr>
                <w:rFonts w:asciiTheme="minorHAnsi" w:hAnsiTheme="minorHAnsi" w:cstheme="minorHAnsi"/>
                <w:sz w:val="28"/>
                <w:szCs w:val="28"/>
              </w:rPr>
            </w:pPr>
            <w:r w:rsidRPr="004772C2">
              <w:rPr>
                <w:rFonts w:asciiTheme="minorHAnsi" w:hAnsiTheme="minorHAnsi" w:cstheme="minorHAnsi"/>
                <w:sz w:val="28"/>
                <w:szCs w:val="28"/>
              </w:rPr>
              <w:t>0</w:t>
            </w:r>
          </w:p>
        </w:tc>
        <w:tc>
          <w:tcPr>
            <w:tcW w:w="1559" w:type="dxa"/>
            <w:tcBorders>
              <w:top w:val="single" w:sz="4" w:space="0" w:color="231F20"/>
              <w:left w:val="single" w:sz="4" w:space="0" w:color="231F20"/>
            </w:tcBorders>
          </w:tcPr>
          <w:p w14:paraId="185B6223" w14:textId="5D4E5C68" w:rsidR="00163B45" w:rsidRPr="004772C2" w:rsidRDefault="00FB327C" w:rsidP="004772C2">
            <w:pPr>
              <w:pStyle w:val="TableParagraph"/>
              <w:spacing w:before="0" w:line="360" w:lineRule="auto"/>
              <w:ind w:left="0"/>
              <w:rPr>
                <w:rFonts w:asciiTheme="minorHAnsi" w:hAnsiTheme="minorHAnsi" w:cstheme="minorHAnsi"/>
                <w:sz w:val="28"/>
                <w:szCs w:val="28"/>
              </w:rPr>
            </w:pPr>
            <w:r w:rsidRPr="004772C2">
              <w:rPr>
                <w:rFonts w:asciiTheme="minorHAnsi" w:hAnsiTheme="minorHAnsi" w:cstheme="minorHAnsi"/>
                <w:color w:val="231F20"/>
                <w:sz w:val="28"/>
                <w:szCs w:val="28"/>
              </w:rPr>
              <w:t>Ngày</w:t>
            </w:r>
          </w:p>
        </w:tc>
      </w:tr>
    </w:tbl>
    <w:p w14:paraId="3EB04C36" w14:textId="4B4DE41D" w:rsidR="00CA1945" w:rsidRPr="004772C2" w:rsidRDefault="00CA1945" w:rsidP="004772C2">
      <w:pPr>
        <w:pStyle w:val="Heading1"/>
        <w:spacing w:before="0" w:after="0"/>
        <w:rPr>
          <w:spacing w:val="0"/>
          <w:szCs w:val="28"/>
        </w:rPr>
      </w:pPr>
    </w:p>
    <w:p w14:paraId="1F7B1089" w14:textId="5799DFE7" w:rsidR="00CA1945" w:rsidRPr="004772C2" w:rsidRDefault="00CA1945" w:rsidP="004772C2">
      <w:pPr>
        <w:autoSpaceDE/>
        <w:autoSpaceDN/>
        <w:rPr>
          <w:rFonts w:asciiTheme="minorHAnsi" w:eastAsiaTheme="majorEastAsia" w:hAnsiTheme="minorHAnsi" w:cstheme="minorHAnsi"/>
          <w:b/>
          <w:color w:val="231F20"/>
          <w:kern w:val="32"/>
          <w:sz w:val="28"/>
          <w:szCs w:val="28"/>
        </w:rPr>
      </w:pPr>
      <w:r w:rsidRPr="004772C2">
        <w:rPr>
          <w:rFonts w:asciiTheme="minorHAnsi" w:hAnsiTheme="minorHAnsi" w:cstheme="minorHAnsi"/>
          <w:sz w:val="28"/>
          <w:szCs w:val="28"/>
        </w:rPr>
        <w:br w:type="page"/>
      </w:r>
    </w:p>
    <w:p w14:paraId="2038A891" w14:textId="06350E2C" w:rsidR="00814BE0" w:rsidRPr="004772C2" w:rsidRDefault="00CC3CEF" w:rsidP="004772C2">
      <w:pPr>
        <w:pStyle w:val="Heading1"/>
        <w:spacing w:before="0" w:after="0"/>
        <w:rPr>
          <w:spacing w:val="0"/>
          <w:szCs w:val="28"/>
        </w:rPr>
      </w:pPr>
      <w:bookmarkStart w:id="55" w:name="_Toc217768640"/>
      <w:r w:rsidRPr="004772C2">
        <w:rPr>
          <w:spacing w:val="0"/>
          <w:szCs w:val="28"/>
        </w:rPr>
        <w:lastRenderedPageBreak/>
        <w:t>Tài liệu tham khảo</w:t>
      </w:r>
      <w:bookmarkEnd w:id="55"/>
    </w:p>
    <w:p w14:paraId="7C7FD90D" w14:textId="6D008C2A" w:rsidR="00814BE0" w:rsidRPr="004772C2" w:rsidRDefault="00CC3CEF" w:rsidP="004772C2">
      <w:pPr>
        <w:pStyle w:val="ListParagraph"/>
        <w:numPr>
          <w:ilvl w:val="0"/>
          <w:numId w:val="3"/>
        </w:numPr>
        <w:tabs>
          <w:tab w:val="left" w:pos="709"/>
        </w:tabs>
        <w:spacing w:line="360" w:lineRule="auto"/>
        <w:ind w:hanging="680"/>
        <w:contextualSpacing w:val="0"/>
        <w:jc w:val="both"/>
        <w:rPr>
          <w:rFonts w:asciiTheme="minorHAnsi" w:hAnsiTheme="minorHAnsi" w:cstheme="minorHAnsi"/>
          <w:i/>
          <w:sz w:val="28"/>
          <w:szCs w:val="28"/>
        </w:rPr>
      </w:pPr>
      <w:r w:rsidRPr="004772C2">
        <w:rPr>
          <w:rFonts w:asciiTheme="minorHAnsi" w:hAnsiTheme="minorHAnsi" w:cstheme="minorHAnsi"/>
          <w:color w:val="231F20"/>
          <w:sz w:val="28"/>
          <w:szCs w:val="28"/>
        </w:rPr>
        <w:t>ISO 6447, Gioăng cao su — Vòng đệm nối dùng cho đường ống và phụ kiện cấp khí — Yêu cầu kỹ thuật về vật liệu</w:t>
      </w:r>
    </w:p>
    <w:p w14:paraId="4FB6B305" w14:textId="4E24C049" w:rsidR="00814BE0" w:rsidRPr="004772C2" w:rsidRDefault="00CC3CEF" w:rsidP="004772C2">
      <w:pPr>
        <w:pStyle w:val="ListParagraph"/>
        <w:numPr>
          <w:ilvl w:val="0"/>
          <w:numId w:val="3"/>
        </w:numPr>
        <w:tabs>
          <w:tab w:val="left" w:pos="709"/>
        </w:tabs>
        <w:spacing w:line="360" w:lineRule="auto"/>
        <w:ind w:right="-1"/>
        <w:contextualSpacing w:val="0"/>
        <w:jc w:val="both"/>
        <w:rPr>
          <w:rFonts w:asciiTheme="minorHAnsi" w:hAnsiTheme="minorHAnsi" w:cstheme="minorHAnsi"/>
          <w:i/>
          <w:sz w:val="28"/>
          <w:szCs w:val="28"/>
        </w:rPr>
      </w:pPr>
      <w:r w:rsidRPr="004772C2">
        <w:rPr>
          <w:rFonts w:asciiTheme="minorHAnsi" w:hAnsiTheme="minorHAnsi" w:cstheme="minorHAnsi"/>
          <w:color w:val="231F20"/>
          <w:sz w:val="28"/>
          <w:szCs w:val="28"/>
        </w:rPr>
        <w:t>ISO 6448, Gioăng cao su — Vòng đệm nối dùng cho đường ống và phụ kiện cấp sản phẩm dầu mỏ — Yêu cầu kỹ thuật về vật liệu</w:t>
      </w:r>
    </w:p>
    <w:p w14:paraId="56DE0704" w14:textId="21FF7DDC" w:rsidR="00812B1F" w:rsidRPr="004772C2" w:rsidRDefault="00812B1F" w:rsidP="004772C2">
      <w:pPr>
        <w:pStyle w:val="BodyText"/>
        <w:spacing w:line="360" w:lineRule="auto"/>
        <w:jc w:val="center"/>
        <w:rPr>
          <w:rFonts w:asciiTheme="minorHAnsi" w:hAnsiTheme="minorHAnsi" w:cstheme="minorHAnsi"/>
          <w:color w:val="231F20"/>
          <w:sz w:val="28"/>
          <w:szCs w:val="28"/>
        </w:rPr>
      </w:pPr>
    </w:p>
    <w:sectPr w:rsidR="00812B1F" w:rsidRPr="004772C2" w:rsidSect="001B380A">
      <w:footerReference w:type="default" r:id="rId11"/>
      <w:pgSz w:w="11906" w:h="16838"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45D78" w14:textId="77777777" w:rsidR="00654817" w:rsidRDefault="00654817" w:rsidP="00C23E54">
      <w:r>
        <w:separator/>
      </w:r>
    </w:p>
  </w:endnote>
  <w:endnote w:type="continuationSeparator" w:id="0">
    <w:p w14:paraId="2181883A" w14:textId="77777777" w:rsidR="00654817" w:rsidRDefault="00654817" w:rsidP="00C2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803416"/>
      <w:docPartObj>
        <w:docPartGallery w:val="Page Numbers (Bottom of Page)"/>
        <w:docPartUnique/>
      </w:docPartObj>
    </w:sdtPr>
    <w:sdtEndPr>
      <w:rPr>
        <w:b/>
        <w:bCs/>
        <w:noProof/>
        <w:sz w:val="28"/>
        <w:szCs w:val="28"/>
      </w:rPr>
    </w:sdtEndPr>
    <w:sdtContent>
      <w:p w14:paraId="5A9D0666" w14:textId="17E0652C" w:rsidR="007E7A9E" w:rsidRPr="007E7A9E" w:rsidRDefault="007E7A9E">
        <w:pPr>
          <w:pStyle w:val="Footer"/>
          <w:jc w:val="right"/>
          <w:rPr>
            <w:b/>
            <w:bCs/>
            <w:sz w:val="28"/>
            <w:szCs w:val="28"/>
          </w:rPr>
        </w:pPr>
        <w:r w:rsidRPr="007E7A9E">
          <w:rPr>
            <w:b/>
            <w:bCs/>
            <w:sz w:val="28"/>
            <w:szCs w:val="28"/>
          </w:rPr>
          <w:fldChar w:fldCharType="begin"/>
        </w:r>
        <w:r w:rsidRPr="007E7A9E">
          <w:rPr>
            <w:b/>
            <w:bCs/>
            <w:sz w:val="28"/>
            <w:szCs w:val="28"/>
          </w:rPr>
          <w:instrText xml:space="preserve"> PAGE   \* MERGEFORMAT </w:instrText>
        </w:r>
        <w:r w:rsidRPr="007E7A9E">
          <w:rPr>
            <w:b/>
            <w:bCs/>
            <w:sz w:val="28"/>
            <w:szCs w:val="28"/>
          </w:rPr>
          <w:fldChar w:fldCharType="separate"/>
        </w:r>
        <w:r w:rsidRPr="007E7A9E">
          <w:rPr>
            <w:b/>
            <w:bCs/>
            <w:noProof/>
            <w:sz w:val="28"/>
            <w:szCs w:val="28"/>
          </w:rPr>
          <w:t>2</w:t>
        </w:r>
        <w:r w:rsidRPr="007E7A9E">
          <w:rPr>
            <w:b/>
            <w:bCs/>
            <w:noProof/>
            <w:sz w:val="28"/>
            <w:szCs w:val="28"/>
          </w:rPr>
          <w:fldChar w:fldCharType="end"/>
        </w:r>
      </w:p>
    </w:sdtContent>
  </w:sdt>
  <w:p w14:paraId="6E2A2405" w14:textId="62AB2450" w:rsidR="00C23E54" w:rsidRDefault="00C23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1C06D" w14:textId="77777777" w:rsidR="00654817" w:rsidRDefault="00654817" w:rsidP="00C23E54">
      <w:r>
        <w:separator/>
      </w:r>
    </w:p>
  </w:footnote>
  <w:footnote w:type="continuationSeparator" w:id="0">
    <w:p w14:paraId="2B36A02B" w14:textId="77777777" w:rsidR="00654817" w:rsidRDefault="00654817" w:rsidP="00C23E54">
      <w:r>
        <w:continuationSeparator/>
      </w:r>
    </w:p>
  </w:footnote>
  <w:footnote w:id="1">
    <w:p w14:paraId="7C839237" w14:textId="003EF92B" w:rsidR="00ED1ED6" w:rsidRDefault="00ED1ED6">
      <w:pPr>
        <w:pStyle w:val="FootnoteText"/>
      </w:pPr>
      <w:r>
        <w:rPr>
          <w:rStyle w:val="FootnoteReference"/>
        </w:rPr>
        <w:footnoteRef/>
      </w:r>
      <w:r>
        <w:t xml:space="preserve"> </w:t>
      </w:r>
      <w:r w:rsidR="00D22CA7" w:rsidRPr="00D22CA7">
        <w:rPr>
          <w:rFonts w:asciiTheme="majorHAnsi" w:hAnsiTheme="majorHAnsi" w:cstheme="majorHAnsi"/>
          <w:color w:val="231F20"/>
          <w:sz w:val="24"/>
          <w:szCs w:val="24"/>
        </w:rPr>
        <w:t>Sẽ được công bố</w:t>
      </w:r>
      <w:r w:rsidR="000013F9" w:rsidRPr="00E30B76">
        <w:rPr>
          <w:rFonts w:asciiTheme="majorHAnsi" w:hAnsiTheme="majorHAnsi" w:cstheme="majorHAnsi"/>
          <w:color w:val="231F20"/>
          <w:spacing w:val="-2"/>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2E8"/>
    <w:multiLevelType w:val="multilevel"/>
    <w:tmpl w:val="7102F5BA"/>
    <w:lvl w:ilvl="0">
      <w:start w:val="1"/>
      <w:numFmt w:val="decimal"/>
      <w:lvlText w:val="%1"/>
      <w:lvlJc w:val="left"/>
      <w:pPr>
        <w:ind w:left="-29" w:hanging="681"/>
      </w:pPr>
      <w:rPr>
        <w:rFonts w:ascii="Arial" w:eastAsia="Arial" w:hAnsi="Arial" w:cs="Arial" w:hint="default"/>
        <w:b/>
        <w:bCs/>
        <w:i w:val="0"/>
        <w:iCs w:val="0"/>
        <w:color w:val="231F20"/>
        <w:spacing w:val="0"/>
        <w:w w:val="99"/>
        <w:sz w:val="20"/>
        <w:szCs w:val="20"/>
        <w:lang w:val="en-US" w:eastAsia="en-US" w:bidi="ar-SA"/>
      </w:rPr>
    </w:lvl>
    <w:lvl w:ilvl="1">
      <w:start w:val="1"/>
      <w:numFmt w:val="decimal"/>
      <w:lvlText w:val="%1.%2"/>
      <w:lvlJc w:val="left"/>
      <w:pPr>
        <w:ind w:left="-29" w:hanging="681"/>
      </w:pPr>
      <w:rPr>
        <w:rFonts w:ascii="Arial" w:eastAsia="Arial" w:hAnsi="Arial" w:cs="Arial" w:hint="default"/>
        <w:b/>
        <w:bCs/>
        <w:i w:val="0"/>
        <w:iCs w:val="0"/>
        <w:color w:val="231F20"/>
        <w:spacing w:val="0"/>
        <w:w w:val="99"/>
        <w:sz w:val="20"/>
        <w:szCs w:val="20"/>
        <w:lang w:val="en-US" w:eastAsia="en-US" w:bidi="ar-SA"/>
      </w:rPr>
    </w:lvl>
    <w:lvl w:ilvl="2">
      <w:numFmt w:val="bullet"/>
      <w:lvlText w:val="•"/>
      <w:lvlJc w:val="left"/>
      <w:pPr>
        <w:ind w:left="1783" w:hanging="681"/>
      </w:pPr>
      <w:rPr>
        <w:rFonts w:hint="default"/>
        <w:lang w:val="en-US" w:eastAsia="en-US" w:bidi="ar-SA"/>
      </w:rPr>
    </w:lvl>
    <w:lvl w:ilvl="3">
      <w:numFmt w:val="bullet"/>
      <w:lvlText w:val="•"/>
      <w:lvlJc w:val="left"/>
      <w:pPr>
        <w:ind w:left="2694" w:hanging="681"/>
      </w:pPr>
      <w:rPr>
        <w:rFonts w:hint="default"/>
        <w:lang w:val="en-US" w:eastAsia="en-US" w:bidi="ar-SA"/>
      </w:rPr>
    </w:lvl>
    <w:lvl w:ilvl="4">
      <w:numFmt w:val="bullet"/>
      <w:lvlText w:val="•"/>
      <w:lvlJc w:val="left"/>
      <w:pPr>
        <w:ind w:left="3605" w:hanging="681"/>
      </w:pPr>
      <w:rPr>
        <w:rFonts w:hint="default"/>
        <w:lang w:val="en-US" w:eastAsia="en-US" w:bidi="ar-SA"/>
      </w:rPr>
    </w:lvl>
    <w:lvl w:ilvl="5">
      <w:numFmt w:val="bullet"/>
      <w:lvlText w:val="•"/>
      <w:lvlJc w:val="left"/>
      <w:pPr>
        <w:ind w:left="4516" w:hanging="681"/>
      </w:pPr>
      <w:rPr>
        <w:rFonts w:hint="default"/>
        <w:lang w:val="en-US" w:eastAsia="en-US" w:bidi="ar-SA"/>
      </w:rPr>
    </w:lvl>
    <w:lvl w:ilvl="6">
      <w:numFmt w:val="bullet"/>
      <w:lvlText w:val="•"/>
      <w:lvlJc w:val="left"/>
      <w:pPr>
        <w:ind w:left="5427" w:hanging="681"/>
      </w:pPr>
      <w:rPr>
        <w:rFonts w:hint="default"/>
        <w:lang w:val="en-US" w:eastAsia="en-US" w:bidi="ar-SA"/>
      </w:rPr>
    </w:lvl>
    <w:lvl w:ilvl="7">
      <w:numFmt w:val="bullet"/>
      <w:lvlText w:val="•"/>
      <w:lvlJc w:val="left"/>
      <w:pPr>
        <w:ind w:left="6338" w:hanging="681"/>
      </w:pPr>
      <w:rPr>
        <w:rFonts w:hint="default"/>
        <w:lang w:val="en-US" w:eastAsia="en-US" w:bidi="ar-SA"/>
      </w:rPr>
    </w:lvl>
    <w:lvl w:ilvl="8">
      <w:numFmt w:val="bullet"/>
      <w:lvlText w:val="•"/>
      <w:lvlJc w:val="left"/>
      <w:pPr>
        <w:ind w:left="7249" w:hanging="681"/>
      </w:pPr>
      <w:rPr>
        <w:rFonts w:hint="default"/>
        <w:lang w:val="en-US" w:eastAsia="en-US" w:bidi="ar-SA"/>
      </w:rPr>
    </w:lvl>
  </w:abstractNum>
  <w:abstractNum w:abstractNumId="1" w15:restartNumberingAfterBreak="0">
    <w:nsid w:val="14897DCC"/>
    <w:multiLevelType w:val="hybridMultilevel"/>
    <w:tmpl w:val="87BE1A28"/>
    <w:lvl w:ilvl="0" w:tplc="CB86713A">
      <w:numFmt w:val="bullet"/>
      <w:lvlText w:val="—"/>
      <w:lvlJc w:val="left"/>
      <w:pPr>
        <w:ind w:left="431" w:hanging="403"/>
      </w:pPr>
      <w:rPr>
        <w:rFonts w:ascii="Arial" w:eastAsia="Arial" w:hAnsi="Arial" w:cs="Arial" w:hint="default"/>
        <w:b w:val="0"/>
        <w:bCs w:val="0"/>
        <w:i w:val="0"/>
        <w:iCs w:val="0"/>
        <w:color w:val="231F20"/>
        <w:spacing w:val="0"/>
        <w:w w:val="100"/>
        <w:sz w:val="20"/>
        <w:szCs w:val="20"/>
        <w:lang w:val="en-US" w:eastAsia="en-US" w:bidi="ar-SA"/>
      </w:rPr>
    </w:lvl>
    <w:lvl w:ilvl="1" w:tplc="54E66DB8">
      <w:numFmt w:val="bullet"/>
      <w:lvlText w:val="•"/>
      <w:lvlJc w:val="left"/>
      <w:pPr>
        <w:ind w:left="1444" w:hanging="403"/>
      </w:pPr>
      <w:rPr>
        <w:rFonts w:hint="default"/>
        <w:lang w:val="en-US" w:eastAsia="en-US" w:bidi="ar-SA"/>
      </w:rPr>
    </w:lvl>
    <w:lvl w:ilvl="2" w:tplc="8F1A6662">
      <w:numFmt w:val="bullet"/>
      <w:lvlText w:val="•"/>
      <w:lvlJc w:val="left"/>
      <w:pPr>
        <w:ind w:left="2449" w:hanging="403"/>
      </w:pPr>
      <w:rPr>
        <w:rFonts w:hint="default"/>
        <w:lang w:val="en-US" w:eastAsia="en-US" w:bidi="ar-SA"/>
      </w:rPr>
    </w:lvl>
    <w:lvl w:ilvl="3" w:tplc="411C18EE">
      <w:numFmt w:val="bullet"/>
      <w:lvlText w:val="•"/>
      <w:lvlJc w:val="left"/>
      <w:pPr>
        <w:ind w:left="3454" w:hanging="403"/>
      </w:pPr>
      <w:rPr>
        <w:rFonts w:hint="default"/>
        <w:lang w:val="en-US" w:eastAsia="en-US" w:bidi="ar-SA"/>
      </w:rPr>
    </w:lvl>
    <w:lvl w:ilvl="4" w:tplc="B6067B2C">
      <w:numFmt w:val="bullet"/>
      <w:lvlText w:val="•"/>
      <w:lvlJc w:val="left"/>
      <w:pPr>
        <w:ind w:left="4459" w:hanging="403"/>
      </w:pPr>
      <w:rPr>
        <w:rFonts w:hint="default"/>
        <w:lang w:val="en-US" w:eastAsia="en-US" w:bidi="ar-SA"/>
      </w:rPr>
    </w:lvl>
    <w:lvl w:ilvl="5" w:tplc="A742023A">
      <w:numFmt w:val="bullet"/>
      <w:lvlText w:val="•"/>
      <w:lvlJc w:val="left"/>
      <w:pPr>
        <w:ind w:left="5464" w:hanging="403"/>
      </w:pPr>
      <w:rPr>
        <w:rFonts w:hint="default"/>
        <w:lang w:val="en-US" w:eastAsia="en-US" w:bidi="ar-SA"/>
      </w:rPr>
    </w:lvl>
    <w:lvl w:ilvl="6" w:tplc="AFB655D4">
      <w:numFmt w:val="bullet"/>
      <w:lvlText w:val="•"/>
      <w:lvlJc w:val="left"/>
      <w:pPr>
        <w:ind w:left="6469" w:hanging="403"/>
      </w:pPr>
      <w:rPr>
        <w:rFonts w:hint="default"/>
        <w:lang w:val="en-US" w:eastAsia="en-US" w:bidi="ar-SA"/>
      </w:rPr>
    </w:lvl>
    <w:lvl w:ilvl="7" w:tplc="0802ADEC">
      <w:numFmt w:val="bullet"/>
      <w:lvlText w:val="•"/>
      <w:lvlJc w:val="left"/>
      <w:pPr>
        <w:ind w:left="7474" w:hanging="403"/>
      </w:pPr>
      <w:rPr>
        <w:rFonts w:hint="default"/>
        <w:lang w:val="en-US" w:eastAsia="en-US" w:bidi="ar-SA"/>
      </w:rPr>
    </w:lvl>
    <w:lvl w:ilvl="8" w:tplc="A370A216">
      <w:numFmt w:val="bullet"/>
      <w:lvlText w:val="•"/>
      <w:lvlJc w:val="left"/>
      <w:pPr>
        <w:ind w:left="8479" w:hanging="403"/>
      </w:pPr>
      <w:rPr>
        <w:rFonts w:hint="default"/>
        <w:lang w:val="en-US" w:eastAsia="en-US" w:bidi="ar-SA"/>
      </w:rPr>
    </w:lvl>
  </w:abstractNum>
  <w:abstractNum w:abstractNumId="2" w15:restartNumberingAfterBreak="0">
    <w:nsid w:val="14AD52D6"/>
    <w:multiLevelType w:val="multilevel"/>
    <w:tmpl w:val="D7404538"/>
    <w:lvl w:ilvl="0">
      <w:start w:val="1"/>
      <w:numFmt w:val="decimal"/>
      <w:lvlText w:val="%1"/>
      <w:lvlJc w:val="left"/>
      <w:pPr>
        <w:ind w:left="2629" w:hanging="360"/>
      </w:pPr>
      <w:rPr>
        <w:rFonts w:hint="default"/>
        <w:color w:val="231F20"/>
      </w:rPr>
    </w:lvl>
    <w:lvl w:ilvl="1">
      <w:start w:val="1"/>
      <w:numFmt w:val="decimal"/>
      <w:isLgl/>
      <w:lvlText w:val="%1.%2"/>
      <w:lvlJc w:val="left"/>
      <w:pPr>
        <w:ind w:left="4094"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CC2588F"/>
    <w:multiLevelType w:val="hybridMultilevel"/>
    <w:tmpl w:val="792898C4"/>
    <w:lvl w:ilvl="0" w:tplc="356E0540">
      <w:start w:val="1"/>
      <w:numFmt w:val="lowerLetter"/>
      <w:lvlText w:val="%1)"/>
      <w:lvlJc w:val="left"/>
      <w:pPr>
        <w:ind w:left="1111" w:hanging="403"/>
      </w:pPr>
      <w:rPr>
        <w:rFonts w:ascii="Arial" w:eastAsia="Arial" w:hAnsi="Arial" w:cs="Arial" w:hint="default"/>
        <w:b w:val="0"/>
        <w:bCs w:val="0"/>
        <w:i w:val="0"/>
        <w:iCs w:val="0"/>
        <w:color w:val="231F20"/>
        <w:spacing w:val="-10"/>
        <w:w w:val="100"/>
        <w:sz w:val="20"/>
        <w:szCs w:val="20"/>
        <w:lang w:val="en-US" w:eastAsia="en-US" w:bidi="ar-SA"/>
      </w:rPr>
    </w:lvl>
    <w:lvl w:ilvl="1" w:tplc="EC10DDF8">
      <w:numFmt w:val="bullet"/>
      <w:lvlText w:val="•"/>
      <w:lvlJc w:val="left"/>
      <w:pPr>
        <w:ind w:left="2056" w:hanging="403"/>
      </w:pPr>
      <w:rPr>
        <w:rFonts w:hint="default"/>
        <w:lang w:val="en-US" w:eastAsia="en-US" w:bidi="ar-SA"/>
      </w:rPr>
    </w:lvl>
    <w:lvl w:ilvl="2" w:tplc="2F321A7A">
      <w:numFmt w:val="bullet"/>
      <w:lvlText w:val="•"/>
      <w:lvlJc w:val="left"/>
      <w:pPr>
        <w:ind w:left="2993" w:hanging="403"/>
      </w:pPr>
      <w:rPr>
        <w:rFonts w:hint="default"/>
        <w:lang w:val="en-US" w:eastAsia="en-US" w:bidi="ar-SA"/>
      </w:rPr>
    </w:lvl>
    <w:lvl w:ilvl="3" w:tplc="1472C73C">
      <w:numFmt w:val="bullet"/>
      <w:lvlText w:val="•"/>
      <w:lvlJc w:val="left"/>
      <w:pPr>
        <w:ind w:left="3930" w:hanging="403"/>
      </w:pPr>
      <w:rPr>
        <w:rFonts w:hint="default"/>
        <w:lang w:val="en-US" w:eastAsia="en-US" w:bidi="ar-SA"/>
      </w:rPr>
    </w:lvl>
    <w:lvl w:ilvl="4" w:tplc="C57833FA">
      <w:numFmt w:val="bullet"/>
      <w:lvlText w:val="•"/>
      <w:lvlJc w:val="left"/>
      <w:pPr>
        <w:ind w:left="4867" w:hanging="403"/>
      </w:pPr>
      <w:rPr>
        <w:rFonts w:hint="default"/>
        <w:lang w:val="en-US" w:eastAsia="en-US" w:bidi="ar-SA"/>
      </w:rPr>
    </w:lvl>
    <w:lvl w:ilvl="5" w:tplc="82766514">
      <w:numFmt w:val="bullet"/>
      <w:lvlText w:val="•"/>
      <w:lvlJc w:val="left"/>
      <w:pPr>
        <w:ind w:left="5804" w:hanging="403"/>
      </w:pPr>
      <w:rPr>
        <w:rFonts w:hint="default"/>
        <w:lang w:val="en-US" w:eastAsia="en-US" w:bidi="ar-SA"/>
      </w:rPr>
    </w:lvl>
    <w:lvl w:ilvl="6" w:tplc="44B43C62">
      <w:numFmt w:val="bullet"/>
      <w:lvlText w:val="•"/>
      <w:lvlJc w:val="left"/>
      <w:pPr>
        <w:ind w:left="6741" w:hanging="403"/>
      </w:pPr>
      <w:rPr>
        <w:rFonts w:hint="default"/>
        <w:lang w:val="en-US" w:eastAsia="en-US" w:bidi="ar-SA"/>
      </w:rPr>
    </w:lvl>
    <w:lvl w:ilvl="7" w:tplc="DF520638">
      <w:numFmt w:val="bullet"/>
      <w:lvlText w:val="•"/>
      <w:lvlJc w:val="left"/>
      <w:pPr>
        <w:ind w:left="7678" w:hanging="403"/>
      </w:pPr>
      <w:rPr>
        <w:rFonts w:hint="default"/>
        <w:lang w:val="en-US" w:eastAsia="en-US" w:bidi="ar-SA"/>
      </w:rPr>
    </w:lvl>
    <w:lvl w:ilvl="8" w:tplc="FDE6177E">
      <w:numFmt w:val="bullet"/>
      <w:lvlText w:val="•"/>
      <w:lvlJc w:val="left"/>
      <w:pPr>
        <w:ind w:left="8615" w:hanging="403"/>
      </w:pPr>
      <w:rPr>
        <w:rFonts w:hint="default"/>
        <w:lang w:val="en-US" w:eastAsia="en-US" w:bidi="ar-SA"/>
      </w:rPr>
    </w:lvl>
  </w:abstractNum>
  <w:abstractNum w:abstractNumId="4" w15:restartNumberingAfterBreak="0">
    <w:nsid w:val="2F36564D"/>
    <w:multiLevelType w:val="hybridMultilevel"/>
    <w:tmpl w:val="BF5CC320"/>
    <w:lvl w:ilvl="0" w:tplc="1B40A912">
      <w:start w:val="1"/>
      <w:numFmt w:val="lowerLetter"/>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20F23D3"/>
    <w:multiLevelType w:val="hybridMultilevel"/>
    <w:tmpl w:val="08E466A2"/>
    <w:lvl w:ilvl="0" w:tplc="9048A9E4">
      <w:start w:val="1"/>
      <w:numFmt w:val="decimal"/>
      <w:lvlText w:val="%1"/>
      <w:lvlJc w:val="left"/>
      <w:pPr>
        <w:ind w:left="1440" w:hanging="360"/>
      </w:pPr>
      <w:rPr>
        <w:rFonts w:hint="default"/>
        <w:color w:val="231F20"/>
      </w:rPr>
    </w:lvl>
    <w:lvl w:ilvl="1" w:tplc="042A0019">
      <w:start w:val="1"/>
      <w:numFmt w:val="lowerLetter"/>
      <w:lvlText w:val="%2."/>
      <w:lvlJc w:val="left"/>
      <w:pPr>
        <w:ind w:left="2160" w:hanging="360"/>
      </w:pPr>
    </w:lvl>
    <w:lvl w:ilvl="2" w:tplc="042A001B">
      <w:start w:val="1"/>
      <w:numFmt w:val="lowerRoman"/>
      <w:lvlText w:val="%3."/>
      <w:lvlJc w:val="right"/>
      <w:pPr>
        <w:ind w:left="2880" w:hanging="180"/>
      </w:pPr>
    </w:lvl>
    <w:lvl w:ilvl="3" w:tplc="042A000F">
      <w:start w:val="1"/>
      <w:numFmt w:val="decimal"/>
      <w:lvlText w:val="%4."/>
      <w:lvlJc w:val="left"/>
      <w:pPr>
        <w:ind w:left="36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6" w15:restartNumberingAfterBreak="0">
    <w:nsid w:val="405A778B"/>
    <w:multiLevelType w:val="multilevel"/>
    <w:tmpl w:val="AA424CDC"/>
    <w:lvl w:ilvl="0">
      <w:start w:val="1"/>
      <w:numFmt w:val="decimal"/>
      <w:lvlText w:val="%1)"/>
      <w:lvlJc w:val="left"/>
      <w:pPr>
        <w:ind w:left="416" w:hanging="387"/>
      </w:pPr>
      <w:rPr>
        <w:rFonts w:ascii="Arial" w:eastAsia="Arial" w:hAnsi="Arial" w:cs="Arial" w:hint="default"/>
        <w:b w:val="0"/>
        <w:bCs w:val="0"/>
        <w:i w:val="0"/>
        <w:iCs w:val="0"/>
        <w:color w:val="231F20"/>
        <w:spacing w:val="0"/>
        <w:w w:val="99"/>
        <w:sz w:val="18"/>
        <w:szCs w:val="18"/>
        <w:lang w:val="en-US" w:eastAsia="en-US" w:bidi="ar-SA"/>
      </w:rPr>
    </w:lvl>
    <w:lvl w:ilvl="1">
      <w:start w:val="1"/>
      <w:numFmt w:val="decimal"/>
      <w:lvlText w:val="%2"/>
      <w:lvlJc w:val="left"/>
      <w:pPr>
        <w:ind w:left="1077" w:hanging="369"/>
        <w:jc w:val="right"/>
      </w:pPr>
      <w:rPr>
        <w:rFonts w:ascii="Arial" w:eastAsia="Arial" w:hAnsi="Arial" w:cs="Arial" w:hint="default"/>
        <w:b/>
        <w:bCs/>
        <w:i w:val="0"/>
        <w:iCs w:val="0"/>
        <w:color w:val="231F20"/>
        <w:spacing w:val="0"/>
        <w:w w:val="99"/>
        <w:sz w:val="24"/>
        <w:szCs w:val="24"/>
        <w:lang w:val="en-US" w:eastAsia="en-US" w:bidi="ar-SA"/>
      </w:rPr>
    </w:lvl>
    <w:lvl w:ilvl="2">
      <w:start w:val="1"/>
      <w:numFmt w:val="decimal"/>
      <w:lvlText w:val="%2.%3"/>
      <w:lvlJc w:val="left"/>
      <w:pPr>
        <w:ind w:left="1242" w:hanging="533"/>
        <w:jc w:val="right"/>
      </w:pPr>
      <w:rPr>
        <w:rFonts w:hint="default"/>
        <w:spacing w:val="0"/>
        <w:w w:val="99"/>
        <w:lang w:val="en-US" w:eastAsia="en-US" w:bidi="ar-SA"/>
      </w:rPr>
    </w:lvl>
    <w:lvl w:ilvl="3">
      <w:start w:val="1"/>
      <w:numFmt w:val="decimal"/>
      <w:lvlText w:val="%2.%3.%4"/>
      <w:lvlJc w:val="left"/>
      <w:pPr>
        <w:ind w:left="675" w:hanging="533"/>
      </w:pPr>
      <w:rPr>
        <w:rFonts w:ascii="Arial" w:eastAsia="Arial" w:hAnsi="Arial" w:cs="Arial" w:hint="default"/>
        <w:b/>
        <w:bCs/>
        <w:i w:val="0"/>
        <w:iCs w:val="0"/>
        <w:color w:val="231F20"/>
        <w:spacing w:val="0"/>
        <w:w w:val="99"/>
        <w:sz w:val="20"/>
        <w:szCs w:val="20"/>
        <w:lang w:val="en-US" w:eastAsia="en-US" w:bidi="ar-SA"/>
      </w:rPr>
    </w:lvl>
    <w:lvl w:ilvl="4">
      <w:numFmt w:val="bullet"/>
      <w:lvlText w:val="•"/>
      <w:lvlJc w:val="left"/>
      <w:pPr>
        <w:ind w:left="1080" w:hanging="533"/>
      </w:pPr>
      <w:rPr>
        <w:rFonts w:hint="default"/>
        <w:lang w:val="en-US" w:eastAsia="en-US" w:bidi="ar-SA"/>
      </w:rPr>
    </w:lvl>
    <w:lvl w:ilvl="5">
      <w:numFmt w:val="bullet"/>
      <w:lvlText w:val="•"/>
      <w:lvlJc w:val="left"/>
      <w:pPr>
        <w:ind w:left="1240" w:hanging="533"/>
      </w:pPr>
      <w:rPr>
        <w:rFonts w:hint="default"/>
        <w:lang w:val="en-US" w:eastAsia="en-US" w:bidi="ar-SA"/>
      </w:rPr>
    </w:lvl>
    <w:lvl w:ilvl="6">
      <w:numFmt w:val="bullet"/>
      <w:lvlText w:val="•"/>
      <w:lvlJc w:val="left"/>
      <w:pPr>
        <w:ind w:left="1360" w:hanging="533"/>
      </w:pPr>
      <w:rPr>
        <w:rFonts w:hint="default"/>
        <w:lang w:val="en-US" w:eastAsia="en-US" w:bidi="ar-SA"/>
      </w:rPr>
    </w:lvl>
    <w:lvl w:ilvl="7">
      <w:numFmt w:val="bullet"/>
      <w:lvlText w:val="•"/>
      <w:lvlJc w:val="left"/>
      <w:pPr>
        <w:ind w:left="3642" w:hanging="533"/>
      </w:pPr>
      <w:rPr>
        <w:rFonts w:hint="default"/>
        <w:lang w:val="en-US" w:eastAsia="en-US" w:bidi="ar-SA"/>
      </w:rPr>
    </w:lvl>
    <w:lvl w:ilvl="8">
      <w:numFmt w:val="bullet"/>
      <w:lvlText w:val="•"/>
      <w:lvlJc w:val="left"/>
      <w:pPr>
        <w:ind w:left="5924" w:hanging="533"/>
      </w:pPr>
      <w:rPr>
        <w:rFonts w:hint="default"/>
        <w:lang w:val="en-US" w:eastAsia="en-US" w:bidi="ar-SA"/>
      </w:rPr>
    </w:lvl>
  </w:abstractNum>
  <w:abstractNum w:abstractNumId="7" w15:restartNumberingAfterBreak="0">
    <w:nsid w:val="4E3C2702"/>
    <w:multiLevelType w:val="hybridMultilevel"/>
    <w:tmpl w:val="5936D7BC"/>
    <w:lvl w:ilvl="0" w:tplc="D4C8B2B4">
      <w:start w:val="1"/>
      <w:numFmt w:val="lowerLetter"/>
      <w:lvlText w:val="%1)"/>
      <w:lvlJc w:val="left"/>
      <w:pPr>
        <w:ind w:left="1111" w:hanging="403"/>
      </w:pPr>
      <w:rPr>
        <w:rFonts w:ascii="Arial" w:eastAsia="Arial" w:hAnsi="Arial" w:cs="Arial" w:hint="default"/>
        <w:b w:val="0"/>
        <w:bCs w:val="0"/>
        <w:i w:val="0"/>
        <w:iCs w:val="0"/>
        <w:color w:val="231F20"/>
        <w:spacing w:val="-10"/>
        <w:w w:val="100"/>
        <w:sz w:val="20"/>
        <w:szCs w:val="20"/>
        <w:lang w:val="en-US" w:eastAsia="en-US" w:bidi="ar-SA"/>
      </w:rPr>
    </w:lvl>
    <w:lvl w:ilvl="1" w:tplc="37A41A92">
      <w:numFmt w:val="bullet"/>
      <w:lvlText w:val="•"/>
      <w:lvlJc w:val="left"/>
      <w:pPr>
        <w:ind w:left="2056" w:hanging="403"/>
      </w:pPr>
      <w:rPr>
        <w:rFonts w:hint="default"/>
        <w:lang w:val="en-US" w:eastAsia="en-US" w:bidi="ar-SA"/>
      </w:rPr>
    </w:lvl>
    <w:lvl w:ilvl="2" w:tplc="B61A86F0">
      <w:numFmt w:val="bullet"/>
      <w:lvlText w:val="•"/>
      <w:lvlJc w:val="left"/>
      <w:pPr>
        <w:ind w:left="2993" w:hanging="403"/>
      </w:pPr>
      <w:rPr>
        <w:rFonts w:hint="default"/>
        <w:lang w:val="en-US" w:eastAsia="en-US" w:bidi="ar-SA"/>
      </w:rPr>
    </w:lvl>
    <w:lvl w:ilvl="3" w:tplc="46361B74">
      <w:numFmt w:val="bullet"/>
      <w:lvlText w:val="•"/>
      <w:lvlJc w:val="left"/>
      <w:pPr>
        <w:ind w:left="3930" w:hanging="403"/>
      </w:pPr>
      <w:rPr>
        <w:rFonts w:hint="default"/>
        <w:lang w:val="en-US" w:eastAsia="en-US" w:bidi="ar-SA"/>
      </w:rPr>
    </w:lvl>
    <w:lvl w:ilvl="4" w:tplc="A964F97A">
      <w:numFmt w:val="bullet"/>
      <w:lvlText w:val="•"/>
      <w:lvlJc w:val="left"/>
      <w:pPr>
        <w:ind w:left="4867" w:hanging="403"/>
      </w:pPr>
      <w:rPr>
        <w:rFonts w:hint="default"/>
        <w:lang w:val="en-US" w:eastAsia="en-US" w:bidi="ar-SA"/>
      </w:rPr>
    </w:lvl>
    <w:lvl w:ilvl="5" w:tplc="68C8420E">
      <w:numFmt w:val="bullet"/>
      <w:lvlText w:val="•"/>
      <w:lvlJc w:val="left"/>
      <w:pPr>
        <w:ind w:left="5804" w:hanging="403"/>
      </w:pPr>
      <w:rPr>
        <w:rFonts w:hint="default"/>
        <w:lang w:val="en-US" w:eastAsia="en-US" w:bidi="ar-SA"/>
      </w:rPr>
    </w:lvl>
    <w:lvl w:ilvl="6" w:tplc="8DA44A08">
      <w:numFmt w:val="bullet"/>
      <w:lvlText w:val="•"/>
      <w:lvlJc w:val="left"/>
      <w:pPr>
        <w:ind w:left="6741" w:hanging="403"/>
      </w:pPr>
      <w:rPr>
        <w:rFonts w:hint="default"/>
        <w:lang w:val="en-US" w:eastAsia="en-US" w:bidi="ar-SA"/>
      </w:rPr>
    </w:lvl>
    <w:lvl w:ilvl="7" w:tplc="6E6EF8AA">
      <w:numFmt w:val="bullet"/>
      <w:lvlText w:val="•"/>
      <w:lvlJc w:val="left"/>
      <w:pPr>
        <w:ind w:left="7678" w:hanging="403"/>
      </w:pPr>
      <w:rPr>
        <w:rFonts w:hint="default"/>
        <w:lang w:val="en-US" w:eastAsia="en-US" w:bidi="ar-SA"/>
      </w:rPr>
    </w:lvl>
    <w:lvl w:ilvl="8" w:tplc="3BD82306">
      <w:numFmt w:val="bullet"/>
      <w:lvlText w:val="•"/>
      <w:lvlJc w:val="left"/>
      <w:pPr>
        <w:ind w:left="8615" w:hanging="403"/>
      </w:pPr>
      <w:rPr>
        <w:rFonts w:hint="default"/>
        <w:lang w:val="en-US" w:eastAsia="en-US" w:bidi="ar-SA"/>
      </w:rPr>
    </w:lvl>
  </w:abstractNum>
  <w:abstractNum w:abstractNumId="8" w15:restartNumberingAfterBreak="0">
    <w:nsid w:val="52D44CBC"/>
    <w:multiLevelType w:val="hybridMultilevel"/>
    <w:tmpl w:val="29A62F72"/>
    <w:lvl w:ilvl="0" w:tplc="B3B48A3C">
      <w:start w:val="1"/>
      <w:numFmt w:val="lowerLetter"/>
      <w:lvlText w:val="%1)"/>
      <w:lvlJc w:val="left"/>
      <w:pPr>
        <w:ind w:left="431" w:hanging="403"/>
      </w:pPr>
      <w:rPr>
        <w:rFonts w:ascii="Arial" w:eastAsia="Arial" w:hAnsi="Arial" w:cs="Arial" w:hint="default"/>
        <w:b w:val="0"/>
        <w:bCs w:val="0"/>
        <w:i w:val="0"/>
        <w:iCs w:val="0"/>
        <w:color w:val="231F20"/>
        <w:spacing w:val="-10"/>
        <w:w w:val="100"/>
        <w:sz w:val="20"/>
        <w:szCs w:val="20"/>
        <w:lang w:val="en-US" w:eastAsia="en-US" w:bidi="ar-SA"/>
      </w:rPr>
    </w:lvl>
    <w:lvl w:ilvl="1" w:tplc="BD8AF3D6">
      <w:numFmt w:val="bullet"/>
      <w:lvlText w:val="•"/>
      <w:lvlJc w:val="left"/>
      <w:pPr>
        <w:ind w:left="1444" w:hanging="403"/>
      </w:pPr>
      <w:rPr>
        <w:rFonts w:hint="default"/>
        <w:lang w:val="en-US" w:eastAsia="en-US" w:bidi="ar-SA"/>
      </w:rPr>
    </w:lvl>
    <w:lvl w:ilvl="2" w:tplc="1EC0121C">
      <w:numFmt w:val="bullet"/>
      <w:lvlText w:val="•"/>
      <w:lvlJc w:val="left"/>
      <w:pPr>
        <w:ind w:left="2449" w:hanging="403"/>
      </w:pPr>
      <w:rPr>
        <w:rFonts w:hint="default"/>
        <w:lang w:val="en-US" w:eastAsia="en-US" w:bidi="ar-SA"/>
      </w:rPr>
    </w:lvl>
    <w:lvl w:ilvl="3" w:tplc="443E71AC">
      <w:numFmt w:val="bullet"/>
      <w:lvlText w:val="•"/>
      <w:lvlJc w:val="left"/>
      <w:pPr>
        <w:ind w:left="3454" w:hanging="403"/>
      </w:pPr>
      <w:rPr>
        <w:rFonts w:hint="default"/>
        <w:lang w:val="en-US" w:eastAsia="en-US" w:bidi="ar-SA"/>
      </w:rPr>
    </w:lvl>
    <w:lvl w:ilvl="4" w:tplc="674E90E4">
      <w:numFmt w:val="bullet"/>
      <w:lvlText w:val="•"/>
      <w:lvlJc w:val="left"/>
      <w:pPr>
        <w:ind w:left="4459" w:hanging="403"/>
      </w:pPr>
      <w:rPr>
        <w:rFonts w:hint="default"/>
        <w:lang w:val="en-US" w:eastAsia="en-US" w:bidi="ar-SA"/>
      </w:rPr>
    </w:lvl>
    <w:lvl w:ilvl="5" w:tplc="FF38A288">
      <w:numFmt w:val="bullet"/>
      <w:lvlText w:val="•"/>
      <w:lvlJc w:val="left"/>
      <w:pPr>
        <w:ind w:left="5464" w:hanging="403"/>
      </w:pPr>
      <w:rPr>
        <w:rFonts w:hint="default"/>
        <w:lang w:val="en-US" w:eastAsia="en-US" w:bidi="ar-SA"/>
      </w:rPr>
    </w:lvl>
    <w:lvl w:ilvl="6" w:tplc="AC2CB4B8">
      <w:numFmt w:val="bullet"/>
      <w:lvlText w:val="•"/>
      <w:lvlJc w:val="left"/>
      <w:pPr>
        <w:ind w:left="6469" w:hanging="403"/>
      </w:pPr>
      <w:rPr>
        <w:rFonts w:hint="default"/>
        <w:lang w:val="en-US" w:eastAsia="en-US" w:bidi="ar-SA"/>
      </w:rPr>
    </w:lvl>
    <w:lvl w:ilvl="7" w:tplc="76FE5B00">
      <w:numFmt w:val="bullet"/>
      <w:lvlText w:val="•"/>
      <w:lvlJc w:val="left"/>
      <w:pPr>
        <w:ind w:left="7474" w:hanging="403"/>
      </w:pPr>
      <w:rPr>
        <w:rFonts w:hint="default"/>
        <w:lang w:val="en-US" w:eastAsia="en-US" w:bidi="ar-SA"/>
      </w:rPr>
    </w:lvl>
    <w:lvl w:ilvl="8" w:tplc="63D0C31E">
      <w:numFmt w:val="bullet"/>
      <w:lvlText w:val="•"/>
      <w:lvlJc w:val="left"/>
      <w:pPr>
        <w:ind w:left="8479" w:hanging="403"/>
      </w:pPr>
      <w:rPr>
        <w:rFonts w:hint="default"/>
        <w:lang w:val="en-US" w:eastAsia="en-US" w:bidi="ar-SA"/>
      </w:rPr>
    </w:lvl>
  </w:abstractNum>
  <w:abstractNum w:abstractNumId="9" w15:restartNumberingAfterBreak="0">
    <w:nsid w:val="569B2E8D"/>
    <w:multiLevelType w:val="hybridMultilevel"/>
    <w:tmpl w:val="054CABBC"/>
    <w:lvl w:ilvl="0" w:tplc="F6969FC8">
      <w:start w:val="1"/>
      <w:numFmt w:val="lowerLetter"/>
      <w:lvlText w:val="%1)"/>
      <w:lvlJc w:val="left"/>
      <w:pPr>
        <w:ind w:left="431" w:hanging="403"/>
      </w:pPr>
      <w:rPr>
        <w:rFonts w:ascii="Arial" w:eastAsia="Arial" w:hAnsi="Arial" w:cs="Arial" w:hint="default"/>
        <w:b w:val="0"/>
        <w:bCs w:val="0"/>
        <w:i w:val="0"/>
        <w:iCs w:val="0"/>
        <w:color w:val="231F20"/>
        <w:spacing w:val="-10"/>
        <w:w w:val="100"/>
        <w:sz w:val="20"/>
        <w:szCs w:val="20"/>
        <w:lang w:val="en-US" w:eastAsia="en-US" w:bidi="ar-SA"/>
      </w:rPr>
    </w:lvl>
    <w:lvl w:ilvl="1" w:tplc="3F0050FE">
      <w:numFmt w:val="bullet"/>
      <w:lvlText w:val="•"/>
      <w:lvlJc w:val="left"/>
      <w:pPr>
        <w:ind w:left="1444" w:hanging="403"/>
      </w:pPr>
      <w:rPr>
        <w:rFonts w:hint="default"/>
        <w:lang w:val="en-US" w:eastAsia="en-US" w:bidi="ar-SA"/>
      </w:rPr>
    </w:lvl>
    <w:lvl w:ilvl="2" w:tplc="8B4A4120">
      <w:numFmt w:val="bullet"/>
      <w:lvlText w:val="•"/>
      <w:lvlJc w:val="left"/>
      <w:pPr>
        <w:ind w:left="2449" w:hanging="403"/>
      </w:pPr>
      <w:rPr>
        <w:rFonts w:hint="default"/>
        <w:lang w:val="en-US" w:eastAsia="en-US" w:bidi="ar-SA"/>
      </w:rPr>
    </w:lvl>
    <w:lvl w:ilvl="3" w:tplc="DCF8AD26">
      <w:numFmt w:val="bullet"/>
      <w:lvlText w:val="•"/>
      <w:lvlJc w:val="left"/>
      <w:pPr>
        <w:ind w:left="3454" w:hanging="403"/>
      </w:pPr>
      <w:rPr>
        <w:rFonts w:hint="default"/>
        <w:lang w:val="en-US" w:eastAsia="en-US" w:bidi="ar-SA"/>
      </w:rPr>
    </w:lvl>
    <w:lvl w:ilvl="4" w:tplc="1B3637EA">
      <w:numFmt w:val="bullet"/>
      <w:lvlText w:val="•"/>
      <w:lvlJc w:val="left"/>
      <w:pPr>
        <w:ind w:left="4459" w:hanging="403"/>
      </w:pPr>
      <w:rPr>
        <w:rFonts w:hint="default"/>
        <w:lang w:val="en-US" w:eastAsia="en-US" w:bidi="ar-SA"/>
      </w:rPr>
    </w:lvl>
    <w:lvl w:ilvl="5" w:tplc="796E0B12">
      <w:numFmt w:val="bullet"/>
      <w:lvlText w:val="•"/>
      <w:lvlJc w:val="left"/>
      <w:pPr>
        <w:ind w:left="5464" w:hanging="403"/>
      </w:pPr>
      <w:rPr>
        <w:rFonts w:hint="default"/>
        <w:lang w:val="en-US" w:eastAsia="en-US" w:bidi="ar-SA"/>
      </w:rPr>
    </w:lvl>
    <w:lvl w:ilvl="6" w:tplc="281ACF66">
      <w:numFmt w:val="bullet"/>
      <w:lvlText w:val="•"/>
      <w:lvlJc w:val="left"/>
      <w:pPr>
        <w:ind w:left="6469" w:hanging="403"/>
      </w:pPr>
      <w:rPr>
        <w:rFonts w:hint="default"/>
        <w:lang w:val="en-US" w:eastAsia="en-US" w:bidi="ar-SA"/>
      </w:rPr>
    </w:lvl>
    <w:lvl w:ilvl="7" w:tplc="208C09F2">
      <w:numFmt w:val="bullet"/>
      <w:lvlText w:val="•"/>
      <w:lvlJc w:val="left"/>
      <w:pPr>
        <w:ind w:left="7474" w:hanging="403"/>
      </w:pPr>
      <w:rPr>
        <w:rFonts w:hint="default"/>
        <w:lang w:val="en-US" w:eastAsia="en-US" w:bidi="ar-SA"/>
      </w:rPr>
    </w:lvl>
    <w:lvl w:ilvl="8" w:tplc="F9DC033E">
      <w:numFmt w:val="bullet"/>
      <w:lvlText w:val="•"/>
      <w:lvlJc w:val="left"/>
      <w:pPr>
        <w:ind w:left="8479" w:hanging="403"/>
      </w:pPr>
      <w:rPr>
        <w:rFonts w:hint="default"/>
        <w:lang w:val="en-US" w:eastAsia="en-US" w:bidi="ar-SA"/>
      </w:rPr>
    </w:lvl>
  </w:abstractNum>
  <w:abstractNum w:abstractNumId="10" w15:restartNumberingAfterBreak="0">
    <w:nsid w:val="5A8857AF"/>
    <w:multiLevelType w:val="hybridMultilevel"/>
    <w:tmpl w:val="CF4E5CC0"/>
    <w:lvl w:ilvl="0" w:tplc="B6A0946E">
      <w:start w:val="1"/>
      <w:numFmt w:val="decimal"/>
      <w:lvlText w:val="[%1]"/>
      <w:lvlJc w:val="left"/>
      <w:pPr>
        <w:ind w:left="709" w:hanging="681"/>
      </w:pPr>
      <w:rPr>
        <w:rFonts w:ascii="Arial" w:eastAsia="Arial" w:hAnsi="Arial" w:cs="Arial" w:hint="default"/>
        <w:b w:val="0"/>
        <w:bCs w:val="0"/>
        <w:i w:val="0"/>
        <w:iCs w:val="0"/>
        <w:color w:val="231F20"/>
        <w:spacing w:val="-9"/>
        <w:w w:val="100"/>
        <w:sz w:val="28"/>
        <w:szCs w:val="28"/>
        <w:lang w:val="en-US" w:eastAsia="en-US" w:bidi="ar-SA"/>
      </w:rPr>
    </w:lvl>
    <w:lvl w:ilvl="1" w:tplc="9C723430">
      <w:numFmt w:val="bullet"/>
      <w:lvlText w:val="•"/>
      <w:lvlJc w:val="left"/>
      <w:pPr>
        <w:ind w:left="1678" w:hanging="681"/>
      </w:pPr>
      <w:rPr>
        <w:rFonts w:hint="default"/>
        <w:lang w:val="en-US" w:eastAsia="en-US" w:bidi="ar-SA"/>
      </w:rPr>
    </w:lvl>
    <w:lvl w:ilvl="2" w:tplc="7F929916">
      <w:numFmt w:val="bullet"/>
      <w:lvlText w:val="•"/>
      <w:lvlJc w:val="left"/>
      <w:pPr>
        <w:ind w:left="2657" w:hanging="681"/>
      </w:pPr>
      <w:rPr>
        <w:rFonts w:hint="default"/>
        <w:lang w:val="en-US" w:eastAsia="en-US" w:bidi="ar-SA"/>
      </w:rPr>
    </w:lvl>
    <w:lvl w:ilvl="3" w:tplc="7E84085A">
      <w:numFmt w:val="bullet"/>
      <w:lvlText w:val="•"/>
      <w:lvlJc w:val="left"/>
      <w:pPr>
        <w:ind w:left="3636" w:hanging="681"/>
      </w:pPr>
      <w:rPr>
        <w:rFonts w:hint="default"/>
        <w:lang w:val="en-US" w:eastAsia="en-US" w:bidi="ar-SA"/>
      </w:rPr>
    </w:lvl>
    <w:lvl w:ilvl="4" w:tplc="A28097DA">
      <w:numFmt w:val="bullet"/>
      <w:lvlText w:val="•"/>
      <w:lvlJc w:val="left"/>
      <w:pPr>
        <w:ind w:left="4615" w:hanging="681"/>
      </w:pPr>
      <w:rPr>
        <w:rFonts w:hint="default"/>
        <w:lang w:val="en-US" w:eastAsia="en-US" w:bidi="ar-SA"/>
      </w:rPr>
    </w:lvl>
    <w:lvl w:ilvl="5" w:tplc="1E02A3D6">
      <w:numFmt w:val="bullet"/>
      <w:lvlText w:val="•"/>
      <w:lvlJc w:val="left"/>
      <w:pPr>
        <w:ind w:left="5594" w:hanging="681"/>
      </w:pPr>
      <w:rPr>
        <w:rFonts w:hint="default"/>
        <w:lang w:val="en-US" w:eastAsia="en-US" w:bidi="ar-SA"/>
      </w:rPr>
    </w:lvl>
    <w:lvl w:ilvl="6" w:tplc="F2D45348">
      <w:numFmt w:val="bullet"/>
      <w:lvlText w:val="•"/>
      <w:lvlJc w:val="left"/>
      <w:pPr>
        <w:ind w:left="6573" w:hanging="681"/>
      </w:pPr>
      <w:rPr>
        <w:rFonts w:hint="default"/>
        <w:lang w:val="en-US" w:eastAsia="en-US" w:bidi="ar-SA"/>
      </w:rPr>
    </w:lvl>
    <w:lvl w:ilvl="7" w:tplc="74988058">
      <w:numFmt w:val="bullet"/>
      <w:lvlText w:val="•"/>
      <w:lvlJc w:val="left"/>
      <w:pPr>
        <w:ind w:left="7552" w:hanging="681"/>
      </w:pPr>
      <w:rPr>
        <w:rFonts w:hint="default"/>
        <w:lang w:val="en-US" w:eastAsia="en-US" w:bidi="ar-SA"/>
      </w:rPr>
    </w:lvl>
    <w:lvl w:ilvl="8" w:tplc="4D729B4C">
      <w:numFmt w:val="bullet"/>
      <w:lvlText w:val="•"/>
      <w:lvlJc w:val="left"/>
      <w:pPr>
        <w:ind w:left="8531" w:hanging="681"/>
      </w:pPr>
      <w:rPr>
        <w:rFonts w:hint="default"/>
        <w:lang w:val="en-US" w:eastAsia="en-US" w:bidi="ar-SA"/>
      </w:rPr>
    </w:lvl>
  </w:abstractNum>
  <w:abstractNum w:abstractNumId="11" w15:restartNumberingAfterBreak="0">
    <w:nsid w:val="64E458E6"/>
    <w:multiLevelType w:val="hybridMultilevel"/>
    <w:tmpl w:val="6B84FEB8"/>
    <w:lvl w:ilvl="0" w:tplc="8E4EEA70">
      <w:start w:val="1"/>
      <w:numFmt w:val="lowerLetter"/>
      <w:lvlText w:val="%1)"/>
      <w:lvlJc w:val="left"/>
      <w:pPr>
        <w:ind w:left="431" w:hanging="403"/>
      </w:pPr>
      <w:rPr>
        <w:rFonts w:ascii="Arial" w:eastAsia="Arial" w:hAnsi="Arial" w:cs="Arial" w:hint="default"/>
        <w:b w:val="0"/>
        <w:bCs w:val="0"/>
        <w:i w:val="0"/>
        <w:iCs w:val="0"/>
        <w:color w:val="231F20"/>
        <w:spacing w:val="-10"/>
        <w:w w:val="100"/>
        <w:sz w:val="20"/>
        <w:szCs w:val="20"/>
        <w:lang w:val="en-US" w:eastAsia="en-US" w:bidi="ar-SA"/>
      </w:rPr>
    </w:lvl>
    <w:lvl w:ilvl="1" w:tplc="7AA0EA66">
      <w:numFmt w:val="bullet"/>
      <w:lvlText w:val="•"/>
      <w:lvlJc w:val="left"/>
      <w:pPr>
        <w:ind w:left="1444" w:hanging="403"/>
      </w:pPr>
      <w:rPr>
        <w:rFonts w:hint="default"/>
        <w:lang w:val="en-US" w:eastAsia="en-US" w:bidi="ar-SA"/>
      </w:rPr>
    </w:lvl>
    <w:lvl w:ilvl="2" w:tplc="F41207DC">
      <w:numFmt w:val="bullet"/>
      <w:lvlText w:val="•"/>
      <w:lvlJc w:val="left"/>
      <w:pPr>
        <w:ind w:left="2449" w:hanging="403"/>
      </w:pPr>
      <w:rPr>
        <w:rFonts w:hint="default"/>
        <w:lang w:val="en-US" w:eastAsia="en-US" w:bidi="ar-SA"/>
      </w:rPr>
    </w:lvl>
    <w:lvl w:ilvl="3" w:tplc="F68028CA">
      <w:numFmt w:val="bullet"/>
      <w:lvlText w:val="•"/>
      <w:lvlJc w:val="left"/>
      <w:pPr>
        <w:ind w:left="3454" w:hanging="403"/>
      </w:pPr>
      <w:rPr>
        <w:rFonts w:hint="default"/>
        <w:lang w:val="en-US" w:eastAsia="en-US" w:bidi="ar-SA"/>
      </w:rPr>
    </w:lvl>
    <w:lvl w:ilvl="4" w:tplc="268AD34E">
      <w:numFmt w:val="bullet"/>
      <w:lvlText w:val="•"/>
      <w:lvlJc w:val="left"/>
      <w:pPr>
        <w:ind w:left="4459" w:hanging="403"/>
      </w:pPr>
      <w:rPr>
        <w:rFonts w:hint="default"/>
        <w:lang w:val="en-US" w:eastAsia="en-US" w:bidi="ar-SA"/>
      </w:rPr>
    </w:lvl>
    <w:lvl w:ilvl="5" w:tplc="CCF2EFD8">
      <w:numFmt w:val="bullet"/>
      <w:lvlText w:val="•"/>
      <w:lvlJc w:val="left"/>
      <w:pPr>
        <w:ind w:left="5464" w:hanging="403"/>
      </w:pPr>
      <w:rPr>
        <w:rFonts w:hint="default"/>
        <w:lang w:val="en-US" w:eastAsia="en-US" w:bidi="ar-SA"/>
      </w:rPr>
    </w:lvl>
    <w:lvl w:ilvl="6" w:tplc="C5A25148">
      <w:numFmt w:val="bullet"/>
      <w:lvlText w:val="•"/>
      <w:lvlJc w:val="left"/>
      <w:pPr>
        <w:ind w:left="6469" w:hanging="403"/>
      </w:pPr>
      <w:rPr>
        <w:rFonts w:hint="default"/>
        <w:lang w:val="en-US" w:eastAsia="en-US" w:bidi="ar-SA"/>
      </w:rPr>
    </w:lvl>
    <w:lvl w:ilvl="7" w:tplc="C2C82088">
      <w:numFmt w:val="bullet"/>
      <w:lvlText w:val="•"/>
      <w:lvlJc w:val="left"/>
      <w:pPr>
        <w:ind w:left="7474" w:hanging="403"/>
      </w:pPr>
      <w:rPr>
        <w:rFonts w:hint="default"/>
        <w:lang w:val="en-US" w:eastAsia="en-US" w:bidi="ar-SA"/>
      </w:rPr>
    </w:lvl>
    <w:lvl w:ilvl="8" w:tplc="637273A0">
      <w:numFmt w:val="bullet"/>
      <w:lvlText w:val="•"/>
      <w:lvlJc w:val="left"/>
      <w:pPr>
        <w:ind w:left="8479" w:hanging="403"/>
      </w:pPr>
      <w:rPr>
        <w:rFonts w:hint="default"/>
        <w:lang w:val="en-US" w:eastAsia="en-US" w:bidi="ar-SA"/>
      </w:rPr>
    </w:lvl>
  </w:abstractNum>
  <w:abstractNum w:abstractNumId="12" w15:restartNumberingAfterBreak="0">
    <w:nsid w:val="69762FB1"/>
    <w:multiLevelType w:val="hybridMultilevel"/>
    <w:tmpl w:val="988E135A"/>
    <w:lvl w:ilvl="0" w:tplc="FBD814FE">
      <w:start w:val="1"/>
      <w:numFmt w:val="lowerLetter"/>
      <w:lvlText w:val="%1)"/>
      <w:lvlJc w:val="left"/>
      <w:pPr>
        <w:ind w:left="724" w:hanging="696"/>
      </w:pPr>
      <w:rPr>
        <w:rFonts w:hint="default"/>
      </w:rPr>
    </w:lvl>
    <w:lvl w:ilvl="1" w:tplc="042A0019" w:tentative="1">
      <w:start w:val="1"/>
      <w:numFmt w:val="lowerLetter"/>
      <w:lvlText w:val="%2."/>
      <w:lvlJc w:val="left"/>
      <w:pPr>
        <w:ind w:left="1108" w:hanging="360"/>
      </w:pPr>
    </w:lvl>
    <w:lvl w:ilvl="2" w:tplc="042A001B" w:tentative="1">
      <w:start w:val="1"/>
      <w:numFmt w:val="lowerRoman"/>
      <w:lvlText w:val="%3."/>
      <w:lvlJc w:val="right"/>
      <w:pPr>
        <w:ind w:left="1828" w:hanging="180"/>
      </w:pPr>
    </w:lvl>
    <w:lvl w:ilvl="3" w:tplc="042A000F" w:tentative="1">
      <w:start w:val="1"/>
      <w:numFmt w:val="decimal"/>
      <w:lvlText w:val="%4."/>
      <w:lvlJc w:val="left"/>
      <w:pPr>
        <w:ind w:left="2548" w:hanging="360"/>
      </w:pPr>
    </w:lvl>
    <w:lvl w:ilvl="4" w:tplc="042A0019" w:tentative="1">
      <w:start w:val="1"/>
      <w:numFmt w:val="lowerLetter"/>
      <w:lvlText w:val="%5."/>
      <w:lvlJc w:val="left"/>
      <w:pPr>
        <w:ind w:left="3268" w:hanging="360"/>
      </w:pPr>
    </w:lvl>
    <w:lvl w:ilvl="5" w:tplc="042A001B" w:tentative="1">
      <w:start w:val="1"/>
      <w:numFmt w:val="lowerRoman"/>
      <w:lvlText w:val="%6."/>
      <w:lvlJc w:val="right"/>
      <w:pPr>
        <w:ind w:left="3988" w:hanging="180"/>
      </w:pPr>
    </w:lvl>
    <w:lvl w:ilvl="6" w:tplc="042A000F" w:tentative="1">
      <w:start w:val="1"/>
      <w:numFmt w:val="decimal"/>
      <w:lvlText w:val="%7."/>
      <w:lvlJc w:val="left"/>
      <w:pPr>
        <w:ind w:left="4708" w:hanging="360"/>
      </w:pPr>
    </w:lvl>
    <w:lvl w:ilvl="7" w:tplc="042A0019" w:tentative="1">
      <w:start w:val="1"/>
      <w:numFmt w:val="lowerLetter"/>
      <w:lvlText w:val="%8."/>
      <w:lvlJc w:val="left"/>
      <w:pPr>
        <w:ind w:left="5428" w:hanging="360"/>
      </w:pPr>
    </w:lvl>
    <w:lvl w:ilvl="8" w:tplc="042A001B" w:tentative="1">
      <w:start w:val="1"/>
      <w:numFmt w:val="lowerRoman"/>
      <w:lvlText w:val="%9."/>
      <w:lvlJc w:val="right"/>
      <w:pPr>
        <w:ind w:left="6148" w:hanging="180"/>
      </w:pPr>
    </w:lvl>
  </w:abstractNum>
  <w:abstractNum w:abstractNumId="13" w15:restartNumberingAfterBreak="0">
    <w:nsid w:val="757D1B71"/>
    <w:multiLevelType w:val="hybridMultilevel"/>
    <w:tmpl w:val="F74A6CAC"/>
    <w:lvl w:ilvl="0" w:tplc="683E8516">
      <w:start w:val="1"/>
      <w:numFmt w:val="lowerLetter"/>
      <w:lvlText w:val="%1)"/>
      <w:lvlJc w:val="left"/>
      <w:pPr>
        <w:ind w:left="431" w:hanging="403"/>
      </w:pPr>
      <w:rPr>
        <w:rFonts w:ascii="Arial" w:eastAsia="Arial" w:hAnsi="Arial" w:cs="Arial" w:hint="default"/>
        <w:b w:val="0"/>
        <w:bCs w:val="0"/>
        <w:i w:val="0"/>
        <w:iCs w:val="0"/>
        <w:color w:val="231F20"/>
        <w:spacing w:val="-10"/>
        <w:w w:val="100"/>
        <w:sz w:val="20"/>
        <w:szCs w:val="20"/>
        <w:lang w:val="en-US" w:eastAsia="en-US" w:bidi="ar-SA"/>
      </w:rPr>
    </w:lvl>
    <w:lvl w:ilvl="1" w:tplc="075CB758">
      <w:numFmt w:val="bullet"/>
      <w:lvlText w:val="•"/>
      <w:lvlJc w:val="left"/>
      <w:pPr>
        <w:ind w:left="1444" w:hanging="403"/>
      </w:pPr>
      <w:rPr>
        <w:rFonts w:hint="default"/>
        <w:lang w:val="en-US" w:eastAsia="en-US" w:bidi="ar-SA"/>
      </w:rPr>
    </w:lvl>
    <w:lvl w:ilvl="2" w:tplc="4FFE1C78">
      <w:numFmt w:val="bullet"/>
      <w:lvlText w:val="•"/>
      <w:lvlJc w:val="left"/>
      <w:pPr>
        <w:ind w:left="2449" w:hanging="403"/>
      </w:pPr>
      <w:rPr>
        <w:rFonts w:hint="default"/>
        <w:lang w:val="en-US" w:eastAsia="en-US" w:bidi="ar-SA"/>
      </w:rPr>
    </w:lvl>
    <w:lvl w:ilvl="3" w:tplc="8EEEE682">
      <w:numFmt w:val="bullet"/>
      <w:lvlText w:val="•"/>
      <w:lvlJc w:val="left"/>
      <w:pPr>
        <w:ind w:left="3454" w:hanging="403"/>
      </w:pPr>
      <w:rPr>
        <w:rFonts w:hint="default"/>
        <w:lang w:val="en-US" w:eastAsia="en-US" w:bidi="ar-SA"/>
      </w:rPr>
    </w:lvl>
    <w:lvl w:ilvl="4" w:tplc="9568278A">
      <w:numFmt w:val="bullet"/>
      <w:lvlText w:val="•"/>
      <w:lvlJc w:val="left"/>
      <w:pPr>
        <w:ind w:left="4459" w:hanging="403"/>
      </w:pPr>
      <w:rPr>
        <w:rFonts w:hint="default"/>
        <w:lang w:val="en-US" w:eastAsia="en-US" w:bidi="ar-SA"/>
      </w:rPr>
    </w:lvl>
    <w:lvl w:ilvl="5" w:tplc="2480BAB2">
      <w:numFmt w:val="bullet"/>
      <w:lvlText w:val="•"/>
      <w:lvlJc w:val="left"/>
      <w:pPr>
        <w:ind w:left="5464" w:hanging="403"/>
      </w:pPr>
      <w:rPr>
        <w:rFonts w:hint="default"/>
        <w:lang w:val="en-US" w:eastAsia="en-US" w:bidi="ar-SA"/>
      </w:rPr>
    </w:lvl>
    <w:lvl w:ilvl="6" w:tplc="C884F740">
      <w:numFmt w:val="bullet"/>
      <w:lvlText w:val="•"/>
      <w:lvlJc w:val="left"/>
      <w:pPr>
        <w:ind w:left="6469" w:hanging="403"/>
      </w:pPr>
      <w:rPr>
        <w:rFonts w:hint="default"/>
        <w:lang w:val="en-US" w:eastAsia="en-US" w:bidi="ar-SA"/>
      </w:rPr>
    </w:lvl>
    <w:lvl w:ilvl="7" w:tplc="D4684D20">
      <w:numFmt w:val="bullet"/>
      <w:lvlText w:val="•"/>
      <w:lvlJc w:val="left"/>
      <w:pPr>
        <w:ind w:left="7474" w:hanging="403"/>
      </w:pPr>
      <w:rPr>
        <w:rFonts w:hint="default"/>
        <w:lang w:val="en-US" w:eastAsia="en-US" w:bidi="ar-SA"/>
      </w:rPr>
    </w:lvl>
    <w:lvl w:ilvl="8" w:tplc="3C702722">
      <w:numFmt w:val="bullet"/>
      <w:lvlText w:val="•"/>
      <w:lvlJc w:val="left"/>
      <w:pPr>
        <w:ind w:left="8479" w:hanging="403"/>
      </w:pPr>
      <w:rPr>
        <w:rFonts w:hint="default"/>
        <w:lang w:val="en-US" w:eastAsia="en-US" w:bidi="ar-SA"/>
      </w:rPr>
    </w:lvl>
  </w:abstractNum>
  <w:abstractNum w:abstractNumId="14" w15:restartNumberingAfterBreak="0">
    <w:nsid w:val="76806D89"/>
    <w:multiLevelType w:val="hybridMultilevel"/>
    <w:tmpl w:val="4ACC062C"/>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7B570013"/>
    <w:multiLevelType w:val="hybridMultilevel"/>
    <w:tmpl w:val="03146F96"/>
    <w:lvl w:ilvl="0" w:tplc="54D27982">
      <w:start w:val="1"/>
      <w:numFmt w:val="lowerLetter"/>
      <w:lvlText w:val="%1)"/>
      <w:lvlJc w:val="left"/>
      <w:pPr>
        <w:ind w:left="1111" w:hanging="403"/>
      </w:pPr>
      <w:rPr>
        <w:rFonts w:ascii="Arial" w:eastAsia="Arial" w:hAnsi="Arial" w:cs="Arial" w:hint="default"/>
        <w:b w:val="0"/>
        <w:bCs w:val="0"/>
        <w:i w:val="0"/>
        <w:iCs w:val="0"/>
        <w:color w:val="231F20"/>
        <w:spacing w:val="-10"/>
        <w:w w:val="100"/>
        <w:sz w:val="20"/>
        <w:szCs w:val="20"/>
        <w:lang w:val="en-US" w:eastAsia="en-US" w:bidi="ar-SA"/>
      </w:rPr>
    </w:lvl>
    <w:lvl w:ilvl="1" w:tplc="E0E68EE8">
      <w:numFmt w:val="bullet"/>
      <w:lvlText w:val="•"/>
      <w:lvlJc w:val="left"/>
      <w:pPr>
        <w:ind w:left="2056" w:hanging="403"/>
      </w:pPr>
      <w:rPr>
        <w:rFonts w:hint="default"/>
        <w:lang w:val="en-US" w:eastAsia="en-US" w:bidi="ar-SA"/>
      </w:rPr>
    </w:lvl>
    <w:lvl w:ilvl="2" w:tplc="EA02FFF6">
      <w:numFmt w:val="bullet"/>
      <w:lvlText w:val="•"/>
      <w:lvlJc w:val="left"/>
      <w:pPr>
        <w:ind w:left="2993" w:hanging="403"/>
      </w:pPr>
      <w:rPr>
        <w:rFonts w:hint="default"/>
        <w:lang w:val="en-US" w:eastAsia="en-US" w:bidi="ar-SA"/>
      </w:rPr>
    </w:lvl>
    <w:lvl w:ilvl="3" w:tplc="146A934C">
      <w:numFmt w:val="bullet"/>
      <w:lvlText w:val="•"/>
      <w:lvlJc w:val="left"/>
      <w:pPr>
        <w:ind w:left="3930" w:hanging="403"/>
      </w:pPr>
      <w:rPr>
        <w:rFonts w:hint="default"/>
        <w:lang w:val="en-US" w:eastAsia="en-US" w:bidi="ar-SA"/>
      </w:rPr>
    </w:lvl>
    <w:lvl w:ilvl="4" w:tplc="3D4258D4">
      <w:numFmt w:val="bullet"/>
      <w:lvlText w:val="•"/>
      <w:lvlJc w:val="left"/>
      <w:pPr>
        <w:ind w:left="4867" w:hanging="403"/>
      </w:pPr>
      <w:rPr>
        <w:rFonts w:hint="default"/>
        <w:lang w:val="en-US" w:eastAsia="en-US" w:bidi="ar-SA"/>
      </w:rPr>
    </w:lvl>
    <w:lvl w:ilvl="5" w:tplc="55AE7514">
      <w:numFmt w:val="bullet"/>
      <w:lvlText w:val="•"/>
      <w:lvlJc w:val="left"/>
      <w:pPr>
        <w:ind w:left="5804" w:hanging="403"/>
      </w:pPr>
      <w:rPr>
        <w:rFonts w:hint="default"/>
        <w:lang w:val="en-US" w:eastAsia="en-US" w:bidi="ar-SA"/>
      </w:rPr>
    </w:lvl>
    <w:lvl w:ilvl="6" w:tplc="0E842F44">
      <w:numFmt w:val="bullet"/>
      <w:lvlText w:val="•"/>
      <w:lvlJc w:val="left"/>
      <w:pPr>
        <w:ind w:left="6741" w:hanging="403"/>
      </w:pPr>
      <w:rPr>
        <w:rFonts w:hint="default"/>
        <w:lang w:val="en-US" w:eastAsia="en-US" w:bidi="ar-SA"/>
      </w:rPr>
    </w:lvl>
    <w:lvl w:ilvl="7" w:tplc="B114CD5E">
      <w:numFmt w:val="bullet"/>
      <w:lvlText w:val="•"/>
      <w:lvlJc w:val="left"/>
      <w:pPr>
        <w:ind w:left="7678" w:hanging="403"/>
      </w:pPr>
      <w:rPr>
        <w:rFonts w:hint="default"/>
        <w:lang w:val="en-US" w:eastAsia="en-US" w:bidi="ar-SA"/>
      </w:rPr>
    </w:lvl>
    <w:lvl w:ilvl="8" w:tplc="2F681244">
      <w:numFmt w:val="bullet"/>
      <w:lvlText w:val="•"/>
      <w:lvlJc w:val="left"/>
      <w:pPr>
        <w:ind w:left="8615" w:hanging="403"/>
      </w:pPr>
      <w:rPr>
        <w:rFonts w:hint="default"/>
        <w:lang w:val="en-US" w:eastAsia="en-US" w:bidi="ar-SA"/>
      </w:rPr>
    </w:lvl>
  </w:abstractNum>
  <w:num w:numId="1" w16cid:durableId="2058580163">
    <w:abstractNumId w:val="6"/>
  </w:num>
  <w:num w:numId="2" w16cid:durableId="800416562">
    <w:abstractNumId w:val="1"/>
  </w:num>
  <w:num w:numId="3" w16cid:durableId="1503932645">
    <w:abstractNumId w:val="10"/>
  </w:num>
  <w:num w:numId="4" w16cid:durableId="1762726273">
    <w:abstractNumId w:val="11"/>
  </w:num>
  <w:num w:numId="5" w16cid:durableId="1218204621">
    <w:abstractNumId w:val="8"/>
  </w:num>
  <w:num w:numId="6" w16cid:durableId="1723990092">
    <w:abstractNumId w:val="9"/>
  </w:num>
  <w:num w:numId="7" w16cid:durableId="937719136">
    <w:abstractNumId w:val="13"/>
  </w:num>
  <w:num w:numId="8" w16cid:durableId="768744921">
    <w:abstractNumId w:val="15"/>
  </w:num>
  <w:num w:numId="9" w16cid:durableId="1857579342">
    <w:abstractNumId w:val="7"/>
  </w:num>
  <w:num w:numId="10" w16cid:durableId="1458137347">
    <w:abstractNumId w:val="3"/>
  </w:num>
  <w:num w:numId="11" w16cid:durableId="987326207">
    <w:abstractNumId w:val="0"/>
  </w:num>
  <w:num w:numId="12" w16cid:durableId="2076391372">
    <w:abstractNumId w:val="5"/>
  </w:num>
  <w:num w:numId="13" w16cid:durableId="384111079">
    <w:abstractNumId w:val="2"/>
  </w:num>
  <w:num w:numId="14" w16cid:durableId="1318610530">
    <w:abstractNumId w:val="12"/>
  </w:num>
  <w:num w:numId="15" w16cid:durableId="1796095146">
    <w:abstractNumId w:val="4"/>
  </w:num>
  <w:num w:numId="16" w16cid:durableId="8732290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grammar="clean"/>
  <w:stylePaneSortMethod w:val="00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0BB"/>
    <w:rsid w:val="000013F9"/>
    <w:rsid w:val="00002CCF"/>
    <w:rsid w:val="000057BE"/>
    <w:rsid w:val="0001163B"/>
    <w:rsid w:val="00021953"/>
    <w:rsid w:val="000277B2"/>
    <w:rsid w:val="000305B7"/>
    <w:rsid w:val="000432CE"/>
    <w:rsid w:val="00050ABD"/>
    <w:rsid w:val="0006498E"/>
    <w:rsid w:val="00072DDD"/>
    <w:rsid w:val="000826A5"/>
    <w:rsid w:val="00085ED4"/>
    <w:rsid w:val="000A0EC0"/>
    <w:rsid w:val="000A4DB1"/>
    <w:rsid w:val="000B5701"/>
    <w:rsid w:val="000B7D0E"/>
    <w:rsid w:val="000C3F35"/>
    <w:rsid w:val="000D1849"/>
    <w:rsid w:val="000F0EFF"/>
    <w:rsid w:val="00100F8E"/>
    <w:rsid w:val="001120CF"/>
    <w:rsid w:val="00112A21"/>
    <w:rsid w:val="00112BB0"/>
    <w:rsid w:val="001162A5"/>
    <w:rsid w:val="00124541"/>
    <w:rsid w:val="00124FAD"/>
    <w:rsid w:val="001367B4"/>
    <w:rsid w:val="00142239"/>
    <w:rsid w:val="00146EED"/>
    <w:rsid w:val="00150AF8"/>
    <w:rsid w:val="0015548F"/>
    <w:rsid w:val="00163B45"/>
    <w:rsid w:val="001A68C4"/>
    <w:rsid w:val="001A6954"/>
    <w:rsid w:val="001B380A"/>
    <w:rsid w:val="001B60B5"/>
    <w:rsid w:val="001D1EE7"/>
    <w:rsid w:val="001D6E7C"/>
    <w:rsid w:val="001E3F6B"/>
    <w:rsid w:val="00203B91"/>
    <w:rsid w:val="00206CC4"/>
    <w:rsid w:val="00213728"/>
    <w:rsid w:val="002175FF"/>
    <w:rsid w:val="002435F9"/>
    <w:rsid w:val="0024542E"/>
    <w:rsid w:val="00246DB6"/>
    <w:rsid w:val="002538C6"/>
    <w:rsid w:val="00262E55"/>
    <w:rsid w:val="002813AD"/>
    <w:rsid w:val="00292F74"/>
    <w:rsid w:val="002A42AF"/>
    <w:rsid w:val="002A4447"/>
    <w:rsid w:val="002B42E6"/>
    <w:rsid w:val="002C5E46"/>
    <w:rsid w:val="002D6D85"/>
    <w:rsid w:val="002E27CF"/>
    <w:rsid w:val="002E5BAF"/>
    <w:rsid w:val="0030211F"/>
    <w:rsid w:val="00315769"/>
    <w:rsid w:val="003174B1"/>
    <w:rsid w:val="00325D9E"/>
    <w:rsid w:val="00334EC2"/>
    <w:rsid w:val="003437FF"/>
    <w:rsid w:val="00353CEF"/>
    <w:rsid w:val="003760BB"/>
    <w:rsid w:val="00380BF3"/>
    <w:rsid w:val="003A0DEC"/>
    <w:rsid w:val="003B216A"/>
    <w:rsid w:val="003C50D7"/>
    <w:rsid w:val="003F7F87"/>
    <w:rsid w:val="004069A5"/>
    <w:rsid w:val="00413009"/>
    <w:rsid w:val="00423A3C"/>
    <w:rsid w:val="00430AA9"/>
    <w:rsid w:val="004368F5"/>
    <w:rsid w:val="004375D8"/>
    <w:rsid w:val="004521CB"/>
    <w:rsid w:val="00471232"/>
    <w:rsid w:val="004722A2"/>
    <w:rsid w:val="00472BCE"/>
    <w:rsid w:val="004772C2"/>
    <w:rsid w:val="00485236"/>
    <w:rsid w:val="004868A5"/>
    <w:rsid w:val="004A5364"/>
    <w:rsid w:val="004C125B"/>
    <w:rsid w:val="004C1C67"/>
    <w:rsid w:val="004C3388"/>
    <w:rsid w:val="004C6EBB"/>
    <w:rsid w:val="004D6626"/>
    <w:rsid w:val="004F3629"/>
    <w:rsid w:val="004F5280"/>
    <w:rsid w:val="00500226"/>
    <w:rsid w:val="00500966"/>
    <w:rsid w:val="00520163"/>
    <w:rsid w:val="00534EF2"/>
    <w:rsid w:val="00541835"/>
    <w:rsid w:val="005779AC"/>
    <w:rsid w:val="00590AC2"/>
    <w:rsid w:val="00594540"/>
    <w:rsid w:val="005B1D66"/>
    <w:rsid w:val="005C76B4"/>
    <w:rsid w:val="005D346A"/>
    <w:rsid w:val="005E6348"/>
    <w:rsid w:val="005F1AB5"/>
    <w:rsid w:val="005F2AE2"/>
    <w:rsid w:val="0060129A"/>
    <w:rsid w:val="0060166A"/>
    <w:rsid w:val="00623C77"/>
    <w:rsid w:val="00624CDA"/>
    <w:rsid w:val="00633FEA"/>
    <w:rsid w:val="0063690D"/>
    <w:rsid w:val="0065398A"/>
    <w:rsid w:val="00654817"/>
    <w:rsid w:val="00657BD3"/>
    <w:rsid w:val="00662626"/>
    <w:rsid w:val="006736D2"/>
    <w:rsid w:val="00675A00"/>
    <w:rsid w:val="006950B4"/>
    <w:rsid w:val="006A1CE9"/>
    <w:rsid w:val="006D7FEB"/>
    <w:rsid w:val="006E45D9"/>
    <w:rsid w:val="006E7CEF"/>
    <w:rsid w:val="006F1A6F"/>
    <w:rsid w:val="006F31D0"/>
    <w:rsid w:val="00705C40"/>
    <w:rsid w:val="00707DAE"/>
    <w:rsid w:val="0073579F"/>
    <w:rsid w:val="007401E7"/>
    <w:rsid w:val="0075087A"/>
    <w:rsid w:val="0077090A"/>
    <w:rsid w:val="007728A4"/>
    <w:rsid w:val="00773351"/>
    <w:rsid w:val="007927EF"/>
    <w:rsid w:val="00794992"/>
    <w:rsid w:val="007A0969"/>
    <w:rsid w:val="007A24A5"/>
    <w:rsid w:val="007A358B"/>
    <w:rsid w:val="007B5F99"/>
    <w:rsid w:val="007C4475"/>
    <w:rsid w:val="007C4B91"/>
    <w:rsid w:val="007E7A9E"/>
    <w:rsid w:val="00812B1F"/>
    <w:rsid w:val="00814BE0"/>
    <w:rsid w:val="0085226E"/>
    <w:rsid w:val="008600DD"/>
    <w:rsid w:val="00882319"/>
    <w:rsid w:val="00886DDF"/>
    <w:rsid w:val="00890E78"/>
    <w:rsid w:val="008A0ACF"/>
    <w:rsid w:val="008A1D9A"/>
    <w:rsid w:val="008A26F4"/>
    <w:rsid w:val="008B524F"/>
    <w:rsid w:val="008E4819"/>
    <w:rsid w:val="008F6890"/>
    <w:rsid w:val="009031B8"/>
    <w:rsid w:val="009078AB"/>
    <w:rsid w:val="00930ED2"/>
    <w:rsid w:val="0094437C"/>
    <w:rsid w:val="00957F90"/>
    <w:rsid w:val="00965E2D"/>
    <w:rsid w:val="00972FD7"/>
    <w:rsid w:val="009819A0"/>
    <w:rsid w:val="00993365"/>
    <w:rsid w:val="009A20F9"/>
    <w:rsid w:val="009B40E4"/>
    <w:rsid w:val="009C0CF5"/>
    <w:rsid w:val="009D413A"/>
    <w:rsid w:val="009E50F6"/>
    <w:rsid w:val="009F0386"/>
    <w:rsid w:val="009F126C"/>
    <w:rsid w:val="009F2533"/>
    <w:rsid w:val="00A040EE"/>
    <w:rsid w:val="00A13505"/>
    <w:rsid w:val="00A24EAF"/>
    <w:rsid w:val="00A41D54"/>
    <w:rsid w:val="00A91425"/>
    <w:rsid w:val="00A943BB"/>
    <w:rsid w:val="00AA3059"/>
    <w:rsid w:val="00AB65E5"/>
    <w:rsid w:val="00AD3E81"/>
    <w:rsid w:val="00AD557A"/>
    <w:rsid w:val="00AE6DEC"/>
    <w:rsid w:val="00AF0884"/>
    <w:rsid w:val="00AF54F8"/>
    <w:rsid w:val="00B05F41"/>
    <w:rsid w:val="00B23ECB"/>
    <w:rsid w:val="00B24BC1"/>
    <w:rsid w:val="00B4060B"/>
    <w:rsid w:val="00B41030"/>
    <w:rsid w:val="00B44C80"/>
    <w:rsid w:val="00B47307"/>
    <w:rsid w:val="00B55923"/>
    <w:rsid w:val="00B6504C"/>
    <w:rsid w:val="00B70E6E"/>
    <w:rsid w:val="00B87695"/>
    <w:rsid w:val="00BA5771"/>
    <w:rsid w:val="00BB3571"/>
    <w:rsid w:val="00BB3871"/>
    <w:rsid w:val="00BC1F01"/>
    <w:rsid w:val="00BC35EB"/>
    <w:rsid w:val="00BD388D"/>
    <w:rsid w:val="00BF023F"/>
    <w:rsid w:val="00BF3D74"/>
    <w:rsid w:val="00BF68FA"/>
    <w:rsid w:val="00C06DE4"/>
    <w:rsid w:val="00C07429"/>
    <w:rsid w:val="00C1123F"/>
    <w:rsid w:val="00C125DE"/>
    <w:rsid w:val="00C23E54"/>
    <w:rsid w:val="00C24232"/>
    <w:rsid w:val="00C37B9E"/>
    <w:rsid w:val="00C548F9"/>
    <w:rsid w:val="00C571CA"/>
    <w:rsid w:val="00C715E7"/>
    <w:rsid w:val="00C76440"/>
    <w:rsid w:val="00C97278"/>
    <w:rsid w:val="00CA1945"/>
    <w:rsid w:val="00CC3CEF"/>
    <w:rsid w:val="00CC4207"/>
    <w:rsid w:val="00CC5F97"/>
    <w:rsid w:val="00CE688C"/>
    <w:rsid w:val="00D13737"/>
    <w:rsid w:val="00D22CA7"/>
    <w:rsid w:val="00D245D7"/>
    <w:rsid w:val="00D3129B"/>
    <w:rsid w:val="00D47972"/>
    <w:rsid w:val="00D548AC"/>
    <w:rsid w:val="00D6469F"/>
    <w:rsid w:val="00D66A10"/>
    <w:rsid w:val="00D7006B"/>
    <w:rsid w:val="00D83702"/>
    <w:rsid w:val="00D85721"/>
    <w:rsid w:val="00D9397F"/>
    <w:rsid w:val="00DB35F7"/>
    <w:rsid w:val="00DC0542"/>
    <w:rsid w:val="00DC632E"/>
    <w:rsid w:val="00DD07F9"/>
    <w:rsid w:val="00DD3C88"/>
    <w:rsid w:val="00E51437"/>
    <w:rsid w:val="00E5181F"/>
    <w:rsid w:val="00E71254"/>
    <w:rsid w:val="00EA7AE4"/>
    <w:rsid w:val="00EB4541"/>
    <w:rsid w:val="00EC718A"/>
    <w:rsid w:val="00ED1ED6"/>
    <w:rsid w:val="00ED230E"/>
    <w:rsid w:val="00ED768A"/>
    <w:rsid w:val="00EE0F7D"/>
    <w:rsid w:val="00EE6089"/>
    <w:rsid w:val="00EE7AC9"/>
    <w:rsid w:val="00EF625B"/>
    <w:rsid w:val="00F12453"/>
    <w:rsid w:val="00F40CEC"/>
    <w:rsid w:val="00F455C6"/>
    <w:rsid w:val="00F943AC"/>
    <w:rsid w:val="00FA6BFA"/>
    <w:rsid w:val="00FB327C"/>
    <w:rsid w:val="00FC10C2"/>
    <w:rsid w:val="00FC13E3"/>
    <w:rsid w:val="00FD480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4CC5B"/>
  <w15:chartTrackingRefBased/>
  <w15:docId w15:val="{73CFD9E6-FDBF-4B16-B268-0CFA45826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lang w:val="vi-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E46"/>
    <w:pPr>
      <w:widowControl w:val="0"/>
      <w:autoSpaceDE w:val="0"/>
      <w:autoSpaceDN w:val="0"/>
    </w:pPr>
    <w:rPr>
      <w:rFonts w:ascii="Arial" w:eastAsia="Arial" w:hAnsi="Arial" w:cs="Arial"/>
      <w:kern w:val="0"/>
      <w:sz w:val="22"/>
      <w:szCs w:val="22"/>
      <w:lang w:val="en-US"/>
      <w14:ligatures w14:val="none"/>
    </w:rPr>
  </w:style>
  <w:style w:type="paragraph" w:styleId="Heading1">
    <w:name w:val="heading 1"/>
    <w:basedOn w:val="Normal"/>
    <w:next w:val="Normal"/>
    <w:link w:val="Heading1Char"/>
    <w:autoRedefine/>
    <w:uiPriority w:val="9"/>
    <w:qFormat/>
    <w:rsid w:val="00773351"/>
    <w:pPr>
      <w:keepNext/>
      <w:spacing w:before="120" w:after="120" w:line="360" w:lineRule="auto"/>
      <w:ind w:right="-1"/>
      <w:contextualSpacing/>
      <w:jc w:val="center"/>
      <w:outlineLvl w:val="0"/>
    </w:pPr>
    <w:rPr>
      <w:rFonts w:asciiTheme="minorHAnsi" w:eastAsiaTheme="majorEastAsia" w:hAnsiTheme="minorHAnsi" w:cstheme="minorHAnsi"/>
      <w:b/>
      <w:color w:val="231F20"/>
      <w:spacing w:val="-2"/>
      <w:kern w:val="32"/>
      <w:sz w:val="28"/>
      <w:szCs w:val="36"/>
    </w:rPr>
  </w:style>
  <w:style w:type="paragraph" w:styleId="Heading2">
    <w:name w:val="heading 2"/>
    <w:basedOn w:val="Normal"/>
    <w:next w:val="Normal"/>
    <w:link w:val="Heading2Char"/>
    <w:uiPriority w:val="9"/>
    <w:unhideWhenUsed/>
    <w:qFormat/>
    <w:rsid w:val="00DD07F9"/>
    <w:pPr>
      <w:keepNext/>
      <w:spacing w:before="120" w:after="60"/>
      <w:outlineLvl w:val="1"/>
    </w:pPr>
    <w:rPr>
      <w:b/>
      <w:bCs/>
      <w:iCs/>
      <w:sz w:val="24"/>
      <w:szCs w:val="28"/>
    </w:rPr>
  </w:style>
  <w:style w:type="paragraph" w:styleId="Heading3">
    <w:name w:val="heading 3"/>
    <w:basedOn w:val="Normal"/>
    <w:next w:val="Normal"/>
    <w:link w:val="Heading3Char"/>
    <w:uiPriority w:val="9"/>
    <w:unhideWhenUsed/>
    <w:qFormat/>
    <w:rsid w:val="003760BB"/>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unhideWhenUsed/>
    <w:qFormat/>
    <w:rsid w:val="003760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760B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760B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760B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760B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760B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351"/>
    <w:rPr>
      <w:rFonts w:asciiTheme="minorHAnsi" w:eastAsiaTheme="majorEastAsia" w:hAnsiTheme="minorHAnsi" w:cstheme="minorHAnsi"/>
      <w:b/>
      <w:color w:val="231F20"/>
      <w:spacing w:val="-2"/>
      <w:kern w:val="32"/>
      <w:szCs w:val="36"/>
      <w:lang w:val="en-US"/>
      <w14:ligatures w14:val="none"/>
    </w:rPr>
  </w:style>
  <w:style w:type="character" w:customStyle="1" w:styleId="Heading2Char">
    <w:name w:val="Heading 2 Char"/>
    <w:link w:val="Heading2"/>
    <w:uiPriority w:val="99"/>
    <w:rsid w:val="00DD07F9"/>
    <w:rPr>
      <w:b/>
      <w:bCs/>
      <w:iCs/>
      <w:sz w:val="24"/>
      <w:szCs w:val="28"/>
    </w:rPr>
  </w:style>
  <w:style w:type="character" w:customStyle="1" w:styleId="Heading3Char">
    <w:name w:val="Heading 3 Char"/>
    <w:basedOn w:val="DefaultParagraphFont"/>
    <w:link w:val="Heading3"/>
    <w:uiPriority w:val="9"/>
    <w:rsid w:val="003760BB"/>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3760B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760B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760B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760B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760B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760B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760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0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0BB"/>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760B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760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60BB"/>
    <w:rPr>
      <w:i/>
      <w:iCs/>
      <w:color w:val="404040" w:themeColor="text1" w:themeTint="BF"/>
    </w:rPr>
  </w:style>
  <w:style w:type="paragraph" w:styleId="ListParagraph">
    <w:name w:val="List Paragraph"/>
    <w:basedOn w:val="Normal"/>
    <w:uiPriority w:val="1"/>
    <w:qFormat/>
    <w:rsid w:val="003760BB"/>
    <w:pPr>
      <w:ind w:left="720"/>
      <w:contextualSpacing/>
    </w:pPr>
  </w:style>
  <w:style w:type="character" w:styleId="IntenseEmphasis">
    <w:name w:val="Intense Emphasis"/>
    <w:basedOn w:val="DefaultParagraphFont"/>
    <w:uiPriority w:val="21"/>
    <w:qFormat/>
    <w:rsid w:val="003760BB"/>
    <w:rPr>
      <w:i/>
      <w:iCs/>
      <w:color w:val="0F4761" w:themeColor="accent1" w:themeShade="BF"/>
    </w:rPr>
  </w:style>
  <w:style w:type="paragraph" w:styleId="IntenseQuote">
    <w:name w:val="Intense Quote"/>
    <w:basedOn w:val="Normal"/>
    <w:next w:val="Normal"/>
    <w:link w:val="IntenseQuoteChar"/>
    <w:uiPriority w:val="30"/>
    <w:qFormat/>
    <w:rsid w:val="003760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0BB"/>
    <w:rPr>
      <w:i/>
      <w:iCs/>
      <w:color w:val="0F4761" w:themeColor="accent1" w:themeShade="BF"/>
    </w:rPr>
  </w:style>
  <w:style w:type="character" w:styleId="IntenseReference">
    <w:name w:val="Intense Reference"/>
    <w:basedOn w:val="DefaultParagraphFont"/>
    <w:uiPriority w:val="32"/>
    <w:qFormat/>
    <w:rsid w:val="003760BB"/>
    <w:rPr>
      <w:b/>
      <w:bCs/>
      <w:smallCaps/>
      <w:color w:val="0F4761" w:themeColor="accent1" w:themeShade="BF"/>
      <w:spacing w:val="5"/>
    </w:rPr>
  </w:style>
  <w:style w:type="paragraph" w:styleId="BodyText">
    <w:name w:val="Body Text"/>
    <w:basedOn w:val="Normal"/>
    <w:link w:val="BodyTextChar"/>
    <w:uiPriority w:val="1"/>
    <w:qFormat/>
    <w:rsid w:val="002C5E46"/>
    <w:rPr>
      <w:sz w:val="20"/>
      <w:szCs w:val="20"/>
    </w:rPr>
  </w:style>
  <w:style w:type="character" w:customStyle="1" w:styleId="BodyTextChar">
    <w:name w:val="Body Text Char"/>
    <w:basedOn w:val="DefaultParagraphFont"/>
    <w:link w:val="BodyText"/>
    <w:uiPriority w:val="1"/>
    <w:rsid w:val="002C5E46"/>
    <w:rPr>
      <w:rFonts w:ascii="Arial" w:eastAsia="Arial" w:hAnsi="Arial" w:cs="Arial"/>
      <w:kern w:val="0"/>
      <w:sz w:val="20"/>
      <w:lang w:val="en-US"/>
      <w14:ligatures w14:val="none"/>
    </w:rPr>
  </w:style>
  <w:style w:type="paragraph" w:styleId="Header">
    <w:name w:val="header"/>
    <w:basedOn w:val="Normal"/>
    <w:link w:val="HeaderChar"/>
    <w:uiPriority w:val="99"/>
    <w:unhideWhenUsed/>
    <w:rsid w:val="00C23E54"/>
    <w:pPr>
      <w:tabs>
        <w:tab w:val="center" w:pos="4513"/>
        <w:tab w:val="right" w:pos="9026"/>
      </w:tabs>
    </w:pPr>
  </w:style>
  <w:style w:type="character" w:customStyle="1" w:styleId="HeaderChar">
    <w:name w:val="Header Char"/>
    <w:basedOn w:val="DefaultParagraphFont"/>
    <w:link w:val="Header"/>
    <w:uiPriority w:val="99"/>
    <w:rsid w:val="00C23E54"/>
    <w:rPr>
      <w:rFonts w:ascii="Arial" w:eastAsia="Arial" w:hAnsi="Arial" w:cs="Arial"/>
      <w:kern w:val="0"/>
      <w:sz w:val="22"/>
      <w:szCs w:val="22"/>
      <w:lang w:val="en-US"/>
      <w14:ligatures w14:val="none"/>
    </w:rPr>
  </w:style>
  <w:style w:type="paragraph" w:styleId="Footer">
    <w:name w:val="footer"/>
    <w:basedOn w:val="Normal"/>
    <w:link w:val="FooterChar"/>
    <w:uiPriority w:val="99"/>
    <w:unhideWhenUsed/>
    <w:rsid w:val="00C23E54"/>
    <w:pPr>
      <w:tabs>
        <w:tab w:val="center" w:pos="4513"/>
        <w:tab w:val="right" w:pos="9026"/>
      </w:tabs>
    </w:pPr>
  </w:style>
  <w:style w:type="character" w:customStyle="1" w:styleId="FooterChar">
    <w:name w:val="Footer Char"/>
    <w:basedOn w:val="DefaultParagraphFont"/>
    <w:link w:val="Footer"/>
    <w:uiPriority w:val="99"/>
    <w:rsid w:val="00C23E54"/>
    <w:rPr>
      <w:rFonts w:ascii="Arial" w:eastAsia="Arial" w:hAnsi="Arial" w:cs="Arial"/>
      <w:kern w:val="0"/>
      <w:sz w:val="22"/>
      <w:szCs w:val="22"/>
      <w:lang w:val="en-US"/>
      <w14:ligatures w14:val="none"/>
    </w:rPr>
  </w:style>
  <w:style w:type="character" w:styleId="FootnoteReference">
    <w:name w:val="footnote reference"/>
    <w:basedOn w:val="DefaultParagraphFont"/>
    <w:uiPriority w:val="99"/>
    <w:semiHidden/>
    <w:unhideWhenUsed/>
    <w:rsid w:val="000D1849"/>
    <w:rPr>
      <w:vertAlign w:val="superscript"/>
    </w:rPr>
  </w:style>
  <w:style w:type="paragraph" w:styleId="FootnoteText">
    <w:name w:val="footnote text"/>
    <w:basedOn w:val="Normal"/>
    <w:link w:val="FootnoteTextChar"/>
    <w:uiPriority w:val="99"/>
    <w:semiHidden/>
    <w:unhideWhenUsed/>
    <w:rsid w:val="00ED1ED6"/>
    <w:rPr>
      <w:sz w:val="20"/>
      <w:szCs w:val="20"/>
    </w:rPr>
  </w:style>
  <w:style w:type="character" w:customStyle="1" w:styleId="FootnoteTextChar">
    <w:name w:val="Footnote Text Char"/>
    <w:basedOn w:val="DefaultParagraphFont"/>
    <w:link w:val="FootnoteText"/>
    <w:uiPriority w:val="99"/>
    <w:semiHidden/>
    <w:rsid w:val="00ED1ED6"/>
    <w:rPr>
      <w:rFonts w:ascii="Arial" w:eastAsia="Arial" w:hAnsi="Arial" w:cs="Arial"/>
      <w:kern w:val="0"/>
      <w:sz w:val="20"/>
      <w:lang w:val="en-US"/>
      <w14:ligatures w14:val="none"/>
    </w:rPr>
  </w:style>
  <w:style w:type="paragraph" w:styleId="TOC1">
    <w:name w:val="toc 1"/>
    <w:basedOn w:val="Normal"/>
    <w:uiPriority w:val="39"/>
    <w:qFormat/>
    <w:rsid w:val="00812B1F"/>
    <w:pPr>
      <w:spacing w:before="10"/>
      <w:ind w:left="1389" w:hanging="680"/>
    </w:pPr>
    <w:rPr>
      <w:b/>
      <w:bCs/>
      <w:sz w:val="20"/>
      <w:szCs w:val="20"/>
    </w:rPr>
  </w:style>
  <w:style w:type="paragraph" w:styleId="TOC2">
    <w:name w:val="toc 2"/>
    <w:basedOn w:val="Normal"/>
    <w:uiPriority w:val="1"/>
    <w:qFormat/>
    <w:rsid w:val="00812B1F"/>
    <w:pPr>
      <w:spacing w:before="10"/>
      <w:ind w:left="1389" w:hanging="680"/>
    </w:pPr>
    <w:rPr>
      <w:b/>
      <w:bCs/>
      <w:sz w:val="20"/>
      <w:szCs w:val="20"/>
    </w:rPr>
  </w:style>
  <w:style w:type="paragraph" w:styleId="TOC3">
    <w:name w:val="toc 3"/>
    <w:basedOn w:val="Normal"/>
    <w:uiPriority w:val="1"/>
    <w:qFormat/>
    <w:rsid w:val="00812B1F"/>
    <w:pPr>
      <w:spacing w:before="10"/>
      <w:ind w:left="1389" w:hanging="680"/>
    </w:pPr>
    <w:rPr>
      <w:b/>
      <w:bCs/>
      <w:sz w:val="20"/>
      <w:szCs w:val="20"/>
    </w:rPr>
  </w:style>
  <w:style w:type="paragraph" w:styleId="TOC4">
    <w:name w:val="toc 4"/>
    <w:basedOn w:val="Normal"/>
    <w:uiPriority w:val="1"/>
    <w:qFormat/>
    <w:rsid w:val="00812B1F"/>
    <w:pPr>
      <w:spacing w:before="123"/>
      <w:ind w:left="709"/>
    </w:pPr>
    <w:rPr>
      <w:b/>
      <w:bCs/>
      <w:i/>
      <w:iCs/>
    </w:rPr>
  </w:style>
  <w:style w:type="paragraph" w:customStyle="1" w:styleId="TableParagraph">
    <w:name w:val="Table Paragraph"/>
    <w:basedOn w:val="Normal"/>
    <w:uiPriority w:val="1"/>
    <w:qFormat/>
    <w:rsid w:val="00812B1F"/>
    <w:pPr>
      <w:spacing w:before="42"/>
      <w:ind w:left="44"/>
      <w:jc w:val="center"/>
    </w:pPr>
  </w:style>
  <w:style w:type="paragraph" w:styleId="TOCHeading">
    <w:name w:val="TOC Heading"/>
    <w:basedOn w:val="Heading1"/>
    <w:next w:val="Normal"/>
    <w:uiPriority w:val="39"/>
    <w:unhideWhenUsed/>
    <w:qFormat/>
    <w:rsid w:val="00D6469F"/>
    <w:pPr>
      <w:keepLines/>
      <w:widowControl/>
      <w:autoSpaceDE/>
      <w:autoSpaceDN/>
      <w:spacing w:before="240" w:after="0" w:line="259" w:lineRule="auto"/>
      <w:ind w:right="0"/>
      <w:contextualSpacing w:val="0"/>
      <w:outlineLvl w:val="9"/>
    </w:pPr>
    <w:rPr>
      <w:rFonts w:asciiTheme="majorHAnsi" w:hAnsiTheme="majorHAnsi" w:cstheme="majorBidi"/>
      <w:b w:val="0"/>
      <w:color w:val="0F4761" w:themeColor="accent1" w:themeShade="BF"/>
      <w:spacing w:val="0"/>
      <w:kern w:val="0"/>
      <w:sz w:val="32"/>
      <w:szCs w:val="32"/>
    </w:rPr>
  </w:style>
  <w:style w:type="character" w:styleId="Hyperlink">
    <w:name w:val="Hyperlink"/>
    <w:basedOn w:val="DefaultParagraphFont"/>
    <w:uiPriority w:val="99"/>
    <w:unhideWhenUsed/>
    <w:rsid w:val="00D6469F"/>
    <w:rPr>
      <w:color w:val="467886" w:themeColor="hyperlink"/>
      <w:u w:val="single"/>
    </w:rPr>
  </w:style>
  <w:style w:type="paragraph" w:styleId="NormalWeb">
    <w:name w:val="Normal (Web)"/>
    <w:basedOn w:val="Normal"/>
    <w:uiPriority w:val="99"/>
    <w:semiHidden/>
    <w:unhideWhenUsed/>
    <w:rsid w:val="0060166A"/>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FC1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iso.org/" TargetMode="External"/><Relationship Id="rId4" Type="http://schemas.openxmlformats.org/officeDocument/2006/relationships/settings" Target="settings.xml"/><Relationship Id="rId9" Type="http://schemas.openxmlformats.org/officeDocument/2006/relationships/hyperlink" Target="mailto:copyright@is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818E6-740C-47B6-8552-ADA67ED75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22</Pages>
  <Words>4143</Words>
  <Characters>23620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 Anh Bui</dc:creator>
  <cp:keywords/>
  <dc:description/>
  <cp:lastModifiedBy>Hai Anh Bui</cp:lastModifiedBy>
  <cp:revision>3</cp:revision>
  <cp:lastPrinted>2025-12-30T03:37:00Z</cp:lastPrinted>
  <dcterms:created xsi:type="dcterms:W3CDTF">2025-12-27T11:40:00Z</dcterms:created>
  <dcterms:modified xsi:type="dcterms:W3CDTF">2026-06-05T07:16:00Z</dcterms:modified>
</cp:coreProperties>
</file>